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200"/>
      </w:pPr>
      <w:r>
        <w:rPr>
          <w:rFonts w:ascii="Calibri" w:cs="Calibri" w:eastAsia="Calibri" w:hAnsi="Calibri"/>
          <w:b/>
          <w:bCs/>
          <w:color w:val="2E5C9A"/>
          <w:sz w:val="28"/>
          <w:szCs w:val="28"/>
        </w:rPr>
        <w:t xml:space="preserve">Week 1 Report</w:t>
      </w:r>
    </w:p>
    <w:p>
      <w:pPr>
        <w:spacing w:after="200"/>
      </w:pPr>
      <w:r>
        <w:rPr>
          <w:rFonts w:ascii="Calibri" w:cs="Calibri" w:eastAsia="Calibri" w:hAnsi="Calibri"/>
          <w:b/>
          <w:bCs/>
          <w:sz w:val="52"/>
          <w:szCs w:val="52"/>
        </w:rPr>
        <w:t xml:space="preserve">Data Acquisition, Cleaning and Exploratory Data Analysis</w:t>
      </w:r>
    </w:p>
    <w:p>
      <w:pPr>
        <w:pBdr>
          <w:bottom w:val="single" w:color="2E5C9A" w:sz="12" w:space="6"/>
        </w:pBdr>
        <w:spacing w:after="120"/>
      </w:pPr>
      <w:r>
        <w:rPr>
          <w:rFonts w:ascii="Calibri" w:cs="Calibri" w:eastAsia="Calibri" w:hAnsi="Calibri"/>
          <w:color w:val="444444"/>
          <w:sz w:val="28"/>
          <w:szCs w:val="28"/>
        </w:rPr>
        <w:t xml:space="preserve">Case study: Titanic passenger dataset (891 passengers)</w:t>
      </w:r>
    </w:p>
    <w:p>
      <w:pPr>
        <w:spacing w:after="60" w:before="200"/>
      </w:pPr>
      <w:r>
        <w:rPr>
          <w:rFonts w:ascii="Calibri" w:cs="Calibri" w:eastAsia="Calibri" w:hAnsi="Calibri"/>
          <w:sz w:val="22"/>
          <w:szCs w:val="22"/>
        </w:rPr>
        <w:t xml:space="preserve">Tools: Python 3, pandas, NumPy, Matplotlib, Seaborn</w:t>
      </w:r>
    </w:p>
    <w:p>
      <w:pPr>
        <w:spacing w:after="120" w:line="276"/>
      </w:pPr>
      <w:r>
        <w:rPr>
          <w:rFonts w:ascii="Calibri" w:cs="Calibri" w:eastAsia="Calibri" w:hAnsi="Calibri"/>
          <w:sz w:val="22"/>
          <w:szCs w:val="22"/>
        </w:rPr>
        <w:t xml:space="preserve">Date: October 16, 2026</w:t>
      </w:r>
    </w:p>
    <w:p>
      <w:r>
        <w:br w:type="page"/>
      </w:r>
    </w:p>
    <w:p>
      <w:pPr>
        <w:pStyle w:val="Heading1"/>
      </w:pPr>
      <w:r>
        <w:t xml:space="preserve">1. Introduction and Objectives</w:t>
      </w:r>
    </w:p>
    <w:p>
      <w:pPr>
        <w:spacing w:after="120" w:line="276"/>
      </w:pPr>
      <w:r>
        <w:rPr>
          <w:rFonts w:ascii="Calibri" w:cs="Calibri" w:eastAsia="Calibri" w:hAnsi="Calibri"/>
          <w:sz w:val="22"/>
          <w:szCs w:val="22"/>
        </w:rPr>
        <w:t xml:space="preserve">Almost every data science project begins with the same three activities, and this report walks through each of them end to end:</w:t>
      </w:r>
    </w:p>
    <w:p>
      <w:pPr>
        <w:pStyle w:val="ListParagraph"/>
        <w:numPr>
          <w:ilvl w:val="0"/>
          <w:numId w:val="2"/>
        </w:numPr>
        <w:spacing w:after="80"/>
      </w:pPr>
      <w:r>
        <w:rPr>
          <w:rFonts w:ascii="Calibri" w:cs="Calibri" w:eastAsia="Calibri" w:hAnsi="Calibri"/>
          <w:b/>
          <w:bCs/>
          <w:sz w:val="22"/>
          <w:szCs w:val="22"/>
        </w:rPr>
        <w:t xml:space="preserve">Acquisition: </w:t>
      </w:r>
      <w:r>
        <w:rPr>
          <w:rFonts w:ascii="Calibri" w:cs="Calibri" w:eastAsia="Calibri" w:hAnsi="Calibri"/>
          <w:sz w:val="22"/>
          <w:szCs w:val="22"/>
        </w:rPr>
        <w:t xml:space="preserve">finding a public dataset and loading it into Python.</w:t>
      </w:r>
    </w:p>
    <w:p>
      <w:pPr>
        <w:pStyle w:val="ListParagraph"/>
        <w:numPr>
          <w:ilvl w:val="0"/>
          <w:numId w:val="2"/>
        </w:numPr>
        <w:spacing w:after="80"/>
      </w:pPr>
      <w:r>
        <w:rPr>
          <w:rFonts w:ascii="Calibri" w:cs="Calibri" w:eastAsia="Calibri" w:hAnsi="Calibri"/>
          <w:b/>
          <w:bCs/>
          <w:sz w:val="22"/>
          <w:szCs w:val="22"/>
        </w:rPr>
        <w:t xml:space="preserve">Cleaning: </w:t>
      </w:r>
      <w:r>
        <w:rPr>
          <w:rFonts w:ascii="Calibri" w:cs="Calibri" w:eastAsia="Calibri" w:hAnsi="Calibri"/>
          <w:sz w:val="22"/>
          <w:szCs w:val="22"/>
        </w:rPr>
        <w:t xml:space="preserve">fixing missing values, duplicates and wrong data types so that later analysis can be trusted.</w:t>
      </w:r>
    </w:p>
    <w:p>
      <w:pPr>
        <w:pStyle w:val="ListParagraph"/>
        <w:numPr>
          <w:ilvl w:val="0"/>
          <w:numId w:val="2"/>
        </w:numPr>
        <w:spacing w:after="80"/>
      </w:pPr>
      <w:r>
        <w:rPr>
          <w:rFonts w:ascii="Calibri" w:cs="Calibri" w:eastAsia="Calibri" w:hAnsi="Calibri"/>
          <w:b/>
          <w:bCs/>
          <w:sz w:val="22"/>
          <w:szCs w:val="22"/>
        </w:rPr>
        <w:t xml:space="preserve">Exploratory Data Analysis (EDA): </w:t>
      </w:r>
      <w:r>
        <w:rPr>
          <w:rFonts w:ascii="Calibri" w:cs="Calibri" w:eastAsia="Calibri" w:hAnsi="Calibri"/>
          <w:sz w:val="22"/>
          <w:szCs w:val="22"/>
        </w:rPr>
        <w:t xml:space="preserve">using statistics and charts to understand what the data says before any model is built.</w:t>
      </w:r>
    </w:p>
    <w:p>
      <w:pPr>
        <w:pBdr>
          <w:left w:val="single" w:color="2E5C9A" w:sz="24" w:space="8"/>
        </w:pBdr>
        <w:shd w:fill="EAF1FB" w:val="clear"/>
        <w:spacing w:after="160" w:before="120"/>
        <w:ind w:left="200" w:right="200"/>
      </w:pPr>
      <w:r>
        <w:rPr>
          <w:rFonts w:ascii="Calibri" w:cs="Calibri" w:eastAsia="Calibri" w:hAnsi="Calibri"/>
          <w:b/>
          <w:bCs/>
          <w:color w:val="2E5C9A"/>
          <w:sz w:val="22"/>
          <w:szCs w:val="22"/>
        </w:rPr>
        <w:t xml:space="preserve">Why this matters: </w:t>
      </w:r>
      <w:r>
        <w:rPr>
          <w:rFonts w:ascii="Calibri" w:cs="Calibri" w:eastAsia="Calibri" w:hAnsi="Calibri"/>
          <w:sz w:val="22"/>
          <w:szCs w:val="22"/>
        </w:rPr>
        <w:t xml:space="preserve">Real-world data is rarely analysis-ready. Models trained on unclean data produce unreliable results ("garbage in, garbage out"). Practitioners commonly estimate that cleaning and exploration take the majority of project time, which is why this is Week 1.</w:t>
      </w:r>
    </w:p>
    <w:p>
      <w:pPr>
        <w:pStyle w:val="Heading2"/>
      </w:pPr>
      <w:r>
        <w:t xml:space="preserve">1.1 Questions this analysis tries to answer</w:t>
      </w:r>
    </w:p>
    <w:p>
      <w:pPr>
        <w:spacing w:after="120" w:line="276"/>
      </w:pPr>
      <w:r>
        <w:rPr>
          <w:rFonts w:ascii="Calibri" w:cs="Calibri" w:eastAsia="Calibri" w:hAnsi="Calibri"/>
          <w:sz w:val="22"/>
          <w:szCs w:val="22"/>
        </w:rPr>
        <w:t xml:space="preserve">The dataset records who survived the 1912 sinking of the RMS Titanic. Rather than exploring aimlessly, the EDA is guided by these questions:</w:t>
      </w:r>
    </w:p>
    <w:p>
      <w:pPr>
        <w:pStyle w:val="ListParagraph"/>
        <w:numPr>
          <w:ilvl w:val="0"/>
          <w:numId w:val="2"/>
        </w:numPr>
        <w:spacing w:after="80"/>
      </w:pPr>
      <w:r>
        <w:rPr>
          <w:rFonts w:ascii="Calibri" w:cs="Calibri" w:eastAsia="Calibri" w:hAnsi="Calibri"/>
          <w:sz w:val="22"/>
          <w:szCs w:val="22"/>
        </w:rPr>
        <w:t xml:space="preserve">Which passenger attributes (sex, class, age, family situation, fare) are associated with survival?</w:t>
      </w:r>
    </w:p>
    <w:p>
      <w:pPr>
        <w:pStyle w:val="ListParagraph"/>
        <w:numPr>
          <w:ilvl w:val="0"/>
          <w:numId w:val="2"/>
        </w:numPr>
        <w:spacing w:after="80"/>
      </w:pPr>
      <w:r>
        <w:rPr>
          <w:rFonts w:ascii="Calibri" w:cs="Calibri" w:eastAsia="Calibri" w:hAnsi="Calibri"/>
          <w:sz w:val="22"/>
          <w:szCs w:val="22"/>
        </w:rPr>
        <w:t xml:space="preserve">How much data is missing, where, and how should it be handled?</w:t>
      </w:r>
    </w:p>
    <w:p>
      <w:pPr>
        <w:pStyle w:val="ListParagraph"/>
        <w:numPr>
          <w:ilvl w:val="0"/>
          <w:numId w:val="2"/>
        </w:numPr>
        <w:spacing w:after="80"/>
      </w:pPr>
      <w:r>
        <w:rPr>
          <w:rFonts w:ascii="Calibri" w:cs="Calibri" w:eastAsia="Calibri" w:hAnsi="Calibri"/>
          <w:sz w:val="22"/>
          <w:szCs w:val="22"/>
        </w:rPr>
        <w:t xml:space="preserve">Are the numeric variables well behaved (skewness, outliers), and which are correlated?</w:t>
      </w:r>
    </w:p>
    <w:p>
      <w:pPr>
        <w:pStyle w:val="Heading2"/>
      </w:pPr>
      <w:r>
        <w:t xml:space="preserve">1.2 Workflow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600"/>
        <w:gridCol w:w="5760"/>
      </w:tblGrid>
      <w:tr>
        <w:trPr>
          <w:tblHeader/>
        </w:trPr>
        <w:tc>
          <w:tcPr>
            <w:tcW w:type="dxa" w:w="1000"/>
            <w:tcBorders>
              <w:top w:val="single" w:color="BFC5CC" w:sz="4"/>
              <w:left w:val="single" w:color="BFC5CC" w:sz="4"/>
              <w:bottom w:val="single" w:color="BFC5CC" w:sz="4"/>
              <w:right w:val="single" w:color="BFC5CC" w:sz="4"/>
            </w:tcBorders>
            <w:shd w:fill="2E5C9A" w:val="clear"/>
            <w:tcMar>
              <w:top w:type="dxa" w:w="60"/>
              <w:left w:type="dxa" w:w="100"/>
              <w:bottom w:type="dxa" w:w="60"/>
              <w:right w:type="dxa" w:w="100"/>
            </w:tcMar>
          </w:tcPr>
          <w:p>
            <w:r>
              <w:rPr>
                <w:rFonts w:ascii="Calibri" w:cs="Calibri" w:eastAsia="Calibri" w:hAnsi="Calibri"/>
                <w:b/>
                <w:bCs/>
                <w:color w:val="FFFFFF"/>
                <w:sz w:val="20"/>
                <w:szCs w:val="20"/>
              </w:rPr>
              <w:t xml:space="preserve">Step</w:t>
            </w:r>
          </w:p>
        </w:tc>
        <w:tc>
          <w:tcPr>
            <w:tcW w:type="dxa" w:w="2600"/>
            <w:tcBorders>
              <w:top w:val="single" w:color="BFC5CC" w:sz="4"/>
              <w:left w:val="single" w:color="BFC5CC" w:sz="4"/>
              <w:bottom w:val="single" w:color="BFC5CC" w:sz="4"/>
              <w:right w:val="single" w:color="BFC5CC" w:sz="4"/>
            </w:tcBorders>
            <w:shd w:fill="2E5C9A" w:val="clear"/>
            <w:tcMar>
              <w:top w:type="dxa" w:w="60"/>
              <w:left w:type="dxa" w:w="100"/>
              <w:bottom w:type="dxa" w:w="60"/>
              <w:right w:type="dxa" w:w="100"/>
            </w:tcMar>
          </w:tcPr>
          <w:p>
            <w:r>
              <w:rPr>
                <w:rFonts w:ascii="Calibri" w:cs="Calibri" w:eastAsia="Calibri" w:hAnsi="Calibri"/>
                <w:b/>
                <w:bCs/>
                <w:color w:val="FFFFFF"/>
                <w:sz w:val="20"/>
                <w:szCs w:val="20"/>
              </w:rPr>
              <w:t xml:space="preserve">Stage</w:t>
            </w:r>
          </w:p>
        </w:tc>
        <w:tc>
          <w:tcPr>
            <w:tcW w:type="dxa" w:w="5760"/>
            <w:tcBorders>
              <w:top w:val="single" w:color="BFC5CC" w:sz="4"/>
              <w:left w:val="single" w:color="BFC5CC" w:sz="4"/>
              <w:bottom w:val="single" w:color="BFC5CC" w:sz="4"/>
              <w:right w:val="single" w:color="BFC5CC" w:sz="4"/>
            </w:tcBorders>
            <w:shd w:fill="2E5C9A" w:val="clear"/>
            <w:tcMar>
              <w:top w:type="dxa" w:w="60"/>
              <w:left w:type="dxa" w:w="100"/>
              <w:bottom w:type="dxa" w:w="60"/>
              <w:right w:type="dxa" w:w="100"/>
            </w:tcMar>
          </w:tcPr>
          <w:p>
            <w:r>
              <w:rPr>
                <w:rFonts w:ascii="Calibri" w:cs="Calibri" w:eastAsia="Calibri" w:hAnsi="Calibri"/>
                <w:b/>
                <w:bCs/>
                <w:color w:val="FFFFFF"/>
                <w:sz w:val="20"/>
                <w:szCs w:val="20"/>
              </w:rPr>
              <w:t xml:space="preserve">What happens</w:t>
            </w:r>
          </w:p>
        </w:tc>
      </w:tr>
      <w:tr>
        <w:trPr>
          <w:cantSplit/>
        </w:trPr>
        <w:tc>
          <w:tcPr>
            <w:tcW w:type="dxa" w:w="1000"/>
            <w:tcBorders>
              <w:top w:val="single" w:color="BFC5CC" w:sz="4"/>
              <w:left w:val="single" w:color="BFC5CC" w:sz="4"/>
              <w:bottom w:val="single" w:color="BFC5CC" w:sz="4"/>
              <w:right w:val="single" w:color="BFC5CC" w:sz="4"/>
            </w:tcBorders>
            <w:shd w:fill="FFFFFF" w:val="clear"/>
            <w:tcMar>
              <w:top w:type="dxa" w:w="60"/>
              <w:left w:type="dxa" w:w="100"/>
              <w:bottom w:type="dxa" w:w="60"/>
              <w:right w:type="dxa" w:w="100"/>
            </w:tcMar>
          </w:tcPr>
          <w:p>
            <w:r>
              <w:rPr>
                <w:rFonts w:ascii="Calibri" w:cs="Calibri" w:eastAsia="Calibri" w:hAnsi="Calibri"/>
                <w:b w:val="false"/>
                <w:bCs w:val="false"/>
                <w:color w:val="000000"/>
                <w:sz w:val="20"/>
                <w:szCs w:val="20"/>
              </w:rPr>
              <w:t xml:space="preserve">1</w:t>
            </w:r>
          </w:p>
        </w:tc>
        <w:tc>
          <w:tcPr>
            <w:tcW w:type="dxa" w:w="2600"/>
            <w:tcBorders>
              <w:top w:val="single" w:color="BFC5CC" w:sz="4"/>
              <w:left w:val="single" w:color="BFC5CC" w:sz="4"/>
              <w:bottom w:val="single" w:color="BFC5CC" w:sz="4"/>
              <w:right w:val="single" w:color="BFC5CC" w:sz="4"/>
            </w:tcBorders>
            <w:shd w:fill="FFFFFF" w:val="clear"/>
            <w:tcMar>
              <w:top w:type="dxa" w:w="60"/>
              <w:left w:type="dxa" w:w="100"/>
              <w:bottom w:type="dxa" w:w="60"/>
              <w:right w:type="dxa" w:w="100"/>
            </w:tcMar>
          </w:tcPr>
          <w:p>
            <w:r>
              <w:rPr>
                <w:rFonts w:ascii="Calibri" w:cs="Calibri" w:eastAsia="Calibri" w:hAnsi="Calibri"/>
                <w:b w:val="false"/>
                <w:bCs w:val="false"/>
                <w:color w:val="000000"/>
                <w:sz w:val="20"/>
                <w:szCs w:val="20"/>
              </w:rPr>
              <w:t xml:space="preserve">Acquire</w:t>
            </w:r>
          </w:p>
        </w:tc>
        <w:tc>
          <w:tcPr>
            <w:tcW w:type="dxa" w:w="5760"/>
            <w:tcBorders>
              <w:top w:val="single" w:color="BFC5CC" w:sz="4"/>
              <w:left w:val="single" w:color="BFC5CC" w:sz="4"/>
              <w:bottom w:val="single" w:color="BFC5CC" w:sz="4"/>
              <w:right w:val="single" w:color="BFC5CC" w:sz="4"/>
            </w:tcBorders>
            <w:shd w:fill="FFFFFF" w:val="clear"/>
            <w:tcMar>
              <w:top w:type="dxa" w:w="60"/>
              <w:left w:type="dxa" w:w="100"/>
              <w:bottom w:type="dxa" w:w="60"/>
              <w:right w:type="dxa" w:w="100"/>
            </w:tcMar>
          </w:tcPr>
          <w:p>
            <w:r>
              <w:rPr>
                <w:rFonts w:ascii="Calibri" w:cs="Calibri" w:eastAsia="Calibri" w:hAnsi="Calibri"/>
                <w:b w:val="false"/>
                <w:bCs w:val="false"/>
                <w:color w:val="000000"/>
                <w:sz w:val="20"/>
                <w:szCs w:val="20"/>
              </w:rPr>
              <w:t xml:space="preserve">Download the CSV directly from a public GitHub repository using pandas</w:t>
            </w:r>
          </w:p>
        </w:tc>
      </w:tr>
      <w:tr>
        <w:trPr>
          <w:cantSplit/>
        </w:trPr>
        <w:tc>
          <w:tcPr>
            <w:tcW w:type="dxa" w:w="1000"/>
            <w:tcBorders>
              <w:top w:val="single" w:color="BFC5CC" w:sz="4"/>
              <w:left w:val="single" w:color="BFC5CC" w:sz="4"/>
              <w:bottom w:val="single" w:color="BFC5CC" w:sz="4"/>
              <w:right w:val="single" w:color="BFC5CC" w:sz="4"/>
            </w:tcBorders>
            <w:shd w:fill="F5F7FA" w:val="clear"/>
            <w:tcMar>
              <w:top w:type="dxa" w:w="60"/>
              <w:left w:type="dxa" w:w="100"/>
              <w:bottom w:type="dxa" w:w="60"/>
              <w:right w:type="dxa" w:w="100"/>
            </w:tcMar>
          </w:tcPr>
          <w:p>
            <w:r>
              <w:rPr>
                <w:rFonts w:ascii="Calibri" w:cs="Calibri" w:eastAsia="Calibri" w:hAnsi="Calibri"/>
                <w:b w:val="false"/>
                <w:bCs w:val="false"/>
                <w:color w:val="000000"/>
                <w:sz w:val="20"/>
                <w:szCs w:val="20"/>
              </w:rPr>
              <w:t xml:space="preserve">2</w:t>
            </w:r>
          </w:p>
        </w:tc>
        <w:tc>
          <w:tcPr>
            <w:tcW w:type="dxa" w:w="2600"/>
            <w:tcBorders>
              <w:top w:val="single" w:color="BFC5CC" w:sz="4"/>
              <w:left w:val="single" w:color="BFC5CC" w:sz="4"/>
              <w:bottom w:val="single" w:color="BFC5CC" w:sz="4"/>
              <w:right w:val="single" w:color="BFC5CC" w:sz="4"/>
            </w:tcBorders>
            <w:shd w:fill="F5F7FA" w:val="clear"/>
            <w:tcMar>
              <w:top w:type="dxa" w:w="60"/>
              <w:left w:type="dxa" w:w="100"/>
              <w:bottom w:type="dxa" w:w="60"/>
              <w:right w:type="dxa" w:w="100"/>
            </w:tcMar>
          </w:tcPr>
          <w:p>
            <w:r>
              <w:rPr>
                <w:rFonts w:ascii="Calibri" w:cs="Calibri" w:eastAsia="Calibri" w:hAnsi="Calibri"/>
                <w:b w:val="false"/>
                <w:bCs w:val="false"/>
                <w:color w:val="000000"/>
                <w:sz w:val="20"/>
                <w:szCs w:val="20"/>
              </w:rPr>
              <w:t xml:space="preserve">Inspect</w:t>
            </w:r>
          </w:p>
        </w:tc>
        <w:tc>
          <w:tcPr>
            <w:tcW w:type="dxa" w:w="5760"/>
            <w:tcBorders>
              <w:top w:val="single" w:color="BFC5CC" w:sz="4"/>
              <w:left w:val="single" w:color="BFC5CC" w:sz="4"/>
              <w:bottom w:val="single" w:color="BFC5CC" w:sz="4"/>
              <w:right w:val="single" w:color="BFC5CC" w:sz="4"/>
            </w:tcBorders>
            <w:shd w:fill="F5F7FA" w:val="clear"/>
            <w:tcMar>
              <w:top w:type="dxa" w:w="60"/>
              <w:left w:type="dxa" w:w="100"/>
              <w:bottom w:type="dxa" w:w="60"/>
              <w:right w:type="dxa" w:w="100"/>
            </w:tcMar>
          </w:tcPr>
          <w:p>
            <w:r>
              <w:rPr>
                <w:rFonts w:ascii="Calibri" w:cs="Calibri" w:eastAsia="Calibri" w:hAnsi="Calibri"/>
                <w:b w:val="false"/>
                <w:bCs w:val="false"/>
                <w:color w:val="000000"/>
                <w:sz w:val="20"/>
                <w:szCs w:val="20"/>
              </w:rPr>
              <w:t xml:space="preserve">Check shape, data types, summary statistics, missing values and duplicates</w:t>
            </w:r>
          </w:p>
        </w:tc>
      </w:tr>
      <w:tr>
        <w:trPr>
          <w:cantSplit/>
        </w:trPr>
        <w:tc>
          <w:tcPr>
            <w:tcW w:type="dxa" w:w="1000"/>
            <w:tcBorders>
              <w:top w:val="single" w:color="BFC5CC" w:sz="4"/>
              <w:left w:val="single" w:color="BFC5CC" w:sz="4"/>
              <w:bottom w:val="single" w:color="BFC5CC" w:sz="4"/>
              <w:right w:val="single" w:color="BFC5CC" w:sz="4"/>
            </w:tcBorders>
            <w:shd w:fill="FFFFFF" w:val="clear"/>
            <w:tcMar>
              <w:top w:type="dxa" w:w="60"/>
              <w:left w:type="dxa" w:w="100"/>
              <w:bottom w:type="dxa" w:w="60"/>
              <w:right w:type="dxa" w:w="100"/>
            </w:tcMar>
          </w:tcPr>
          <w:p>
            <w:r>
              <w:rPr>
                <w:rFonts w:ascii="Calibri" w:cs="Calibri" w:eastAsia="Calibri" w:hAnsi="Calibri"/>
                <w:b w:val="false"/>
                <w:bCs w:val="false"/>
                <w:color w:val="000000"/>
                <w:sz w:val="20"/>
                <w:szCs w:val="20"/>
              </w:rPr>
              <w:t xml:space="preserve">3</w:t>
            </w:r>
          </w:p>
        </w:tc>
        <w:tc>
          <w:tcPr>
            <w:tcW w:type="dxa" w:w="2600"/>
            <w:tcBorders>
              <w:top w:val="single" w:color="BFC5CC" w:sz="4"/>
              <w:left w:val="single" w:color="BFC5CC" w:sz="4"/>
              <w:bottom w:val="single" w:color="BFC5CC" w:sz="4"/>
              <w:right w:val="single" w:color="BFC5CC" w:sz="4"/>
            </w:tcBorders>
            <w:shd w:fill="FFFFFF" w:val="clear"/>
            <w:tcMar>
              <w:top w:type="dxa" w:w="60"/>
              <w:left w:type="dxa" w:w="100"/>
              <w:bottom w:type="dxa" w:w="60"/>
              <w:right w:type="dxa" w:w="100"/>
            </w:tcMar>
          </w:tcPr>
          <w:p>
            <w:r>
              <w:rPr>
                <w:rFonts w:ascii="Calibri" w:cs="Calibri" w:eastAsia="Calibri" w:hAnsi="Calibri"/>
                <w:b w:val="false"/>
                <w:bCs w:val="false"/>
                <w:color w:val="000000"/>
                <w:sz w:val="20"/>
                <w:szCs w:val="20"/>
              </w:rPr>
              <w:t xml:space="preserve">Clean</w:t>
            </w:r>
          </w:p>
        </w:tc>
        <w:tc>
          <w:tcPr>
            <w:tcW w:type="dxa" w:w="5760"/>
            <w:tcBorders>
              <w:top w:val="single" w:color="BFC5CC" w:sz="4"/>
              <w:left w:val="single" w:color="BFC5CC" w:sz="4"/>
              <w:bottom w:val="single" w:color="BFC5CC" w:sz="4"/>
              <w:right w:val="single" w:color="BFC5CC" w:sz="4"/>
            </w:tcBorders>
            <w:shd w:fill="FFFFFF" w:val="clear"/>
            <w:tcMar>
              <w:top w:type="dxa" w:w="60"/>
              <w:left w:type="dxa" w:w="100"/>
              <w:bottom w:type="dxa" w:w="60"/>
              <w:right w:type="dxa" w:w="100"/>
            </w:tcMar>
          </w:tcPr>
          <w:p>
            <w:r>
              <w:rPr>
                <w:rFonts w:ascii="Calibri" w:cs="Calibri" w:eastAsia="Calibri" w:hAnsi="Calibri"/>
                <w:b w:val="false"/>
                <w:bCs w:val="false"/>
                <w:color w:val="000000"/>
                <w:sz w:val="20"/>
                <w:szCs w:val="20"/>
              </w:rPr>
              <w:t xml:space="preserve">Impute or encode missing values, fix types, flag outliers, engineer features</w:t>
            </w:r>
          </w:p>
        </w:tc>
      </w:tr>
      <w:tr>
        <w:trPr>
          <w:cantSplit/>
        </w:trPr>
        <w:tc>
          <w:tcPr>
            <w:tcW w:type="dxa" w:w="1000"/>
            <w:tcBorders>
              <w:top w:val="single" w:color="BFC5CC" w:sz="4"/>
              <w:left w:val="single" w:color="BFC5CC" w:sz="4"/>
              <w:bottom w:val="single" w:color="BFC5CC" w:sz="4"/>
              <w:right w:val="single" w:color="BFC5CC" w:sz="4"/>
            </w:tcBorders>
            <w:shd w:fill="F5F7FA" w:val="clear"/>
            <w:tcMar>
              <w:top w:type="dxa" w:w="60"/>
              <w:left w:type="dxa" w:w="100"/>
              <w:bottom w:type="dxa" w:w="60"/>
              <w:right w:type="dxa" w:w="100"/>
            </w:tcMar>
          </w:tcPr>
          <w:p>
            <w:r>
              <w:rPr>
                <w:rFonts w:ascii="Calibri" w:cs="Calibri" w:eastAsia="Calibri" w:hAnsi="Calibri"/>
                <w:b w:val="false"/>
                <w:bCs w:val="false"/>
                <w:color w:val="000000"/>
                <w:sz w:val="20"/>
                <w:szCs w:val="20"/>
              </w:rPr>
              <w:t xml:space="preserve">4</w:t>
            </w:r>
          </w:p>
        </w:tc>
        <w:tc>
          <w:tcPr>
            <w:tcW w:type="dxa" w:w="2600"/>
            <w:tcBorders>
              <w:top w:val="single" w:color="BFC5CC" w:sz="4"/>
              <w:left w:val="single" w:color="BFC5CC" w:sz="4"/>
              <w:bottom w:val="single" w:color="BFC5CC" w:sz="4"/>
              <w:right w:val="single" w:color="BFC5CC" w:sz="4"/>
            </w:tcBorders>
            <w:shd w:fill="F5F7FA" w:val="clear"/>
            <w:tcMar>
              <w:top w:type="dxa" w:w="60"/>
              <w:left w:type="dxa" w:w="100"/>
              <w:bottom w:type="dxa" w:w="60"/>
              <w:right w:type="dxa" w:w="100"/>
            </w:tcMar>
          </w:tcPr>
          <w:p>
            <w:r>
              <w:rPr>
                <w:rFonts w:ascii="Calibri" w:cs="Calibri" w:eastAsia="Calibri" w:hAnsi="Calibri"/>
                <w:b w:val="false"/>
                <w:bCs w:val="false"/>
                <w:color w:val="000000"/>
                <w:sz w:val="20"/>
                <w:szCs w:val="20"/>
              </w:rPr>
              <w:t xml:space="preserve">Explore</w:t>
            </w:r>
          </w:p>
        </w:tc>
        <w:tc>
          <w:tcPr>
            <w:tcW w:type="dxa" w:w="5760"/>
            <w:tcBorders>
              <w:top w:val="single" w:color="BFC5CC" w:sz="4"/>
              <w:left w:val="single" w:color="BFC5CC" w:sz="4"/>
              <w:bottom w:val="single" w:color="BFC5CC" w:sz="4"/>
              <w:right w:val="single" w:color="BFC5CC" w:sz="4"/>
            </w:tcBorders>
            <w:shd w:fill="F5F7FA" w:val="clear"/>
            <w:tcMar>
              <w:top w:type="dxa" w:w="60"/>
              <w:left w:type="dxa" w:w="100"/>
              <w:bottom w:type="dxa" w:w="60"/>
              <w:right w:type="dxa" w:w="100"/>
            </w:tcMar>
          </w:tcPr>
          <w:p>
            <w:r>
              <w:rPr>
                <w:rFonts w:ascii="Calibri" w:cs="Calibri" w:eastAsia="Calibri" w:hAnsi="Calibri"/>
                <w:b w:val="false"/>
                <w:bCs w:val="false"/>
                <w:color w:val="000000"/>
                <w:sz w:val="20"/>
                <w:szCs w:val="20"/>
              </w:rPr>
              <w:t xml:space="preserve">Summary statistics, histograms, bar charts, box plots, correlation heatmap, scatter plot</w:t>
            </w:r>
          </w:p>
        </w:tc>
      </w:tr>
      <w:tr>
        <w:trPr>
          <w:cantSplit/>
        </w:trPr>
        <w:tc>
          <w:tcPr>
            <w:tcW w:type="dxa" w:w="1000"/>
            <w:tcBorders>
              <w:top w:val="single" w:color="BFC5CC" w:sz="4"/>
              <w:left w:val="single" w:color="BFC5CC" w:sz="4"/>
              <w:bottom w:val="single" w:color="BFC5CC" w:sz="4"/>
              <w:right w:val="single" w:color="BFC5CC" w:sz="4"/>
            </w:tcBorders>
            <w:shd w:fill="FFFFFF" w:val="clear"/>
            <w:tcMar>
              <w:top w:type="dxa" w:w="60"/>
              <w:left w:type="dxa" w:w="100"/>
              <w:bottom w:type="dxa" w:w="60"/>
              <w:right w:type="dxa" w:w="100"/>
            </w:tcMar>
          </w:tcPr>
          <w:p>
            <w:r>
              <w:rPr>
                <w:rFonts w:ascii="Calibri" w:cs="Calibri" w:eastAsia="Calibri" w:hAnsi="Calibri"/>
                <w:b w:val="false"/>
                <w:bCs w:val="false"/>
                <w:color w:val="000000"/>
                <w:sz w:val="20"/>
                <w:szCs w:val="20"/>
              </w:rPr>
              <w:t xml:space="preserve">5</w:t>
            </w:r>
          </w:p>
        </w:tc>
        <w:tc>
          <w:tcPr>
            <w:tcW w:type="dxa" w:w="2600"/>
            <w:tcBorders>
              <w:top w:val="single" w:color="BFC5CC" w:sz="4"/>
              <w:left w:val="single" w:color="BFC5CC" w:sz="4"/>
              <w:bottom w:val="single" w:color="BFC5CC" w:sz="4"/>
              <w:right w:val="single" w:color="BFC5CC" w:sz="4"/>
            </w:tcBorders>
            <w:shd w:fill="FFFFFF" w:val="clear"/>
            <w:tcMar>
              <w:top w:type="dxa" w:w="60"/>
              <w:left w:type="dxa" w:w="100"/>
              <w:bottom w:type="dxa" w:w="60"/>
              <w:right w:type="dxa" w:w="100"/>
            </w:tcMar>
          </w:tcPr>
          <w:p>
            <w:r>
              <w:rPr>
                <w:rFonts w:ascii="Calibri" w:cs="Calibri" w:eastAsia="Calibri" w:hAnsi="Calibri"/>
                <w:b w:val="false"/>
                <w:bCs w:val="false"/>
                <w:color w:val="000000"/>
                <w:sz w:val="20"/>
                <w:szCs w:val="20"/>
              </w:rPr>
              <w:t xml:space="preserve">Conclude</w:t>
            </w:r>
          </w:p>
        </w:tc>
        <w:tc>
          <w:tcPr>
            <w:tcW w:type="dxa" w:w="5760"/>
            <w:tcBorders>
              <w:top w:val="single" w:color="BFC5CC" w:sz="4"/>
              <w:left w:val="single" w:color="BFC5CC" w:sz="4"/>
              <w:bottom w:val="single" w:color="BFC5CC" w:sz="4"/>
              <w:right w:val="single" w:color="BFC5CC" w:sz="4"/>
            </w:tcBorders>
            <w:shd w:fill="FFFFFF" w:val="clear"/>
            <w:tcMar>
              <w:top w:type="dxa" w:w="60"/>
              <w:left w:type="dxa" w:w="100"/>
              <w:bottom w:type="dxa" w:w="60"/>
              <w:right w:type="dxa" w:w="100"/>
            </w:tcMar>
          </w:tcPr>
          <w:p>
            <w:r>
              <w:rPr>
                <w:rFonts w:ascii="Calibri" w:cs="Calibri" w:eastAsia="Calibri" w:hAnsi="Calibri"/>
                <w:b w:val="false"/>
                <w:bCs w:val="false"/>
                <w:color w:val="000000"/>
                <w:sz w:val="20"/>
                <w:szCs w:val="20"/>
              </w:rPr>
              <w:t xml:space="preserve">Summarize insights and propose further analysis</w:t>
            </w:r>
          </w:p>
        </w:tc>
      </w:tr>
    </w:tbl>
    <w:p>
      <w:pPr>
        <w:spacing w:after="160"/>
      </w:pPr>
    </w:p>
    <w:p>
      <w:pPr>
        <w:pStyle w:val="Heading1"/>
      </w:pPr>
      <w:r>
        <w:t xml:space="preserve">2. Data Acquisition</w:t>
      </w:r>
    </w:p>
    <w:p>
      <w:pPr>
        <w:pStyle w:val="Heading2"/>
      </w:pPr>
      <w:r>
        <w:t xml:space="preserve">2.1 Dataset selection</w:t>
      </w:r>
    </w:p>
    <w:p>
      <w:pPr>
        <w:spacing w:after="120" w:line="276"/>
      </w:pPr>
      <w:r>
        <w:rPr>
          <w:rFonts w:ascii="Calibri" w:cs="Calibri" w:eastAsia="Calibri" w:hAnsi="Calibri"/>
          <w:sz w:val="22"/>
          <w:szCs w:val="22"/>
        </w:rPr>
        <w:t xml:space="preserve">I chose the Titanic passenger dataset. It is publicly available, widely used in teaching, and a good fit for a cleaning exercise because it contains all three classic problems: a numeric column with moderate missingness (Age), a categorical column that is mostly empty (Cabin), and a few isolated gaps (Embarked). It also has a clear target variable (Survived), which gives the EDA a purpose.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BFC5CC" w:sz="4"/>
              <w:left w:val="single" w:color="BFC5CC" w:sz="4"/>
              <w:bottom w:val="single" w:color="BFC5CC" w:sz="4"/>
              <w:right w:val="single" w:color="BFC5CC" w:sz="4"/>
            </w:tcBorders>
            <w:shd w:fill="2E5C9A" w:val="clear"/>
            <w:tcMar>
              <w:top w:type="dxa" w:w="60"/>
              <w:left w:type="dxa" w:w="100"/>
              <w:bottom w:type="dxa" w:w="60"/>
              <w:right w:type="dxa" w:w="100"/>
            </w:tcMar>
          </w:tcPr>
          <w:p>
            <w:r>
              <w:rPr>
                <w:rFonts w:ascii="Calibri" w:cs="Calibri" w:eastAsia="Calibri" w:hAnsi="Calibri"/>
                <w:b/>
                <w:bCs/>
                <w:color w:val="FFFFFF"/>
                <w:sz w:val="20"/>
                <w:szCs w:val="20"/>
              </w:rPr>
              <w:t xml:space="preserve">Property</w:t>
            </w:r>
          </w:p>
        </w:tc>
        <w:tc>
          <w:tcPr>
            <w:tcW w:type="dxa" w:w="6960"/>
            <w:tcBorders>
              <w:top w:val="single" w:color="BFC5CC" w:sz="4"/>
              <w:left w:val="single" w:color="BFC5CC" w:sz="4"/>
              <w:bottom w:val="single" w:color="BFC5CC" w:sz="4"/>
              <w:right w:val="single" w:color="BFC5CC" w:sz="4"/>
            </w:tcBorders>
            <w:shd w:fill="2E5C9A" w:val="clear"/>
            <w:tcMar>
              <w:top w:type="dxa" w:w="60"/>
              <w:left w:type="dxa" w:w="100"/>
              <w:bottom w:type="dxa" w:w="60"/>
              <w:right w:type="dxa" w:w="100"/>
            </w:tcMar>
          </w:tcPr>
          <w:p>
            <w:r>
              <w:rPr>
                <w:rFonts w:ascii="Calibri" w:cs="Calibri" w:eastAsia="Calibri" w:hAnsi="Calibri"/>
                <w:b/>
                <w:bCs/>
                <w:color w:val="FFFFFF"/>
                <w:sz w:val="20"/>
                <w:szCs w:val="20"/>
              </w:rPr>
              <w:t xml:space="preserve">Detail</w:t>
            </w:r>
          </w:p>
        </w:tc>
      </w:tr>
      <w:tr>
        <w:trPr>
          <w:cantSplit/>
        </w:trPr>
        <w:tc>
          <w:tcPr>
            <w:tcW w:type="dxa" w:w="2400"/>
            <w:tcBorders>
              <w:top w:val="single" w:color="BFC5CC" w:sz="4"/>
              <w:left w:val="single" w:color="BFC5CC" w:sz="4"/>
              <w:bottom w:val="single" w:color="BFC5CC" w:sz="4"/>
              <w:right w:val="single" w:color="BFC5CC" w:sz="4"/>
            </w:tcBorders>
            <w:shd w:fill="FFFFFF" w:val="clear"/>
            <w:tcMar>
              <w:top w:type="dxa" w:w="60"/>
              <w:left w:type="dxa" w:w="100"/>
              <w:bottom w:type="dxa" w:w="60"/>
              <w:right w:type="dxa" w:w="100"/>
            </w:tcMar>
          </w:tcPr>
          <w:p>
            <w:r>
              <w:rPr>
                <w:rFonts w:ascii="Calibri" w:cs="Calibri" w:eastAsia="Calibri" w:hAnsi="Calibri"/>
                <w:b w:val="false"/>
                <w:bCs w:val="false"/>
                <w:color w:val="000000"/>
                <w:sz w:val="20"/>
                <w:szCs w:val="20"/>
              </w:rPr>
              <w:t xml:space="preserve">Source</w:t>
            </w:r>
          </w:p>
        </w:tc>
        <w:tc>
          <w:tcPr>
            <w:tcW w:type="dxa" w:w="6960"/>
            <w:tcBorders>
              <w:top w:val="single" w:color="BFC5CC" w:sz="4"/>
              <w:left w:val="single" w:color="BFC5CC" w:sz="4"/>
              <w:bottom w:val="single" w:color="BFC5CC" w:sz="4"/>
              <w:right w:val="single" w:color="BFC5CC" w:sz="4"/>
            </w:tcBorders>
            <w:shd w:fill="FFFFFF" w:val="clear"/>
            <w:tcMar>
              <w:top w:type="dxa" w:w="60"/>
              <w:left w:type="dxa" w:w="100"/>
              <w:bottom w:type="dxa" w:w="60"/>
              <w:right w:type="dxa" w:w="100"/>
            </w:tcMar>
          </w:tcPr>
          <w:p>
            <w:r>
              <w:rPr>
                <w:rFonts w:ascii="Calibri" w:cs="Calibri" w:eastAsia="Calibri" w:hAnsi="Calibri"/>
                <w:b w:val="false"/>
                <w:bCs w:val="false"/>
                <w:color w:val="000000"/>
                <w:sz w:val="20"/>
                <w:szCs w:val="20"/>
              </w:rPr>
              <w:t xml:space="preserve">datasciencedojo/datasets repository on GitHub (titanic.csv)</w:t>
            </w:r>
          </w:p>
        </w:tc>
      </w:tr>
      <w:tr>
        <w:trPr>
          <w:cantSplit/>
        </w:trPr>
        <w:tc>
          <w:tcPr>
            <w:tcW w:type="dxa" w:w="2400"/>
            <w:tcBorders>
              <w:top w:val="single" w:color="BFC5CC" w:sz="4"/>
              <w:left w:val="single" w:color="BFC5CC" w:sz="4"/>
              <w:bottom w:val="single" w:color="BFC5CC" w:sz="4"/>
              <w:right w:val="single" w:color="BFC5CC" w:sz="4"/>
            </w:tcBorders>
            <w:shd w:fill="F5F7FA" w:val="clear"/>
            <w:tcMar>
              <w:top w:type="dxa" w:w="60"/>
              <w:left w:type="dxa" w:w="100"/>
              <w:bottom w:type="dxa" w:w="60"/>
              <w:right w:type="dxa" w:w="100"/>
            </w:tcMar>
          </w:tcPr>
          <w:p>
            <w:r>
              <w:rPr>
                <w:rFonts w:ascii="Calibri" w:cs="Calibri" w:eastAsia="Calibri" w:hAnsi="Calibri"/>
                <w:b w:val="false"/>
                <w:bCs w:val="false"/>
                <w:color w:val="000000"/>
                <w:sz w:val="20"/>
                <w:szCs w:val="20"/>
              </w:rPr>
              <w:t xml:space="preserve">Access method</w:t>
            </w:r>
          </w:p>
        </w:tc>
        <w:tc>
          <w:tcPr>
            <w:tcW w:type="dxa" w:w="6960"/>
            <w:tcBorders>
              <w:top w:val="single" w:color="BFC5CC" w:sz="4"/>
              <w:left w:val="single" w:color="BFC5CC" w:sz="4"/>
              <w:bottom w:val="single" w:color="BFC5CC" w:sz="4"/>
              <w:right w:val="single" w:color="BFC5CC" w:sz="4"/>
            </w:tcBorders>
            <w:shd w:fill="F5F7FA" w:val="clear"/>
            <w:tcMar>
              <w:top w:type="dxa" w:w="60"/>
              <w:left w:type="dxa" w:w="100"/>
              <w:bottom w:type="dxa" w:w="60"/>
              <w:right w:type="dxa" w:w="100"/>
            </w:tcMar>
          </w:tcPr>
          <w:p>
            <w:r>
              <w:rPr>
                <w:rFonts w:ascii="Calibri" w:cs="Calibri" w:eastAsia="Calibri" w:hAnsi="Calibri"/>
                <w:b w:val="false"/>
                <w:bCs w:val="false"/>
                <w:color w:val="000000"/>
                <w:sz w:val="20"/>
                <w:szCs w:val="20"/>
              </w:rPr>
              <w:t xml:space="preserve">Direct CSV download through pandas.read_csv(URL)</w:t>
            </w:r>
          </w:p>
        </w:tc>
      </w:tr>
      <w:tr>
        <w:trPr>
          <w:cantSplit/>
        </w:trPr>
        <w:tc>
          <w:tcPr>
            <w:tcW w:type="dxa" w:w="2400"/>
            <w:tcBorders>
              <w:top w:val="single" w:color="BFC5CC" w:sz="4"/>
              <w:left w:val="single" w:color="BFC5CC" w:sz="4"/>
              <w:bottom w:val="single" w:color="BFC5CC" w:sz="4"/>
              <w:right w:val="single" w:color="BFC5CC" w:sz="4"/>
            </w:tcBorders>
            <w:shd w:fill="FFFFFF" w:val="clear"/>
            <w:tcMar>
              <w:top w:type="dxa" w:w="60"/>
              <w:left w:type="dxa" w:w="100"/>
              <w:bottom w:type="dxa" w:w="60"/>
              <w:right w:type="dxa" w:w="100"/>
            </w:tcMar>
          </w:tcPr>
          <w:p>
            <w:r>
              <w:rPr>
                <w:rFonts w:ascii="Calibri" w:cs="Calibri" w:eastAsia="Calibri" w:hAnsi="Calibri"/>
                <w:b w:val="false"/>
                <w:bCs w:val="false"/>
                <w:color w:val="000000"/>
                <w:sz w:val="20"/>
                <w:szCs w:val="20"/>
              </w:rPr>
              <w:t xml:space="preserve">Size</w:t>
            </w:r>
          </w:p>
        </w:tc>
        <w:tc>
          <w:tcPr>
            <w:tcW w:type="dxa" w:w="6960"/>
            <w:tcBorders>
              <w:top w:val="single" w:color="BFC5CC" w:sz="4"/>
              <w:left w:val="single" w:color="BFC5CC" w:sz="4"/>
              <w:bottom w:val="single" w:color="BFC5CC" w:sz="4"/>
              <w:right w:val="single" w:color="BFC5CC" w:sz="4"/>
            </w:tcBorders>
            <w:shd w:fill="FFFFFF" w:val="clear"/>
            <w:tcMar>
              <w:top w:type="dxa" w:w="60"/>
              <w:left w:type="dxa" w:w="100"/>
              <w:bottom w:type="dxa" w:w="60"/>
              <w:right w:type="dxa" w:w="100"/>
            </w:tcMar>
          </w:tcPr>
          <w:p>
            <w:r>
              <w:rPr>
                <w:rFonts w:ascii="Calibri" w:cs="Calibri" w:eastAsia="Calibri" w:hAnsi="Calibri"/>
                <w:b w:val="false"/>
                <w:bCs w:val="false"/>
                <w:color w:val="000000"/>
                <w:sz w:val="20"/>
                <w:szCs w:val="20"/>
              </w:rPr>
              <w:t xml:space="preserve">891 rows, 12 columns</w:t>
            </w:r>
          </w:p>
        </w:tc>
      </w:tr>
      <w:tr>
        <w:trPr>
          <w:cantSplit/>
        </w:trPr>
        <w:tc>
          <w:tcPr>
            <w:tcW w:type="dxa" w:w="2400"/>
            <w:tcBorders>
              <w:top w:val="single" w:color="BFC5CC" w:sz="4"/>
              <w:left w:val="single" w:color="BFC5CC" w:sz="4"/>
              <w:bottom w:val="single" w:color="BFC5CC" w:sz="4"/>
              <w:right w:val="single" w:color="BFC5CC" w:sz="4"/>
            </w:tcBorders>
            <w:shd w:fill="F5F7FA" w:val="clear"/>
            <w:tcMar>
              <w:top w:type="dxa" w:w="60"/>
              <w:left w:type="dxa" w:w="100"/>
              <w:bottom w:type="dxa" w:w="60"/>
              <w:right w:type="dxa" w:w="100"/>
            </w:tcMar>
          </w:tcPr>
          <w:p>
            <w:r>
              <w:rPr>
                <w:rFonts w:ascii="Calibri" w:cs="Calibri" w:eastAsia="Calibri" w:hAnsi="Calibri"/>
                <w:b w:val="false"/>
                <w:bCs w:val="false"/>
                <w:color w:val="000000"/>
                <w:sz w:val="20"/>
                <w:szCs w:val="20"/>
              </w:rPr>
              <w:t xml:space="preserve">Domain</w:t>
            </w:r>
          </w:p>
        </w:tc>
        <w:tc>
          <w:tcPr>
            <w:tcW w:type="dxa" w:w="6960"/>
            <w:tcBorders>
              <w:top w:val="single" w:color="BFC5CC" w:sz="4"/>
              <w:left w:val="single" w:color="BFC5CC" w:sz="4"/>
              <w:bottom w:val="single" w:color="BFC5CC" w:sz="4"/>
              <w:right w:val="single" w:color="BFC5CC" w:sz="4"/>
            </w:tcBorders>
            <w:shd w:fill="F5F7FA" w:val="clear"/>
            <w:tcMar>
              <w:top w:type="dxa" w:w="60"/>
              <w:left w:type="dxa" w:w="100"/>
              <w:bottom w:type="dxa" w:w="60"/>
              <w:right w:type="dxa" w:w="100"/>
            </w:tcMar>
          </w:tcPr>
          <w:p>
            <w:r>
              <w:rPr>
                <w:rFonts w:ascii="Calibri" w:cs="Calibri" w:eastAsia="Calibri" w:hAnsi="Calibri"/>
                <w:b w:val="false"/>
                <w:bCs w:val="false"/>
                <w:color w:val="000000"/>
                <w:sz w:val="20"/>
                <w:szCs w:val="20"/>
              </w:rPr>
              <w:t xml:space="preserve">Transportation history / survival analysis</w:t>
            </w:r>
          </w:p>
        </w:tc>
      </w:tr>
      <w:tr>
        <w:trPr>
          <w:cantSplit/>
        </w:trPr>
        <w:tc>
          <w:tcPr>
            <w:tcW w:type="dxa" w:w="2400"/>
            <w:tcBorders>
              <w:top w:val="single" w:color="BFC5CC" w:sz="4"/>
              <w:left w:val="single" w:color="BFC5CC" w:sz="4"/>
              <w:bottom w:val="single" w:color="BFC5CC" w:sz="4"/>
              <w:right w:val="single" w:color="BFC5CC" w:sz="4"/>
            </w:tcBorders>
            <w:shd w:fill="FFFFFF" w:val="clear"/>
            <w:tcMar>
              <w:top w:type="dxa" w:w="60"/>
              <w:left w:type="dxa" w:w="100"/>
              <w:bottom w:type="dxa" w:w="60"/>
              <w:right w:type="dxa" w:w="100"/>
            </w:tcMar>
          </w:tcPr>
          <w:p>
            <w:r>
              <w:rPr>
                <w:rFonts w:ascii="Calibri" w:cs="Calibri" w:eastAsia="Calibri" w:hAnsi="Calibri"/>
                <w:b w:val="false"/>
                <w:bCs w:val="false"/>
                <w:color w:val="000000"/>
                <w:sz w:val="20"/>
                <w:szCs w:val="20"/>
              </w:rPr>
              <w:t xml:space="preserve">Target variable</w:t>
            </w:r>
          </w:p>
        </w:tc>
        <w:tc>
          <w:tcPr>
            <w:tcW w:type="dxa" w:w="6960"/>
            <w:tcBorders>
              <w:top w:val="single" w:color="BFC5CC" w:sz="4"/>
              <w:left w:val="single" w:color="BFC5CC" w:sz="4"/>
              <w:bottom w:val="single" w:color="BFC5CC" w:sz="4"/>
              <w:right w:val="single" w:color="BFC5CC" w:sz="4"/>
            </w:tcBorders>
            <w:shd w:fill="FFFFFF" w:val="clear"/>
            <w:tcMar>
              <w:top w:type="dxa" w:w="60"/>
              <w:left w:type="dxa" w:w="100"/>
              <w:bottom w:type="dxa" w:w="60"/>
              <w:right w:type="dxa" w:w="100"/>
            </w:tcMar>
          </w:tcPr>
          <w:p>
            <w:r>
              <w:rPr>
                <w:rFonts w:ascii="Calibri" w:cs="Calibri" w:eastAsia="Calibri" w:hAnsi="Calibri"/>
                <w:b w:val="false"/>
                <w:bCs w:val="false"/>
                <w:color w:val="000000"/>
                <w:sz w:val="20"/>
                <w:szCs w:val="20"/>
              </w:rPr>
              <w:t xml:space="preserve">Survived (0 = died, 1 = survived)</w:t>
            </w:r>
          </w:p>
        </w:tc>
      </w:tr>
    </w:tbl>
    <w:p>
      <w:pPr>
        <w:spacing w:after="160"/>
      </w:pPr>
    </w:p>
    <w:p>
      <w:pPr>
        <w:pStyle w:val="Heading2"/>
      </w:pPr>
      <w:r>
        <w:t xml:space="preserve">2.2 Data dictionary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3000"/>
        <w:gridCol w:w="4660"/>
      </w:tblGrid>
      <w:tr>
        <w:trPr>
          <w:tblHeader/>
        </w:trPr>
        <w:tc>
          <w:tcPr>
            <w:tcW w:type="dxa" w:w="1700"/>
            <w:tcBorders>
              <w:top w:val="single" w:color="BFC5CC" w:sz="4"/>
              <w:left w:val="single" w:color="BFC5CC" w:sz="4"/>
              <w:bottom w:val="single" w:color="BFC5CC" w:sz="4"/>
              <w:right w:val="single" w:color="BFC5CC" w:sz="4"/>
            </w:tcBorders>
            <w:shd w:fill="2E5C9A" w:val="clear"/>
            <w:tcMar>
              <w:top w:type="dxa" w:w="60"/>
              <w:left w:type="dxa" w:w="100"/>
              <w:bottom w:type="dxa" w:w="60"/>
              <w:right w:type="dxa" w:w="100"/>
            </w:tcMar>
          </w:tcPr>
          <w:p>
            <w:r>
              <w:rPr>
                <w:rFonts w:ascii="Calibri" w:cs="Calibri" w:eastAsia="Calibri" w:hAnsi="Calibri"/>
                <w:b/>
                <w:bCs/>
                <w:color w:val="FFFFFF"/>
                <w:sz w:val="20"/>
                <w:szCs w:val="20"/>
              </w:rPr>
              <w:t xml:space="preserve">Column</w:t>
            </w:r>
          </w:p>
        </w:tc>
        <w:tc>
          <w:tcPr>
            <w:tcW w:type="dxa" w:w="3000"/>
            <w:tcBorders>
              <w:top w:val="single" w:color="BFC5CC" w:sz="4"/>
              <w:left w:val="single" w:color="BFC5CC" w:sz="4"/>
              <w:bottom w:val="single" w:color="BFC5CC" w:sz="4"/>
              <w:right w:val="single" w:color="BFC5CC" w:sz="4"/>
            </w:tcBorders>
            <w:shd w:fill="2E5C9A" w:val="clear"/>
            <w:tcMar>
              <w:top w:type="dxa" w:w="60"/>
              <w:left w:type="dxa" w:w="100"/>
              <w:bottom w:type="dxa" w:w="60"/>
              <w:right w:type="dxa" w:w="100"/>
            </w:tcMar>
          </w:tcPr>
          <w:p>
            <w:r>
              <w:rPr>
                <w:rFonts w:ascii="Calibri" w:cs="Calibri" w:eastAsia="Calibri" w:hAnsi="Calibri"/>
                <w:b/>
                <w:bCs/>
                <w:color w:val="FFFFFF"/>
                <w:sz w:val="20"/>
                <w:szCs w:val="20"/>
              </w:rPr>
              <w:t xml:space="preserve">Meaning</w:t>
            </w:r>
          </w:p>
        </w:tc>
        <w:tc>
          <w:tcPr>
            <w:tcW w:type="dxa" w:w="4660"/>
            <w:tcBorders>
              <w:top w:val="single" w:color="BFC5CC" w:sz="4"/>
              <w:left w:val="single" w:color="BFC5CC" w:sz="4"/>
              <w:bottom w:val="single" w:color="BFC5CC" w:sz="4"/>
              <w:right w:val="single" w:color="BFC5CC" w:sz="4"/>
            </w:tcBorders>
            <w:shd w:fill="2E5C9A" w:val="clear"/>
            <w:tcMar>
              <w:top w:type="dxa" w:w="60"/>
              <w:left w:type="dxa" w:w="100"/>
              <w:bottom w:type="dxa" w:w="60"/>
              <w:right w:type="dxa" w:w="100"/>
            </w:tcMar>
          </w:tcPr>
          <w:p>
            <w:r>
              <w:rPr>
                <w:rFonts w:ascii="Calibri" w:cs="Calibri" w:eastAsia="Calibri" w:hAnsi="Calibri"/>
                <w:b/>
                <w:bCs/>
                <w:color w:val="FFFFFF"/>
                <w:sz w:val="20"/>
                <w:szCs w:val="20"/>
              </w:rPr>
              <w:t xml:space="preserve">Notes</w:t>
            </w:r>
          </w:p>
        </w:tc>
      </w:tr>
      <w:tr>
        <w:trPr>
          <w:cantSplit/>
        </w:trPr>
        <w:tc>
          <w:tcPr>
            <w:tcW w:type="dxa" w:w="1700"/>
            <w:tcBorders>
              <w:top w:val="single" w:color="BFC5CC" w:sz="4"/>
              <w:left w:val="single" w:color="BFC5CC" w:sz="4"/>
              <w:bottom w:val="single" w:color="BFC5CC" w:sz="4"/>
              <w:right w:val="single" w:color="BFC5CC" w:sz="4"/>
            </w:tcBorders>
            <w:shd w:fill="FFFFFF" w:val="clear"/>
            <w:tcMar>
              <w:top w:type="dxa" w:w="60"/>
              <w:left w:type="dxa" w:w="100"/>
              <w:bottom w:type="dxa" w:w="60"/>
              <w:right w:type="dxa" w:w="100"/>
            </w:tcMar>
          </w:tcPr>
          <w:p>
            <w:r>
              <w:rPr>
                <w:rFonts w:ascii="Calibri" w:cs="Calibri" w:eastAsia="Calibri" w:hAnsi="Calibri"/>
                <w:b w:val="false"/>
                <w:bCs w:val="false"/>
                <w:color w:val="000000"/>
                <w:sz w:val="20"/>
                <w:szCs w:val="20"/>
              </w:rPr>
              <w:t xml:space="preserve">PassengerId</w:t>
            </w:r>
          </w:p>
        </w:tc>
        <w:tc>
          <w:tcPr>
            <w:tcW w:type="dxa" w:w="3000"/>
            <w:tcBorders>
              <w:top w:val="single" w:color="BFC5CC" w:sz="4"/>
              <w:left w:val="single" w:color="BFC5CC" w:sz="4"/>
              <w:bottom w:val="single" w:color="BFC5CC" w:sz="4"/>
              <w:right w:val="single" w:color="BFC5CC" w:sz="4"/>
            </w:tcBorders>
            <w:shd w:fill="FFFFFF" w:val="clear"/>
            <w:tcMar>
              <w:top w:type="dxa" w:w="60"/>
              <w:left w:type="dxa" w:w="100"/>
              <w:bottom w:type="dxa" w:w="60"/>
              <w:right w:type="dxa" w:w="100"/>
            </w:tcMar>
          </w:tcPr>
          <w:p>
            <w:r>
              <w:rPr>
                <w:rFonts w:ascii="Calibri" w:cs="Calibri" w:eastAsia="Calibri" w:hAnsi="Calibri"/>
                <w:b w:val="false"/>
                <w:bCs w:val="false"/>
                <w:color w:val="000000"/>
                <w:sz w:val="20"/>
                <w:szCs w:val="20"/>
              </w:rPr>
              <w:t xml:space="preserve">Unique row identifier</w:t>
            </w:r>
          </w:p>
        </w:tc>
        <w:tc>
          <w:tcPr>
            <w:tcW w:type="dxa" w:w="4660"/>
            <w:tcBorders>
              <w:top w:val="single" w:color="BFC5CC" w:sz="4"/>
              <w:left w:val="single" w:color="BFC5CC" w:sz="4"/>
              <w:bottom w:val="single" w:color="BFC5CC" w:sz="4"/>
              <w:right w:val="single" w:color="BFC5CC" w:sz="4"/>
            </w:tcBorders>
            <w:shd w:fill="FFFFFF" w:val="clear"/>
            <w:tcMar>
              <w:top w:type="dxa" w:w="60"/>
              <w:left w:type="dxa" w:w="100"/>
              <w:bottom w:type="dxa" w:w="60"/>
              <w:right w:type="dxa" w:w="100"/>
            </w:tcMar>
          </w:tcPr>
          <w:p>
            <w:r>
              <w:rPr>
                <w:rFonts w:ascii="Calibri" w:cs="Calibri" w:eastAsia="Calibri" w:hAnsi="Calibri"/>
                <w:b w:val="false"/>
                <w:bCs w:val="false"/>
                <w:color w:val="000000"/>
                <w:sz w:val="20"/>
                <w:szCs w:val="20"/>
              </w:rPr>
              <w:t xml:space="preserve">Not informative for analysis</w:t>
            </w:r>
          </w:p>
        </w:tc>
      </w:tr>
      <w:tr>
        <w:trPr>
          <w:cantSplit/>
        </w:trPr>
        <w:tc>
          <w:tcPr>
            <w:tcW w:type="dxa" w:w="1700"/>
            <w:tcBorders>
              <w:top w:val="single" w:color="BFC5CC" w:sz="4"/>
              <w:left w:val="single" w:color="BFC5CC" w:sz="4"/>
              <w:bottom w:val="single" w:color="BFC5CC" w:sz="4"/>
              <w:right w:val="single" w:color="BFC5CC" w:sz="4"/>
            </w:tcBorders>
            <w:shd w:fill="F5F7FA" w:val="clear"/>
            <w:tcMar>
              <w:top w:type="dxa" w:w="60"/>
              <w:left w:type="dxa" w:w="100"/>
              <w:bottom w:type="dxa" w:w="60"/>
              <w:right w:type="dxa" w:w="100"/>
            </w:tcMar>
          </w:tcPr>
          <w:p>
            <w:r>
              <w:rPr>
                <w:rFonts w:ascii="Calibri" w:cs="Calibri" w:eastAsia="Calibri" w:hAnsi="Calibri"/>
                <w:b w:val="false"/>
                <w:bCs w:val="false"/>
                <w:color w:val="000000"/>
                <w:sz w:val="20"/>
                <w:szCs w:val="20"/>
              </w:rPr>
              <w:t xml:space="preserve">Survived</w:t>
            </w:r>
          </w:p>
        </w:tc>
        <w:tc>
          <w:tcPr>
            <w:tcW w:type="dxa" w:w="3000"/>
            <w:tcBorders>
              <w:top w:val="single" w:color="BFC5CC" w:sz="4"/>
              <w:left w:val="single" w:color="BFC5CC" w:sz="4"/>
              <w:bottom w:val="single" w:color="BFC5CC" w:sz="4"/>
              <w:right w:val="single" w:color="BFC5CC" w:sz="4"/>
            </w:tcBorders>
            <w:shd w:fill="F5F7FA" w:val="clear"/>
            <w:tcMar>
              <w:top w:type="dxa" w:w="60"/>
              <w:left w:type="dxa" w:w="100"/>
              <w:bottom w:type="dxa" w:w="60"/>
              <w:right w:type="dxa" w:w="100"/>
            </w:tcMar>
          </w:tcPr>
          <w:p>
            <w:r>
              <w:rPr>
                <w:rFonts w:ascii="Calibri" w:cs="Calibri" w:eastAsia="Calibri" w:hAnsi="Calibri"/>
                <w:b w:val="false"/>
                <w:bCs w:val="false"/>
                <w:color w:val="000000"/>
                <w:sz w:val="20"/>
                <w:szCs w:val="20"/>
              </w:rPr>
              <w:t xml:space="preserve">Survival flag</w:t>
            </w:r>
          </w:p>
        </w:tc>
        <w:tc>
          <w:tcPr>
            <w:tcW w:type="dxa" w:w="4660"/>
            <w:tcBorders>
              <w:top w:val="single" w:color="BFC5CC" w:sz="4"/>
              <w:left w:val="single" w:color="BFC5CC" w:sz="4"/>
              <w:bottom w:val="single" w:color="BFC5CC" w:sz="4"/>
              <w:right w:val="single" w:color="BFC5CC" w:sz="4"/>
            </w:tcBorders>
            <w:shd w:fill="F5F7FA" w:val="clear"/>
            <w:tcMar>
              <w:top w:type="dxa" w:w="60"/>
              <w:left w:type="dxa" w:w="100"/>
              <w:bottom w:type="dxa" w:w="60"/>
              <w:right w:type="dxa" w:w="100"/>
            </w:tcMar>
          </w:tcPr>
          <w:p>
            <w:r>
              <w:rPr>
                <w:rFonts w:ascii="Calibri" w:cs="Calibri" w:eastAsia="Calibri" w:hAnsi="Calibri"/>
                <w:b w:val="false"/>
                <w:bCs w:val="false"/>
                <w:color w:val="000000"/>
                <w:sz w:val="20"/>
                <w:szCs w:val="20"/>
              </w:rPr>
              <w:t xml:space="preserve">Target variable</w:t>
            </w:r>
          </w:p>
        </w:tc>
      </w:tr>
      <w:tr>
        <w:trPr>
          <w:cantSplit/>
        </w:trPr>
        <w:tc>
          <w:tcPr>
            <w:tcW w:type="dxa" w:w="1700"/>
            <w:tcBorders>
              <w:top w:val="single" w:color="BFC5CC" w:sz="4"/>
              <w:left w:val="single" w:color="BFC5CC" w:sz="4"/>
              <w:bottom w:val="single" w:color="BFC5CC" w:sz="4"/>
              <w:right w:val="single" w:color="BFC5CC" w:sz="4"/>
            </w:tcBorders>
            <w:shd w:fill="FFFFFF" w:val="clear"/>
            <w:tcMar>
              <w:top w:type="dxa" w:w="60"/>
              <w:left w:type="dxa" w:w="100"/>
              <w:bottom w:type="dxa" w:w="60"/>
              <w:right w:type="dxa" w:w="100"/>
            </w:tcMar>
          </w:tcPr>
          <w:p>
            <w:r>
              <w:rPr>
                <w:rFonts w:ascii="Calibri" w:cs="Calibri" w:eastAsia="Calibri" w:hAnsi="Calibri"/>
                <w:b w:val="false"/>
                <w:bCs w:val="false"/>
                <w:color w:val="000000"/>
                <w:sz w:val="20"/>
                <w:szCs w:val="20"/>
              </w:rPr>
              <w:t xml:space="preserve">Pclass</w:t>
            </w:r>
          </w:p>
        </w:tc>
        <w:tc>
          <w:tcPr>
            <w:tcW w:type="dxa" w:w="3000"/>
            <w:tcBorders>
              <w:top w:val="single" w:color="BFC5CC" w:sz="4"/>
              <w:left w:val="single" w:color="BFC5CC" w:sz="4"/>
              <w:bottom w:val="single" w:color="BFC5CC" w:sz="4"/>
              <w:right w:val="single" w:color="BFC5CC" w:sz="4"/>
            </w:tcBorders>
            <w:shd w:fill="FFFFFF" w:val="clear"/>
            <w:tcMar>
              <w:top w:type="dxa" w:w="60"/>
              <w:left w:type="dxa" w:w="100"/>
              <w:bottom w:type="dxa" w:w="60"/>
              <w:right w:type="dxa" w:w="100"/>
            </w:tcMar>
          </w:tcPr>
          <w:p>
            <w:r>
              <w:rPr>
                <w:rFonts w:ascii="Calibri" w:cs="Calibri" w:eastAsia="Calibri" w:hAnsi="Calibri"/>
                <w:b w:val="false"/>
                <w:bCs w:val="false"/>
                <w:color w:val="000000"/>
                <w:sz w:val="20"/>
                <w:szCs w:val="20"/>
              </w:rPr>
              <w:t xml:space="preserve">Ticket class (1 = upper, 3 = lower)</w:t>
            </w:r>
          </w:p>
        </w:tc>
        <w:tc>
          <w:tcPr>
            <w:tcW w:type="dxa" w:w="4660"/>
            <w:tcBorders>
              <w:top w:val="single" w:color="BFC5CC" w:sz="4"/>
              <w:left w:val="single" w:color="BFC5CC" w:sz="4"/>
              <w:bottom w:val="single" w:color="BFC5CC" w:sz="4"/>
              <w:right w:val="single" w:color="BFC5CC" w:sz="4"/>
            </w:tcBorders>
            <w:shd w:fill="FFFFFF" w:val="clear"/>
            <w:tcMar>
              <w:top w:type="dxa" w:w="60"/>
              <w:left w:type="dxa" w:w="100"/>
              <w:bottom w:type="dxa" w:w="60"/>
              <w:right w:type="dxa" w:w="100"/>
            </w:tcMar>
          </w:tcPr>
          <w:p>
            <w:r>
              <w:rPr>
                <w:rFonts w:ascii="Calibri" w:cs="Calibri" w:eastAsia="Calibri" w:hAnsi="Calibri"/>
                <w:b w:val="false"/>
                <w:bCs w:val="false"/>
                <w:color w:val="000000"/>
                <w:sz w:val="20"/>
                <w:szCs w:val="20"/>
              </w:rPr>
              <w:t xml:space="preserve">Proxy for socio-economic status</w:t>
            </w:r>
          </w:p>
        </w:tc>
      </w:tr>
      <w:tr>
        <w:trPr>
          <w:cantSplit/>
        </w:trPr>
        <w:tc>
          <w:tcPr>
            <w:tcW w:type="dxa" w:w="1700"/>
            <w:tcBorders>
              <w:top w:val="single" w:color="BFC5CC" w:sz="4"/>
              <w:left w:val="single" w:color="BFC5CC" w:sz="4"/>
              <w:bottom w:val="single" w:color="BFC5CC" w:sz="4"/>
              <w:right w:val="single" w:color="BFC5CC" w:sz="4"/>
            </w:tcBorders>
            <w:shd w:fill="F5F7FA" w:val="clear"/>
            <w:tcMar>
              <w:top w:type="dxa" w:w="60"/>
              <w:left w:type="dxa" w:w="100"/>
              <w:bottom w:type="dxa" w:w="60"/>
              <w:right w:type="dxa" w:w="100"/>
            </w:tcMar>
          </w:tcPr>
          <w:p>
            <w:r>
              <w:rPr>
                <w:rFonts w:ascii="Calibri" w:cs="Calibri" w:eastAsia="Calibri" w:hAnsi="Calibri"/>
                <w:b w:val="false"/>
                <w:bCs w:val="false"/>
                <w:color w:val="000000"/>
                <w:sz w:val="20"/>
                <w:szCs w:val="20"/>
              </w:rPr>
              <w:t xml:space="preserve">Name</w:t>
            </w:r>
          </w:p>
        </w:tc>
        <w:tc>
          <w:tcPr>
            <w:tcW w:type="dxa" w:w="3000"/>
            <w:tcBorders>
              <w:top w:val="single" w:color="BFC5CC" w:sz="4"/>
              <w:left w:val="single" w:color="BFC5CC" w:sz="4"/>
              <w:bottom w:val="single" w:color="BFC5CC" w:sz="4"/>
              <w:right w:val="single" w:color="BFC5CC" w:sz="4"/>
            </w:tcBorders>
            <w:shd w:fill="F5F7FA" w:val="clear"/>
            <w:tcMar>
              <w:top w:type="dxa" w:w="60"/>
              <w:left w:type="dxa" w:w="100"/>
              <w:bottom w:type="dxa" w:w="60"/>
              <w:right w:type="dxa" w:w="100"/>
            </w:tcMar>
          </w:tcPr>
          <w:p>
            <w:r>
              <w:rPr>
                <w:rFonts w:ascii="Calibri" w:cs="Calibri" w:eastAsia="Calibri" w:hAnsi="Calibri"/>
                <w:b w:val="false"/>
                <w:bCs w:val="false"/>
                <w:color w:val="000000"/>
                <w:sz w:val="20"/>
                <w:szCs w:val="20"/>
              </w:rPr>
              <w:t xml:space="preserve">Passenger name incl. title</w:t>
            </w:r>
          </w:p>
        </w:tc>
        <w:tc>
          <w:tcPr>
            <w:tcW w:type="dxa" w:w="4660"/>
            <w:tcBorders>
              <w:top w:val="single" w:color="BFC5CC" w:sz="4"/>
              <w:left w:val="single" w:color="BFC5CC" w:sz="4"/>
              <w:bottom w:val="single" w:color="BFC5CC" w:sz="4"/>
              <w:right w:val="single" w:color="BFC5CC" w:sz="4"/>
            </w:tcBorders>
            <w:shd w:fill="F5F7FA" w:val="clear"/>
            <w:tcMar>
              <w:top w:type="dxa" w:w="60"/>
              <w:left w:type="dxa" w:w="100"/>
              <w:bottom w:type="dxa" w:w="60"/>
              <w:right w:type="dxa" w:w="100"/>
            </w:tcMar>
          </w:tcPr>
          <w:p>
            <w:r>
              <w:rPr>
                <w:rFonts w:ascii="Calibri" w:cs="Calibri" w:eastAsia="Calibri" w:hAnsi="Calibri"/>
                <w:b w:val="false"/>
                <w:bCs w:val="false"/>
                <w:color w:val="000000"/>
                <w:sz w:val="20"/>
                <w:szCs w:val="20"/>
              </w:rPr>
              <w:t xml:space="preserve">Title (Mr, Mrs, ...) can be extracted</w:t>
            </w:r>
          </w:p>
        </w:tc>
      </w:tr>
      <w:tr>
        <w:trPr>
          <w:cantSplit/>
        </w:trPr>
        <w:tc>
          <w:tcPr>
            <w:tcW w:type="dxa" w:w="1700"/>
            <w:tcBorders>
              <w:top w:val="single" w:color="BFC5CC" w:sz="4"/>
              <w:left w:val="single" w:color="BFC5CC" w:sz="4"/>
              <w:bottom w:val="single" w:color="BFC5CC" w:sz="4"/>
              <w:right w:val="single" w:color="BFC5CC" w:sz="4"/>
            </w:tcBorders>
            <w:shd w:fill="FFFFFF" w:val="clear"/>
            <w:tcMar>
              <w:top w:type="dxa" w:w="60"/>
              <w:left w:type="dxa" w:w="100"/>
              <w:bottom w:type="dxa" w:w="60"/>
              <w:right w:type="dxa" w:w="100"/>
            </w:tcMar>
          </w:tcPr>
          <w:p>
            <w:r>
              <w:rPr>
                <w:rFonts w:ascii="Calibri" w:cs="Calibri" w:eastAsia="Calibri" w:hAnsi="Calibri"/>
                <w:b w:val="false"/>
                <w:bCs w:val="false"/>
                <w:color w:val="000000"/>
                <w:sz w:val="20"/>
                <w:szCs w:val="20"/>
              </w:rPr>
              <w:t xml:space="preserve">Sex</w:t>
            </w:r>
          </w:p>
        </w:tc>
        <w:tc>
          <w:tcPr>
            <w:tcW w:type="dxa" w:w="3000"/>
            <w:tcBorders>
              <w:top w:val="single" w:color="BFC5CC" w:sz="4"/>
              <w:left w:val="single" w:color="BFC5CC" w:sz="4"/>
              <w:bottom w:val="single" w:color="BFC5CC" w:sz="4"/>
              <w:right w:val="single" w:color="BFC5CC" w:sz="4"/>
            </w:tcBorders>
            <w:shd w:fill="FFFFFF" w:val="clear"/>
            <w:tcMar>
              <w:top w:type="dxa" w:w="60"/>
              <w:left w:type="dxa" w:w="100"/>
              <w:bottom w:type="dxa" w:w="60"/>
              <w:right w:type="dxa" w:w="100"/>
            </w:tcMar>
          </w:tcPr>
          <w:p>
            <w:r>
              <w:rPr>
                <w:rFonts w:ascii="Calibri" w:cs="Calibri" w:eastAsia="Calibri" w:hAnsi="Calibri"/>
                <w:b w:val="false"/>
                <w:bCs w:val="false"/>
                <w:color w:val="000000"/>
                <w:sz w:val="20"/>
                <w:szCs w:val="20"/>
              </w:rPr>
              <w:t xml:space="preserve">male / female</w:t>
            </w:r>
          </w:p>
        </w:tc>
        <w:tc>
          <w:tcPr>
            <w:tcW w:type="dxa" w:w="4660"/>
            <w:tcBorders>
              <w:top w:val="single" w:color="BFC5CC" w:sz="4"/>
              <w:left w:val="single" w:color="BFC5CC" w:sz="4"/>
              <w:bottom w:val="single" w:color="BFC5CC" w:sz="4"/>
              <w:right w:val="single" w:color="BFC5CC" w:sz="4"/>
            </w:tcBorders>
            <w:shd w:fill="FFFFFF" w:val="clear"/>
            <w:tcMar>
              <w:top w:type="dxa" w:w="60"/>
              <w:left w:type="dxa" w:w="100"/>
              <w:bottom w:type="dxa" w:w="60"/>
              <w:right w:type="dxa" w:w="100"/>
            </w:tcMar>
          </w:tcPr>
          <w:p>
            <w:r>
              <w:rPr>
                <w:rFonts w:ascii="Calibri" w:cs="Calibri" w:eastAsia="Calibri" w:hAnsi="Calibri"/>
                <w:b w:val="false"/>
                <w:bCs w:val="false"/>
                <w:color w:val="000000"/>
                <w:sz w:val="20"/>
                <w:szCs w:val="20"/>
              </w:rPr>
              <w:t xml:space="preserve"/>
            </w:r>
          </w:p>
        </w:tc>
      </w:tr>
      <w:tr>
        <w:trPr>
          <w:cantSplit/>
        </w:trPr>
        <w:tc>
          <w:tcPr>
            <w:tcW w:type="dxa" w:w="1700"/>
            <w:tcBorders>
              <w:top w:val="single" w:color="BFC5CC" w:sz="4"/>
              <w:left w:val="single" w:color="BFC5CC" w:sz="4"/>
              <w:bottom w:val="single" w:color="BFC5CC" w:sz="4"/>
              <w:right w:val="single" w:color="BFC5CC" w:sz="4"/>
            </w:tcBorders>
            <w:shd w:fill="F5F7FA" w:val="clear"/>
            <w:tcMar>
              <w:top w:type="dxa" w:w="60"/>
              <w:left w:type="dxa" w:w="100"/>
              <w:bottom w:type="dxa" w:w="60"/>
              <w:right w:type="dxa" w:w="100"/>
            </w:tcMar>
          </w:tcPr>
          <w:p>
            <w:r>
              <w:rPr>
                <w:rFonts w:ascii="Calibri" w:cs="Calibri" w:eastAsia="Calibri" w:hAnsi="Calibri"/>
                <w:b w:val="false"/>
                <w:bCs w:val="false"/>
                <w:color w:val="000000"/>
                <w:sz w:val="20"/>
                <w:szCs w:val="20"/>
              </w:rPr>
              <w:t xml:space="preserve">Age</w:t>
            </w:r>
          </w:p>
        </w:tc>
        <w:tc>
          <w:tcPr>
            <w:tcW w:type="dxa" w:w="3000"/>
            <w:tcBorders>
              <w:top w:val="single" w:color="BFC5CC" w:sz="4"/>
              <w:left w:val="single" w:color="BFC5CC" w:sz="4"/>
              <w:bottom w:val="single" w:color="BFC5CC" w:sz="4"/>
              <w:right w:val="single" w:color="BFC5CC" w:sz="4"/>
            </w:tcBorders>
            <w:shd w:fill="F5F7FA" w:val="clear"/>
            <w:tcMar>
              <w:top w:type="dxa" w:w="60"/>
              <w:left w:type="dxa" w:w="100"/>
              <w:bottom w:type="dxa" w:w="60"/>
              <w:right w:type="dxa" w:w="100"/>
            </w:tcMar>
          </w:tcPr>
          <w:p>
            <w:r>
              <w:rPr>
                <w:rFonts w:ascii="Calibri" w:cs="Calibri" w:eastAsia="Calibri" w:hAnsi="Calibri"/>
                <w:b w:val="false"/>
                <w:bCs w:val="false"/>
                <w:color w:val="000000"/>
                <w:sz w:val="20"/>
                <w:szCs w:val="20"/>
              </w:rPr>
              <w:t xml:space="preserve">Age in years</w:t>
            </w:r>
          </w:p>
        </w:tc>
        <w:tc>
          <w:tcPr>
            <w:tcW w:type="dxa" w:w="4660"/>
            <w:tcBorders>
              <w:top w:val="single" w:color="BFC5CC" w:sz="4"/>
              <w:left w:val="single" w:color="BFC5CC" w:sz="4"/>
              <w:bottom w:val="single" w:color="BFC5CC" w:sz="4"/>
              <w:right w:val="single" w:color="BFC5CC" w:sz="4"/>
            </w:tcBorders>
            <w:shd w:fill="F5F7FA" w:val="clear"/>
            <w:tcMar>
              <w:top w:type="dxa" w:w="60"/>
              <w:left w:type="dxa" w:w="100"/>
              <w:bottom w:type="dxa" w:w="60"/>
              <w:right w:type="dxa" w:w="100"/>
            </w:tcMar>
          </w:tcPr>
          <w:p>
            <w:r>
              <w:rPr>
                <w:rFonts w:ascii="Calibri" w:cs="Calibri" w:eastAsia="Calibri" w:hAnsi="Calibri"/>
                <w:b w:val="false"/>
                <w:bCs w:val="false"/>
                <w:color w:val="000000"/>
                <w:sz w:val="20"/>
                <w:szCs w:val="20"/>
              </w:rPr>
              <w:t xml:space="preserve">Has missing values</w:t>
            </w:r>
          </w:p>
        </w:tc>
      </w:tr>
      <w:tr>
        <w:trPr>
          <w:cantSplit/>
        </w:trPr>
        <w:tc>
          <w:tcPr>
            <w:tcW w:type="dxa" w:w="1700"/>
            <w:tcBorders>
              <w:top w:val="single" w:color="BFC5CC" w:sz="4"/>
              <w:left w:val="single" w:color="BFC5CC" w:sz="4"/>
              <w:bottom w:val="single" w:color="BFC5CC" w:sz="4"/>
              <w:right w:val="single" w:color="BFC5CC" w:sz="4"/>
            </w:tcBorders>
            <w:shd w:fill="FFFFFF" w:val="clear"/>
            <w:tcMar>
              <w:top w:type="dxa" w:w="60"/>
              <w:left w:type="dxa" w:w="100"/>
              <w:bottom w:type="dxa" w:w="60"/>
              <w:right w:type="dxa" w:w="100"/>
            </w:tcMar>
          </w:tcPr>
          <w:p>
            <w:r>
              <w:rPr>
                <w:rFonts w:ascii="Calibri" w:cs="Calibri" w:eastAsia="Calibri" w:hAnsi="Calibri"/>
                <w:b w:val="false"/>
                <w:bCs w:val="false"/>
                <w:color w:val="000000"/>
                <w:sz w:val="20"/>
                <w:szCs w:val="20"/>
              </w:rPr>
              <w:t xml:space="preserve">SibSp</w:t>
            </w:r>
          </w:p>
        </w:tc>
        <w:tc>
          <w:tcPr>
            <w:tcW w:type="dxa" w:w="3000"/>
            <w:tcBorders>
              <w:top w:val="single" w:color="BFC5CC" w:sz="4"/>
              <w:left w:val="single" w:color="BFC5CC" w:sz="4"/>
              <w:bottom w:val="single" w:color="BFC5CC" w:sz="4"/>
              <w:right w:val="single" w:color="BFC5CC" w:sz="4"/>
            </w:tcBorders>
            <w:shd w:fill="FFFFFF" w:val="clear"/>
            <w:tcMar>
              <w:top w:type="dxa" w:w="60"/>
              <w:left w:type="dxa" w:w="100"/>
              <w:bottom w:type="dxa" w:w="60"/>
              <w:right w:type="dxa" w:w="100"/>
            </w:tcMar>
          </w:tcPr>
          <w:p>
            <w:r>
              <w:rPr>
                <w:rFonts w:ascii="Calibri" w:cs="Calibri" w:eastAsia="Calibri" w:hAnsi="Calibri"/>
                <w:b w:val="false"/>
                <w:bCs w:val="false"/>
                <w:color w:val="000000"/>
                <w:sz w:val="20"/>
                <w:szCs w:val="20"/>
              </w:rPr>
              <w:t xml:space="preserve">Siblings / spouses aboard</w:t>
            </w:r>
          </w:p>
        </w:tc>
        <w:tc>
          <w:tcPr>
            <w:tcW w:type="dxa" w:w="4660"/>
            <w:tcBorders>
              <w:top w:val="single" w:color="BFC5CC" w:sz="4"/>
              <w:left w:val="single" w:color="BFC5CC" w:sz="4"/>
              <w:bottom w:val="single" w:color="BFC5CC" w:sz="4"/>
              <w:right w:val="single" w:color="BFC5CC" w:sz="4"/>
            </w:tcBorders>
            <w:shd w:fill="FFFFFF" w:val="clear"/>
            <w:tcMar>
              <w:top w:type="dxa" w:w="60"/>
              <w:left w:type="dxa" w:w="100"/>
              <w:bottom w:type="dxa" w:w="60"/>
              <w:right w:type="dxa" w:w="100"/>
            </w:tcMar>
          </w:tcPr>
          <w:p>
            <w:r>
              <w:rPr>
                <w:rFonts w:ascii="Calibri" w:cs="Calibri" w:eastAsia="Calibri" w:hAnsi="Calibri"/>
                <w:b w:val="false"/>
                <w:bCs w:val="false"/>
                <w:color w:val="000000"/>
                <w:sz w:val="20"/>
                <w:szCs w:val="20"/>
              </w:rPr>
              <w:t xml:space="preserve"/>
            </w:r>
          </w:p>
        </w:tc>
      </w:tr>
      <w:tr>
        <w:trPr>
          <w:cantSplit/>
        </w:trPr>
        <w:tc>
          <w:tcPr>
            <w:tcW w:type="dxa" w:w="1700"/>
            <w:tcBorders>
              <w:top w:val="single" w:color="BFC5CC" w:sz="4"/>
              <w:left w:val="single" w:color="BFC5CC" w:sz="4"/>
              <w:bottom w:val="single" w:color="BFC5CC" w:sz="4"/>
              <w:right w:val="single" w:color="BFC5CC" w:sz="4"/>
            </w:tcBorders>
            <w:shd w:fill="F5F7FA" w:val="clear"/>
            <w:tcMar>
              <w:top w:type="dxa" w:w="60"/>
              <w:left w:type="dxa" w:w="100"/>
              <w:bottom w:type="dxa" w:w="60"/>
              <w:right w:type="dxa" w:w="100"/>
            </w:tcMar>
          </w:tcPr>
          <w:p>
            <w:r>
              <w:rPr>
                <w:rFonts w:ascii="Calibri" w:cs="Calibri" w:eastAsia="Calibri" w:hAnsi="Calibri"/>
                <w:b w:val="false"/>
                <w:bCs w:val="false"/>
                <w:color w:val="000000"/>
                <w:sz w:val="20"/>
                <w:szCs w:val="20"/>
              </w:rPr>
              <w:t xml:space="preserve">Parch</w:t>
            </w:r>
          </w:p>
        </w:tc>
        <w:tc>
          <w:tcPr>
            <w:tcW w:type="dxa" w:w="3000"/>
            <w:tcBorders>
              <w:top w:val="single" w:color="BFC5CC" w:sz="4"/>
              <w:left w:val="single" w:color="BFC5CC" w:sz="4"/>
              <w:bottom w:val="single" w:color="BFC5CC" w:sz="4"/>
              <w:right w:val="single" w:color="BFC5CC" w:sz="4"/>
            </w:tcBorders>
            <w:shd w:fill="F5F7FA" w:val="clear"/>
            <w:tcMar>
              <w:top w:type="dxa" w:w="60"/>
              <w:left w:type="dxa" w:w="100"/>
              <w:bottom w:type="dxa" w:w="60"/>
              <w:right w:type="dxa" w:w="100"/>
            </w:tcMar>
          </w:tcPr>
          <w:p>
            <w:r>
              <w:rPr>
                <w:rFonts w:ascii="Calibri" w:cs="Calibri" w:eastAsia="Calibri" w:hAnsi="Calibri"/>
                <w:b w:val="false"/>
                <w:bCs w:val="false"/>
                <w:color w:val="000000"/>
                <w:sz w:val="20"/>
                <w:szCs w:val="20"/>
              </w:rPr>
              <w:t xml:space="preserve">Parents / children aboard</w:t>
            </w:r>
          </w:p>
        </w:tc>
        <w:tc>
          <w:tcPr>
            <w:tcW w:type="dxa" w:w="4660"/>
            <w:tcBorders>
              <w:top w:val="single" w:color="BFC5CC" w:sz="4"/>
              <w:left w:val="single" w:color="BFC5CC" w:sz="4"/>
              <w:bottom w:val="single" w:color="BFC5CC" w:sz="4"/>
              <w:right w:val="single" w:color="BFC5CC" w:sz="4"/>
            </w:tcBorders>
            <w:shd w:fill="F5F7FA" w:val="clear"/>
            <w:tcMar>
              <w:top w:type="dxa" w:w="60"/>
              <w:left w:type="dxa" w:w="100"/>
              <w:bottom w:type="dxa" w:w="60"/>
              <w:right w:type="dxa" w:w="100"/>
            </w:tcMar>
          </w:tcPr>
          <w:p>
            <w:r>
              <w:rPr>
                <w:rFonts w:ascii="Calibri" w:cs="Calibri" w:eastAsia="Calibri" w:hAnsi="Calibri"/>
                <w:b w:val="false"/>
                <w:bCs w:val="false"/>
                <w:color w:val="000000"/>
                <w:sz w:val="20"/>
                <w:szCs w:val="20"/>
              </w:rPr>
              <w:t xml:space="preserve"/>
            </w:r>
          </w:p>
        </w:tc>
      </w:tr>
      <w:tr>
        <w:trPr>
          <w:cantSplit/>
        </w:trPr>
        <w:tc>
          <w:tcPr>
            <w:tcW w:type="dxa" w:w="1700"/>
            <w:tcBorders>
              <w:top w:val="single" w:color="BFC5CC" w:sz="4"/>
              <w:left w:val="single" w:color="BFC5CC" w:sz="4"/>
              <w:bottom w:val="single" w:color="BFC5CC" w:sz="4"/>
              <w:right w:val="single" w:color="BFC5CC" w:sz="4"/>
            </w:tcBorders>
            <w:shd w:fill="FFFFFF" w:val="clear"/>
            <w:tcMar>
              <w:top w:type="dxa" w:w="60"/>
              <w:left w:type="dxa" w:w="100"/>
              <w:bottom w:type="dxa" w:w="60"/>
              <w:right w:type="dxa" w:w="100"/>
            </w:tcMar>
          </w:tcPr>
          <w:p>
            <w:r>
              <w:rPr>
                <w:rFonts w:ascii="Calibri" w:cs="Calibri" w:eastAsia="Calibri" w:hAnsi="Calibri"/>
                <w:b w:val="false"/>
                <w:bCs w:val="false"/>
                <w:color w:val="000000"/>
                <w:sz w:val="20"/>
                <w:szCs w:val="20"/>
              </w:rPr>
              <w:t xml:space="preserve">Ticket</w:t>
            </w:r>
          </w:p>
        </w:tc>
        <w:tc>
          <w:tcPr>
            <w:tcW w:type="dxa" w:w="3000"/>
            <w:tcBorders>
              <w:top w:val="single" w:color="BFC5CC" w:sz="4"/>
              <w:left w:val="single" w:color="BFC5CC" w:sz="4"/>
              <w:bottom w:val="single" w:color="BFC5CC" w:sz="4"/>
              <w:right w:val="single" w:color="BFC5CC" w:sz="4"/>
            </w:tcBorders>
            <w:shd w:fill="FFFFFF" w:val="clear"/>
            <w:tcMar>
              <w:top w:type="dxa" w:w="60"/>
              <w:left w:type="dxa" w:w="100"/>
              <w:bottom w:type="dxa" w:w="60"/>
              <w:right w:type="dxa" w:w="100"/>
            </w:tcMar>
          </w:tcPr>
          <w:p>
            <w:r>
              <w:rPr>
                <w:rFonts w:ascii="Calibri" w:cs="Calibri" w:eastAsia="Calibri" w:hAnsi="Calibri"/>
                <w:b w:val="false"/>
                <w:bCs w:val="false"/>
                <w:color w:val="000000"/>
                <w:sz w:val="20"/>
                <w:szCs w:val="20"/>
              </w:rPr>
              <w:t xml:space="preserve">Ticket number</w:t>
            </w:r>
          </w:p>
        </w:tc>
        <w:tc>
          <w:tcPr>
            <w:tcW w:type="dxa" w:w="4660"/>
            <w:tcBorders>
              <w:top w:val="single" w:color="BFC5CC" w:sz="4"/>
              <w:left w:val="single" w:color="BFC5CC" w:sz="4"/>
              <w:bottom w:val="single" w:color="BFC5CC" w:sz="4"/>
              <w:right w:val="single" w:color="BFC5CC" w:sz="4"/>
            </w:tcBorders>
            <w:shd w:fill="FFFFFF" w:val="clear"/>
            <w:tcMar>
              <w:top w:type="dxa" w:w="60"/>
              <w:left w:type="dxa" w:w="100"/>
              <w:bottom w:type="dxa" w:w="60"/>
              <w:right w:type="dxa" w:w="100"/>
            </w:tcMar>
          </w:tcPr>
          <w:p>
            <w:r>
              <w:rPr>
                <w:rFonts w:ascii="Calibri" w:cs="Calibri" w:eastAsia="Calibri" w:hAnsi="Calibri"/>
                <w:b w:val="false"/>
                <w:bCs w:val="false"/>
                <w:color w:val="000000"/>
                <w:sz w:val="20"/>
                <w:szCs w:val="20"/>
              </w:rPr>
              <w:t xml:space="preserve">Free-form text</w:t>
            </w:r>
          </w:p>
        </w:tc>
      </w:tr>
      <w:tr>
        <w:trPr>
          <w:cantSplit/>
        </w:trPr>
        <w:tc>
          <w:tcPr>
            <w:tcW w:type="dxa" w:w="1700"/>
            <w:tcBorders>
              <w:top w:val="single" w:color="BFC5CC" w:sz="4"/>
              <w:left w:val="single" w:color="BFC5CC" w:sz="4"/>
              <w:bottom w:val="single" w:color="BFC5CC" w:sz="4"/>
              <w:right w:val="single" w:color="BFC5CC" w:sz="4"/>
            </w:tcBorders>
            <w:shd w:fill="F5F7FA" w:val="clear"/>
            <w:tcMar>
              <w:top w:type="dxa" w:w="60"/>
              <w:left w:type="dxa" w:w="100"/>
              <w:bottom w:type="dxa" w:w="60"/>
              <w:right w:type="dxa" w:w="100"/>
            </w:tcMar>
          </w:tcPr>
          <w:p>
            <w:r>
              <w:rPr>
                <w:rFonts w:ascii="Calibri" w:cs="Calibri" w:eastAsia="Calibri" w:hAnsi="Calibri"/>
                <w:b w:val="false"/>
                <w:bCs w:val="false"/>
                <w:color w:val="000000"/>
                <w:sz w:val="20"/>
                <w:szCs w:val="20"/>
              </w:rPr>
              <w:t xml:space="preserve">Fare</w:t>
            </w:r>
          </w:p>
        </w:tc>
        <w:tc>
          <w:tcPr>
            <w:tcW w:type="dxa" w:w="3000"/>
            <w:tcBorders>
              <w:top w:val="single" w:color="BFC5CC" w:sz="4"/>
              <w:left w:val="single" w:color="BFC5CC" w:sz="4"/>
              <w:bottom w:val="single" w:color="BFC5CC" w:sz="4"/>
              <w:right w:val="single" w:color="BFC5CC" w:sz="4"/>
            </w:tcBorders>
            <w:shd w:fill="F5F7FA" w:val="clear"/>
            <w:tcMar>
              <w:top w:type="dxa" w:w="60"/>
              <w:left w:type="dxa" w:w="100"/>
              <w:bottom w:type="dxa" w:w="60"/>
              <w:right w:type="dxa" w:w="100"/>
            </w:tcMar>
          </w:tcPr>
          <w:p>
            <w:r>
              <w:rPr>
                <w:rFonts w:ascii="Calibri" w:cs="Calibri" w:eastAsia="Calibri" w:hAnsi="Calibri"/>
                <w:b w:val="false"/>
                <w:bCs w:val="false"/>
                <w:color w:val="000000"/>
                <w:sz w:val="20"/>
                <w:szCs w:val="20"/>
              </w:rPr>
              <w:t xml:space="preserve">Ticket price</w:t>
            </w:r>
          </w:p>
        </w:tc>
        <w:tc>
          <w:tcPr>
            <w:tcW w:type="dxa" w:w="4660"/>
            <w:tcBorders>
              <w:top w:val="single" w:color="BFC5CC" w:sz="4"/>
              <w:left w:val="single" w:color="BFC5CC" w:sz="4"/>
              <w:bottom w:val="single" w:color="BFC5CC" w:sz="4"/>
              <w:right w:val="single" w:color="BFC5CC" w:sz="4"/>
            </w:tcBorders>
            <w:shd w:fill="F5F7FA" w:val="clear"/>
            <w:tcMar>
              <w:top w:type="dxa" w:w="60"/>
              <w:left w:type="dxa" w:w="100"/>
              <w:bottom w:type="dxa" w:w="60"/>
              <w:right w:type="dxa" w:w="100"/>
            </w:tcMar>
          </w:tcPr>
          <w:p>
            <w:r>
              <w:rPr>
                <w:rFonts w:ascii="Calibri" w:cs="Calibri" w:eastAsia="Calibri" w:hAnsi="Calibri"/>
                <w:b w:val="false"/>
                <w:bCs w:val="false"/>
                <w:color w:val="000000"/>
                <w:sz w:val="20"/>
                <w:szCs w:val="20"/>
              </w:rPr>
              <w:t xml:space="preserve">Heavily right-skewed</w:t>
            </w:r>
          </w:p>
        </w:tc>
      </w:tr>
      <w:tr>
        <w:trPr>
          <w:cantSplit/>
        </w:trPr>
        <w:tc>
          <w:tcPr>
            <w:tcW w:type="dxa" w:w="1700"/>
            <w:tcBorders>
              <w:top w:val="single" w:color="BFC5CC" w:sz="4"/>
              <w:left w:val="single" w:color="BFC5CC" w:sz="4"/>
              <w:bottom w:val="single" w:color="BFC5CC" w:sz="4"/>
              <w:right w:val="single" w:color="BFC5CC" w:sz="4"/>
            </w:tcBorders>
            <w:shd w:fill="FFFFFF" w:val="clear"/>
            <w:tcMar>
              <w:top w:type="dxa" w:w="60"/>
              <w:left w:type="dxa" w:w="100"/>
              <w:bottom w:type="dxa" w:w="60"/>
              <w:right w:type="dxa" w:w="100"/>
            </w:tcMar>
          </w:tcPr>
          <w:p>
            <w:r>
              <w:rPr>
                <w:rFonts w:ascii="Calibri" w:cs="Calibri" w:eastAsia="Calibri" w:hAnsi="Calibri"/>
                <w:b w:val="false"/>
                <w:bCs w:val="false"/>
                <w:color w:val="000000"/>
                <w:sz w:val="20"/>
                <w:szCs w:val="20"/>
              </w:rPr>
              <w:t xml:space="preserve">Cabin</w:t>
            </w:r>
          </w:p>
        </w:tc>
        <w:tc>
          <w:tcPr>
            <w:tcW w:type="dxa" w:w="3000"/>
            <w:tcBorders>
              <w:top w:val="single" w:color="BFC5CC" w:sz="4"/>
              <w:left w:val="single" w:color="BFC5CC" w:sz="4"/>
              <w:bottom w:val="single" w:color="BFC5CC" w:sz="4"/>
              <w:right w:val="single" w:color="BFC5CC" w:sz="4"/>
            </w:tcBorders>
            <w:shd w:fill="FFFFFF" w:val="clear"/>
            <w:tcMar>
              <w:top w:type="dxa" w:w="60"/>
              <w:left w:type="dxa" w:w="100"/>
              <w:bottom w:type="dxa" w:w="60"/>
              <w:right w:type="dxa" w:w="100"/>
            </w:tcMar>
          </w:tcPr>
          <w:p>
            <w:r>
              <w:rPr>
                <w:rFonts w:ascii="Calibri" w:cs="Calibri" w:eastAsia="Calibri" w:hAnsi="Calibri"/>
                <w:b w:val="false"/>
                <w:bCs w:val="false"/>
                <w:color w:val="000000"/>
                <w:sz w:val="20"/>
                <w:szCs w:val="20"/>
              </w:rPr>
              <w:t xml:space="preserve">Cabin number</w:t>
            </w:r>
          </w:p>
        </w:tc>
        <w:tc>
          <w:tcPr>
            <w:tcW w:type="dxa" w:w="4660"/>
            <w:tcBorders>
              <w:top w:val="single" w:color="BFC5CC" w:sz="4"/>
              <w:left w:val="single" w:color="BFC5CC" w:sz="4"/>
              <w:bottom w:val="single" w:color="BFC5CC" w:sz="4"/>
              <w:right w:val="single" w:color="BFC5CC" w:sz="4"/>
            </w:tcBorders>
            <w:shd w:fill="FFFFFF" w:val="clear"/>
            <w:tcMar>
              <w:top w:type="dxa" w:w="60"/>
              <w:left w:type="dxa" w:w="100"/>
              <w:bottom w:type="dxa" w:w="60"/>
              <w:right w:type="dxa" w:w="100"/>
            </w:tcMar>
          </w:tcPr>
          <w:p>
            <w:r>
              <w:rPr>
                <w:rFonts w:ascii="Calibri" w:cs="Calibri" w:eastAsia="Calibri" w:hAnsi="Calibri"/>
                <w:b w:val="false"/>
                <w:bCs w:val="false"/>
                <w:color w:val="000000"/>
                <w:sz w:val="20"/>
                <w:szCs w:val="20"/>
              </w:rPr>
              <w:t xml:space="preserve">77% missing</w:t>
            </w:r>
          </w:p>
        </w:tc>
      </w:tr>
      <w:tr>
        <w:trPr>
          <w:cantSplit/>
        </w:trPr>
        <w:tc>
          <w:tcPr>
            <w:tcW w:type="dxa" w:w="1700"/>
            <w:tcBorders>
              <w:top w:val="single" w:color="BFC5CC" w:sz="4"/>
              <w:left w:val="single" w:color="BFC5CC" w:sz="4"/>
              <w:bottom w:val="single" w:color="BFC5CC" w:sz="4"/>
              <w:right w:val="single" w:color="BFC5CC" w:sz="4"/>
            </w:tcBorders>
            <w:shd w:fill="F5F7FA" w:val="clear"/>
            <w:tcMar>
              <w:top w:type="dxa" w:w="60"/>
              <w:left w:type="dxa" w:w="100"/>
              <w:bottom w:type="dxa" w:w="60"/>
              <w:right w:type="dxa" w:w="100"/>
            </w:tcMar>
          </w:tcPr>
          <w:p>
            <w:r>
              <w:rPr>
                <w:rFonts w:ascii="Calibri" w:cs="Calibri" w:eastAsia="Calibri" w:hAnsi="Calibri"/>
                <w:b w:val="false"/>
                <w:bCs w:val="false"/>
                <w:color w:val="000000"/>
                <w:sz w:val="20"/>
                <w:szCs w:val="20"/>
              </w:rPr>
              <w:t xml:space="preserve">Embarked</w:t>
            </w:r>
          </w:p>
        </w:tc>
        <w:tc>
          <w:tcPr>
            <w:tcW w:type="dxa" w:w="3000"/>
            <w:tcBorders>
              <w:top w:val="single" w:color="BFC5CC" w:sz="4"/>
              <w:left w:val="single" w:color="BFC5CC" w:sz="4"/>
              <w:bottom w:val="single" w:color="BFC5CC" w:sz="4"/>
              <w:right w:val="single" w:color="BFC5CC" w:sz="4"/>
            </w:tcBorders>
            <w:shd w:fill="F5F7FA" w:val="clear"/>
            <w:tcMar>
              <w:top w:type="dxa" w:w="60"/>
              <w:left w:type="dxa" w:w="100"/>
              <w:bottom w:type="dxa" w:w="60"/>
              <w:right w:type="dxa" w:w="100"/>
            </w:tcMar>
          </w:tcPr>
          <w:p>
            <w:r>
              <w:rPr>
                <w:rFonts w:ascii="Calibri" w:cs="Calibri" w:eastAsia="Calibri" w:hAnsi="Calibri"/>
                <w:b w:val="false"/>
                <w:bCs w:val="false"/>
                <w:color w:val="000000"/>
                <w:sz w:val="20"/>
                <w:szCs w:val="20"/>
              </w:rPr>
              <w:t xml:space="preserve">Port of embarkation (C, Q, S)</w:t>
            </w:r>
          </w:p>
        </w:tc>
        <w:tc>
          <w:tcPr>
            <w:tcW w:type="dxa" w:w="4660"/>
            <w:tcBorders>
              <w:top w:val="single" w:color="BFC5CC" w:sz="4"/>
              <w:left w:val="single" w:color="BFC5CC" w:sz="4"/>
              <w:bottom w:val="single" w:color="BFC5CC" w:sz="4"/>
              <w:right w:val="single" w:color="BFC5CC" w:sz="4"/>
            </w:tcBorders>
            <w:shd w:fill="F5F7FA" w:val="clear"/>
            <w:tcMar>
              <w:top w:type="dxa" w:w="60"/>
              <w:left w:type="dxa" w:w="100"/>
              <w:bottom w:type="dxa" w:w="60"/>
              <w:right w:type="dxa" w:w="100"/>
            </w:tcMar>
          </w:tcPr>
          <w:p>
            <w:r>
              <w:rPr>
                <w:rFonts w:ascii="Calibri" w:cs="Calibri" w:eastAsia="Calibri" w:hAnsi="Calibri"/>
                <w:b w:val="false"/>
                <w:bCs w:val="false"/>
                <w:color w:val="000000"/>
                <w:sz w:val="20"/>
                <w:szCs w:val="20"/>
              </w:rPr>
              <w:t xml:space="preserve">2 missing values</w:t>
            </w:r>
          </w:p>
        </w:tc>
      </w:tr>
    </w:tbl>
    <w:p>
      <w:pPr>
        <w:spacing w:after="160"/>
      </w:pPr>
    </w:p>
    <w:p>
      <w:pPr>
        <w:pStyle w:val="Heading2"/>
      </w:pPr>
      <w:r>
        <w:t xml:space="preserve">2.3 Loading the data</w:t>
      </w:r>
    </w:p>
    <w:p>
      <w:pPr>
        <w:keepLines/>
        <w:pBdr>
          <w:left w:val="single" w:color="9CA3AF" w:sz="12" w:space="6"/>
        </w:pBdr>
        <w:shd w:fill="F3F4F6" w:val="clear"/>
        <w:spacing w:after="0" w:line="252"/>
        <w:ind w:left="120" w:right="120"/>
      </w:pPr>
      <w:r>
        <w:rPr>
          <w:rFonts w:ascii="Consolas" w:cs="Consolas" w:eastAsia="Consolas" w:hAnsi="Consolas"/>
          <w:sz w:val="18"/>
          <w:szCs w:val="18"/>
        </w:rPr>
        <w:t xml:space="preserve">import pandas as pd, numpy as np</w:t>
      </w:r>
    </w:p>
    <w:p>
      <w:pPr>
        <w:keepLines/>
        <w:pBdr>
          <w:left w:val="single" w:color="9CA3AF" w:sz="12" w:space="6"/>
        </w:pBdr>
        <w:shd w:fill="F3F4F6" w:val="clear"/>
        <w:spacing w:after="0" w:line="252"/>
        <w:ind w:left="120" w:right="120"/>
      </w:pPr>
      <w:r>
        <w:rPr>
          <w:rFonts w:ascii="Consolas" w:cs="Consolas" w:eastAsia="Consolas" w:hAnsi="Consolas"/>
          <w:sz w:val="18"/>
          <w:szCs w:val="18"/>
        </w:rPr>
        <w:t xml:space="preserve">import matplotlib.pyplot as plt, seaborn as sns</w:t>
      </w:r>
    </w:p>
    <w:p>
      <w:pPr>
        <w:keepLines/>
        <w:pBdr>
          <w:left w:val="single" w:color="9CA3AF" w:sz="12" w:space="6"/>
        </w:pBdr>
        <w:shd w:fill="F3F4F6" w:val="clear"/>
        <w:spacing w:after="0" w:line="252"/>
        <w:ind w:left="120" w:right="120"/>
      </w:pPr>
      <w:r>
        <w:rPr>
          <w:rFonts w:ascii="Consolas" w:cs="Consolas" w:eastAsia="Consolas" w:hAnsi="Consolas"/>
          <w:sz w:val="18"/>
          <w:szCs w:val="18"/>
        </w:rPr>
        <w:t xml:space="preserve"> </w:t>
      </w:r>
    </w:p>
    <w:p>
      <w:pPr>
        <w:keepLines/>
        <w:pBdr>
          <w:left w:val="single" w:color="9CA3AF" w:sz="12" w:space="6"/>
        </w:pBdr>
        <w:shd w:fill="F3F4F6" w:val="clear"/>
        <w:spacing w:after="0" w:line="252"/>
        <w:ind w:left="120" w:right="120"/>
      </w:pPr>
      <w:r>
        <w:rPr>
          <w:rFonts w:ascii="Consolas" w:cs="Consolas" w:eastAsia="Consolas" w:hAnsi="Consolas"/>
          <w:sz w:val="18"/>
          <w:szCs w:val="18"/>
        </w:rPr>
        <w:t xml:space="preserve">URL = "https://raw.githubusercontent.com/datasciencedojo/datasets/master/titanic.csv"</w:t>
      </w:r>
    </w:p>
    <w:p>
      <w:pPr>
        <w:keepLines/>
        <w:pBdr>
          <w:left w:val="single" w:color="9CA3AF" w:sz="12" w:space="6"/>
        </w:pBdr>
        <w:shd w:fill="F3F4F6" w:val="clear"/>
        <w:spacing w:after="0" w:line="252"/>
        <w:ind w:left="120" w:right="120"/>
      </w:pPr>
      <w:r>
        <w:rPr>
          <w:rFonts w:ascii="Consolas" w:cs="Consolas" w:eastAsia="Consolas" w:hAnsi="Consolas"/>
          <w:sz w:val="18"/>
          <w:szCs w:val="18"/>
        </w:rPr>
        <w:t xml:space="preserve">df_raw = pd.read_csv(URL)      # keep an untouched copy of the original</w:t>
      </w:r>
    </w:p>
    <w:p>
      <w:pPr>
        <w:keepLines/>
        <w:pBdr>
          <w:left w:val="single" w:color="9CA3AF" w:sz="12" w:space="6"/>
        </w:pBdr>
        <w:shd w:fill="F3F4F6" w:val="clear"/>
        <w:spacing w:after="0" w:line="252"/>
        <w:ind w:left="120" w:right="120"/>
      </w:pPr>
      <w:r>
        <w:rPr>
          <w:rFonts w:ascii="Consolas" w:cs="Consolas" w:eastAsia="Consolas" w:hAnsi="Consolas"/>
          <w:sz w:val="18"/>
          <w:szCs w:val="18"/>
        </w:rPr>
        <w:t xml:space="preserve">df = df_raw.copy()             # all cleaning happens on this copy</w:t>
      </w:r>
    </w:p>
    <w:p>
      <w:pPr>
        <w:keepLines/>
        <w:pBdr>
          <w:left w:val="single" w:color="9CA3AF" w:sz="12" w:space="6"/>
        </w:pBdr>
        <w:shd w:fill="F3F4F6" w:val="clear"/>
        <w:spacing w:after="0" w:line="252"/>
        <w:ind w:left="120" w:right="120"/>
      </w:pPr>
      <w:r>
        <w:rPr>
          <w:rFonts w:ascii="Consolas" w:cs="Consolas" w:eastAsia="Consolas" w:hAnsi="Consolas"/>
          <w:sz w:val="18"/>
          <w:szCs w:val="18"/>
        </w:rPr>
        <w:t xml:space="preserve">print(df.shape)                # (891, 12)</w:t>
      </w:r>
    </w:p>
    <w:p>
      <w:pPr>
        <w:spacing w:after="120"/>
      </w:pPr>
    </w:p>
    <w:p>
      <w:pPr>
        <w:spacing w:after="120" w:line="276"/>
      </w:pPr>
      <w:r>
        <w:rPr>
          <w:rFonts w:ascii="Calibri" w:cs="Calibri" w:eastAsia="Calibri" w:hAnsi="Calibri"/>
          <w:sz w:val="22"/>
          <w:szCs w:val="22"/>
        </w:rPr>
        <w:t xml:space="preserve">Keeping the untouched original (df_raw) is good practice: if a cleaning decision turns out to be wrong, the data can be reloaded and the step revised without re-downloading.</w:t>
      </w:r>
    </w:p>
    <w:p>
      <w:pPr>
        <w:pStyle w:val="Heading1"/>
      </w:pPr>
      <w:r>
        <w:t xml:space="preserve">3. Initial Data Inspection</w:t>
      </w:r>
    </w:p>
    <w:p>
      <w:pPr>
        <w:spacing w:after="120" w:line="276"/>
      </w:pPr>
      <w:r>
        <w:rPr>
          <w:rFonts w:ascii="Calibri" w:cs="Calibri" w:eastAsia="Calibri" w:hAnsi="Calibri"/>
          <w:sz w:val="22"/>
          <w:szCs w:val="22"/>
        </w:rPr>
        <w:t xml:space="preserve">Before changing anything, I inspected the data to find out what actually needs fixing.</w:t>
      </w:r>
    </w:p>
    <w:p>
      <w:pPr>
        <w:keepLines/>
        <w:pBdr>
          <w:left w:val="single" w:color="9CA3AF" w:sz="12" w:space="6"/>
        </w:pBdr>
        <w:shd w:fill="F3F4F6" w:val="clear"/>
        <w:spacing w:after="0" w:line="252"/>
        <w:ind w:left="120" w:right="120"/>
      </w:pPr>
      <w:r>
        <w:rPr>
          <w:rFonts w:ascii="Consolas" w:cs="Consolas" w:eastAsia="Consolas" w:hAnsi="Consolas"/>
          <w:sz w:val="18"/>
          <w:szCs w:val="18"/>
        </w:rPr>
        <w:t xml:space="preserve">df.info()                          # dtypes and non-null counts</w:t>
      </w:r>
    </w:p>
    <w:p>
      <w:pPr>
        <w:keepLines/>
        <w:pBdr>
          <w:left w:val="single" w:color="9CA3AF" w:sz="12" w:space="6"/>
        </w:pBdr>
        <w:shd w:fill="F3F4F6" w:val="clear"/>
        <w:spacing w:after="0" w:line="252"/>
        <w:ind w:left="120" w:right="120"/>
      </w:pPr>
      <w:r>
        <w:rPr>
          <w:rFonts w:ascii="Consolas" w:cs="Consolas" w:eastAsia="Consolas" w:hAnsi="Consolas"/>
          <w:sz w:val="18"/>
          <w:szCs w:val="18"/>
        </w:rPr>
        <w:t xml:space="preserve">df.describe()                      # numeric summary</w:t>
      </w:r>
    </w:p>
    <w:p>
      <w:pPr>
        <w:keepLines/>
        <w:pBdr>
          <w:left w:val="single" w:color="9CA3AF" w:sz="12" w:space="6"/>
        </w:pBdr>
        <w:shd w:fill="F3F4F6" w:val="clear"/>
        <w:spacing w:after="0" w:line="252"/>
        <w:ind w:left="120" w:right="120"/>
      </w:pPr>
      <w:r>
        <w:rPr>
          <w:rFonts w:ascii="Consolas" w:cs="Consolas" w:eastAsia="Consolas" w:hAnsi="Consolas"/>
          <w:sz w:val="18"/>
          <w:szCs w:val="18"/>
        </w:rPr>
        <w:t xml:space="preserve">df.isna().sum()                    # missing values per column</w:t>
      </w:r>
    </w:p>
    <w:p>
      <w:pPr>
        <w:keepLines/>
        <w:pBdr>
          <w:left w:val="single" w:color="9CA3AF" w:sz="12" w:space="6"/>
        </w:pBdr>
        <w:shd w:fill="F3F4F6" w:val="clear"/>
        <w:spacing w:after="0" w:line="252"/>
        <w:ind w:left="120" w:right="120"/>
      </w:pPr>
      <w:r>
        <w:rPr>
          <w:rFonts w:ascii="Consolas" w:cs="Consolas" w:eastAsia="Consolas" w:hAnsi="Consolas"/>
          <w:sz w:val="18"/>
          <w:szCs w:val="18"/>
        </w:rPr>
        <w:t xml:space="preserve">df.duplicated().sum()              # fully duplicated rows</w:t>
      </w:r>
    </w:p>
    <w:p>
      <w:pPr>
        <w:keepLines/>
        <w:pBdr>
          <w:left w:val="single" w:color="9CA3AF" w:sz="12" w:space="6"/>
        </w:pBdr>
        <w:shd w:fill="F3F4F6" w:val="clear"/>
        <w:spacing w:after="0" w:line="252"/>
        <w:ind w:left="120" w:right="120"/>
      </w:pPr>
      <w:r>
        <w:rPr>
          <w:rFonts w:ascii="Consolas" w:cs="Consolas" w:eastAsia="Consolas" w:hAnsi="Consolas"/>
          <w:sz w:val="18"/>
          <w:szCs w:val="18"/>
        </w:rPr>
        <w:t xml:space="preserve">df.PassengerId.duplicated().sum()  # duplicated IDs</w:t>
      </w:r>
    </w:p>
    <w:p>
      <w:pPr>
        <w:spacing w:after="120"/>
      </w:pPr>
    </w:p>
    <w:p>
      <w:pPr>
        <w:pStyle w:val="Heading2"/>
      </w:pPr>
      <w:r>
        <w:t xml:space="preserve">3.1 Findings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000"/>
        <w:gridCol w:w="4760"/>
      </w:tblGrid>
      <w:tr>
        <w:trPr>
          <w:tblHeader/>
        </w:trPr>
        <w:tc>
          <w:tcPr>
            <w:tcW w:type="dxa" w:w="2600"/>
            <w:tcBorders>
              <w:top w:val="single" w:color="BFC5CC" w:sz="4"/>
              <w:left w:val="single" w:color="BFC5CC" w:sz="4"/>
              <w:bottom w:val="single" w:color="BFC5CC" w:sz="4"/>
              <w:right w:val="single" w:color="BFC5CC" w:sz="4"/>
            </w:tcBorders>
            <w:shd w:fill="2E5C9A" w:val="clear"/>
            <w:tcMar>
              <w:top w:type="dxa" w:w="60"/>
              <w:left w:type="dxa" w:w="100"/>
              <w:bottom w:type="dxa" w:w="60"/>
              <w:right w:type="dxa" w:w="100"/>
            </w:tcMar>
          </w:tcPr>
          <w:p>
            <w:r>
              <w:rPr>
                <w:rFonts w:ascii="Calibri" w:cs="Calibri" w:eastAsia="Calibri" w:hAnsi="Calibri"/>
                <w:b/>
                <w:bCs/>
                <w:color w:val="FFFFFF"/>
                <w:sz w:val="20"/>
                <w:szCs w:val="20"/>
              </w:rPr>
              <w:t xml:space="preserve">Check</w:t>
            </w:r>
          </w:p>
        </w:tc>
        <w:tc>
          <w:tcPr>
            <w:tcW w:type="dxa" w:w="2000"/>
            <w:tcBorders>
              <w:top w:val="single" w:color="BFC5CC" w:sz="4"/>
              <w:left w:val="single" w:color="BFC5CC" w:sz="4"/>
              <w:bottom w:val="single" w:color="BFC5CC" w:sz="4"/>
              <w:right w:val="single" w:color="BFC5CC" w:sz="4"/>
            </w:tcBorders>
            <w:shd w:fill="2E5C9A" w:val="clear"/>
            <w:tcMar>
              <w:top w:type="dxa" w:w="60"/>
              <w:left w:type="dxa" w:w="100"/>
              <w:bottom w:type="dxa" w:w="60"/>
              <w:right w:type="dxa" w:w="100"/>
            </w:tcMar>
          </w:tcPr>
          <w:p>
            <w:r>
              <w:rPr>
                <w:rFonts w:ascii="Calibri" w:cs="Calibri" w:eastAsia="Calibri" w:hAnsi="Calibri"/>
                <w:b/>
                <w:bCs/>
                <w:color w:val="FFFFFF"/>
                <w:sz w:val="20"/>
                <w:szCs w:val="20"/>
              </w:rPr>
              <w:t xml:space="preserve">Result</w:t>
            </w:r>
          </w:p>
        </w:tc>
        <w:tc>
          <w:tcPr>
            <w:tcW w:type="dxa" w:w="4760"/>
            <w:tcBorders>
              <w:top w:val="single" w:color="BFC5CC" w:sz="4"/>
              <w:left w:val="single" w:color="BFC5CC" w:sz="4"/>
              <w:bottom w:val="single" w:color="BFC5CC" w:sz="4"/>
              <w:right w:val="single" w:color="BFC5CC" w:sz="4"/>
            </w:tcBorders>
            <w:shd w:fill="2E5C9A" w:val="clear"/>
            <w:tcMar>
              <w:top w:type="dxa" w:w="60"/>
              <w:left w:type="dxa" w:w="100"/>
              <w:bottom w:type="dxa" w:w="60"/>
              <w:right w:type="dxa" w:w="100"/>
            </w:tcMar>
          </w:tcPr>
          <w:p>
            <w:r>
              <w:rPr>
                <w:rFonts w:ascii="Calibri" w:cs="Calibri" w:eastAsia="Calibri" w:hAnsi="Calibri"/>
                <w:b/>
                <w:bCs/>
                <w:color w:val="FFFFFF"/>
                <w:sz w:val="20"/>
                <w:szCs w:val="20"/>
              </w:rPr>
              <w:t xml:space="preserve">Interpretation</w:t>
            </w:r>
          </w:p>
        </w:tc>
      </w:tr>
      <w:tr>
        <w:trPr>
          <w:cantSplit/>
        </w:trPr>
        <w:tc>
          <w:tcPr>
            <w:tcW w:type="dxa" w:w="2600"/>
            <w:tcBorders>
              <w:top w:val="single" w:color="BFC5CC" w:sz="4"/>
              <w:left w:val="single" w:color="BFC5CC" w:sz="4"/>
              <w:bottom w:val="single" w:color="BFC5CC" w:sz="4"/>
              <w:right w:val="single" w:color="BFC5CC" w:sz="4"/>
            </w:tcBorders>
            <w:shd w:fill="FFFFFF" w:val="clear"/>
            <w:tcMar>
              <w:top w:type="dxa" w:w="60"/>
              <w:left w:type="dxa" w:w="100"/>
              <w:bottom w:type="dxa" w:w="60"/>
              <w:right w:type="dxa" w:w="100"/>
            </w:tcMar>
          </w:tcPr>
          <w:p>
            <w:r>
              <w:rPr>
                <w:rFonts w:ascii="Calibri" w:cs="Calibri" w:eastAsia="Calibri" w:hAnsi="Calibri"/>
                <w:b w:val="false"/>
                <w:bCs w:val="false"/>
                <w:color w:val="000000"/>
                <w:sz w:val="20"/>
                <w:szCs w:val="20"/>
              </w:rPr>
              <w:t xml:space="preserve">Missing: Cabin</w:t>
            </w:r>
          </w:p>
        </w:tc>
        <w:tc>
          <w:tcPr>
            <w:tcW w:type="dxa" w:w="2000"/>
            <w:tcBorders>
              <w:top w:val="single" w:color="BFC5CC" w:sz="4"/>
              <w:left w:val="single" w:color="BFC5CC" w:sz="4"/>
              <w:bottom w:val="single" w:color="BFC5CC" w:sz="4"/>
              <w:right w:val="single" w:color="BFC5CC" w:sz="4"/>
            </w:tcBorders>
            <w:shd w:fill="FFFFFF" w:val="clear"/>
            <w:tcMar>
              <w:top w:type="dxa" w:w="60"/>
              <w:left w:type="dxa" w:w="100"/>
              <w:bottom w:type="dxa" w:w="60"/>
              <w:right w:type="dxa" w:w="100"/>
            </w:tcMar>
          </w:tcPr>
          <w:p>
            <w:r>
              <w:rPr>
                <w:rFonts w:ascii="Calibri" w:cs="Calibri" w:eastAsia="Calibri" w:hAnsi="Calibri"/>
                <w:b w:val="false"/>
                <w:bCs w:val="false"/>
                <w:color w:val="000000"/>
                <w:sz w:val="20"/>
                <w:szCs w:val="20"/>
              </w:rPr>
              <w:t xml:space="preserve">687 (77.1%)</w:t>
            </w:r>
          </w:p>
        </w:tc>
        <w:tc>
          <w:tcPr>
            <w:tcW w:type="dxa" w:w="4760"/>
            <w:tcBorders>
              <w:top w:val="single" w:color="BFC5CC" w:sz="4"/>
              <w:left w:val="single" w:color="BFC5CC" w:sz="4"/>
              <w:bottom w:val="single" w:color="BFC5CC" w:sz="4"/>
              <w:right w:val="single" w:color="BFC5CC" w:sz="4"/>
            </w:tcBorders>
            <w:shd w:fill="FFFFFF" w:val="clear"/>
            <w:tcMar>
              <w:top w:type="dxa" w:w="60"/>
              <w:left w:type="dxa" w:w="100"/>
              <w:bottom w:type="dxa" w:w="60"/>
              <w:right w:type="dxa" w:w="100"/>
            </w:tcMar>
          </w:tcPr>
          <w:p>
            <w:r>
              <w:rPr>
                <w:rFonts w:ascii="Calibri" w:cs="Calibri" w:eastAsia="Calibri" w:hAnsi="Calibri"/>
                <w:b w:val="false"/>
                <w:bCs w:val="false"/>
                <w:color w:val="000000"/>
                <w:sz w:val="20"/>
                <w:szCs w:val="20"/>
              </w:rPr>
              <w:t xml:space="preserve">Too sparse to impute reliably</w:t>
            </w:r>
          </w:p>
        </w:tc>
      </w:tr>
      <w:tr>
        <w:trPr>
          <w:cantSplit/>
        </w:trPr>
        <w:tc>
          <w:tcPr>
            <w:tcW w:type="dxa" w:w="2600"/>
            <w:tcBorders>
              <w:top w:val="single" w:color="BFC5CC" w:sz="4"/>
              <w:left w:val="single" w:color="BFC5CC" w:sz="4"/>
              <w:bottom w:val="single" w:color="BFC5CC" w:sz="4"/>
              <w:right w:val="single" w:color="BFC5CC" w:sz="4"/>
            </w:tcBorders>
            <w:shd w:fill="F5F7FA" w:val="clear"/>
            <w:tcMar>
              <w:top w:type="dxa" w:w="60"/>
              <w:left w:type="dxa" w:w="100"/>
              <w:bottom w:type="dxa" w:w="60"/>
              <w:right w:type="dxa" w:w="100"/>
            </w:tcMar>
          </w:tcPr>
          <w:p>
            <w:r>
              <w:rPr>
                <w:rFonts w:ascii="Calibri" w:cs="Calibri" w:eastAsia="Calibri" w:hAnsi="Calibri"/>
                <w:b w:val="false"/>
                <w:bCs w:val="false"/>
                <w:color w:val="000000"/>
                <w:sz w:val="20"/>
                <w:szCs w:val="20"/>
              </w:rPr>
              <w:t xml:space="preserve">Missing: Age</w:t>
            </w:r>
          </w:p>
        </w:tc>
        <w:tc>
          <w:tcPr>
            <w:tcW w:type="dxa" w:w="2000"/>
            <w:tcBorders>
              <w:top w:val="single" w:color="BFC5CC" w:sz="4"/>
              <w:left w:val="single" w:color="BFC5CC" w:sz="4"/>
              <w:bottom w:val="single" w:color="BFC5CC" w:sz="4"/>
              <w:right w:val="single" w:color="BFC5CC" w:sz="4"/>
            </w:tcBorders>
            <w:shd w:fill="F5F7FA" w:val="clear"/>
            <w:tcMar>
              <w:top w:type="dxa" w:w="60"/>
              <w:left w:type="dxa" w:w="100"/>
              <w:bottom w:type="dxa" w:w="60"/>
              <w:right w:type="dxa" w:w="100"/>
            </w:tcMar>
          </w:tcPr>
          <w:p>
            <w:r>
              <w:rPr>
                <w:rFonts w:ascii="Calibri" w:cs="Calibri" w:eastAsia="Calibri" w:hAnsi="Calibri"/>
                <w:b w:val="false"/>
                <w:bCs w:val="false"/>
                <w:color w:val="000000"/>
                <w:sz w:val="20"/>
                <w:szCs w:val="20"/>
              </w:rPr>
              <w:t xml:space="preserve">177 (19.87%)</w:t>
            </w:r>
          </w:p>
        </w:tc>
        <w:tc>
          <w:tcPr>
            <w:tcW w:type="dxa" w:w="4760"/>
            <w:tcBorders>
              <w:top w:val="single" w:color="BFC5CC" w:sz="4"/>
              <w:left w:val="single" w:color="BFC5CC" w:sz="4"/>
              <w:bottom w:val="single" w:color="BFC5CC" w:sz="4"/>
              <w:right w:val="single" w:color="BFC5CC" w:sz="4"/>
            </w:tcBorders>
            <w:shd w:fill="F5F7FA" w:val="clear"/>
            <w:tcMar>
              <w:top w:type="dxa" w:w="60"/>
              <w:left w:type="dxa" w:w="100"/>
              <w:bottom w:type="dxa" w:w="60"/>
              <w:right w:type="dxa" w:w="100"/>
            </w:tcMar>
          </w:tcPr>
          <w:p>
            <w:r>
              <w:rPr>
                <w:rFonts w:ascii="Calibri" w:cs="Calibri" w:eastAsia="Calibri" w:hAnsi="Calibri"/>
                <w:b w:val="false"/>
                <w:bCs w:val="false"/>
                <w:color w:val="000000"/>
                <w:sz w:val="20"/>
                <w:szCs w:val="20"/>
              </w:rPr>
              <w:t xml:space="preserve">Important predictor; needs careful imputation</w:t>
            </w:r>
          </w:p>
        </w:tc>
      </w:tr>
      <w:tr>
        <w:trPr>
          <w:cantSplit/>
        </w:trPr>
        <w:tc>
          <w:tcPr>
            <w:tcW w:type="dxa" w:w="2600"/>
            <w:tcBorders>
              <w:top w:val="single" w:color="BFC5CC" w:sz="4"/>
              <w:left w:val="single" w:color="BFC5CC" w:sz="4"/>
              <w:bottom w:val="single" w:color="BFC5CC" w:sz="4"/>
              <w:right w:val="single" w:color="BFC5CC" w:sz="4"/>
            </w:tcBorders>
            <w:shd w:fill="FFFFFF" w:val="clear"/>
            <w:tcMar>
              <w:top w:type="dxa" w:w="60"/>
              <w:left w:type="dxa" w:w="100"/>
              <w:bottom w:type="dxa" w:w="60"/>
              <w:right w:type="dxa" w:w="100"/>
            </w:tcMar>
          </w:tcPr>
          <w:p>
            <w:r>
              <w:rPr>
                <w:rFonts w:ascii="Calibri" w:cs="Calibri" w:eastAsia="Calibri" w:hAnsi="Calibri"/>
                <w:b w:val="false"/>
                <w:bCs w:val="false"/>
                <w:color w:val="000000"/>
                <w:sz w:val="20"/>
                <w:szCs w:val="20"/>
              </w:rPr>
              <w:t xml:space="preserve">Missing: Embarked</w:t>
            </w:r>
          </w:p>
        </w:tc>
        <w:tc>
          <w:tcPr>
            <w:tcW w:type="dxa" w:w="2000"/>
            <w:tcBorders>
              <w:top w:val="single" w:color="BFC5CC" w:sz="4"/>
              <w:left w:val="single" w:color="BFC5CC" w:sz="4"/>
              <w:bottom w:val="single" w:color="BFC5CC" w:sz="4"/>
              <w:right w:val="single" w:color="BFC5CC" w:sz="4"/>
            </w:tcBorders>
            <w:shd w:fill="FFFFFF" w:val="clear"/>
            <w:tcMar>
              <w:top w:type="dxa" w:w="60"/>
              <w:left w:type="dxa" w:w="100"/>
              <w:bottom w:type="dxa" w:w="60"/>
              <w:right w:type="dxa" w:w="100"/>
            </w:tcMar>
          </w:tcPr>
          <w:p>
            <w:r>
              <w:rPr>
                <w:rFonts w:ascii="Calibri" w:cs="Calibri" w:eastAsia="Calibri" w:hAnsi="Calibri"/>
                <w:b w:val="false"/>
                <w:bCs w:val="false"/>
                <w:color w:val="000000"/>
                <w:sz w:val="20"/>
                <w:szCs w:val="20"/>
              </w:rPr>
              <w:t xml:space="preserve">2 (0.22%)</w:t>
            </w:r>
          </w:p>
        </w:tc>
        <w:tc>
          <w:tcPr>
            <w:tcW w:type="dxa" w:w="4760"/>
            <w:tcBorders>
              <w:top w:val="single" w:color="BFC5CC" w:sz="4"/>
              <w:left w:val="single" w:color="BFC5CC" w:sz="4"/>
              <w:bottom w:val="single" w:color="BFC5CC" w:sz="4"/>
              <w:right w:val="single" w:color="BFC5CC" w:sz="4"/>
            </w:tcBorders>
            <w:shd w:fill="FFFFFF" w:val="clear"/>
            <w:tcMar>
              <w:top w:type="dxa" w:w="60"/>
              <w:left w:type="dxa" w:w="100"/>
              <w:bottom w:type="dxa" w:w="60"/>
              <w:right w:type="dxa" w:w="100"/>
            </w:tcMar>
          </w:tcPr>
          <w:p>
            <w:r>
              <w:rPr>
                <w:rFonts w:ascii="Calibri" w:cs="Calibri" w:eastAsia="Calibri" w:hAnsi="Calibri"/>
                <w:b w:val="false"/>
                <w:bCs w:val="false"/>
                <w:color w:val="000000"/>
                <w:sz w:val="20"/>
                <w:szCs w:val="20"/>
              </w:rPr>
              <w:t xml:space="preserve">Negligible; simple fill is safe</w:t>
            </w:r>
          </w:p>
        </w:tc>
      </w:tr>
      <w:tr>
        <w:trPr>
          <w:cantSplit/>
        </w:trPr>
        <w:tc>
          <w:tcPr>
            <w:tcW w:type="dxa" w:w="2600"/>
            <w:tcBorders>
              <w:top w:val="single" w:color="BFC5CC" w:sz="4"/>
              <w:left w:val="single" w:color="BFC5CC" w:sz="4"/>
              <w:bottom w:val="single" w:color="BFC5CC" w:sz="4"/>
              <w:right w:val="single" w:color="BFC5CC" w:sz="4"/>
            </w:tcBorders>
            <w:shd w:fill="F5F7FA" w:val="clear"/>
            <w:tcMar>
              <w:top w:type="dxa" w:w="60"/>
              <w:left w:type="dxa" w:w="100"/>
              <w:bottom w:type="dxa" w:w="60"/>
              <w:right w:type="dxa" w:w="100"/>
            </w:tcMar>
          </w:tcPr>
          <w:p>
            <w:r>
              <w:rPr>
                <w:rFonts w:ascii="Calibri" w:cs="Calibri" w:eastAsia="Calibri" w:hAnsi="Calibri"/>
                <w:b w:val="false"/>
                <w:bCs w:val="false"/>
                <w:color w:val="000000"/>
                <w:sz w:val="20"/>
                <w:szCs w:val="20"/>
              </w:rPr>
              <w:t xml:space="preserve">Duplicate rows</w:t>
            </w:r>
          </w:p>
        </w:tc>
        <w:tc>
          <w:tcPr>
            <w:tcW w:type="dxa" w:w="2000"/>
            <w:tcBorders>
              <w:top w:val="single" w:color="BFC5CC" w:sz="4"/>
              <w:left w:val="single" w:color="BFC5CC" w:sz="4"/>
              <w:bottom w:val="single" w:color="BFC5CC" w:sz="4"/>
              <w:right w:val="single" w:color="BFC5CC" w:sz="4"/>
            </w:tcBorders>
            <w:shd w:fill="F5F7FA" w:val="clear"/>
            <w:tcMar>
              <w:top w:type="dxa" w:w="60"/>
              <w:left w:type="dxa" w:w="100"/>
              <w:bottom w:type="dxa" w:w="60"/>
              <w:right w:type="dxa" w:w="100"/>
            </w:tcMar>
          </w:tcPr>
          <w:p>
            <w:r>
              <w:rPr>
                <w:rFonts w:ascii="Calibri" w:cs="Calibri" w:eastAsia="Calibri" w:hAnsi="Calibri"/>
                <w:b w:val="false"/>
                <w:bCs w:val="false"/>
                <w:color w:val="000000"/>
                <w:sz w:val="20"/>
                <w:szCs w:val="20"/>
              </w:rPr>
              <w:t xml:space="preserve">0</w:t>
            </w:r>
          </w:p>
        </w:tc>
        <w:tc>
          <w:tcPr>
            <w:tcW w:type="dxa" w:w="4760"/>
            <w:tcBorders>
              <w:top w:val="single" w:color="BFC5CC" w:sz="4"/>
              <w:left w:val="single" w:color="BFC5CC" w:sz="4"/>
              <w:bottom w:val="single" w:color="BFC5CC" w:sz="4"/>
              <w:right w:val="single" w:color="BFC5CC" w:sz="4"/>
            </w:tcBorders>
            <w:shd w:fill="F5F7FA" w:val="clear"/>
            <w:tcMar>
              <w:top w:type="dxa" w:w="60"/>
              <w:left w:type="dxa" w:w="100"/>
              <w:bottom w:type="dxa" w:w="60"/>
              <w:right w:type="dxa" w:w="100"/>
            </w:tcMar>
          </w:tcPr>
          <w:p>
            <w:r>
              <w:rPr>
                <w:rFonts w:ascii="Calibri" w:cs="Calibri" w:eastAsia="Calibri" w:hAnsi="Calibri"/>
                <w:b w:val="false"/>
                <w:bCs w:val="false"/>
                <w:color w:val="000000"/>
                <w:sz w:val="20"/>
                <w:szCs w:val="20"/>
              </w:rPr>
              <w:t xml:space="preserve">None found</w:t>
            </w:r>
          </w:p>
        </w:tc>
      </w:tr>
      <w:tr>
        <w:trPr>
          <w:cantSplit/>
        </w:trPr>
        <w:tc>
          <w:tcPr>
            <w:tcW w:type="dxa" w:w="2600"/>
            <w:tcBorders>
              <w:top w:val="single" w:color="BFC5CC" w:sz="4"/>
              <w:left w:val="single" w:color="BFC5CC" w:sz="4"/>
              <w:bottom w:val="single" w:color="BFC5CC" w:sz="4"/>
              <w:right w:val="single" w:color="BFC5CC" w:sz="4"/>
            </w:tcBorders>
            <w:shd w:fill="FFFFFF" w:val="clear"/>
            <w:tcMar>
              <w:top w:type="dxa" w:w="60"/>
              <w:left w:type="dxa" w:w="100"/>
              <w:bottom w:type="dxa" w:w="60"/>
              <w:right w:type="dxa" w:w="100"/>
            </w:tcMar>
          </w:tcPr>
          <w:p>
            <w:r>
              <w:rPr>
                <w:rFonts w:ascii="Calibri" w:cs="Calibri" w:eastAsia="Calibri" w:hAnsi="Calibri"/>
                <w:b w:val="false"/>
                <w:bCs w:val="false"/>
                <w:color w:val="000000"/>
                <w:sz w:val="20"/>
                <w:szCs w:val="20"/>
              </w:rPr>
              <w:t xml:space="preserve">Duplicate PassengerId</w:t>
            </w:r>
          </w:p>
        </w:tc>
        <w:tc>
          <w:tcPr>
            <w:tcW w:type="dxa" w:w="2000"/>
            <w:tcBorders>
              <w:top w:val="single" w:color="BFC5CC" w:sz="4"/>
              <w:left w:val="single" w:color="BFC5CC" w:sz="4"/>
              <w:bottom w:val="single" w:color="BFC5CC" w:sz="4"/>
              <w:right w:val="single" w:color="BFC5CC" w:sz="4"/>
            </w:tcBorders>
            <w:shd w:fill="FFFFFF" w:val="clear"/>
            <w:tcMar>
              <w:top w:type="dxa" w:w="60"/>
              <w:left w:type="dxa" w:w="100"/>
              <w:bottom w:type="dxa" w:w="60"/>
              <w:right w:type="dxa" w:w="100"/>
            </w:tcMar>
          </w:tcPr>
          <w:p>
            <w:r>
              <w:rPr>
                <w:rFonts w:ascii="Calibri" w:cs="Calibri" w:eastAsia="Calibri" w:hAnsi="Calibri"/>
                <w:b w:val="false"/>
                <w:bCs w:val="false"/>
                <w:color w:val="000000"/>
                <w:sz w:val="20"/>
                <w:szCs w:val="20"/>
              </w:rPr>
              <w:t xml:space="preserve">0</w:t>
            </w:r>
          </w:p>
        </w:tc>
        <w:tc>
          <w:tcPr>
            <w:tcW w:type="dxa" w:w="4760"/>
            <w:tcBorders>
              <w:top w:val="single" w:color="BFC5CC" w:sz="4"/>
              <w:left w:val="single" w:color="BFC5CC" w:sz="4"/>
              <w:bottom w:val="single" w:color="BFC5CC" w:sz="4"/>
              <w:right w:val="single" w:color="BFC5CC" w:sz="4"/>
            </w:tcBorders>
            <w:shd w:fill="FFFFFF" w:val="clear"/>
            <w:tcMar>
              <w:top w:type="dxa" w:w="60"/>
              <w:left w:type="dxa" w:w="100"/>
              <w:bottom w:type="dxa" w:w="60"/>
              <w:right w:type="dxa" w:w="100"/>
            </w:tcMar>
          </w:tcPr>
          <w:p>
            <w:r>
              <w:rPr>
                <w:rFonts w:ascii="Calibri" w:cs="Calibri" w:eastAsia="Calibri" w:hAnsi="Calibri"/>
                <w:b w:val="false"/>
                <w:bCs w:val="false"/>
                <w:color w:val="000000"/>
                <w:sz w:val="20"/>
                <w:szCs w:val="20"/>
              </w:rPr>
              <w:t xml:space="preserve">IDs are unique</w:t>
            </w:r>
          </w:p>
        </w:tc>
      </w:tr>
      <w:tr>
        <w:trPr>
          <w:cantSplit/>
        </w:trPr>
        <w:tc>
          <w:tcPr>
            <w:tcW w:type="dxa" w:w="2600"/>
            <w:tcBorders>
              <w:top w:val="single" w:color="BFC5CC" w:sz="4"/>
              <w:left w:val="single" w:color="BFC5CC" w:sz="4"/>
              <w:bottom w:val="single" w:color="BFC5CC" w:sz="4"/>
              <w:right w:val="single" w:color="BFC5CC" w:sz="4"/>
            </w:tcBorders>
            <w:shd w:fill="F5F7FA" w:val="clear"/>
            <w:tcMar>
              <w:top w:type="dxa" w:w="60"/>
              <w:left w:type="dxa" w:w="100"/>
              <w:bottom w:type="dxa" w:w="60"/>
              <w:right w:type="dxa" w:w="100"/>
            </w:tcMar>
          </w:tcPr>
          <w:p>
            <w:r>
              <w:rPr>
                <w:rFonts w:ascii="Calibri" w:cs="Calibri" w:eastAsia="Calibri" w:hAnsi="Calibri"/>
                <w:b w:val="false"/>
                <w:bCs w:val="false"/>
                <w:color w:val="000000"/>
                <w:sz w:val="20"/>
                <w:szCs w:val="20"/>
              </w:rPr>
              <w:t xml:space="preserve">Duplicate names</w:t>
            </w:r>
          </w:p>
        </w:tc>
        <w:tc>
          <w:tcPr>
            <w:tcW w:type="dxa" w:w="2000"/>
            <w:tcBorders>
              <w:top w:val="single" w:color="BFC5CC" w:sz="4"/>
              <w:left w:val="single" w:color="BFC5CC" w:sz="4"/>
              <w:bottom w:val="single" w:color="BFC5CC" w:sz="4"/>
              <w:right w:val="single" w:color="BFC5CC" w:sz="4"/>
            </w:tcBorders>
            <w:shd w:fill="F5F7FA" w:val="clear"/>
            <w:tcMar>
              <w:top w:type="dxa" w:w="60"/>
              <w:left w:type="dxa" w:w="100"/>
              <w:bottom w:type="dxa" w:w="60"/>
              <w:right w:type="dxa" w:w="100"/>
            </w:tcMar>
          </w:tcPr>
          <w:p>
            <w:r>
              <w:rPr>
                <w:rFonts w:ascii="Calibri" w:cs="Calibri" w:eastAsia="Calibri" w:hAnsi="Calibri"/>
                <w:b w:val="false"/>
                <w:bCs w:val="false"/>
                <w:color w:val="000000"/>
                <w:sz w:val="20"/>
                <w:szCs w:val="20"/>
              </w:rPr>
              <w:t xml:space="preserve">0</w:t>
            </w:r>
          </w:p>
        </w:tc>
        <w:tc>
          <w:tcPr>
            <w:tcW w:type="dxa" w:w="4760"/>
            <w:tcBorders>
              <w:top w:val="single" w:color="BFC5CC" w:sz="4"/>
              <w:left w:val="single" w:color="BFC5CC" w:sz="4"/>
              <w:bottom w:val="single" w:color="BFC5CC" w:sz="4"/>
              <w:right w:val="single" w:color="BFC5CC" w:sz="4"/>
            </w:tcBorders>
            <w:shd w:fill="F5F7FA" w:val="clear"/>
            <w:tcMar>
              <w:top w:type="dxa" w:w="60"/>
              <w:left w:type="dxa" w:w="100"/>
              <w:bottom w:type="dxa" w:w="60"/>
              <w:right w:type="dxa" w:w="100"/>
            </w:tcMar>
          </w:tcPr>
          <w:p>
            <w:r>
              <w:rPr>
                <w:rFonts w:ascii="Calibri" w:cs="Calibri" w:eastAsia="Calibri" w:hAnsi="Calibri"/>
                <w:b w:val="false"/>
                <w:bCs w:val="false"/>
                <w:color w:val="000000"/>
                <w:sz w:val="20"/>
                <w:szCs w:val="20"/>
              </w:rPr>
              <w:t xml:space="preserve">No repeated passengers</w:t>
            </w:r>
          </w:p>
        </w:tc>
      </w:tr>
      <w:tr>
        <w:trPr>
          <w:cantSplit/>
        </w:trPr>
        <w:tc>
          <w:tcPr>
            <w:tcW w:type="dxa" w:w="2600"/>
            <w:tcBorders>
              <w:top w:val="single" w:color="BFC5CC" w:sz="4"/>
              <w:left w:val="single" w:color="BFC5CC" w:sz="4"/>
              <w:bottom w:val="single" w:color="BFC5CC" w:sz="4"/>
              <w:right w:val="single" w:color="BFC5CC" w:sz="4"/>
            </w:tcBorders>
            <w:shd w:fill="FFFFFF" w:val="clear"/>
            <w:tcMar>
              <w:top w:type="dxa" w:w="60"/>
              <w:left w:type="dxa" w:w="100"/>
              <w:bottom w:type="dxa" w:w="60"/>
              <w:right w:type="dxa" w:w="100"/>
            </w:tcMar>
          </w:tcPr>
          <w:p>
            <w:r>
              <w:rPr>
                <w:rFonts w:ascii="Calibri" w:cs="Calibri" w:eastAsia="Calibri" w:hAnsi="Calibri"/>
                <w:b w:val="false"/>
                <w:bCs w:val="false"/>
                <w:color w:val="000000"/>
                <w:sz w:val="20"/>
                <w:szCs w:val="20"/>
              </w:rPr>
              <w:t xml:space="preserve">Fare = 0</w:t>
            </w:r>
          </w:p>
        </w:tc>
        <w:tc>
          <w:tcPr>
            <w:tcW w:type="dxa" w:w="2000"/>
            <w:tcBorders>
              <w:top w:val="single" w:color="BFC5CC" w:sz="4"/>
              <w:left w:val="single" w:color="BFC5CC" w:sz="4"/>
              <w:bottom w:val="single" w:color="BFC5CC" w:sz="4"/>
              <w:right w:val="single" w:color="BFC5CC" w:sz="4"/>
            </w:tcBorders>
            <w:shd w:fill="FFFFFF" w:val="clear"/>
            <w:tcMar>
              <w:top w:type="dxa" w:w="60"/>
              <w:left w:type="dxa" w:w="100"/>
              <w:bottom w:type="dxa" w:w="60"/>
              <w:right w:type="dxa" w:w="100"/>
            </w:tcMar>
          </w:tcPr>
          <w:p>
            <w:r>
              <w:rPr>
                <w:rFonts w:ascii="Calibri" w:cs="Calibri" w:eastAsia="Calibri" w:hAnsi="Calibri"/>
                <w:b w:val="false"/>
                <w:bCs w:val="false"/>
                <w:color w:val="000000"/>
                <w:sz w:val="20"/>
                <w:szCs w:val="20"/>
              </w:rPr>
              <w:t xml:space="preserve">15</w:t>
            </w:r>
          </w:p>
        </w:tc>
        <w:tc>
          <w:tcPr>
            <w:tcW w:type="dxa" w:w="4760"/>
            <w:tcBorders>
              <w:top w:val="single" w:color="BFC5CC" w:sz="4"/>
              <w:left w:val="single" w:color="BFC5CC" w:sz="4"/>
              <w:bottom w:val="single" w:color="BFC5CC" w:sz="4"/>
              <w:right w:val="single" w:color="BFC5CC" w:sz="4"/>
            </w:tcBorders>
            <w:shd w:fill="FFFFFF" w:val="clear"/>
            <w:tcMar>
              <w:top w:type="dxa" w:w="60"/>
              <w:left w:type="dxa" w:w="100"/>
              <w:bottom w:type="dxa" w:w="60"/>
              <w:right w:type="dxa" w:w="100"/>
            </w:tcMar>
          </w:tcPr>
          <w:p>
            <w:r>
              <w:rPr>
                <w:rFonts w:ascii="Calibri" w:cs="Calibri" w:eastAsia="Calibri" w:hAnsi="Calibri"/>
                <w:b w:val="false"/>
                <w:bCs w:val="false"/>
                <w:color w:val="000000"/>
                <w:sz w:val="20"/>
                <w:szCs w:val="20"/>
              </w:rPr>
              <w:t xml:space="preserve">Likely crew/staff or recording gaps; kept</w:t>
            </w:r>
          </w:p>
        </w:tc>
      </w:tr>
    </w:tbl>
    <w:p>
      <w:pPr>
        <w:spacing w:after="160"/>
      </w:pPr>
    </w:p>
    <w:p>
      <w:pPr>
        <w:pBdr>
          <w:left w:val="single" w:color="2E5C9A" w:sz="24" w:space="8"/>
        </w:pBdr>
        <w:shd w:fill="EAF1FB" w:val="clear"/>
        <w:spacing w:after="160" w:before="120"/>
        <w:ind w:left="200" w:right="200"/>
      </w:pPr>
      <w:r>
        <w:rPr>
          <w:rFonts w:ascii="Calibri" w:cs="Calibri" w:eastAsia="Calibri" w:hAnsi="Calibri"/>
          <w:b/>
          <w:bCs/>
          <w:color w:val="2E5C9A"/>
          <w:sz w:val="22"/>
          <w:szCs w:val="22"/>
        </w:rPr>
        <w:t xml:space="preserve">Honest note: </w:t>
      </w:r>
      <w:r>
        <w:rPr>
          <w:rFonts w:ascii="Calibri" w:cs="Calibri" w:eastAsia="Calibri" w:hAnsi="Calibri"/>
          <w:sz w:val="22"/>
          <w:szCs w:val="22"/>
        </w:rPr>
        <w:t xml:space="preserve">The brief asks for duplicate removal. This dataset contains no duplicates, so the check returns zero and no rows are dropped. The code still includes drop_duplicates() because a robust pipeline should always run this check, and the same script would work on a noisier dataset.</w:t>
      </w:r>
    </w:p>
    <w:p>
      <w:pPr>
        <w:keepNext/>
        <w:spacing w:after="60" w:before="120"/>
        <w:jc w:val="center"/>
      </w:pPr>
      <w:r>
        <w:drawing>
          <wp:inline distT="0" distB="0" distL="0" distR="0">
            <wp:extent cx="5943600" cy="2228850"/>
            <wp:effectExtent t="0" r="0" b="0" l="0"/>
            <wp:docPr id="1" name="fig1_missing.png" descr="Figure 1: Missing values by column (left) and missingness map (right)" title="Figure 1: Missing values by column (left) and missingness map (righ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943600" cy="2228850"/>
                    </a:xfrm>
                    <a:prstGeom prst="rect">
                      <a:avLst/>
                    </a:prstGeom>
                  </pic:spPr>
                </pic:pic>
              </a:graphicData>
            </a:graphic>
          </wp:inline>
        </w:drawing>
      </w:r>
    </w:p>
    <w:p>
      <w:pPr>
        <w:spacing w:after="200"/>
        <w:jc w:val="center"/>
      </w:pPr>
      <w:r>
        <w:rPr>
          <w:rFonts w:ascii="Calibri" w:cs="Calibri" w:eastAsia="Calibri" w:hAnsi="Calibri"/>
          <w:i/>
          <w:iCs/>
          <w:color w:val="555555"/>
          <w:sz w:val="19"/>
          <w:szCs w:val="19"/>
        </w:rPr>
        <w:t xml:space="preserve">Figure 1: Missing values by column (left) and missingness map (right)</w:t>
      </w:r>
    </w:p>
    <w:p>
      <w:pPr>
        <w:spacing w:after="120" w:line="276"/>
      </w:pPr>
      <w:r>
        <w:rPr>
          <w:rFonts w:ascii="Calibri" w:cs="Calibri" w:eastAsia="Calibri" w:hAnsi="Calibri"/>
          <w:sz w:val="22"/>
          <w:szCs w:val="22"/>
        </w:rPr>
        <w:t xml:space="preserve">Figure 1 shows that missingness is concentrated in two columns. The right panel also shows that Cabin and Age gaps are scattered across the file rather than clustered in one block, so there is no sign of a corrupted section of the file.</w:t>
      </w:r>
    </w:p>
    <w:p>
      <w:pPr>
        <w:pStyle w:val="Heading1"/>
      </w:pPr>
      <w:r>
        <w:t xml:space="preserve">4. Data Cleaning</w:t>
      </w:r>
    </w:p>
    <w:p>
      <w:pPr>
        <w:spacing w:after="120" w:line="276"/>
      </w:pPr>
      <w:r>
        <w:rPr>
          <w:rFonts w:ascii="Calibri" w:cs="Calibri" w:eastAsia="Calibri" w:hAnsi="Calibri"/>
          <w:sz w:val="22"/>
          <w:szCs w:val="22"/>
        </w:rPr>
        <w:t xml:space="preserve">Each step below states the problem, the decision, and the reasoning behind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3000"/>
        <w:gridCol w:w="4460"/>
      </w:tblGrid>
      <w:tr>
        <w:trPr>
          <w:tblHeader/>
        </w:trPr>
        <w:tc>
          <w:tcPr>
            <w:tcW w:type="dxa" w:w="1900"/>
            <w:tcBorders>
              <w:top w:val="single" w:color="BFC5CC" w:sz="4"/>
              <w:left w:val="single" w:color="BFC5CC" w:sz="4"/>
              <w:bottom w:val="single" w:color="BFC5CC" w:sz="4"/>
              <w:right w:val="single" w:color="BFC5CC" w:sz="4"/>
            </w:tcBorders>
            <w:shd w:fill="2E5C9A" w:val="clear"/>
            <w:tcMar>
              <w:top w:type="dxa" w:w="60"/>
              <w:left w:type="dxa" w:w="100"/>
              <w:bottom w:type="dxa" w:w="60"/>
              <w:right w:type="dxa" w:w="100"/>
            </w:tcMar>
          </w:tcPr>
          <w:p>
            <w:r>
              <w:rPr>
                <w:rFonts w:ascii="Calibri" w:cs="Calibri" w:eastAsia="Calibri" w:hAnsi="Calibri"/>
                <w:b/>
                <w:bCs/>
                <w:color w:val="FFFFFF"/>
                <w:sz w:val="20"/>
                <w:szCs w:val="20"/>
              </w:rPr>
              <w:t xml:space="preserve">Issue</w:t>
            </w:r>
          </w:p>
        </w:tc>
        <w:tc>
          <w:tcPr>
            <w:tcW w:type="dxa" w:w="3000"/>
            <w:tcBorders>
              <w:top w:val="single" w:color="BFC5CC" w:sz="4"/>
              <w:left w:val="single" w:color="BFC5CC" w:sz="4"/>
              <w:bottom w:val="single" w:color="BFC5CC" w:sz="4"/>
              <w:right w:val="single" w:color="BFC5CC" w:sz="4"/>
            </w:tcBorders>
            <w:shd w:fill="2E5C9A" w:val="clear"/>
            <w:tcMar>
              <w:top w:type="dxa" w:w="60"/>
              <w:left w:type="dxa" w:w="100"/>
              <w:bottom w:type="dxa" w:w="60"/>
              <w:right w:type="dxa" w:w="100"/>
            </w:tcMar>
          </w:tcPr>
          <w:p>
            <w:r>
              <w:rPr>
                <w:rFonts w:ascii="Calibri" w:cs="Calibri" w:eastAsia="Calibri" w:hAnsi="Calibri"/>
                <w:b/>
                <w:bCs/>
                <w:color w:val="FFFFFF"/>
                <w:sz w:val="20"/>
                <w:szCs w:val="20"/>
              </w:rPr>
              <w:t xml:space="preserve">Decision</w:t>
            </w:r>
          </w:p>
        </w:tc>
        <w:tc>
          <w:tcPr>
            <w:tcW w:type="dxa" w:w="4460"/>
            <w:tcBorders>
              <w:top w:val="single" w:color="BFC5CC" w:sz="4"/>
              <w:left w:val="single" w:color="BFC5CC" w:sz="4"/>
              <w:bottom w:val="single" w:color="BFC5CC" w:sz="4"/>
              <w:right w:val="single" w:color="BFC5CC" w:sz="4"/>
            </w:tcBorders>
            <w:shd w:fill="2E5C9A" w:val="clear"/>
            <w:tcMar>
              <w:top w:type="dxa" w:w="60"/>
              <w:left w:type="dxa" w:w="100"/>
              <w:bottom w:type="dxa" w:w="60"/>
              <w:right w:type="dxa" w:w="100"/>
            </w:tcMar>
          </w:tcPr>
          <w:p>
            <w:r>
              <w:rPr>
                <w:rFonts w:ascii="Calibri" w:cs="Calibri" w:eastAsia="Calibri" w:hAnsi="Calibri"/>
                <w:b/>
                <w:bCs/>
                <w:color w:val="FFFFFF"/>
                <w:sz w:val="20"/>
                <w:szCs w:val="20"/>
              </w:rPr>
              <w:t xml:space="preserve">Rationale</w:t>
            </w:r>
          </w:p>
        </w:tc>
      </w:tr>
      <w:tr>
        <w:trPr>
          <w:cantSplit/>
        </w:trPr>
        <w:tc>
          <w:tcPr>
            <w:tcW w:type="dxa" w:w="1900"/>
            <w:tcBorders>
              <w:top w:val="single" w:color="BFC5CC" w:sz="4"/>
              <w:left w:val="single" w:color="BFC5CC" w:sz="4"/>
              <w:bottom w:val="single" w:color="BFC5CC" w:sz="4"/>
              <w:right w:val="single" w:color="BFC5CC" w:sz="4"/>
            </w:tcBorders>
            <w:shd w:fill="FFFFFF" w:val="clear"/>
            <w:tcMar>
              <w:top w:type="dxa" w:w="60"/>
              <w:left w:type="dxa" w:w="100"/>
              <w:bottom w:type="dxa" w:w="60"/>
              <w:right w:type="dxa" w:w="100"/>
            </w:tcMar>
          </w:tcPr>
          <w:p>
            <w:r>
              <w:rPr>
                <w:rFonts w:ascii="Calibri" w:cs="Calibri" w:eastAsia="Calibri" w:hAnsi="Calibri"/>
                <w:b w:val="false"/>
                <w:bCs w:val="false"/>
                <w:color w:val="000000"/>
                <w:sz w:val="20"/>
                <w:szCs w:val="20"/>
              </w:rPr>
              <w:t xml:space="preserve">Duplicates</w:t>
            </w:r>
          </w:p>
        </w:tc>
        <w:tc>
          <w:tcPr>
            <w:tcW w:type="dxa" w:w="3000"/>
            <w:tcBorders>
              <w:top w:val="single" w:color="BFC5CC" w:sz="4"/>
              <w:left w:val="single" w:color="BFC5CC" w:sz="4"/>
              <w:bottom w:val="single" w:color="BFC5CC" w:sz="4"/>
              <w:right w:val="single" w:color="BFC5CC" w:sz="4"/>
            </w:tcBorders>
            <w:shd w:fill="FFFFFF" w:val="clear"/>
            <w:tcMar>
              <w:top w:type="dxa" w:w="60"/>
              <w:left w:type="dxa" w:w="100"/>
              <w:bottom w:type="dxa" w:w="60"/>
              <w:right w:type="dxa" w:w="100"/>
            </w:tcMar>
          </w:tcPr>
          <w:p>
            <w:r>
              <w:rPr>
                <w:rFonts w:ascii="Calibri" w:cs="Calibri" w:eastAsia="Calibri" w:hAnsi="Calibri"/>
                <w:b w:val="false"/>
                <w:bCs w:val="false"/>
                <w:color w:val="000000"/>
                <w:sz w:val="20"/>
                <w:szCs w:val="20"/>
              </w:rPr>
              <w:t xml:space="preserve">drop_duplicates()</w:t>
            </w:r>
          </w:p>
        </w:tc>
        <w:tc>
          <w:tcPr>
            <w:tcW w:type="dxa" w:w="4460"/>
            <w:tcBorders>
              <w:top w:val="single" w:color="BFC5CC" w:sz="4"/>
              <w:left w:val="single" w:color="BFC5CC" w:sz="4"/>
              <w:bottom w:val="single" w:color="BFC5CC" w:sz="4"/>
              <w:right w:val="single" w:color="BFC5CC" w:sz="4"/>
            </w:tcBorders>
            <w:shd w:fill="FFFFFF" w:val="clear"/>
            <w:tcMar>
              <w:top w:type="dxa" w:w="60"/>
              <w:left w:type="dxa" w:w="100"/>
              <w:bottom w:type="dxa" w:w="60"/>
              <w:right w:type="dxa" w:w="100"/>
            </w:tcMar>
          </w:tcPr>
          <w:p>
            <w:r>
              <w:rPr>
                <w:rFonts w:ascii="Calibri" w:cs="Calibri" w:eastAsia="Calibri" w:hAnsi="Calibri"/>
                <w:b w:val="false"/>
                <w:bCs w:val="false"/>
                <w:color w:val="000000"/>
                <w:sz w:val="20"/>
                <w:szCs w:val="20"/>
              </w:rPr>
              <w:t xml:space="preserve">Duplicates would double-count passengers and bias statistics</w:t>
            </w:r>
          </w:p>
        </w:tc>
      </w:tr>
      <w:tr>
        <w:trPr>
          <w:cantSplit/>
        </w:trPr>
        <w:tc>
          <w:tcPr>
            <w:tcW w:type="dxa" w:w="1900"/>
            <w:tcBorders>
              <w:top w:val="single" w:color="BFC5CC" w:sz="4"/>
              <w:left w:val="single" w:color="BFC5CC" w:sz="4"/>
              <w:bottom w:val="single" w:color="BFC5CC" w:sz="4"/>
              <w:right w:val="single" w:color="BFC5CC" w:sz="4"/>
            </w:tcBorders>
            <w:shd w:fill="F5F7FA" w:val="clear"/>
            <w:tcMar>
              <w:top w:type="dxa" w:w="60"/>
              <w:left w:type="dxa" w:w="100"/>
              <w:bottom w:type="dxa" w:w="60"/>
              <w:right w:type="dxa" w:w="100"/>
            </w:tcMar>
          </w:tcPr>
          <w:p>
            <w:r>
              <w:rPr>
                <w:rFonts w:ascii="Calibri" w:cs="Calibri" w:eastAsia="Calibri" w:hAnsi="Calibri"/>
                <w:b w:val="false"/>
                <w:bCs w:val="false"/>
                <w:color w:val="000000"/>
                <w:sz w:val="20"/>
                <w:szCs w:val="20"/>
              </w:rPr>
              <w:t xml:space="preserve">Age (19.9% missing)</w:t>
            </w:r>
          </w:p>
        </w:tc>
        <w:tc>
          <w:tcPr>
            <w:tcW w:type="dxa" w:w="3000"/>
            <w:tcBorders>
              <w:top w:val="single" w:color="BFC5CC" w:sz="4"/>
              <w:left w:val="single" w:color="BFC5CC" w:sz="4"/>
              <w:bottom w:val="single" w:color="BFC5CC" w:sz="4"/>
              <w:right w:val="single" w:color="BFC5CC" w:sz="4"/>
            </w:tcBorders>
            <w:shd w:fill="F5F7FA" w:val="clear"/>
            <w:tcMar>
              <w:top w:type="dxa" w:w="60"/>
              <w:left w:type="dxa" w:w="100"/>
              <w:bottom w:type="dxa" w:w="60"/>
              <w:right w:type="dxa" w:w="100"/>
            </w:tcMar>
          </w:tcPr>
          <w:p>
            <w:r>
              <w:rPr>
                <w:rFonts w:ascii="Calibri" w:cs="Calibri" w:eastAsia="Calibri" w:hAnsi="Calibri"/>
                <w:b w:val="false"/>
                <w:bCs w:val="false"/>
                <w:color w:val="000000"/>
                <w:sz w:val="20"/>
                <w:szCs w:val="20"/>
              </w:rPr>
              <w:t xml:space="preserve">Median by Title and Pclass, plus AgeWasMissing flag</w:t>
            </w:r>
          </w:p>
        </w:tc>
        <w:tc>
          <w:tcPr>
            <w:tcW w:type="dxa" w:w="4460"/>
            <w:tcBorders>
              <w:top w:val="single" w:color="BFC5CC" w:sz="4"/>
              <w:left w:val="single" w:color="BFC5CC" w:sz="4"/>
              <w:bottom w:val="single" w:color="BFC5CC" w:sz="4"/>
              <w:right w:val="single" w:color="BFC5CC" w:sz="4"/>
            </w:tcBorders>
            <w:shd w:fill="F5F7FA" w:val="clear"/>
            <w:tcMar>
              <w:top w:type="dxa" w:w="60"/>
              <w:left w:type="dxa" w:w="100"/>
              <w:bottom w:type="dxa" w:w="60"/>
              <w:right w:type="dxa" w:w="100"/>
            </w:tcMar>
          </w:tcPr>
          <w:p>
            <w:r>
              <w:rPr>
                <w:rFonts w:ascii="Calibri" w:cs="Calibri" w:eastAsia="Calibri" w:hAnsi="Calibri"/>
                <w:b w:val="false"/>
                <w:bCs w:val="false"/>
                <w:color w:val="000000"/>
                <w:sz w:val="20"/>
                <w:szCs w:val="20"/>
              </w:rPr>
              <w:t xml:space="preserve">Median is robust to outliers; Title and class capture age differences (e.g. Master = boy); the flag preserves the information that the value was imputed</w:t>
            </w:r>
          </w:p>
        </w:tc>
      </w:tr>
      <w:tr>
        <w:trPr>
          <w:cantSplit/>
        </w:trPr>
        <w:tc>
          <w:tcPr>
            <w:tcW w:type="dxa" w:w="1900"/>
            <w:tcBorders>
              <w:top w:val="single" w:color="BFC5CC" w:sz="4"/>
              <w:left w:val="single" w:color="BFC5CC" w:sz="4"/>
              <w:bottom w:val="single" w:color="BFC5CC" w:sz="4"/>
              <w:right w:val="single" w:color="BFC5CC" w:sz="4"/>
            </w:tcBorders>
            <w:shd w:fill="FFFFFF" w:val="clear"/>
            <w:tcMar>
              <w:top w:type="dxa" w:w="60"/>
              <w:left w:type="dxa" w:w="100"/>
              <w:bottom w:type="dxa" w:w="60"/>
              <w:right w:type="dxa" w:w="100"/>
            </w:tcMar>
          </w:tcPr>
          <w:p>
            <w:r>
              <w:rPr>
                <w:rFonts w:ascii="Calibri" w:cs="Calibri" w:eastAsia="Calibri" w:hAnsi="Calibri"/>
                <w:b w:val="false"/>
                <w:bCs w:val="false"/>
                <w:color w:val="000000"/>
                <w:sz w:val="20"/>
                <w:szCs w:val="20"/>
              </w:rPr>
              <w:t xml:space="preserve">Embarked (2 missing)</w:t>
            </w:r>
          </w:p>
        </w:tc>
        <w:tc>
          <w:tcPr>
            <w:tcW w:type="dxa" w:w="3000"/>
            <w:tcBorders>
              <w:top w:val="single" w:color="BFC5CC" w:sz="4"/>
              <w:left w:val="single" w:color="BFC5CC" w:sz="4"/>
              <w:bottom w:val="single" w:color="BFC5CC" w:sz="4"/>
              <w:right w:val="single" w:color="BFC5CC" w:sz="4"/>
            </w:tcBorders>
            <w:shd w:fill="FFFFFF" w:val="clear"/>
            <w:tcMar>
              <w:top w:type="dxa" w:w="60"/>
              <w:left w:type="dxa" w:w="100"/>
              <w:bottom w:type="dxa" w:w="60"/>
              <w:right w:type="dxa" w:w="100"/>
            </w:tcMar>
          </w:tcPr>
          <w:p>
            <w:r>
              <w:rPr>
                <w:rFonts w:ascii="Calibri" w:cs="Calibri" w:eastAsia="Calibri" w:hAnsi="Calibri"/>
                <w:b w:val="false"/>
                <w:bCs w:val="false"/>
                <w:color w:val="000000"/>
                <w:sz w:val="20"/>
                <w:szCs w:val="20"/>
              </w:rPr>
              <w:t xml:space="preserve">Fill with mode (Southampton)</w:t>
            </w:r>
          </w:p>
        </w:tc>
        <w:tc>
          <w:tcPr>
            <w:tcW w:type="dxa" w:w="4460"/>
            <w:tcBorders>
              <w:top w:val="single" w:color="BFC5CC" w:sz="4"/>
              <w:left w:val="single" w:color="BFC5CC" w:sz="4"/>
              <w:bottom w:val="single" w:color="BFC5CC" w:sz="4"/>
              <w:right w:val="single" w:color="BFC5CC" w:sz="4"/>
            </w:tcBorders>
            <w:shd w:fill="FFFFFF" w:val="clear"/>
            <w:tcMar>
              <w:top w:type="dxa" w:w="60"/>
              <w:left w:type="dxa" w:w="100"/>
              <w:bottom w:type="dxa" w:w="60"/>
              <w:right w:type="dxa" w:w="100"/>
            </w:tcMar>
          </w:tcPr>
          <w:p>
            <w:r>
              <w:rPr>
                <w:rFonts w:ascii="Calibri" w:cs="Calibri" w:eastAsia="Calibri" w:hAnsi="Calibri"/>
                <w:b w:val="false"/>
                <w:bCs w:val="false"/>
                <w:color w:val="000000"/>
                <w:sz w:val="20"/>
                <w:szCs w:val="20"/>
              </w:rPr>
              <w:t xml:space="preserve">With only 2 rows, the most common value is the lowest-risk choice</w:t>
            </w:r>
          </w:p>
        </w:tc>
      </w:tr>
      <w:tr>
        <w:trPr>
          <w:cantSplit/>
        </w:trPr>
        <w:tc>
          <w:tcPr>
            <w:tcW w:type="dxa" w:w="1900"/>
            <w:tcBorders>
              <w:top w:val="single" w:color="BFC5CC" w:sz="4"/>
              <w:left w:val="single" w:color="BFC5CC" w:sz="4"/>
              <w:bottom w:val="single" w:color="BFC5CC" w:sz="4"/>
              <w:right w:val="single" w:color="BFC5CC" w:sz="4"/>
            </w:tcBorders>
            <w:shd w:fill="F5F7FA" w:val="clear"/>
            <w:tcMar>
              <w:top w:type="dxa" w:w="60"/>
              <w:left w:type="dxa" w:w="100"/>
              <w:bottom w:type="dxa" w:w="60"/>
              <w:right w:type="dxa" w:w="100"/>
            </w:tcMar>
          </w:tcPr>
          <w:p>
            <w:r>
              <w:rPr>
                <w:rFonts w:ascii="Calibri" w:cs="Calibri" w:eastAsia="Calibri" w:hAnsi="Calibri"/>
                <w:b w:val="false"/>
                <w:bCs w:val="false"/>
                <w:color w:val="000000"/>
                <w:sz w:val="20"/>
                <w:szCs w:val="20"/>
              </w:rPr>
              <w:t xml:space="preserve">Cabin (77.1% missing)</w:t>
            </w:r>
          </w:p>
        </w:tc>
        <w:tc>
          <w:tcPr>
            <w:tcW w:type="dxa" w:w="3000"/>
            <w:tcBorders>
              <w:top w:val="single" w:color="BFC5CC" w:sz="4"/>
              <w:left w:val="single" w:color="BFC5CC" w:sz="4"/>
              <w:bottom w:val="single" w:color="BFC5CC" w:sz="4"/>
              <w:right w:val="single" w:color="BFC5CC" w:sz="4"/>
            </w:tcBorders>
            <w:shd w:fill="F5F7FA" w:val="clear"/>
            <w:tcMar>
              <w:top w:type="dxa" w:w="60"/>
              <w:left w:type="dxa" w:w="100"/>
              <w:bottom w:type="dxa" w:w="60"/>
              <w:right w:type="dxa" w:w="100"/>
            </w:tcMar>
          </w:tcPr>
          <w:p>
            <w:r>
              <w:rPr>
                <w:rFonts w:ascii="Calibri" w:cs="Calibri" w:eastAsia="Calibri" w:hAnsi="Calibri"/>
                <w:b w:val="false"/>
                <w:bCs w:val="false"/>
                <w:color w:val="000000"/>
                <w:sz w:val="20"/>
                <w:szCs w:val="20"/>
              </w:rPr>
              <w:t xml:space="preserve">Drop column; create HasCabin and Deck</w:t>
            </w:r>
          </w:p>
        </w:tc>
        <w:tc>
          <w:tcPr>
            <w:tcW w:type="dxa" w:w="4460"/>
            <w:tcBorders>
              <w:top w:val="single" w:color="BFC5CC" w:sz="4"/>
              <w:left w:val="single" w:color="BFC5CC" w:sz="4"/>
              <w:bottom w:val="single" w:color="BFC5CC" w:sz="4"/>
              <w:right w:val="single" w:color="BFC5CC" w:sz="4"/>
            </w:tcBorders>
            <w:shd w:fill="F5F7FA" w:val="clear"/>
            <w:tcMar>
              <w:top w:type="dxa" w:w="60"/>
              <w:left w:type="dxa" w:w="100"/>
              <w:bottom w:type="dxa" w:w="60"/>
              <w:right w:type="dxa" w:w="100"/>
            </w:tcMar>
          </w:tcPr>
          <w:p>
            <w:r>
              <w:rPr>
                <w:rFonts w:ascii="Calibri" w:cs="Calibri" w:eastAsia="Calibri" w:hAnsi="Calibri"/>
                <w:b w:val="false"/>
                <w:bCs w:val="false"/>
                <w:color w:val="000000"/>
                <w:sz w:val="20"/>
                <w:szCs w:val="20"/>
              </w:rPr>
              <w:t xml:space="preserve">Imputing 77% of a column would invent data; missingness itself is informative (cabins were recorded mostly for upper-class passengers)</w:t>
            </w:r>
          </w:p>
        </w:tc>
      </w:tr>
      <w:tr>
        <w:trPr>
          <w:cantSplit/>
        </w:trPr>
        <w:tc>
          <w:tcPr>
            <w:tcW w:type="dxa" w:w="1900"/>
            <w:tcBorders>
              <w:top w:val="single" w:color="BFC5CC" w:sz="4"/>
              <w:left w:val="single" w:color="BFC5CC" w:sz="4"/>
              <w:bottom w:val="single" w:color="BFC5CC" w:sz="4"/>
              <w:right w:val="single" w:color="BFC5CC" w:sz="4"/>
            </w:tcBorders>
            <w:shd w:fill="FFFFFF" w:val="clear"/>
            <w:tcMar>
              <w:top w:type="dxa" w:w="60"/>
              <w:left w:type="dxa" w:w="100"/>
              <w:bottom w:type="dxa" w:w="60"/>
              <w:right w:type="dxa" w:w="100"/>
            </w:tcMar>
          </w:tcPr>
          <w:p>
            <w:r>
              <w:rPr>
                <w:rFonts w:ascii="Calibri" w:cs="Calibri" w:eastAsia="Calibri" w:hAnsi="Calibri"/>
                <w:b w:val="false"/>
                <w:bCs w:val="false"/>
                <w:color w:val="000000"/>
                <w:sz w:val="20"/>
                <w:szCs w:val="20"/>
              </w:rPr>
              <w:t xml:space="preserve">Data types</w:t>
            </w:r>
          </w:p>
        </w:tc>
        <w:tc>
          <w:tcPr>
            <w:tcW w:type="dxa" w:w="3000"/>
            <w:tcBorders>
              <w:top w:val="single" w:color="BFC5CC" w:sz="4"/>
              <w:left w:val="single" w:color="BFC5CC" w:sz="4"/>
              <w:bottom w:val="single" w:color="BFC5CC" w:sz="4"/>
              <w:right w:val="single" w:color="BFC5CC" w:sz="4"/>
            </w:tcBorders>
            <w:shd w:fill="FFFFFF" w:val="clear"/>
            <w:tcMar>
              <w:top w:type="dxa" w:w="60"/>
              <w:left w:type="dxa" w:w="100"/>
              <w:bottom w:type="dxa" w:w="60"/>
              <w:right w:type="dxa" w:w="100"/>
            </w:tcMar>
          </w:tcPr>
          <w:p>
            <w:r>
              <w:rPr>
                <w:rFonts w:ascii="Calibri" w:cs="Calibri" w:eastAsia="Calibri" w:hAnsi="Calibri"/>
                <w:b w:val="false"/>
                <w:bCs w:val="false"/>
                <w:color w:val="000000"/>
                <w:sz w:val="20"/>
                <w:szCs w:val="20"/>
              </w:rPr>
              <w:t xml:space="preserve">Convert to int8 / category</w:t>
            </w:r>
          </w:p>
        </w:tc>
        <w:tc>
          <w:tcPr>
            <w:tcW w:type="dxa" w:w="4460"/>
            <w:tcBorders>
              <w:top w:val="single" w:color="BFC5CC" w:sz="4"/>
              <w:left w:val="single" w:color="BFC5CC" w:sz="4"/>
              <w:bottom w:val="single" w:color="BFC5CC" w:sz="4"/>
              <w:right w:val="single" w:color="BFC5CC" w:sz="4"/>
            </w:tcBorders>
            <w:shd w:fill="FFFFFF" w:val="clear"/>
            <w:tcMar>
              <w:top w:type="dxa" w:w="60"/>
              <w:left w:type="dxa" w:w="100"/>
              <w:bottom w:type="dxa" w:w="60"/>
              <w:right w:type="dxa" w:w="100"/>
            </w:tcMar>
          </w:tcPr>
          <w:p>
            <w:r>
              <w:rPr>
                <w:rFonts w:ascii="Calibri" w:cs="Calibri" w:eastAsia="Calibri" w:hAnsi="Calibri"/>
                <w:b w:val="false"/>
                <w:bCs w:val="false"/>
                <w:color w:val="000000"/>
                <w:sz w:val="20"/>
                <w:szCs w:val="20"/>
              </w:rPr>
              <w:t xml:space="preserve">Reduces memory and makes categorical intent explicit</w:t>
            </w:r>
          </w:p>
        </w:tc>
      </w:tr>
      <w:tr>
        <w:trPr>
          <w:cantSplit/>
        </w:trPr>
        <w:tc>
          <w:tcPr>
            <w:tcW w:type="dxa" w:w="1900"/>
            <w:tcBorders>
              <w:top w:val="single" w:color="BFC5CC" w:sz="4"/>
              <w:left w:val="single" w:color="BFC5CC" w:sz="4"/>
              <w:bottom w:val="single" w:color="BFC5CC" w:sz="4"/>
              <w:right w:val="single" w:color="BFC5CC" w:sz="4"/>
            </w:tcBorders>
            <w:shd w:fill="F5F7FA" w:val="clear"/>
            <w:tcMar>
              <w:top w:type="dxa" w:w="60"/>
              <w:left w:type="dxa" w:w="100"/>
              <w:bottom w:type="dxa" w:w="60"/>
              <w:right w:type="dxa" w:w="100"/>
            </w:tcMar>
          </w:tcPr>
          <w:p>
            <w:r>
              <w:rPr>
                <w:rFonts w:ascii="Calibri" w:cs="Calibri" w:eastAsia="Calibri" w:hAnsi="Calibri"/>
                <w:b w:val="false"/>
                <w:bCs w:val="false"/>
                <w:color w:val="000000"/>
                <w:sz w:val="20"/>
                <w:szCs w:val="20"/>
              </w:rPr>
              <w:t xml:space="preserve">Fare outliers</w:t>
            </w:r>
          </w:p>
        </w:tc>
        <w:tc>
          <w:tcPr>
            <w:tcW w:type="dxa" w:w="3000"/>
            <w:tcBorders>
              <w:top w:val="single" w:color="BFC5CC" w:sz="4"/>
              <w:left w:val="single" w:color="BFC5CC" w:sz="4"/>
              <w:bottom w:val="single" w:color="BFC5CC" w:sz="4"/>
              <w:right w:val="single" w:color="BFC5CC" w:sz="4"/>
            </w:tcBorders>
            <w:shd w:fill="F5F7FA" w:val="clear"/>
            <w:tcMar>
              <w:top w:type="dxa" w:w="60"/>
              <w:left w:type="dxa" w:w="100"/>
              <w:bottom w:type="dxa" w:w="60"/>
              <w:right w:type="dxa" w:w="100"/>
            </w:tcMar>
          </w:tcPr>
          <w:p>
            <w:r>
              <w:rPr>
                <w:rFonts w:ascii="Calibri" w:cs="Calibri" w:eastAsia="Calibri" w:hAnsi="Calibri"/>
                <w:b w:val="false"/>
                <w:bCs w:val="false"/>
                <w:color w:val="000000"/>
                <w:sz w:val="20"/>
                <w:szCs w:val="20"/>
              </w:rPr>
              <w:t xml:space="preserve">Flag with IQR rule; keep rows</w:t>
            </w:r>
          </w:p>
        </w:tc>
        <w:tc>
          <w:tcPr>
            <w:tcW w:type="dxa" w:w="4460"/>
            <w:tcBorders>
              <w:top w:val="single" w:color="BFC5CC" w:sz="4"/>
              <w:left w:val="single" w:color="BFC5CC" w:sz="4"/>
              <w:bottom w:val="single" w:color="BFC5CC" w:sz="4"/>
              <w:right w:val="single" w:color="BFC5CC" w:sz="4"/>
            </w:tcBorders>
            <w:shd w:fill="F5F7FA" w:val="clear"/>
            <w:tcMar>
              <w:top w:type="dxa" w:w="60"/>
              <w:left w:type="dxa" w:w="100"/>
              <w:bottom w:type="dxa" w:w="60"/>
              <w:right w:type="dxa" w:w="100"/>
            </w:tcMar>
          </w:tcPr>
          <w:p>
            <w:r>
              <w:rPr>
                <w:rFonts w:ascii="Calibri" w:cs="Calibri" w:eastAsia="Calibri" w:hAnsi="Calibri"/>
                <w:b w:val="false"/>
                <w:bCs w:val="false"/>
                <w:color w:val="000000"/>
                <w:sz w:val="20"/>
                <w:szCs w:val="20"/>
              </w:rPr>
              <w:t xml:space="preserve">High fares are real first-class tickets, not errors; removing them would discard a real group</w:t>
            </w:r>
          </w:p>
        </w:tc>
      </w:tr>
      <w:tr>
        <w:trPr>
          <w:cantSplit/>
        </w:trPr>
        <w:tc>
          <w:tcPr>
            <w:tcW w:type="dxa" w:w="1900"/>
            <w:tcBorders>
              <w:top w:val="single" w:color="BFC5CC" w:sz="4"/>
              <w:left w:val="single" w:color="BFC5CC" w:sz="4"/>
              <w:bottom w:val="single" w:color="BFC5CC" w:sz="4"/>
              <w:right w:val="single" w:color="BFC5CC" w:sz="4"/>
            </w:tcBorders>
            <w:shd w:fill="FFFFFF" w:val="clear"/>
            <w:tcMar>
              <w:top w:type="dxa" w:w="60"/>
              <w:left w:type="dxa" w:w="100"/>
              <w:bottom w:type="dxa" w:w="60"/>
              <w:right w:type="dxa" w:w="100"/>
            </w:tcMar>
          </w:tcPr>
          <w:p>
            <w:r>
              <w:rPr>
                <w:rFonts w:ascii="Calibri" w:cs="Calibri" w:eastAsia="Calibri" w:hAnsi="Calibri"/>
                <w:b w:val="false"/>
                <w:bCs w:val="false"/>
                <w:color w:val="000000"/>
                <w:sz w:val="20"/>
                <w:szCs w:val="20"/>
              </w:rPr>
              <w:t xml:space="preserve">Fare skew</w:t>
            </w:r>
          </w:p>
        </w:tc>
        <w:tc>
          <w:tcPr>
            <w:tcW w:type="dxa" w:w="3000"/>
            <w:tcBorders>
              <w:top w:val="single" w:color="BFC5CC" w:sz="4"/>
              <w:left w:val="single" w:color="BFC5CC" w:sz="4"/>
              <w:bottom w:val="single" w:color="BFC5CC" w:sz="4"/>
              <w:right w:val="single" w:color="BFC5CC" w:sz="4"/>
            </w:tcBorders>
            <w:shd w:fill="FFFFFF" w:val="clear"/>
            <w:tcMar>
              <w:top w:type="dxa" w:w="60"/>
              <w:left w:type="dxa" w:w="100"/>
              <w:bottom w:type="dxa" w:w="60"/>
              <w:right w:type="dxa" w:w="100"/>
            </w:tcMar>
          </w:tcPr>
          <w:p>
            <w:r>
              <w:rPr>
                <w:rFonts w:ascii="Calibri" w:cs="Calibri" w:eastAsia="Calibri" w:hAnsi="Calibri"/>
                <w:b w:val="false"/>
                <w:bCs w:val="false"/>
                <w:color w:val="000000"/>
                <w:sz w:val="20"/>
                <w:szCs w:val="20"/>
              </w:rPr>
              <w:t xml:space="preserve">Add log(1+Fare)</w:t>
            </w:r>
          </w:p>
        </w:tc>
        <w:tc>
          <w:tcPr>
            <w:tcW w:type="dxa" w:w="4460"/>
            <w:tcBorders>
              <w:top w:val="single" w:color="BFC5CC" w:sz="4"/>
              <w:left w:val="single" w:color="BFC5CC" w:sz="4"/>
              <w:bottom w:val="single" w:color="BFC5CC" w:sz="4"/>
              <w:right w:val="single" w:color="BFC5CC" w:sz="4"/>
            </w:tcBorders>
            <w:shd w:fill="FFFFFF" w:val="clear"/>
            <w:tcMar>
              <w:top w:type="dxa" w:w="60"/>
              <w:left w:type="dxa" w:w="100"/>
              <w:bottom w:type="dxa" w:w="60"/>
              <w:right w:type="dxa" w:w="100"/>
            </w:tcMar>
          </w:tcPr>
          <w:p>
            <w:r>
              <w:rPr>
                <w:rFonts w:ascii="Calibri" w:cs="Calibri" w:eastAsia="Calibri" w:hAnsi="Calibri"/>
                <w:b w:val="false"/>
                <w:bCs w:val="false"/>
                <w:color w:val="000000"/>
                <w:sz w:val="20"/>
                <w:szCs w:val="20"/>
              </w:rPr>
              <w:t xml:space="preserve">Reduces skew for later modelling and for readable plots</w:t>
            </w:r>
          </w:p>
        </w:tc>
      </w:tr>
      <w:tr>
        <w:trPr>
          <w:cantSplit/>
        </w:trPr>
        <w:tc>
          <w:tcPr>
            <w:tcW w:type="dxa" w:w="1900"/>
            <w:tcBorders>
              <w:top w:val="single" w:color="BFC5CC" w:sz="4"/>
              <w:left w:val="single" w:color="BFC5CC" w:sz="4"/>
              <w:bottom w:val="single" w:color="BFC5CC" w:sz="4"/>
              <w:right w:val="single" w:color="BFC5CC" w:sz="4"/>
            </w:tcBorders>
            <w:shd w:fill="F5F7FA" w:val="clear"/>
            <w:tcMar>
              <w:top w:type="dxa" w:w="60"/>
              <w:left w:type="dxa" w:w="100"/>
              <w:bottom w:type="dxa" w:w="60"/>
              <w:right w:type="dxa" w:w="100"/>
            </w:tcMar>
          </w:tcPr>
          <w:p>
            <w:r>
              <w:rPr>
                <w:rFonts w:ascii="Calibri" w:cs="Calibri" w:eastAsia="Calibri" w:hAnsi="Calibri"/>
                <w:b w:val="false"/>
                <w:bCs w:val="false"/>
                <w:color w:val="000000"/>
                <w:sz w:val="20"/>
                <w:szCs w:val="20"/>
              </w:rPr>
              <w:t xml:space="preserve">New features</w:t>
            </w:r>
          </w:p>
        </w:tc>
        <w:tc>
          <w:tcPr>
            <w:tcW w:type="dxa" w:w="3000"/>
            <w:tcBorders>
              <w:top w:val="single" w:color="BFC5CC" w:sz="4"/>
              <w:left w:val="single" w:color="BFC5CC" w:sz="4"/>
              <w:bottom w:val="single" w:color="BFC5CC" w:sz="4"/>
              <w:right w:val="single" w:color="BFC5CC" w:sz="4"/>
            </w:tcBorders>
            <w:shd w:fill="F5F7FA" w:val="clear"/>
            <w:tcMar>
              <w:top w:type="dxa" w:w="60"/>
              <w:left w:type="dxa" w:w="100"/>
              <w:bottom w:type="dxa" w:w="60"/>
              <w:right w:type="dxa" w:w="100"/>
            </w:tcMar>
          </w:tcPr>
          <w:p>
            <w:r>
              <w:rPr>
                <w:rFonts w:ascii="Calibri" w:cs="Calibri" w:eastAsia="Calibri" w:hAnsi="Calibri"/>
                <w:b w:val="false"/>
                <w:bCs w:val="false"/>
                <w:color w:val="000000"/>
                <w:sz w:val="20"/>
                <w:szCs w:val="20"/>
              </w:rPr>
              <w:t xml:space="preserve">FamilySize, IsAlone, AgeGroup, Title</w:t>
            </w:r>
          </w:p>
        </w:tc>
        <w:tc>
          <w:tcPr>
            <w:tcW w:type="dxa" w:w="4460"/>
            <w:tcBorders>
              <w:top w:val="single" w:color="BFC5CC" w:sz="4"/>
              <w:left w:val="single" w:color="BFC5CC" w:sz="4"/>
              <w:bottom w:val="single" w:color="BFC5CC" w:sz="4"/>
              <w:right w:val="single" w:color="BFC5CC" w:sz="4"/>
            </w:tcBorders>
            <w:shd w:fill="F5F7FA" w:val="clear"/>
            <w:tcMar>
              <w:top w:type="dxa" w:w="60"/>
              <w:left w:type="dxa" w:w="100"/>
              <w:bottom w:type="dxa" w:w="60"/>
              <w:right w:type="dxa" w:w="100"/>
            </w:tcMar>
          </w:tcPr>
          <w:p>
            <w:r>
              <w:rPr>
                <w:rFonts w:ascii="Calibri" w:cs="Calibri" w:eastAsia="Calibri" w:hAnsi="Calibri"/>
                <w:b w:val="false"/>
                <w:bCs w:val="false"/>
                <w:color w:val="000000"/>
                <w:sz w:val="20"/>
                <w:szCs w:val="20"/>
              </w:rPr>
              <w:t xml:space="preserve">Turn raw columns into more meaningful signals</w:t>
            </w:r>
          </w:p>
        </w:tc>
      </w:tr>
    </w:tbl>
    <w:p>
      <w:pPr>
        <w:spacing w:after="160"/>
      </w:pPr>
    </w:p>
    <w:p>
      <w:pPr>
        <w:pStyle w:val="Heading2"/>
      </w:pPr>
      <w:r>
        <w:t xml:space="preserve">4.1 Removing duplicates and standardizing text</w:t>
      </w:r>
    </w:p>
    <w:p>
      <w:pPr>
        <w:keepLines/>
        <w:pBdr>
          <w:left w:val="single" w:color="9CA3AF" w:sz="12" w:space="6"/>
        </w:pBdr>
        <w:shd w:fill="F3F4F6" w:val="clear"/>
        <w:spacing w:after="0" w:line="252"/>
        <w:ind w:left="120" w:right="120"/>
      </w:pPr>
      <w:r>
        <w:rPr>
          <w:rFonts w:ascii="Consolas" w:cs="Consolas" w:eastAsia="Consolas" w:hAnsi="Consolas"/>
          <w:sz w:val="18"/>
          <w:szCs w:val="18"/>
        </w:rPr>
        <w:t xml:space="preserve">df = df.drop_duplicates()</w:t>
      </w:r>
    </w:p>
    <w:p>
      <w:pPr>
        <w:keepLines/>
        <w:pBdr>
          <w:left w:val="single" w:color="9CA3AF" w:sz="12" w:space="6"/>
        </w:pBdr>
        <w:shd w:fill="F3F4F6" w:val="clear"/>
        <w:spacing w:after="0" w:line="252"/>
        <w:ind w:left="120" w:right="120"/>
      </w:pPr>
      <w:r>
        <w:rPr>
          <w:rFonts w:ascii="Consolas" w:cs="Consolas" w:eastAsia="Consolas" w:hAnsi="Consolas"/>
          <w:sz w:val="18"/>
          <w:szCs w:val="18"/>
        </w:rPr>
        <w:t xml:space="preserve">for c in ["Name", "Sex", "Ticket", "Cabin", "Embarked"]:</w:t>
      </w:r>
    </w:p>
    <w:p>
      <w:pPr>
        <w:keepLines/>
        <w:pBdr>
          <w:left w:val="single" w:color="9CA3AF" w:sz="12" w:space="6"/>
        </w:pBdr>
        <w:shd w:fill="F3F4F6" w:val="clear"/>
        <w:spacing w:after="0" w:line="252"/>
        <w:ind w:left="120" w:right="120"/>
      </w:pPr>
      <w:r>
        <w:rPr>
          <w:rFonts w:ascii="Consolas" w:cs="Consolas" w:eastAsia="Consolas" w:hAnsi="Consolas"/>
          <w:sz w:val="18"/>
          <w:szCs w:val="18"/>
        </w:rPr>
        <w:t xml:space="preserve">    df[c] = df[c].astype("string").str.strip()   # remove stray whitespace</w:t>
      </w:r>
    </w:p>
    <w:p>
      <w:pPr>
        <w:spacing w:after="120"/>
      </w:pPr>
    </w:p>
    <w:p>
      <w:pPr>
        <w:pStyle w:val="Heading2"/>
      </w:pPr>
      <w:r>
        <w:t xml:space="preserve">4.2 Extracting a title from the name</w:t>
      </w:r>
    </w:p>
    <w:p>
      <w:pPr>
        <w:spacing w:after="120" w:line="276"/>
      </w:pPr>
      <w:r>
        <w:rPr>
          <w:rFonts w:ascii="Calibri" w:cs="Calibri" w:eastAsia="Calibri" w:hAnsi="Calibri"/>
          <w:sz w:val="22"/>
          <w:szCs w:val="22"/>
        </w:rPr>
        <w:t xml:space="preserve">Names follow the pattern "Surname, Title. Given names". A regular expression extracts the title, which is later used for smarter age imputation. Rare titles (fewer than 10 passengers) are grouped as "Rare".</w:t>
      </w:r>
    </w:p>
    <w:p>
      <w:pPr>
        <w:keepLines/>
        <w:pBdr>
          <w:left w:val="single" w:color="9CA3AF" w:sz="12" w:space="6"/>
        </w:pBdr>
        <w:shd w:fill="F3F4F6" w:val="clear"/>
        <w:spacing w:after="0" w:line="252"/>
        <w:ind w:left="120" w:right="120"/>
      </w:pPr>
      <w:r>
        <w:rPr>
          <w:rFonts w:ascii="Consolas" w:cs="Consolas" w:eastAsia="Consolas" w:hAnsi="Consolas"/>
          <w:sz w:val="18"/>
          <w:szCs w:val="18"/>
        </w:rPr>
        <w:t xml:space="preserve">df["Title"] = df["Name"].str.extract(r",\s*([^\.]+)\.", expand=False).str.strip()</w:t>
      </w:r>
    </w:p>
    <w:p>
      <w:pPr>
        <w:keepLines/>
        <w:pBdr>
          <w:left w:val="single" w:color="9CA3AF" w:sz="12" w:space="6"/>
        </w:pBdr>
        <w:shd w:fill="F3F4F6" w:val="clear"/>
        <w:spacing w:after="0" w:line="252"/>
        <w:ind w:left="120" w:right="120"/>
      </w:pPr>
      <w:r>
        <w:rPr>
          <w:rFonts w:ascii="Consolas" w:cs="Consolas" w:eastAsia="Consolas" w:hAnsi="Consolas"/>
          <w:sz w:val="18"/>
          <w:szCs w:val="18"/>
        </w:rPr>
        <w:t xml:space="preserve">df["Title"] = df["Title"].replace({"Mlle": "Miss", "Ms": "Miss", "Mme": "Mrs"})</w:t>
      </w:r>
    </w:p>
    <w:p>
      <w:pPr>
        <w:keepLines/>
        <w:pBdr>
          <w:left w:val="single" w:color="9CA3AF" w:sz="12" w:space="6"/>
        </w:pBdr>
        <w:shd w:fill="F3F4F6" w:val="clear"/>
        <w:spacing w:after="0" w:line="252"/>
        <w:ind w:left="120" w:right="120"/>
      </w:pPr>
      <w:r>
        <w:rPr>
          <w:rFonts w:ascii="Consolas" w:cs="Consolas" w:eastAsia="Consolas" w:hAnsi="Consolas"/>
          <w:sz w:val="18"/>
          <w:szCs w:val="18"/>
        </w:rPr>
        <w:t xml:space="preserve">counts = df["Title"].value_counts()</w:t>
      </w:r>
    </w:p>
    <w:p>
      <w:pPr>
        <w:keepLines/>
        <w:pBdr>
          <w:left w:val="single" w:color="9CA3AF" w:sz="12" w:space="6"/>
        </w:pBdr>
        <w:shd w:fill="F3F4F6" w:val="clear"/>
        <w:spacing w:after="0" w:line="252"/>
        <w:ind w:left="120" w:right="120"/>
      </w:pPr>
      <w:r>
        <w:rPr>
          <w:rFonts w:ascii="Consolas" w:cs="Consolas" w:eastAsia="Consolas" w:hAnsi="Consolas"/>
          <w:sz w:val="18"/>
          <w:szCs w:val="18"/>
        </w:rPr>
        <w:t xml:space="preserve">df["Title"] = df["Title"].where(df["Title"].map(counts) &gt;= 10, "Rare")</w:t>
      </w:r>
    </w:p>
    <w:p>
      <w:pPr>
        <w:spacing w:after="120"/>
      </w:pPr>
    </w:p>
    <w:p>
      <w:pPr>
        <w:spacing w:after="120" w:line="276"/>
      </w:pPr>
      <w:r>
        <w:rPr>
          <w:rFonts w:ascii="Calibri" w:cs="Calibri" w:eastAsia="Calibri" w:hAnsi="Calibri"/>
          <w:sz w:val="22"/>
          <w:szCs w:val="22"/>
        </w:rPr>
        <w:t xml:space="preserve">Resulting groups: Mr (517), Miss (185), Mrs (126), Master (40), Rare (23).</w:t>
      </w:r>
    </w:p>
    <w:p>
      <w:pPr>
        <w:pStyle w:val="Heading2"/>
      </w:pPr>
      <w:r>
        <w:t xml:space="preserve">4.3 Handling missing Age</w:t>
      </w:r>
    </w:p>
    <w:p>
      <w:pPr>
        <w:spacing w:after="120" w:line="276"/>
      </w:pPr>
      <w:r>
        <w:rPr>
          <w:rFonts w:ascii="Calibri" w:cs="Calibri" w:eastAsia="Calibri" w:hAnsi="Calibri"/>
          <w:sz w:val="22"/>
          <w:szCs w:val="22"/>
        </w:rPr>
        <w:t xml:space="preserve">A single overall median (28) would treat a boy titled "Master" the same as a first-class "Mr". Grouping by Title and Pclass gives each passenger a more realistic estimate. A binary flag records which values were imputed, so that later analysis can test whether imputation affected results.</w:t>
      </w:r>
    </w:p>
    <w:p>
      <w:pPr>
        <w:keepLines/>
        <w:pBdr>
          <w:left w:val="single" w:color="9CA3AF" w:sz="12" w:space="6"/>
        </w:pBdr>
        <w:shd w:fill="F3F4F6" w:val="clear"/>
        <w:spacing w:after="0" w:line="252"/>
        <w:ind w:left="120" w:right="120"/>
      </w:pPr>
      <w:r>
        <w:rPr>
          <w:rFonts w:ascii="Consolas" w:cs="Consolas" w:eastAsia="Consolas" w:hAnsi="Consolas"/>
          <w:sz w:val="18"/>
          <w:szCs w:val="18"/>
        </w:rPr>
        <w:t xml:space="preserve">df["AgeWasMissing"] = df["Age"].isna().astype(int)</w:t>
      </w:r>
    </w:p>
    <w:p>
      <w:pPr>
        <w:keepLines/>
        <w:pBdr>
          <w:left w:val="single" w:color="9CA3AF" w:sz="12" w:space="6"/>
        </w:pBdr>
        <w:shd w:fill="F3F4F6" w:val="clear"/>
        <w:spacing w:after="0" w:line="252"/>
        <w:ind w:left="120" w:right="120"/>
      </w:pPr>
      <w:r>
        <w:rPr>
          <w:rFonts w:ascii="Consolas" w:cs="Consolas" w:eastAsia="Consolas" w:hAnsi="Consolas"/>
          <w:sz w:val="18"/>
          <w:szCs w:val="18"/>
        </w:rPr>
        <w:t xml:space="preserve">group_median = df.groupby(["Title", "Pclass"])["Age"].transform("median")</w:t>
      </w:r>
    </w:p>
    <w:p>
      <w:pPr>
        <w:keepLines/>
        <w:pBdr>
          <w:left w:val="single" w:color="9CA3AF" w:sz="12" w:space="6"/>
        </w:pBdr>
        <w:shd w:fill="F3F4F6" w:val="clear"/>
        <w:spacing w:after="0" w:line="252"/>
        <w:ind w:left="120" w:right="120"/>
      </w:pPr>
      <w:r>
        <w:rPr>
          <w:rFonts w:ascii="Consolas" w:cs="Consolas" w:eastAsia="Consolas" w:hAnsi="Consolas"/>
          <w:sz w:val="18"/>
          <w:szCs w:val="18"/>
        </w:rPr>
        <w:t xml:space="preserve">df["Age"] = df["Age"].fillna(group_median).fillna(df["Age"].median())</w:t>
      </w:r>
    </w:p>
    <w:p>
      <w:pPr>
        <w:spacing w:after="120"/>
      </w:pPr>
    </w:p>
    <w:p>
      <w:pPr>
        <w:spacing w:after="120" w:line="276"/>
      </w:pPr>
      <w:r>
        <w:rPr>
          <w:rFonts w:ascii="Calibri" w:cs="Calibri" w:eastAsia="Calibri" w:hAnsi="Calibri"/>
          <w:sz w:val="22"/>
          <w:szCs w:val="22"/>
        </w:rPr>
        <w:t xml:space="preserve">Effect of imputation: the mean age moved from 29.7 to 29.14 and the median from 28 to 26. The shift is small, which suggests the imputation did not distort the distribution badly. Standard deviation fell from 14.53 to 13.49, which is expected because imputed values sit near the centre.</w:t>
      </w:r>
    </w:p>
    <w:p>
      <w:pPr>
        <w:pStyle w:val="Heading2"/>
      </w:pPr>
      <w:r>
        <w:t xml:space="preserve">4.4 Handling Embarked and Cabin</w:t>
      </w:r>
    </w:p>
    <w:p>
      <w:pPr>
        <w:keepLines/>
        <w:pBdr>
          <w:left w:val="single" w:color="9CA3AF" w:sz="12" w:space="6"/>
        </w:pBdr>
        <w:shd w:fill="F3F4F6" w:val="clear"/>
        <w:spacing w:after="0" w:line="252"/>
        <w:ind w:left="120" w:right="120"/>
      </w:pPr>
      <w:r>
        <w:rPr>
          <w:rFonts w:ascii="Consolas" w:cs="Consolas" w:eastAsia="Consolas" w:hAnsi="Consolas"/>
          <w:sz w:val="18"/>
          <w:szCs w:val="18"/>
        </w:rPr>
        <w:t xml:space="preserve">df["Embarked"] = df["Embarked"].fillna(df["Embarked"].mode()[0])   # 'S'</w:t>
      </w:r>
    </w:p>
    <w:p>
      <w:pPr>
        <w:keepLines/>
        <w:pBdr>
          <w:left w:val="single" w:color="9CA3AF" w:sz="12" w:space="6"/>
        </w:pBdr>
        <w:shd w:fill="F3F4F6" w:val="clear"/>
        <w:spacing w:after="0" w:line="252"/>
        <w:ind w:left="120" w:right="120"/>
      </w:pPr>
      <w:r>
        <w:rPr>
          <w:rFonts w:ascii="Consolas" w:cs="Consolas" w:eastAsia="Consolas" w:hAnsi="Consolas"/>
          <w:sz w:val="18"/>
          <w:szCs w:val="18"/>
        </w:rPr>
        <w:t xml:space="preserve"> </w:t>
      </w:r>
    </w:p>
    <w:p>
      <w:pPr>
        <w:keepLines/>
        <w:pBdr>
          <w:left w:val="single" w:color="9CA3AF" w:sz="12" w:space="6"/>
        </w:pBdr>
        <w:shd w:fill="F3F4F6" w:val="clear"/>
        <w:spacing w:after="0" w:line="252"/>
        <w:ind w:left="120" w:right="120"/>
      </w:pPr>
      <w:r>
        <w:rPr>
          <w:rFonts w:ascii="Consolas" w:cs="Consolas" w:eastAsia="Consolas" w:hAnsi="Consolas"/>
          <w:sz w:val="18"/>
          <w:szCs w:val="18"/>
        </w:rPr>
        <w:t xml:space="preserve">df["HasCabin"] = df["Cabin"].notna().astype(int)          # was a cabin recorded?</w:t>
      </w:r>
    </w:p>
    <w:p>
      <w:pPr>
        <w:keepLines/>
        <w:pBdr>
          <w:left w:val="single" w:color="9CA3AF" w:sz="12" w:space="6"/>
        </w:pBdr>
        <w:shd w:fill="F3F4F6" w:val="clear"/>
        <w:spacing w:after="0" w:line="252"/>
        <w:ind w:left="120" w:right="120"/>
      </w:pPr>
      <w:r>
        <w:rPr>
          <w:rFonts w:ascii="Consolas" w:cs="Consolas" w:eastAsia="Consolas" w:hAnsi="Consolas"/>
          <w:sz w:val="18"/>
          <w:szCs w:val="18"/>
        </w:rPr>
        <w:t xml:space="preserve">df["Deck"]     = df["Cabin"].str[0].fillna("Unknown")      # first letter = deck</w:t>
      </w:r>
    </w:p>
    <w:p>
      <w:pPr>
        <w:keepLines/>
        <w:pBdr>
          <w:left w:val="single" w:color="9CA3AF" w:sz="12" w:space="6"/>
        </w:pBdr>
        <w:shd w:fill="F3F4F6" w:val="clear"/>
        <w:spacing w:after="0" w:line="252"/>
        <w:ind w:left="120" w:right="120"/>
      </w:pPr>
      <w:r>
        <w:rPr>
          <w:rFonts w:ascii="Consolas" w:cs="Consolas" w:eastAsia="Consolas" w:hAnsi="Consolas"/>
          <w:sz w:val="18"/>
          <w:szCs w:val="18"/>
        </w:rPr>
        <w:t xml:space="preserve">df = df.drop(columns=["Cabin"])</w:t>
      </w:r>
    </w:p>
    <w:p>
      <w:pPr>
        <w:spacing w:after="120"/>
      </w:pPr>
    </w:p>
    <w:p>
      <w:pPr>
        <w:pStyle w:val="Heading2"/>
      </w:pPr>
      <w:r>
        <w:t xml:space="preserve">4.5 Correcting data types</w:t>
      </w:r>
    </w:p>
    <w:p>
      <w:pPr>
        <w:keepLines/>
        <w:pBdr>
          <w:left w:val="single" w:color="9CA3AF" w:sz="12" w:space="6"/>
        </w:pBdr>
        <w:shd w:fill="F3F4F6" w:val="clear"/>
        <w:spacing w:after="0" w:line="252"/>
        <w:ind w:left="120" w:right="120"/>
      </w:pPr>
      <w:r>
        <w:rPr>
          <w:rFonts w:ascii="Consolas" w:cs="Consolas" w:eastAsia="Consolas" w:hAnsi="Consolas"/>
          <w:sz w:val="18"/>
          <w:szCs w:val="18"/>
        </w:rPr>
        <w:t xml:space="preserve">for c in ["Survived", "Pclass"]:</w:t>
      </w:r>
    </w:p>
    <w:p>
      <w:pPr>
        <w:keepLines/>
        <w:pBdr>
          <w:left w:val="single" w:color="9CA3AF" w:sz="12" w:space="6"/>
        </w:pBdr>
        <w:shd w:fill="F3F4F6" w:val="clear"/>
        <w:spacing w:after="0" w:line="252"/>
        <w:ind w:left="120" w:right="120"/>
      </w:pPr>
      <w:r>
        <w:rPr>
          <w:rFonts w:ascii="Consolas" w:cs="Consolas" w:eastAsia="Consolas" w:hAnsi="Consolas"/>
          <w:sz w:val="18"/>
          <w:szCs w:val="18"/>
        </w:rPr>
        <w:t xml:space="preserve">    df[c] = df[c].astype("int8")</w:t>
      </w:r>
    </w:p>
    <w:p>
      <w:pPr>
        <w:keepLines/>
        <w:pBdr>
          <w:left w:val="single" w:color="9CA3AF" w:sz="12" w:space="6"/>
        </w:pBdr>
        <w:shd w:fill="F3F4F6" w:val="clear"/>
        <w:spacing w:after="0" w:line="252"/>
        <w:ind w:left="120" w:right="120"/>
      </w:pPr>
      <w:r>
        <w:rPr>
          <w:rFonts w:ascii="Consolas" w:cs="Consolas" w:eastAsia="Consolas" w:hAnsi="Consolas"/>
          <w:sz w:val="18"/>
          <w:szCs w:val="18"/>
        </w:rPr>
        <w:t xml:space="preserve">for c in ["Sex", "Embarked", "Title", "Deck"]:</w:t>
      </w:r>
    </w:p>
    <w:p>
      <w:pPr>
        <w:keepLines/>
        <w:pBdr>
          <w:left w:val="single" w:color="9CA3AF" w:sz="12" w:space="6"/>
        </w:pBdr>
        <w:shd w:fill="F3F4F6" w:val="clear"/>
        <w:spacing w:after="0" w:line="252"/>
        <w:ind w:left="120" w:right="120"/>
      </w:pPr>
      <w:r>
        <w:rPr>
          <w:rFonts w:ascii="Consolas" w:cs="Consolas" w:eastAsia="Consolas" w:hAnsi="Consolas"/>
          <w:sz w:val="18"/>
          <w:szCs w:val="18"/>
        </w:rPr>
        <w:t xml:space="preserve">    df[c] = df[c].astype("category")</w:t>
      </w:r>
    </w:p>
    <w:p>
      <w:pPr>
        <w:keepLines/>
        <w:pBdr>
          <w:left w:val="single" w:color="9CA3AF" w:sz="12" w:space="6"/>
        </w:pBdr>
        <w:shd w:fill="F3F4F6" w:val="clear"/>
        <w:spacing w:after="0" w:line="252"/>
        <w:ind w:left="120" w:right="120"/>
      </w:pPr>
      <w:r>
        <w:rPr>
          <w:rFonts w:ascii="Consolas" w:cs="Consolas" w:eastAsia="Consolas" w:hAnsi="Consolas"/>
          <w:sz w:val="18"/>
          <w:szCs w:val="18"/>
        </w:rPr>
        <w:t xml:space="preserve">df["Embarked"] = df["Embarked"].cat.rename_categories(</w:t>
      </w:r>
    </w:p>
    <w:p>
      <w:pPr>
        <w:keepLines/>
        <w:pBdr>
          <w:left w:val="single" w:color="9CA3AF" w:sz="12" w:space="6"/>
        </w:pBdr>
        <w:shd w:fill="F3F4F6" w:val="clear"/>
        <w:spacing w:after="0" w:line="252"/>
        <w:ind w:left="120" w:right="120"/>
      </w:pPr>
      <w:r>
        <w:rPr>
          <w:rFonts w:ascii="Consolas" w:cs="Consolas" w:eastAsia="Consolas" w:hAnsi="Consolas"/>
          <w:sz w:val="18"/>
          <w:szCs w:val="18"/>
        </w:rPr>
        <w:t xml:space="preserve">    {"S": "Southampton", "C": "Cherbourg", "Q": "Queenstown"})</w:t>
      </w:r>
    </w:p>
    <w:p>
      <w:pPr>
        <w:spacing w:after="120"/>
      </w:pPr>
    </w:p>
    <w:p>
      <w:pPr>
        <w:pStyle w:val="Heading2"/>
      </w:pPr>
      <w:r>
        <w:t xml:space="preserve">4.6 Outlier flagging and feature engineering</w:t>
      </w:r>
    </w:p>
    <w:p>
      <w:pPr>
        <w:keepLines/>
        <w:pBdr>
          <w:left w:val="single" w:color="9CA3AF" w:sz="12" w:space="6"/>
        </w:pBdr>
        <w:shd w:fill="F3F4F6" w:val="clear"/>
        <w:spacing w:after="0" w:line="252"/>
        <w:ind w:left="120" w:right="120"/>
      </w:pPr>
      <w:r>
        <w:rPr>
          <w:rFonts w:ascii="Consolas" w:cs="Consolas" w:eastAsia="Consolas" w:hAnsi="Consolas"/>
          <w:sz w:val="18"/>
          <w:szCs w:val="18"/>
        </w:rPr>
        <w:t xml:space="preserve">q1, q3 = df.Fare.quantile([.25, .75]);  iqr = q3 - q1</w:t>
      </w:r>
    </w:p>
    <w:p>
      <w:pPr>
        <w:keepLines/>
        <w:pBdr>
          <w:left w:val="single" w:color="9CA3AF" w:sz="12" w:space="6"/>
        </w:pBdr>
        <w:shd w:fill="F3F4F6" w:val="clear"/>
        <w:spacing w:after="0" w:line="252"/>
        <w:ind w:left="120" w:right="120"/>
      </w:pPr>
      <w:r>
        <w:rPr>
          <w:rFonts w:ascii="Consolas" w:cs="Consolas" w:eastAsia="Consolas" w:hAnsi="Consolas"/>
          <w:sz w:val="18"/>
          <w:szCs w:val="18"/>
        </w:rPr>
        <w:t xml:space="preserve">upper = q3 + 1.5 * iqr                              # = 65.63</w:t>
      </w:r>
    </w:p>
    <w:p>
      <w:pPr>
        <w:keepLines/>
        <w:pBdr>
          <w:left w:val="single" w:color="9CA3AF" w:sz="12" w:space="6"/>
        </w:pBdr>
        <w:shd w:fill="F3F4F6" w:val="clear"/>
        <w:spacing w:after="0" w:line="252"/>
        <w:ind w:left="120" w:right="120"/>
      </w:pPr>
      <w:r>
        <w:rPr>
          <w:rFonts w:ascii="Consolas" w:cs="Consolas" w:eastAsia="Consolas" w:hAnsi="Consolas"/>
          <w:sz w:val="18"/>
          <w:szCs w:val="18"/>
        </w:rPr>
        <w:t xml:space="preserve">df["FareOutlier"] = (df.Fare &gt; upper).astype(int)   # flag, do not delete</w:t>
      </w:r>
    </w:p>
    <w:p>
      <w:pPr>
        <w:keepLines/>
        <w:pBdr>
          <w:left w:val="single" w:color="9CA3AF" w:sz="12" w:space="6"/>
        </w:pBdr>
        <w:shd w:fill="F3F4F6" w:val="clear"/>
        <w:spacing w:after="0" w:line="252"/>
        <w:ind w:left="120" w:right="120"/>
      </w:pPr>
      <w:r>
        <w:rPr>
          <w:rFonts w:ascii="Consolas" w:cs="Consolas" w:eastAsia="Consolas" w:hAnsi="Consolas"/>
          <w:sz w:val="18"/>
          <w:szCs w:val="18"/>
        </w:rPr>
        <w:t xml:space="preserve"> </w:t>
      </w:r>
    </w:p>
    <w:p>
      <w:pPr>
        <w:keepLines/>
        <w:pBdr>
          <w:left w:val="single" w:color="9CA3AF" w:sz="12" w:space="6"/>
        </w:pBdr>
        <w:shd w:fill="F3F4F6" w:val="clear"/>
        <w:spacing w:after="0" w:line="252"/>
        <w:ind w:left="120" w:right="120"/>
      </w:pPr>
      <w:r>
        <w:rPr>
          <w:rFonts w:ascii="Consolas" w:cs="Consolas" w:eastAsia="Consolas" w:hAnsi="Consolas"/>
          <w:sz w:val="18"/>
          <w:szCs w:val="18"/>
        </w:rPr>
        <w:t xml:space="preserve">df["FamilySize"] = df.SibSp + df.Parch + 1</w:t>
      </w:r>
    </w:p>
    <w:p>
      <w:pPr>
        <w:keepLines/>
        <w:pBdr>
          <w:left w:val="single" w:color="9CA3AF" w:sz="12" w:space="6"/>
        </w:pBdr>
        <w:shd w:fill="F3F4F6" w:val="clear"/>
        <w:spacing w:after="0" w:line="252"/>
        <w:ind w:left="120" w:right="120"/>
      </w:pPr>
      <w:r>
        <w:rPr>
          <w:rFonts w:ascii="Consolas" w:cs="Consolas" w:eastAsia="Consolas" w:hAnsi="Consolas"/>
          <w:sz w:val="18"/>
          <w:szCs w:val="18"/>
        </w:rPr>
        <w:t xml:space="preserve">df["IsAlone"]    = (df.FamilySize == 1).astype(int)</w:t>
      </w:r>
    </w:p>
    <w:p>
      <w:pPr>
        <w:keepLines/>
        <w:pBdr>
          <w:left w:val="single" w:color="9CA3AF" w:sz="12" w:space="6"/>
        </w:pBdr>
        <w:shd w:fill="F3F4F6" w:val="clear"/>
        <w:spacing w:after="0" w:line="252"/>
        <w:ind w:left="120" w:right="120"/>
      </w:pPr>
      <w:r>
        <w:rPr>
          <w:rFonts w:ascii="Consolas" w:cs="Consolas" w:eastAsia="Consolas" w:hAnsi="Consolas"/>
          <w:sz w:val="18"/>
          <w:szCs w:val="18"/>
        </w:rPr>
        <w:t xml:space="preserve">df["AgeGroup"]   = pd.cut(df.Age, [0, 12, 18, 35, 60, 100],</w:t>
      </w:r>
    </w:p>
    <w:p>
      <w:pPr>
        <w:keepLines/>
        <w:pBdr>
          <w:left w:val="single" w:color="9CA3AF" w:sz="12" w:space="6"/>
        </w:pBdr>
        <w:shd w:fill="F3F4F6" w:val="clear"/>
        <w:spacing w:after="0" w:line="252"/>
        <w:ind w:left="120" w:right="120"/>
      </w:pPr>
      <w:r>
        <w:rPr>
          <w:rFonts w:ascii="Consolas" w:cs="Consolas" w:eastAsia="Consolas" w:hAnsi="Consolas"/>
          <w:sz w:val="18"/>
          <w:szCs w:val="18"/>
        </w:rPr>
        <w:t xml:space="preserve">                          labels=["Child", "Teen", "Young Adult", "Adult", "Senior"])</w:t>
      </w:r>
    </w:p>
    <w:p>
      <w:pPr>
        <w:keepLines/>
        <w:pBdr>
          <w:left w:val="single" w:color="9CA3AF" w:sz="12" w:space="6"/>
        </w:pBdr>
        <w:shd w:fill="F3F4F6" w:val="clear"/>
        <w:spacing w:after="0" w:line="252"/>
        <w:ind w:left="120" w:right="120"/>
      </w:pPr>
      <w:r>
        <w:rPr>
          <w:rFonts w:ascii="Consolas" w:cs="Consolas" w:eastAsia="Consolas" w:hAnsi="Consolas"/>
          <w:sz w:val="18"/>
          <w:szCs w:val="18"/>
        </w:rPr>
        <w:t xml:space="preserve">df["FareLog"]    = np.log1p(df.Fare)</w:t>
      </w:r>
    </w:p>
    <w:p>
      <w:pPr>
        <w:spacing w:after="120"/>
      </w:pPr>
    </w:p>
    <w:p>
      <w:pPr>
        <w:spacing w:after="120" w:line="276"/>
      </w:pPr>
      <w:r>
        <w:rPr>
          <w:rFonts w:ascii="Calibri" w:cs="Calibri" w:eastAsia="Calibri" w:hAnsi="Calibri"/>
          <w:sz w:val="22"/>
          <w:szCs w:val="22"/>
        </w:rPr>
        <w:t xml:space="preserve">The IQR rule flags 116 passengers (about 13.0%) as fare outliers (above 65.63). I kept them: these are genuine expensive tickets, and the highest value (512.33) corresponds to a real first-class fare, not a typing error.</w:t>
      </w:r>
    </w:p>
    <w:p>
      <w:pPr>
        <w:pStyle w:val="Heading2"/>
      </w:pPr>
      <w:r>
        <w:t xml:space="preserve">4.7 Result of cleaning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080"/>
        <w:gridCol w:w="3080"/>
      </w:tblGrid>
      <w:tr>
        <w:trPr>
          <w:tblHeader/>
        </w:trPr>
        <w:tc>
          <w:tcPr>
            <w:tcW w:type="dxa" w:w="3200"/>
            <w:tcBorders>
              <w:top w:val="single" w:color="BFC5CC" w:sz="4"/>
              <w:left w:val="single" w:color="BFC5CC" w:sz="4"/>
              <w:bottom w:val="single" w:color="BFC5CC" w:sz="4"/>
              <w:right w:val="single" w:color="BFC5CC" w:sz="4"/>
            </w:tcBorders>
            <w:shd w:fill="2E5C9A" w:val="clear"/>
            <w:tcMar>
              <w:top w:type="dxa" w:w="60"/>
              <w:left w:type="dxa" w:w="100"/>
              <w:bottom w:type="dxa" w:w="60"/>
              <w:right w:type="dxa" w:w="100"/>
            </w:tcMar>
          </w:tcPr>
          <w:p>
            <w:r>
              <w:rPr>
                <w:rFonts w:ascii="Calibri" w:cs="Calibri" w:eastAsia="Calibri" w:hAnsi="Calibri"/>
                <w:b/>
                <w:bCs/>
                <w:color w:val="FFFFFF"/>
                <w:sz w:val="20"/>
                <w:szCs w:val="20"/>
              </w:rPr>
              <w:t xml:space="preserve">Metric</w:t>
            </w:r>
          </w:p>
        </w:tc>
        <w:tc>
          <w:tcPr>
            <w:tcW w:type="dxa" w:w="3080"/>
            <w:tcBorders>
              <w:top w:val="single" w:color="BFC5CC" w:sz="4"/>
              <w:left w:val="single" w:color="BFC5CC" w:sz="4"/>
              <w:bottom w:val="single" w:color="BFC5CC" w:sz="4"/>
              <w:right w:val="single" w:color="BFC5CC" w:sz="4"/>
            </w:tcBorders>
            <w:shd w:fill="2E5C9A" w:val="clear"/>
            <w:tcMar>
              <w:top w:type="dxa" w:w="60"/>
              <w:left w:type="dxa" w:w="100"/>
              <w:bottom w:type="dxa" w:w="60"/>
              <w:right w:type="dxa" w:w="100"/>
            </w:tcMar>
          </w:tcPr>
          <w:p>
            <w:r>
              <w:rPr>
                <w:rFonts w:ascii="Calibri" w:cs="Calibri" w:eastAsia="Calibri" w:hAnsi="Calibri"/>
                <w:b/>
                <w:bCs/>
                <w:color w:val="FFFFFF"/>
                <w:sz w:val="20"/>
                <w:szCs w:val="20"/>
              </w:rPr>
              <w:t xml:space="preserve">Before</w:t>
            </w:r>
          </w:p>
        </w:tc>
        <w:tc>
          <w:tcPr>
            <w:tcW w:type="dxa" w:w="3080"/>
            <w:tcBorders>
              <w:top w:val="single" w:color="BFC5CC" w:sz="4"/>
              <w:left w:val="single" w:color="BFC5CC" w:sz="4"/>
              <w:bottom w:val="single" w:color="BFC5CC" w:sz="4"/>
              <w:right w:val="single" w:color="BFC5CC" w:sz="4"/>
            </w:tcBorders>
            <w:shd w:fill="2E5C9A" w:val="clear"/>
            <w:tcMar>
              <w:top w:type="dxa" w:w="60"/>
              <w:left w:type="dxa" w:w="100"/>
              <w:bottom w:type="dxa" w:w="60"/>
              <w:right w:type="dxa" w:w="100"/>
            </w:tcMar>
          </w:tcPr>
          <w:p>
            <w:r>
              <w:rPr>
                <w:rFonts w:ascii="Calibri" w:cs="Calibri" w:eastAsia="Calibri" w:hAnsi="Calibri"/>
                <w:b/>
                <w:bCs/>
                <w:color w:val="FFFFFF"/>
                <w:sz w:val="20"/>
                <w:szCs w:val="20"/>
              </w:rPr>
              <w:t xml:space="preserve">After</w:t>
            </w:r>
          </w:p>
        </w:tc>
      </w:tr>
      <w:tr>
        <w:trPr>
          <w:cantSplit/>
        </w:trPr>
        <w:tc>
          <w:tcPr>
            <w:tcW w:type="dxa" w:w="3200"/>
            <w:tcBorders>
              <w:top w:val="single" w:color="BFC5CC" w:sz="4"/>
              <w:left w:val="single" w:color="BFC5CC" w:sz="4"/>
              <w:bottom w:val="single" w:color="BFC5CC" w:sz="4"/>
              <w:right w:val="single" w:color="BFC5CC" w:sz="4"/>
            </w:tcBorders>
            <w:shd w:fill="FFFFFF" w:val="clear"/>
            <w:tcMar>
              <w:top w:type="dxa" w:w="60"/>
              <w:left w:type="dxa" w:w="100"/>
              <w:bottom w:type="dxa" w:w="60"/>
              <w:right w:type="dxa" w:w="100"/>
            </w:tcMar>
          </w:tcPr>
          <w:p>
            <w:r>
              <w:rPr>
                <w:rFonts w:ascii="Calibri" w:cs="Calibri" w:eastAsia="Calibri" w:hAnsi="Calibri"/>
                <w:b w:val="false"/>
                <w:bCs w:val="false"/>
                <w:color w:val="000000"/>
                <w:sz w:val="20"/>
                <w:szCs w:val="20"/>
              </w:rPr>
              <w:t xml:space="preserve">Rows</w:t>
            </w:r>
          </w:p>
        </w:tc>
        <w:tc>
          <w:tcPr>
            <w:tcW w:type="dxa" w:w="3080"/>
            <w:tcBorders>
              <w:top w:val="single" w:color="BFC5CC" w:sz="4"/>
              <w:left w:val="single" w:color="BFC5CC" w:sz="4"/>
              <w:bottom w:val="single" w:color="BFC5CC" w:sz="4"/>
              <w:right w:val="single" w:color="BFC5CC" w:sz="4"/>
            </w:tcBorders>
            <w:shd w:fill="FFFFFF" w:val="clear"/>
            <w:tcMar>
              <w:top w:type="dxa" w:w="60"/>
              <w:left w:type="dxa" w:w="100"/>
              <w:bottom w:type="dxa" w:w="60"/>
              <w:right w:type="dxa" w:w="100"/>
            </w:tcMar>
          </w:tcPr>
          <w:p>
            <w:r>
              <w:rPr>
                <w:rFonts w:ascii="Calibri" w:cs="Calibri" w:eastAsia="Calibri" w:hAnsi="Calibri"/>
                <w:b w:val="false"/>
                <w:bCs w:val="false"/>
                <w:color w:val="000000"/>
                <w:sz w:val="20"/>
                <w:szCs w:val="20"/>
              </w:rPr>
              <w:t xml:space="preserve">891</w:t>
            </w:r>
          </w:p>
        </w:tc>
        <w:tc>
          <w:tcPr>
            <w:tcW w:type="dxa" w:w="3080"/>
            <w:tcBorders>
              <w:top w:val="single" w:color="BFC5CC" w:sz="4"/>
              <w:left w:val="single" w:color="BFC5CC" w:sz="4"/>
              <w:bottom w:val="single" w:color="BFC5CC" w:sz="4"/>
              <w:right w:val="single" w:color="BFC5CC" w:sz="4"/>
            </w:tcBorders>
            <w:shd w:fill="FFFFFF" w:val="clear"/>
            <w:tcMar>
              <w:top w:type="dxa" w:w="60"/>
              <w:left w:type="dxa" w:w="100"/>
              <w:bottom w:type="dxa" w:w="60"/>
              <w:right w:type="dxa" w:w="100"/>
            </w:tcMar>
          </w:tcPr>
          <w:p>
            <w:r>
              <w:rPr>
                <w:rFonts w:ascii="Calibri" w:cs="Calibri" w:eastAsia="Calibri" w:hAnsi="Calibri"/>
                <w:b w:val="false"/>
                <w:bCs w:val="false"/>
                <w:color w:val="000000"/>
                <w:sz w:val="20"/>
                <w:szCs w:val="20"/>
              </w:rPr>
              <w:t xml:space="preserve">891</w:t>
            </w:r>
          </w:p>
        </w:tc>
      </w:tr>
      <w:tr>
        <w:trPr>
          <w:cantSplit/>
        </w:trPr>
        <w:tc>
          <w:tcPr>
            <w:tcW w:type="dxa" w:w="3200"/>
            <w:tcBorders>
              <w:top w:val="single" w:color="BFC5CC" w:sz="4"/>
              <w:left w:val="single" w:color="BFC5CC" w:sz="4"/>
              <w:bottom w:val="single" w:color="BFC5CC" w:sz="4"/>
              <w:right w:val="single" w:color="BFC5CC" w:sz="4"/>
            </w:tcBorders>
            <w:shd w:fill="F5F7FA" w:val="clear"/>
            <w:tcMar>
              <w:top w:type="dxa" w:w="60"/>
              <w:left w:type="dxa" w:w="100"/>
              <w:bottom w:type="dxa" w:w="60"/>
              <w:right w:type="dxa" w:w="100"/>
            </w:tcMar>
          </w:tcPr>
          <w:p>
            <w:r>
              <w:rPr>
                <w:rFonts w:ascii="Calibri" w:cs="Calibri" w:eastAsia="Calibri" w:hAnsi="Calibri"/>
                <w:b w:val="false"/>
                <w:bCs w:val="false"/>
                <w:color w:val="000000"/>
                <w:sz w:val="20"/>
                <w:szCs w:val="20"/>
              </w:rPr>
              <w:t xml:space="preserve">Columns</w:t>
            </w:r>
          </w:p>
        </w:tc>
        <w:tc>
          <w:tcPr>
            <w:tcW w:type="dxa" w:w="3080"/>
            <w:tcBorders>
              <w:top w:val="single" w:color="BFC5CC" w:sz="4"/>
              <w:left w:val="single" w:color="BFC5CC" w:sz="4"/>
              <w:bottom w:val="single" w:color="BFC5CC" w:sz="4"/>
              <w:right w:val="single" w:color="BFC5CC" w:sz="4"/>
            </w:tcBorders>
            <w:shd w:fill="F5F7FA" w:val="clear"/>
            <w:tcMar>
              <w:top w:type="dxa" w:w="60"/>
              <w:left w:type="dxa" w:w="100"/>
              <w:bottom w:type="dxa" w:w="60"/>
              <w:right w:type="dxa" w:w="100"/>
            </w:tcMar>
          </w:tcPr>
          <w:p>
            <w:r>
              <w:rPr>
                <w:rFonts w:ascii="Calibri" w:cs="Calibri" w:eastAsia="Calibri" w:hAnsi="Calibri"/>
                <w:b w:val="false"/>
                <w:bCs w:val="false"/>
                <w:color w:val="000000"/>
                <w:sz w:val="20"/>
                <w:szCs w:val="20"/>
              </w:rPr>
              <w:t xml:space="preserve">12</w:t>
            </w:r>
          </w:p>
        </w:tc>
        <w:tc>
          <w:tcPr>
            <w:tcW w:type="dxa" w:w="3080"/>
            <w:tcBorders>
              <w:top w:val="single" w:color="BFC5CC" w:sz="4"/>
              <w:left w:val="single" w:color="BFC5CC" w:sz="4"/>
              <w:bottom w:val="single" w:color="BFC5CC" w:sz="4"/>
              <w:right w:val="single" w:color="BFC5CC" w:sz="4"/>
            </w:tcBorders>
            <w:shd w:fill="F5F7FA" w:val="clear"/>
            <w:tcMar>
              <w:top w:type="dxa" w:w="60"/>
              <w:left w:type="dxa" w:w="100"/>
              <w:bottom w:type="dxa" w:w="60"/>
              <w:right w:type="dxa" w:w="100"/>
            </w:tcMar>
          </w:tcPr>
          <w:p>
            <w:r>
              <w:rPr>
                <w:rFonts w:ascii="Calibri" w:cs="Calibri" w:eastAsia="Calibri" w:hAnsi="Calibri"/>
                <w:b w:val="false"/>
                <w:bCs w:val="false"/>
                <w:color w:val="000000"/>
                <w:sz w:val="20"/>
                <w:szCs w:val="20"/>
              </w:rPr>
              <w:t xml:space="preserve">20</w:t>
            </w:r>
          </w:p>
        </w:tc>
      </w:tr>
      <w:tr>
        <w:trPr>
          <w:cantSplit/>
        </w:trPr>
        <w:tc>
          <w:tcPr>
            <w:tcW w:type="dxa" w:w="3200"/>
            <w:tcBorders>
              <w:top w:val="single" w:color="BFC5CC" w:sz="4"/>
              <w:left w:val="single" w:color="BFC5CC" w:sz="4"/>
              <w:bottom w:val="single" w:color="BFC5CC" w:sz="4"/>
              <w:right w:val="single" w:color="BFC5CC" w:sz="4"/>
            </w:tcBorders>
            <w:shd w:fill="FFFFFF" w:val="clear"/>
            <w:tcMar>
              <w:top w:type="dxa" w:w="60"/>
              <w:left w:type="dxa" w:w="100"/>
              <w:bottom w:type="dxa" w:w="60"/>
              <w:right w:type="dxa" w:w="100"/>
            </w:tcMar>
          </w:tcPr>
          <w:p>
            <w:r>
              <w:rPr>
                <w:rFonts w:ascii="Calibri" w:cs="Calibri" w:eastAsia="Calibri" w:hAnsi="Calibri"/>
                <w:b w:val="false"/>
                <w:bCs w:val="false"/>
                <w:color w:val="000000"/>
                <w:sz w:val="20"/>
                <w:szCs w:val="20"/>
              </w:rPr>
              <w:t xml:space="preserve">Total missing values</w:t>
            </w:r>
          </w:p>
        </w:tc>
        <w:tc>
          <w:tcPr>
            <w:tcW w:type="dxa" w:w="3080"/>
            <w:tcBorders>
              <w:top w:val="single" w:color="BFC5CC" w:sz="4"/>
              <w:left w:val="single" w:color="BFC5CC" w:sz="4"/>
              <w:bottom w:val="single" w:color="BFC5CC" w:sz="4"/>
              <w:right w:val="single" w:color="BFC5CC" w:sz="4"/>
            </w:tcBorders>
            <w:shd w:fill="FFFFFF" w:val="clear"/>
            <w:tcMar>
              <w:top w:type="dxa" w:w="60"/>
              <w:left w:type="dxa" w:w="100"/>
              <w:bottom w:type="dxa" w:w="60"/>
              <w:right w:type="dxa" w:w="100"/>
            </w:tcMar>
          </w:tcPr>
          <w:p>
            <w:r>
              <w:rPr>
                <w:rFonts w:ascii="Calibri" w:cs="Calibri" w:eastAsia="Calibri" w:hAnsi="Calibri"/>
                <w:b w:val="false"/>
                <w:bCs w:val="false"/>
                <w:color w:val="000000"/>
                <w:sz w:val="20"/>
                <w:szCs w:val="20"/>
              </w:rPr>
              <w:t xml:space="preserve">866</w:t>
            </w:r>
          </w:p>
        </w:tc>
        <w:tc>
          <w:tcPr>
            <w:tcW w:type="dxa" w:w="3080"/>
            <w:tcBorders>
              <w:top w:val="single" w:color="BFC5CC" w:sz="4"/>
              <w:left w:val="single" w:color="BFC5CC" w:sz="4"/>
              <w:bottom w:val="single" w:color="BFC5CC" w:sz="4"/>
              <w:right w:val="single" w:color="BFC5CC" w:sz="4"/>
            </w:tcBorders>
            <w:shd w:fill="FFFFFF" w:val="clear"/>
            <w:tcMar>
              <w:top w:type="dxa" w:w="60"/>
              <w:left w:type="dxa" w:w="100"/>
              <w:bottom w:type="dxa" w:w="60"/>
              <w:right w:type="dxa" w:w="100"/>
            </w:tcMar>
          </w:tcPr>
          <w:p>
            <w:r>
              <w:rPr>
                <w:rFonts w:ascii="Calibri" w:cs="Calibri" w:eastAsia="Calibri" w:hAnsi="Calibri"/>
                <w:b w:val="false"/>
                <w:bCs w:val="false"/>
                <w:color w:val="000000"/>
                <w:sz w:val="20"/>
                <w:szCs w:val="20"/>
              </w:rPr>
              <w:t xml:space="preserve">0</w:t>
            </w:r>
          </w:p>
        </w:tc>
      </w:tr>
      <w:tr>
        <w:trPr>
          <w:cantSplit/>
        </w:trPr>
        <w:tc>
          <w:tcPr>
            <w:tcW w:type="dxa" w:w="3200"/>
            <w:tcBorders>
              <w:top w:val="single" w:color="BFC5CC" w:sz="4"/>
              <w:left w:val="single" w:color="BFC5CC" w:sz="4"/>
              <w:bottom w:val="single" w:color="BFC5CC" w:sz="4"/>
              <w:right w:val="single" w:color="BFC5CC" w:sz="4"/>
            </w:tcBorders>
            <w:shd w:fill="F5F7FA" w:val="clear"/>
            <w:tcMar>
              <w:top w:type="dxa" w:w="60"/>
              <w:left w:type="dxa" w:w="100"/>
              <w:bottom w:type="dxa" w:w="60"/>
              <w:right w:type="dxa" w:w="100"/>
            </w:tcMar>
          </w:tcPr>
          <w:p>
            <w:r>
              <w:rPr>
                <w:rFonts w:ascii="Calibri" w:cs="Calibri" w:eastAsia="Calibri" w:hAnsi="Calibri"/>
                <w:b w:val="false"/>
                <w:bCs w:val="false"/>
                <w:color w:val="000000"/>
                <w:sz w:val="20"/>
                <w:szCs w:val="20"/>
              </w:rPr>
              <w:t xml:space="preserve">Duplicate rows</w:t>
            </w:r>
          </w:p>
        </w:tc>
        <w:tc>
          <w:tcPr>
            <w:tcW w:type="dxa" w:w="3080"/>
            <w:tcBorders>
              <w:top w:val="single" w:color="BFC5CC" w:sz="4"/>
              <w:left w:val="single" w:color="BFC5CC" w:sz="4"/>
              <w:bottom w:val="single" w:color="BFC5CC" w:sz="4"/>
              <w:right w:val="single" w:color="BFC5CC" w:sz="4"/>
            </w:tcBorders>
            <w:shd w:fill="F5F7FA" w:val="clear"/>
            <w:tcMar>
              <w:top w:type="dxa" w:w="60"/>
              <w:left w:type="dxa" w:w="100"/>
              <w:bottom w:type="dxa" w:w="60"/>
              <w:right w:type="dxa" w:w="100"/>
            </w:tcMar>
          </w:tcPr>
          <w:p>
            <w:r>
              <w:rPr>
                <w:rFonts w:ascii="Calibri" w:cs="Calibri" w:eastAsia="Calibri" w:hAnsi="Calibri"/>
                <w:b w:val="false"/>
                <w:bCs w:val="false"/>
                <w:color w:val="000000"/>
                <w:sz w:val="20"/>
                <w:szCs w:val="20"/>
              </w:rPr>
              <w:t xml:space="preserve">0</w:t>
            </w:r>
          </w:p>
        </w:tc>
        <w:tc>
          <w:tcPr>
            <w:tcW w:type="dxa" w:w="3080"/>
            <w:tcBorders>
              <w:top w:val="single" w:color="BFC5CC" w:sz="4"/>
              <w:left w:val="single" w:color="BFC5CC" w:sz="4"/>
              <w:bottom w:val="single" w:color="BFC5CC" w:sz="4"/>
              <w:right w:val="single" w:color="BFC5CC" w:sz="4"/>
            </w:tcBorders>
            <w:shd w:fill="F5F7FA" w:val="clear"/>
            <w:tcMar>
              <w:top w:type="dxa" w:w="60"/>
              <w:left w:type="dxa" w:w="100"/>
              <w:bottom w:type="dxa" w:w="60"/>
              <w:right w:type="dxa" w:w="100"/>
            </w:tcMar>
          </w:tcPr>
          <w:p>
            <w:r>
              <w:rPr>
                <w:rFonts w:ascii="Calibri" w:cs="Calibri" w:eastAsia="Calibri" w:hAnsi="Calibri"/>
                <w:b w:val="false"/>
                <w:bCs w:val="false"/>
                <w:color w:val="000000"/>
                <w:sz w:val="20"/>
                <w:szCs w:val="20"/>
              </w:rPr>
              <w:t xml:space="preserve">0</w:t>
            </w:r>
          </w:p>
        </w:tc>
      </w:tr>
    </w:tbl>
    <w:p>
      <w:pPr>
        <w:spacing w:after="160"/>
      </w:pPr>
    </w:p>
    <w:p>
      <w:pPr>
        <w:spacing w:after="120" w:line="276"/>
      </w:pPr>
      <w:r>
        <w:rPr>
          <w:rFonts w:ascii="Calibri" w:cs="Calibri" w:eastAsia="Calibri" w:hAnsi="Calibri"/>
          <w:sz w:val="22"/>
          <w:szCs w:val="22"/>
        </w:rPr>
        <w:t xml:space="preserve">The cleaned dataset was saved as titanic_clean.csv for use in later weeks.</w:t>
      </w:r>
    </w:p>
    <w:p>
      <w:pPr>
        <w:pStyle w:val="Heading1"/>
      </w:pPr>
      <w:r>
        <w:t xml:space="preserve">5. Exploratory Data Analysis</w:t>
      </w:r>
    </w:p>
    <w:p>
      <w:pPr>
        <w:pStyle w:val="Heading2"/>
      </w:pPr>
      <w:r>
        <w:t xml:space="preserve">5.1 Summary statistics</w:t>
      </w:r>
    </w:p>
    <w:p>
      <w:pPr>
        <w:keepLines/>
        <w:pBdr>
          <w:left w:val="single" w:color="9CA3AF" w:sz="12" w:space="6"/>
        </w:pBdr>
        <w:shd w:fill="F3F4F6" w:val="clear"/>
        <w:spacing w:after="0" w:line="252"/>
        <w:ind w:left="120" w:right="120"/>
      </w:pPr>
      <w:r>
        <w:rPr>
          <w:rFonts w:ascii="Consolas" w:cs="Consolas" w:eastAsia="Consolas" w:hAnsi="Consolas"/>
          <w:sz w:val="18"/>
          <w:szCs w:val="18"/>
        </w:rPr>
        <w:t xml:space="preserve">df[["Age", "Fare", "SibSp", "Parch", "FamilySize"]].describe().round(2)</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1532"/>
        <w:gridCol w:w="1532"/>
        <w:gridCol w:w="1532"/>
        <w:gridCol w:w="1532"/>
        <w:gridCol w:w="1532"/>
      </w:tblGrid>
      <w:tr>
        <w:trPr>
          <w:tblHeader/>
        </w:trPr>
        <w:tc>
          <w:tcPr>
            <w:tcW w:type="dxa" w:w="1700"/>
            <w:tcBorders>
              <w:top w:val="single" w:color="BFC5CC" w:sz="4"/>
              <w:left w:val="single" w:color="BFC5CC" w:sz="4"/>
              <w:bottom w:val="single" w:color="BFC5CC" w:sz="4"/>
              <w:right w:val="single" w:color="BFC5CC" w:sz="4"/>
            </w:tcBorders>
            <w:shd w:fill="2E5C9A" w:val="clear"/>
            <w:tcMar>
              <w:top w:type="dxa" w:w="60"/>
              <w:left w:type="dxa" w:w="100"/>
              <w:bottom w:type="dxa" w:w="60"/>
              <w:right w:type="dxa" w:w="100"/>
            </w:tcMar>
          </w:tcPr>
          <w:p>
            <w:r>
              <w:rPr>
                <w:rFonts w:ascii="Calibri" w:cs="Calibri" w:eastAsia="Calibri" w:hAnsi="Calibri"/>
                <w:b/>
                <w:bCs/>
                <w:color w:val="FFFFFF"/>
                <w:sz w:val="20"/>
                <w:szCs w:val="20"/>
              </w:rPr>
              <w:t xml:space="preserve">Statistic</w:t>
            </w:r>
          </w:p>
        </w:tc>
        <w:tc>
          <w:tcPr>
            <w:tcW w:type="dxa" w:w="1532"/>
            <w:tcBorders>
              <w:top w:val="single" w:color="BFC5CC" w:sz="4"/>
              <w:left w:val="single" w:color="BFC5CC" w:sz="4"/>
              <w:bottom w:val="single" w:color="BFC5CC" w:sz="4"/>
              <w:right w:val="single" w:color="BFC5CC" w:sz="4"/>
            </w:tcBorders>
            <w:shd w:fill="2E5C9A" w:val="clear"/>
            <w:tcMar>
              <w:top w:type="dxa" w:w="60"/>
              <w:left w:type="dxa" w:w="100"/>
              <w:bottom w:type="dxa" w:w="60"/>
              <w:right w:type="dxa" w:w="100"/>
            </w:tcMar>
          </w:tcPr>
          <w:p>
            <w:r>
              <w:rPr>
                <w:rFonts w:ascii="Calibri" w:cs="Calibri" w:eastAsia="Calibri" w:hAnsi="Calibri"/>
                <w:b/>
                <w:bCs/>
                <w:color w:val="FFFFFF"/>
                <w:sz w:val="20"/>
                <w:szCs w:val="20"/>
              </w:rPr>
              <w:t xml:space="preserve">Age</w:t>
            </w:r>
          </w:p>
        </w:tc>
        <w:tc>
          <w:tcPr>
            <w:tcW w:type="dxa" w:w="1532"/>
            <w:tcBorders>
              <w:top w:val="single" w:color="BFC5CC" w:sz="4"/>
              <w:left w:val="single" w:color="BFC5CC" w:sz="4"/>
              <w:bottom w:val="single" w:color="BFC5CC" w:sz="4"/>
              <w:right w:val="single" w:color="BFC5CC" w:sz="4"/>
            </w:tcBorders>
            <w:shd w:fill="2E5C9A" w:val="clear"/>
            <w:tcMar>
              <w:top w:type="dxa" w:w="60"/>
              <w:left w:type="dxa" w:w="100"/>
              <w:bottom w:type="dxa" w:w="60"/>
              <w:right w:type="dxa" w:w="100"/>
            </w:tcMar>
          </w:tcPr>
          <w:p>
            <w:r>
              <w:rPr>
                <w:rFonts w:ascii="Calibri" w:cs="Calibri" w:eastAsia="Calibri" w:hAnsi="Calibri"/>
                <w:b/>
                <w:bCs/>
                <w:color w:val="FFFFFF"/>
                <w:sz w:val="20"/>
                <w:szCs w:val="20"/>
              </w:rPr>
              <w:t xml:space="preserve">Fare</w:t>
            </w:r>
          </w:p>
        </w:tc>
        <w:tc>
          <w:tcPr>
            <w:tcW w:type="dxa" w:w="1532"/>
            <w:tcBorders>
              <w:top w:val="single" w:color="BFC5CC" w:sz="4"/>
              <w:left w:val="single" w:color="BFC5CC" w:sz="4"/>
              <w:bottom w:val="single" w:color="BFC5CC" w:sz="4"/>
              <w:right w:val="single" w:color="BFC5CC" w:sz="4"/>
            </w:tcBorders>
            <w:shd w:fill="2E5C9A" w:val="clear"/>
            <w:tcMar>
              <w:top w:type="dxa" w:w="60"/>
              <w:left w:type="dxa" w:w="100"/>
              <w:bottom w:type="dxa" w:w="60"/>
              <w:right w:type="dxa" w:w="100"/>
            </w:tcMar>
          </w:tcPr>
          <w:p>
            <w:r>
              <w:rPr>
                <w:rFonts w:ascii="Calibri" w:cs="Calibri" w:eastAsia="Calibri" w:hAnsi="Calibri"/>
                <w:b/>
                <w:bCs/>
                <w:color w:val="FFFFFF"/>
                <w:sz w:val="20"/>
                <w:szCs w:val="20"/>
              </w:rPr>
              <w:t xml:space="preserve">SibSp</w:t>
            </w:r>
          </w:p>
        </w:tc>
        <w:tc>
          <w:tcPr>
            <w:tcW w:type="dxa" w:w="1532"/>
            <w:tcBorders>
              <w:top w:val="single" w:color="BFC5CC" w:sz="4"/>
              <w:left w:val="single" w:color="BFC5CC" w:sz="4"/>
              <w:bottom w:val="single" w:color="BFC5CC" w:sz="4"/>
              <w:right w:val="single" w:color="BFC5CC" w:sz="4"/>
            </w:tcBorders>
            <w:shd w:fill="2E5C9A" w:val="clear"/>
            <w:tcMar>
              <w:top w:type="dxa" w:w="60"/>
              <w:left w:type="dxa" w:w="100"/>
              <w:bottom w:type="dxa" w:w="60"/>
              <w:right w:type="dxa" w:w="100"/>
            </w:tcMar>
          </w:tcPr>
          <w:p>
            <w:r>
              <w:rPr>
                <w:rFonts w:ascii="Calibri" w:cs="Calibri" w:eastAsia="Calibri" w:hAnsi="Calibri"/>
                <w:b/>
                <w:bCs/>
                <w:color w:val="FFFFFF"/>
                <w:sz w:val="20"/>
                <w:szCs w:val="20"/>
              </w:rPr>
              <w:t xml:space="preserve">Parch</w:t>
            </w:r>
          </w:p>
        </w:tc>
        <w:tc>
          <w:tcPr>
            <w:tcW w:type="dxa" w:w="1532"/>
            <w:tcBorders>
              <w:top w:val="single" w:color="BFC5CC" w:sz="4"/>
              <w:left w:val="single" w:color="BFC5CC" w:sz="4"/>
              <w:bottom w:val="single" w:color="BFC5CC" w:sz="4"/>
              <w:right w:val="single" w:color="BFC5CC" w:sz="4"/>
            </w:tcBorders>
            <w:shd w:fill="2E5C9A" w:val="clear"/>
            <w:tcMar>
              <w:top w:type="dxa" w:w="60"/>
              <w:left w:type="dxa" w:w="100"/>
              <w:bottom w:type="dxa" w:w="60"/>
              <w:right w:type="dxa" w:w="100"/>
            </w:tcMar>
          </w:tcPr>
          <w:p>
            <w:r>
              <w:rPr>
                <w:rFonts w:ascii="Calibri" w:cs="Calibri" w:eastAsia="Calibri" w:hAnsi="Calibri"/>
                <w:b/>
                <w:bCs/>
                <w:color w:val="FFFFFF"/>
                <w:sz w:val="20"/>
                <w:szCs w:val="20"/>
              </w:rPr>
              <w:t xml:space="preserve">FamilySize</w:t>
            </w:r>
          </w:p>
        </w:tc>
      </w:tr>
      <w:tr>
        <w:trPr>
          <w:cantSplit/>
        </w:trPr>
        <w:tc>
          <w:tcPr>
            <w:tcW w:type="dxa" w:w="1700"/>
            <w:tcBorders>
              <w:top w:val="single" w:color="BFC5CC" w:sz="4"/>
              <w:left w:val="single" w:color="BFC5CC" w:sz="4"/>
              <w:bottom w:val="single" w:color="BFC5CC" w:sz="4"/>
              <w:right w:val="single" w:color="BFC5CC" w:sz="4"/>
            </w:tcBorders>
            <w:shd w:fill="FFFFFF" w:val="clear"/>
            <w:tcMar>
              <w:top w:type="dxa" w:w="60"/>
              <w:left w:type="dxa" w:w="100"/>
              <w:bottom w:type="dxa" w:w="60"/>
              <w:right w:type="dxa" w:w="100"/>
            </w:tcMar>
          </w:tcPr>
          <w:p>
            <w:r>
              <w:rPr>
                <w:rFonts w:ascii="Calibri" w:cs="Calibri" w:eastAsia="Calibri" w:hAnsi="Calibri"/>
                <w:b w:val="false"/>
                <w:bCs w:val="false"/>
                <w:color w:val="000000"/>
                <w:sz w:val="20"/>
                <w:szCs w:val="20"/>
              </w:rPr>
              <w:t xml:space="preserve">mean</w:t>
            </w:r>
          </w:p>
        </w:tc>
        <w:tc>
          <w:tcPr>
            <w:tcW w:type="dxa" w:w="1532"/>
            <w:tcBorders>
              <w:top w:val="single" w:color="BFC5CC" w:sz="4"/>
              <w:left w:val="single" w:color="BFC5CC" w:sz="4"/>
              <w:bottom w:val="single" w:color="BFC5CC" w:sz="4"/>
              <w:right w:val="single" w:color="BFC5CC" w:sz="4"/>
            </w:tcBorders>
            <w:shd w:fill="FFFFFF" w:val="clear"/>
            <w:tcMar>
              <w:top w:type="dxa" w:w="60"/>
              <w:left w:type="dxa" w:w="100"/>
              <w:bottom w:type="dxa" w:w="60"/>
              <w:right w:type="dxa" w:w="100"/>
            </w:tcMar>
          </w:tcPr>
          <w:p>
            <w:r>
              <w:rPr>
                <w:rFonts w:ascii="Calibri" w:cs="Calibri" w:eastAsia="Calibri" w:hAnsi="Calibri"/>
                <w:b w:val="false"/>
                <w:bCs w:val="false"/>
                <w:color w:val="000000"/>
                <w:sz w:val="20"/>
                <w:szCs w:val="20"/>
              </w:rPr>
              <w:t xml:space="preserve">29.14</w:t>
            </w:r>
          </w:p>
        </w:tc>
        <w:tc>
          <w:tcPr>
            <w:tcW w:type="dxa" w:w="1532"/>
            <w:tcBorders>
              <w:top w:val="single" w:color="BFC5CC" w:sz="4"/>
              <w:left w:val="single" w:color="BFC5CC" w:sz="4"/>
              <w:bottom w:val="single" w:color="BFC5CC" w:sz="4"/>
              <w:right w:val="single" w:color="BFC5CC" w:sz="4"/>
            </w:tcBorders>
            <w:shd w:fill="FFFFFF" w:val="clear"/>
            <w:tcMar>
              <w:top w:type="dxa" w:w="60"/>
              <w:left w:type="dxa" w:w="100"/>
              <w:bottom w:type="dxa" w:w="60"/>
              <w:right w:type="dxa" w:w="100"/>
            </w:tcMar>
          </w:tcPr>
          <w:p>
            <w:r>
              <w:rPr>
                <w:rFonts w:ascii="Calibri" w:cs="Calibri" w:eastAsia="Calibri" w:hAnsi="Calibri"/>
                <w:b w:val="false"/>
                <w:bCs w:val="false"/>
                <w:color w:val="000000"/>
                <w:sz w:val="20"/>
                <w:szCs w:val="20"/>
              </w:rPr>
              <w:t xml:space="preserve">32.2</w:t>
            </w:r>
          </w:p>
        </w:tc>
        <w:tc>
          <w:tcPr>
            <w:tcW w:type="dxa" w:w="1532"/>
            <w:tcBorders>
              <w:top w:val="single" w:color="BFC5CC" w:sz="4"/>
              <w:left w:val="single" w:color="BFC5CC" w:sz="4"/>
              <w:bottom w:val="single" w:color="BFC5CC" w:sz="4"/>
              <w:right w:val="single" w:color="BFC5CC" w:sz="4"/>
            </w:tcBorders>
            <w:shd w:fill="FFFFFF" w:val="clear"/>
            <w:tcMar>
              <w:top w:type="dxa" w:w="60"/>
              <w:left w:type="dxa" w:w="100"/>
              <w:bottom w:type="dxa" w:w="60"/>
              <w:right w:type="dxa" w:w="100"/>
            </w:tcMar>
          </w:tcPr>
          <w:p>
            <w:r>
              <w:rPr>
                <w:rFonts w:ascii="Calibri" w:cs="Calibri" w:eastAsia="Calibri" w:hAnsi="Calibri"/>
                <w:b w:val="false"/>
                <w:bCs w:val="false"/>
                <w:color w:val="000000"/>
                <w:sz w:val="20"/>
                <w:szCs w:val="20"/>
              </w:rPr>
              <w:t xml:space="preserve">0.52</w:t>
            </w:r>
          </w:p>
        </w:tc>
        <w:tc>
          <w:tcPr>
            <w:tcW w:type="dxa" w:w="1532"/>
            <w:tcBorders>
              <w:top w:val="single" w:color="BFC5CC" w:sz="4"/>
              <w:left w:val="single" w:color="BFC5CC" w:sz="4"/>
              <w:bottom w:val="single" w:color="BFC5CC" w:sz="4"/>
              <w:right w:val="single" w:color="BFC5CC" w:sz="4"/>
            </w:tcBorders>
            <w:shd w:fill="FFFFFF" w:val="clear"/>
            <w:tcMar>
              <w:top w:type="dxa" w:w="60"/>
              <w:left w:type="dxa" w:w="100"/>
              <w:bottom w:type="dxa" w:w="60"/>
              <w:right w:type="dxa" w:w="100"/>
            </w:tcMar>
          </w:tcPr>
          <w:p>
            <w:r>
              <w:rPr>
                <w:rFonts w:ascii="Calibri" w:cs="Calibri" w:eastAsia="Calibri" w:hAnsi="Calibri"/>
                <w:b w:val="false"/>
                <w:bCs w:val="false"/>
                <w:color w:val="000000"/>
                <w:sz w:val="20"/>
                <w:szCs w:val="20"/>
              </w:rPr>
              <w:t xml:space="preserve">0.38</w:t>
            </w:r>
          </w:p>
        </w:tc>
        <w:tc>
          <w:tcPr>
            <w:tcW w:type="dxa" w:w="1532"/>
            <w:tcBorders>
              <w:top w:val="single" w:color="BFC5CC" w:sz="4"/>
              <w:left w:val="single" w:color="BFC5CC" w:sz="4"/>
              <w:bottom w:val="single" w:color="BFC5CC" w:sz="4"/>
              <w:right w:val="single" w:color="BFC5CC" w:sz="4"/>
            </w:tcBorders>
            <w:shd w:fill="FFFFFF" w:val="clear"/>
            <w:tcMar>
              <w:top w:type="dxa" w:w="60"/>
              <w:left w:type="dxa" w:w="100"/>
              <w:bottom w:type="dxa" w:w="60"/>
              <w:right w:type="dxa" w:w="100"/>
            </w:tcMar>
          </w:tcPr>
          <w:p>
            <w:r>
              <w:rPr>
                <w:rFonts w:ascii="Calibri" w:cs="Calibri" w:eastAsia="Calibri" w:hAnsi="Calibri"/>
                <w:b w:val="false"/>
                <w:bCs w:val="false"/>
                <w:color w:val="000000"/>
                <w:sz w:val="20"/>
                <w:szCs w:val="20"/>
              </w:rPr>
              <w:t xml:space="preserve">1.9</w:t>
            </w:r>
          </w:p>
        </w:tc>
      </w:tr>
      <w:tr>
        <w:trPr>
          <w:cantSplit/>
        </w:trPr>
        <w:tc>
          <w:tcPr>
            <w:tcW w:type="dxa" w:w="1700"/>
            <w:tcBorders>
              <w:top w:val="single" w:color="BFC5CC" w:sz="4"/>
              <w:left w:val="single" w:color="BFC5CC" w:sz="4"/>
              <w:bottom w:val="single" w:color="BFC5CC" w:sz="4"/>
              <w:right w:val="single" w:color="BFC5CC" w:sz="4"/>
            </w:tcBorders>
            <w:shd w:fill="F5F7FA" w:val="clear"/>
            <w:tcMar>
              <w:top w:type="dxa" w:w="60"/>
              <w:left w:type="dxa" w:w="100"/>
              <w:bottom w:type="dxa" w:w="60"/>
              <w:right w:type="dxa" w:w="100"/>
            </w:tcMar>
          </w:tcPr>
          <w:p>
            <w:r>
              <w:rPr>
                <w:rFonts w:ascii="Calibri" w:cs="Calibri" w:eastAsia="Calibri" w:hAnsi="Calibri"/>
                <w:b w:val="false"/>
                <w:bCs w:val="false"/>
                <w:color w:val="000000"/>
                <w:sz w:val="20"/>
                <w:szCs w:val="20"/>
              </w:rPr>
              <w:t xml:space="preserve">std</w:t>
            </w:r>
          </w:p>
        </w:tc>
        <w:tc>
          <w:tcPr>
            <w:tcW w:type="dxa" w:w="1532"/>
            <w:tcBorders>
              <w:top w:val="single" w:color="BFC5CC" w:sz="4"/>
              <w:left w:val="single" w:color="BFC5CC" w:sz="4"/>
              <w:bottom w:val="single" w:color="BFC5CC" w:sz="4"/>
              <w:right w:val="single" w:color="BFC5CC" w:sz="4"/>
            </w:tcBorders>
            <w:shd w:fill="F5F7FA" w:val="clear"/>
            <w:tcMar>
              <w:top w:type="dxa" w:w="60"/>
              <w:left w:type="dxa" w:w="100"/>
              <w:bottom w:type="dxa" w:w="60"/>
              <w:right w:type="dxa" w:w="100"/>
            </w:tcMar>
          </w:tcPr>
          <w:p>
            <w:r>
              <w:rPr>
                <w:rFonts w:ascii="Calibri" w:cs="Calibri" w:eastAsia="Calibri" w:hAnsi="Calibri"/>
                <w:b w:val="false"/>
                <w:bCs w:val="false"/>
                <w:color w:val="000000"/>
                <w:sz w:val="20"/>
                <w:szCs w:val="20"/>
              </w:rPr>
              <w:t xml:space="preserve">13.49</w:t>
            </w:r>
          </w:p>
        </w:tc>
        <w:tc>
          <w:tcPr>
            <w:tcW w:type="dxa" w:w="1532"/>
            <w:tcBorders>
              <w:top w:val="single" w:color="BFC5CC" w:sz="4"/>
              <w:left w:val="single" w:color="BFC5CC" w:sz="4"/>
              <w:bottom w:val="single" w:color="BFC5CC" w:sz="4"/>
              <w:right w:val="single" w:color="BFC5CC" w:sz="4"/>
            </w:tcBorders>
            <w:shd w:fill="F5F7FA" w:val="clear"/>
            <w:tcMar>
              <w:top w:type="dxa" w:w="60"/>
              <w:left w:type="dxa" w:w="100"/>
              <w:bottom w:type="dxa" w:w="60"/>
              <w:right w:type="dxa" w:w="100"/>
            </w:tcMar>
          </w:tcPr>
          <w:p>
            <w:r>
              <w:rPr>
                <w:rFonts w:ascii="Calibri" w:cs="Calibri" w:eastAsia="Calibri" w:hAnsi="Calibri"/>
                <w:b w:val="false"/>
                <w:bCs w:val="false"/>
                <w:color w:val="000000"/>
                <w:sz w:val="20"/>
                <w:szCs w:val="20"/>
              </w:rPr>
              <w:t xml:space="preserve">49.69</w:t>
            </w:r>
          </w:p>
        </w:tc>
        <w:tc>
          <w:tcPr>
            <w:tcW w:type="dxa" w:w="1532"/>
            <w:tcBorders>
              <w:top w:val="single" w:color="BFC5CC" w:sz="4"/>
              <w:left w:val="single" w:color="BFC5CC" w:sz="4"/>
              <w:bottom w:val="single" w:color="BFC5CC" w:sz="4"/>
              <w:right w:val="single" w:color="BFC5CC" w:sz="4"/>
            </w:tcBorders>
            <w:shd w:fill="F5F7FA" w:val="clear"/>
            <w:tcMar>
              <w:top w:type="dxa" w:w="60"/>
              <w:left w:type="dxa" w:w="100"/>
              <w:bottom w:type="dxa" w:w="60"/>
              <w:right w:type="dxa" w:w="100"/>
            </w:tcMar>
          </w:tcPr>
          <w:p>
            <w:r>
              <w:rPr>
                <w:rFonts w:ascii="Calibri" w:cs="Calibri" w:eastAsia="Calibri" w:hAnsi="Calibri"/>
                <w:b w:val="false"/>
                <w:bCs w:val="false"/>
                <w:color w:val="000000"/>
                <w:sz w:val="20"/>
                <w:szCs w:val="20"/>
              </w:rPr>
              <w:t xml:space="preserve">1.1</w:t>
            </w:r>
          </w:p>
        </w:tc>
        <w:tc>
          <w:tcPr>
            <w:tcW w:type="dxa" w:w="1532"/>
            <w:tcBorders>
              <w:top w:val="single" w:color="BFC5CC" w:sz="4"/>
              <w:left w:val="single" w:color="BFC5CC" w:sz="4"/>
              <w:bottom w:val="single" w:color="BFC5CC" w:sz="4"/>
              <w:right w:val="single" w:color="BFC5CC" w:sz="4"/>
            </w:tcBorders>
            <w:shd w:fill="F5F7FA" w:val="clear"/>
            <w:tcMar>
              <w:top w:type="dxa" w:w="60"/>
              <w:left w:type="dxa" w:w="100"/>
              <w:bottom w:type="dxa" w:w="60"/>
              <w:right w:type="dxa" w:w="100"/>
            </w:tcMar>
          </w:tcPr>
          <w:p>
            <w:r>
              <w:rPr>
                <w:rFonts w:ascii="Calibri" w:cs="Calibri" w:eastAsia="Calibri" w:hAnsi="Calibri"/>
                <w:b w:val="false"/>
                <w:bCs w:val="false"/>
                <w:color w:val="000000"/>
                <w:sz w:val="20"/>
                <w:szCs w:val="20"/>
              </w:rPr>
              <w:t xml:space="preserve">0.81</w:t>
            </w:r>
          </w:p>
        </w:tc>
        <w:tc>
          <w:tcPr>
            <w:tcW w:type="dxa" w:w="1532"/>
            <w:tcBorders>
              <w:top w:val="single" w:color="BFC5CC" w:sz="4"/>
              <w:left w:val="single" w:color="BFC5CC" w:sz="4"/>
              <w:bottom w:val="single" w:color="BFC5CC" w:sz="4"/>
              <w:right w:val="single" w:color="BFC5CC" w:sz="4"/>
            </w:tcBorders>
            <w:shd w:fill="F5F7FA" w:val="clear"/>
            <w:tcMar>
              <w:top w:type="dxa" w:w="60"/>
              <w:left w:type="dxa" w:w="100"/>
              <w:bottom w:type="dxa" w:w="60"/>
              <w:right w:type="dxa" w:w="100"/>
            </w:tcMar>
          </w:tcPr>
          <w:p>
            <w:r>
              <w:rPr>
                <w:rFonts w:ascii="Calibri" w:cs="Calibri" w:eastAsia="Calibri" w:hAnsi="Calibri"/>
                <w:b w:val="false"/>
                <w:bCs w:val="false"/>
                <w:color w:val="000000"/>
                <w:sz w:val="20"/>
                <w:szCs w:val="20"/>
              </w:rPr>
              <w:t xml:space="preserve">1.61</w:t>
            </w:r>
          </w:p>
        </w:tc>
      </w:tr>
      <w:tr>
        <w:trPr>
          <w:cantSplit/>
        </w:trPr>
        <w:tc>
          <w:tcPr>
            <w:tcW w:type="dxa" w:w="1700"/>
            <w:tcBorders>
              <w:top w:val="single" w:color="BFC5CC" w:sz="4"/>
              <w:left w:val="single" w:color="BFC5CC" w:sz="4"/>
              <w:bottom w:val="single" w:color="BFC5CC" w:sz="4"/>
              <w:right w:val="single" w:color="BFC5CC" w:sz="4"/>
            </w:tcBorders>
            <w:shd w:fill="FFFFFF" w:val="clear"/>
            <w:tcMar>
              <w:top w:type="dxa" w:w="60"/>
              <w:left w:type="dxa" w:w="100"/>
              <w:bottom w:type="dxa" w:w="60"/>
              <w:right w:type="dxa" w:w="100"/>
            </w:tcMar>
          </w:tcPr>
          <w:p>
            <w:r>
              <w:rPr>
                <w:rFonts w:ascii="Calibri" w:cs="Calibri" w:eastAsia="Calibri" w:hAnsi="Calibri"/>
                <w:b w:val="false"/>
                <w:bCs w:val="false"/>
                <w:color w:val="000000"/>
                <w:sz w:val="20"/>
                <w:szCs w:val="20"/>
              </w:rPr>
              <w:t xml:space="preserve">min</w:t>
            </w:r>
          </w:p>
        </w:tc>
        <w:tc>
          <w:tcPr>
            <w:tcW w:type="dxa" w:w="1532"/>
            <w:tcBorders>
              <w:top w:val="single" w:color="BFC5CC" w:sz="4"/>
              <w:left w:val="single" w:color="BFC5CC" w:sz="4"/>
              <w:bottom w:val="single" w:color="BFC5CC" w:sz="4"/>
              <w:right w:val="single" w:color="BFC5CC" w:sz="4"/>
            </w:tcBorders>
            <w:shd w:fill="FFFFFF" w:val="clear"/>
            <w:tcMar>
              <w:top w:type="dxa" w:w="60"/>
              <w:left w:type="dxa" w:w="100"/>
              <w:bottom w:type="dxa" w:w="60"/>
              <w:right w:type="dxa" w:w="100"/>
            </w:tcMar>
          </w:tcPr>
          <w:p>
            <w:r>
              <w:rPr>
                <w:rFonts w:ascii="Calibri" w:cs="Calibri" w:eastAsia="Calibri" w:hAnsi="Calibri"/>
                <w:b w:val="false"/>
                <w:bCs w:val="false"/>
                <w:color w:val="000000"/>
                <w:sz w:val="20"/>
                <w:szCs w:val="20"/>
              </w:rPr>
              <w:t xml:space="preserve">0.42</w:t>
            </w:r>
          </w:p>
        </w:tc>
        <w:tc>
          <w:tcPr>
            <w:tcW w:type="dxa" w:w="1532"/>
            <w:tcBorders>
              <w:top w:val="single" w:color="BFC5CC" w:sz="4"/>
              <w:left w:val="single" w:color="BFC5CC" w:sz="4"/>
              <w:bottom w:val="single" w:color="BFC5CC" w:sz="4"/>
              <w:right w:val="single" w:color="BFC5CC" w:sz="4"/>
            </w:tcBorders>
            <w:shd w:fill="FFFFFF" w:val="clear"/>
            <w:tcMar>
              <w:top w:type="dxa" w:w="60"/>
              <w:left w:type="dxa" w:w="100"/>
              <w:bottom w:type="dxa" w:w="60"/>
              <w:right w:type="dxa" w:w="100"/>
            </w:tcMar>
          </w:tcPr>
          <w:p>
            <w:r>
              <w:rPr>
                <w:rFonts w:ascii="Calibri" w:cs="Calibri" w:eastAsia="Calibri" w:hAnsi="Calibri"/>
                <w:b w:val="false"/>
                <w:bCs w:val="false"/>
                <w:color w:val="000000"/>
                <w:sz w:val="20"/>
                <w:szCs w:val="20"/>
              </w:rPr>
              <w:t xml:space="preserve">0</w:t>
            </w:r>
          </w:p>
        </w:tc>
        <w:tc>
          <w:tcPr>
            <w:tcW w:type="dxa" w:w="1532"/>
            <w:tcBorders>
              <w:top w:val="single" w:color="BFC5CC" w:sz="4"/>
              <w:left w:val="single" w:color="BFC5CC" w:sz="4"/>
              <w:bottom w:val="single" w:color="BFC5CC" w:sz="4"/>
              <w:right w:val="single" w:color="BFC5CC" w:sz="4"/>
            </w:tcBorders>
            <w:shd w:fill="FFFFFF" w:val="clear"/>
            <w:tcMar>
              <w:top w:type="dxa" w:w="60"/>
              <w:left w:type="dxa" w:w="100"/>
              <w:bottom w:type="dxa" w:w="60"/>
              <w:right w:type="dxa" w:w="100"/>
            </w:tcMar>
          </w:tcPr>
          <w:p>
            <w:r>
              <w:rPr>
                <w:rFonts w:ascii="Calibri" w:cs="Calibri" w:eastAsia="Calibri" w:hAnsi="Calibri"/>
                <w:b w:val="false"/>
                <w:bCs w:val="false"/>
                <w:color w:val="000000"/>
                <w:sz w:val="20"/>
                <w:szCs w:val="20"/>
              </w:rPr>
              <w:t xml:space="preserve">0</w:t>
            </w:r>
          </w:p>
        </w:tc>
        <w:tc>
          <w:tcPr>
            <w:tcW w:type="dxa" w:w="1532"/>
            <w:tcBorders>
              <w:top w:val="single" w:color="BFC5CC" w:sz="4"/>
              <w:left w:val="single" w:color="BFC5CC" w:sz="4"/>
              <w:bottom w:val="single" w:color="BFC5CC" w:sz="4"/>
              <w:right w:val="single" w:color="BFC5CC" w:sz="4"/>
            </w:tcBorders>
            <w:shd w:fill="FFFFFF" w:val="clear"/>
            <w:tcMar>
              <w:top w:type="dxa" w:w="60"/>
              <w:left w:type="dxa" w:w="100"/>
              <w:bottom w:type="dxa" w:w="60"/>
              <w:right w:type="dxa" w:w="100"/>
            </w:tcMar>
          </w:tcPr>
          <w:p>
            <w:r>
              <w:rPr>
                <w:rFonts w:ascii="Calibri" w:cs="Calibri" w:eastAsia="Calibri" w:hAnsi="Calibri"/>
                <w:b w:val="false"/>
                <w:bCs w:val="false"/>
                <w:color w:val="000000"/>
                <w:sz w:val="20"/>
                <w:szCs w:val="20"/>
              </w:rPr>
              <w:t xml:space="preserve">0</w:t>
            </w:r>
          </w:p>
        </w:tc>
        <w:tc>
          <w:tcPr>
            <w:tcW w:type="dxa" w:w="1532"/>
            <w:tcBorders>
              <w:top w:val="single" w:color="BFC5CC" w:sz="4"/>
              <w:left w:val="single" w:color="BFC5CC" w:sz="4"/>
              <w:bottom w:val="single" w:color="BFC5CC" w:sz="4"/>
              <w:right w:val="single" w:color="BFC5CC" w:sz="4"/>
            </w:tcBorders>
            <w:shd w:fill="FFFFFF" w:val="clear"/>
            <w:tcMar>
              <w:top w:type="dxa" w:w="60"/>
              <w:left w:type="dxa" w:w="100"/>
              <w:bottom w:type="dxa" w:w="60"/>
              <w:right w:type="dxa" w:w="100"/>
            </w:tcMar>
          </w:tcPr>
          <w:p>
            <w:r>
              <w:rPr>
                <w:rFonts w:ascii="Calibri" w:cs="Calibri" w:eastAsia="Calibri" w:hAnsi="Calibri"/>
                <w:b w:val="false"/>
                <w:bCs w:val="false"/>
                <w:color w:val="000000"/>
                <w:sz w:val="20"/>
                <w:szCs w:val="20"/>
              </w:rPr>
              <w:t xml:space="preserve">1</w:t>
            </w:r>
          </w:p>
        </w:tc>
      </w:tr>
      <w:tr>
        <w:trPr>
          <w:cantSplit/>
        </w:trPr>
        <w:tc>
          <w:tcPr>
            <w:tcW w:type="dxa" w:w="1700"/>
            <w:tcBorders>
              <w:top w:val="single" w:color="BFC5CC" w:sz="4"/>
              <w:left w:val="single" w:color="BFC5CC" w:sz="4"/>
              <w:bottom w:val="single" w:color="BFC5CC" w:sz="4"/>
              <w:right w:val="single" w:color="BFC5CC" w:sz="4"/>
            </w:tcBorders>
            <w:shd w:fill="F5F7FA" w:val="clear"/>
            <w:tcMar>
              <w:top w:type="dxa" w:w="60"/>
              <w:left w:type="dxa" w:w="100"/>
              <w:bottom w:type="dxa" w:w="60"/>
              <w:right w:type="dxa" w:w="100"/>
            </w:tcMar>
          </w:tcPr>
          <w:p>
            <w:r>
              <w:rPr>
                <w:rFonts w:ascii="Calibri" w:cs="Calibri" w:eastAsia="Calibri" w:hAnsi="Calibri"/>
                <w:b w:val="false"/>
                <w:bCs w:val="false"/>
                <w:color w:val="000000"/>
                <w:sz w:val="20"/>
                <w:szCs w:val="20"/>
              </w:rPr>
              <w:t xml:space="preserve">25%</w:t>
            </w:r>
          </w:p>
        </w:tc>
        <w:tc>
          <w:tcPr>
            <w:tcW w:type="dxa" w:w="1532"/>
            <w:tcBorders>
              <w:top w:val="single" w:color="BFC5CC" w:sz="4"/>
              <w:left w:val="single" w:color="BFC5CC" w:sz="4"/>
              <w:bottom w:val="single" w:color="BFC5CC" w:sz="4"/>
              <w:right w:val="single" w:color="BFC5CC" w:sz="4"/>
            </w:tcBorders>
            <w:shd w:fill="F5F7FA" w:val="clear"/>
            <w:tcMar>
              <w:top w:type="dxa" w:w="60"/>
              <w:left w:type="dxa" w:w="100"/>
              <w:bottom w:type="dxa" w:w="60"/>
              <w:right w:type="dxa" w:w="100"/>
            </w:tcMar>
          </w:tcPr>
          <w:p>
            <w:r>
              <w:rPr>
                <w:rFonts w:ascii="Calibri" w:cs="Calibri" w:eastAsia="Calibri" w:hAnsi="Calibri"/>
                <w:b w:val="false"/>
                <w:bCs w:val="false"/>
                <w:color w:val="000000"/>
                <w:sz w:val="20"/>
                <w:szCs w:val="20"/>
              </w:rPr>
              <w:t xml:space="preserve">21</w:t>
            </w:r>
          </w:p>
        </w:tc>
        <w:tc>
          <w:tcPr>
            <w:tcW w:type="dxa" w:w="1532"/>
            <w:tcBorders>
              <w:top w:val="single" w:color="BFC5CC" w:sz="4"/>
              <w:left w:val="single" w:color="BFC5CC" w:sz="4"/>
              <w:bottom w:val="single" w:color="BFC5CC" w:sz="4"/>
              <w:right w:val="single" w:color="BFC5CC" w:sz="4"/>
            </w:tcBorders>
            <w:shd w:fill="F5F7FA" w:val="clear"/>
            <w:tcMar>
              <w:top w:type="dxa" w:w="60"/>
              <w:left w:type="dxa" w:w="100"/>
              <w:bottom w:type="dxa" w:w="60"/>
              <w:right w:type="dxa" w:w="100"/>
            </w:tcMar>
          </w:tcPr>
          <w:p>
            <w:r>
              <w:rPr>
                <w:rFonts w:ascii="Calibri" w:cs="Calibri" w:eastAsia="Calibri" w:hAnsi="Calibri"/>
                <w:b w:val="false"/>
                <w:bCs w:val="false"/>
                <w:color w:val="000000"/>
                <w:sz w:val="20"/>
                <w:szCs w:val="20"/>
              </w:rPr>
              <w:t xml:space="preserve">7.91</w:t>
            </w:r>
          </w:p>
        </w:tc>
        <w:tc>
          <w:tcPr>
            <w:tcW w:type="dxa" w:w="1532"/>
            <w:tcBorders>
              <w:top w:val="single" w:color="BFC5CC" w:sz="4"/>
              <w:left w:val="single" w:color="BFC5CC" w:sz="4"/>
              <w:bottom w:val="single" w:color="BFC5CC" w:sz="4"/>
              <w:right w:val="single" w:color="BFC5CC" w:sz="4"/>
            </w:tcBorders>
            <w:shd w:fill="F5F7FA" w:val="clear"/>
            <w:tcMar>
              <w:top w:type="dxa" w:w="60"/>
              <w:left w:type="dxa" w:w="100"/>
              <w:bottom w:type="dxa" w:w="60"/>
              <w:right w:type="dxa" w:w="100"/>
            </w:tcMar>
          </w:tcPr>
          <w:p>
            <w:r>
              <w:rPr>
                <w:rFonts w:ascii="Calibri" w:cs="Calibri" w:eastAsia="Calibri" w:hAnsi="Calibri"/>
                <w:b w:val="false"/>
                <w:bCs w:val="false"/>
                <w:color w:val="000000"/>
                <w:sz w:val="20"/>
                <w:szCs w:val="20"/>
              </w:rPr>
              <w:t xml:space="preserve">0</w:t>
            </w:r>
          </w:p>
        </w:tc>
        <w:tc>
          <w:tcPr>
            <w:tcW w:type="dxa" w:w="1532"/>
            <w:tcBorders>
              <w:top w:val="single" w:color="BFC5CC" w:sz="4"/>
              <w:left w:val="single" w:color="BFC5CC" w:sz="4"/>
              <w:bottom w:val="single" w:color="BFC5CC" w:sz="4"/>
              <w:right w:val="single" w:color="BFC5CC" w:sz="4"/>
            </w:tcBorders>
            <w:shd w:fill="F5F7FA" w:val="clear"/>
            <w:tcMar>
              <w:top w:type="dxa" w:w="60"/>
              <w:left w:type="dxa" w:w="100"/>
              <w:bottom w:type="dxa" w:w="60"/>
              <w:right w:type="dxa" w:w="100"/>
            </w:tcMar>
          </w:tcPr>
          <w:p>
            <w:r>
              <w:rPr>
                <w:rFonts w:ascii="Calibri" w:cs="Calibri" w:eastAsia="Calibri" w:hAnsi="Calibri"/>
                <w:b w:val="false"/>
                <w:bCs w:val="false"/>
                <w:color w:val="000000"/>
                <w:sz w:val="20"/>
                <w:szCs w:val="20"/>
              </w:rPr>
              <w:t xml:space="preserve">0</w:t>
            </w:r>
          </w:p>
        </w:tc>
        <w:tc>
          <w:tcPr>
            <w:tcW w:type="dxa" w:w="1532"/>
            <w:tcBorders>
              <w:top w:val="single" w:color="BFC5CC" w:sz="4"/>
              <w:left w:val="single" w:color="BFC5CC" w:sz="4"/>
              <w:bottom w:val="single" w:color="BFC5CC" w:sz="4"/>
              <w:right w:val="single" w:color="BFC5CC" w:sz="4"/>
            </w:tcBorders>
            <w:shd w:fill="F5F7FA" w:val="clear"/>
            <w:tcMar>
              <w:top w:type="dxa" w:w="60"/>
              <w:left w:type="dxa" w:w="100"/>
              <w:bottom w:type="dxa" w:w="60"/>
              <w:right w:type="dxa" w:w="100"/>
            </w:tcMar>
          </w:tcPr>
          <w:p>
            <w:r>
              <w:rPr>
                <w:rFonts w:ascii="Calibri" w:cs="Calibri" w:eastAsia="Calibri" w:hAnsi="Calibri"/>
                <w:b w:val="false"/>
                <w:bCs w:val="false"/>
                <w:color w:val="000000"/>
                <w:sz w:val="20"/>
                <w:szCs w:val="20"/>
              </w:rPr>
              <w:t xml:space="preserve">1</w:t>
            </w:r>
          </w:p>
        </w:tc>
      </w:tr>
      <w:tr>
        <w:trPr>
          <w:cantSplit/>
        </w:trPr>
        <w:tc>
          <w:tcPr>
            <w:tcW w:type="dxa" w:w="1700"/>
            <w:tcBorders>
              <w:top w:val="single" w:color="BFC5CC" w:sz="4"/>
              <w:left w:val="single" w:color="BFC5CC" w:sz="4"/>
              <w:bottom w:val="single" w:color="BFC5CC" w:sz="4"/>
              <w:right w:val="single" w:color="BFC5CC" w:sz="4"/>
            </w:tcBorders>
            <w:shd w:fill="FFFFFF" w:val="clear"/>
            <w:tcMar>
              <w:top w:type="dxa" w:w="60"/>
              <w:left w:type="dxa" w:w="100"/>
              <w:bottom w:type="dxa" w:w="60"/>
              <w:right w:type="dxa" w:w="100"/>
            </w:tcMar>
          </w:tcPr>
          <w:p>
            <w:r>
              <w:rPr>
                <w:rFonts w:ascii="Calibri" w:cs="Calibri" w:eastAsia="Calibri" w:hAnsi="Calibri"/>
                <w:b w:val="false"/>
                <w:bCs w:val="false"/>
                <w:color w:val="000000"/>
                <w:sz w:val="20"/>
                <w:szCs w:val="20"/>
              </w:rPr>
              <w:t xml:space="preserve">50%</w:t>
            </w:r>
          </w:p>
        </w:tc>
        <w:tc>
          <w:tcPr>
            <w:tcW w:type="dxa" w:w="1532"/>
            <w:tcBorders>
              <w:top w:val="single" w:color="BFC5CC" w:sz="4"/>
              <w:left w:val="single" w:color="BFC5CC" w:sz="4"/>
              <w:bottom w:val="single" w:color="BFC5CC" w:sz="4"/>
              <w:right w:val="single" w:color="BFC5CC" w:sz="4"/>
            </w:tcBorders>
            <w:shd w:fill="FFFFFF" w:val="clear"/>
            <w:tcMar>
              <w:top w:type="dxa" w:w="60"/>
              <w:left w:type="dxa" w:w="100"/>
              <w:bottom w:type="dxa" w:w="60"/>
              <w:right w:type="dxa" w:w="100"/>
            </w:tcMar>
          </w:tcPr>
          <w:p>
            <w:r>
              <w:rPr>
                <w:rFonts w:ascii="Calibri" w:cs="Calibri" w:eastAsia="Calibri" w:hAnsi="Calibri"/>
                <w:b w:val="false"/>
                <w:bCs w:val="false"/>
                <w:color w:val="000000"/>
                <w:sz w:val="20"/>
                <w:szCs w:val="20"/>
              </w:rPr>
              <w:t xml:space="preserve">26</w:t>
            </w:r>
          </w:p>
        </w:tc>
        <w:tc>
          <w:tcPr>
            <w:tcW w:type="dxa" w:w="1532"/>
            <w:tcBorders>
              <w:top w:val="single" w:color="BFC5CC" w:sz="4"/>
              <w:left w:val="single" w:color="BFC5CC" w:sz="4"/>
              <w:bottom w:val="single" w:color="BFC5CC" w:sz="4"/>
              <w:right w:val="single" w:color="BFC5CC" w:sz="4"/>
            </w:tcBorders>
            <w:shd w:fill="FFFFFF" w:val="clear"/>
            <w:tcMar>
              <w:top w:type="dxa" w:w="60"/>
              <w:left w:type="dxa" w:w="100"/>
              <w:bottom w:type="dxa" w:w="60"/>
              <w:right w:type="dxa" w:w="100"/>
            </w:tcMar>
          </w:tcPr>
          <w:p>
            <w:r>
              <w:rPr>
                <w:rFonts w:ascii="Calibri" w:cs="Calibri" w:eastAsia="Calibri" w:hAnsi="Calibri"/>
                <w:b w:val="false"/>
                <w:bCs w:val="false"/>
                <w:color w:val="000000"/>
                <w:sz w:val="20"/>
                <w:szCs w:val="20"/>
              </w:rPr>
              <w:t xml:space="preserve">14.45</w:t>
            </w:r>
          </w:p>
        </w:tc>
        <w:tc>
          <w:tcPr>
            <w:tcW w:type="dxa" w:w="1532"/>
            <w:tcBorders>
              <w:top w:val="single" w:color="BFC5CC" w:sz="4"/>
              <w:left w:val="single" w:color="BFC5CC" w:sz="4"/>
              <w:bottom w:val="single" w:color="BFC5CC" w:sz="4"/>
              <w:right w:val="single" w:color="BFC5CC" w:sz="4"/>
            </w:tcBorders>
            <w:shd w:fill="FFFFFF" w:val="clear"/>
            <w:tcMar>
              <w:top w:type="dxa" w:w="60"/>
              <w:left w:type="dxa" w:w="100"/>
              <w:bottom w:type="dxa" w:w="60"/>
              <w:right w:type="dxa" w:w="100"/>
            </w:tcMar>
          </w:tcPr>
          <w:p>
            <w:r>
              <w:rPr>
                <w:rFonts w:ascii="Calibri" w:cs="Calibri" w:eastAsia="Calibri" w:hAnsi="Calibri"/>
                <w:b w:val="false"/>
                <w:bCs w:val="false"/>
                <w:color w:val="000000"/>
                <w:sz w:val="20"/>
                <w:szCs w:val="20"/>
              </w:rPr>
              <w:t xml:space="preserve">0</w:t>
            </w:r>
          </w:p>
        </w:tc>
        <w:tc>
          <w:tcPr>
            <w:tcW w:type="dxa" w:w="1532"/>
            <w:tcBorders>
              <w:top w:val="single" w:color="BFC5CC" w:sz="4"/>
              <w:left w:val="single" w:color="BFC5CC" w:sz="4"/>
              <w:bottom w:val="single" w:color="BFC5CC" w:sz="4"/>
              <w:right w:val="single" w:color="BFC5CC" w:sz="4"/>
            </w:tcBorders>
            <w:shd w:fill="FFFFFF" w:val="clear"/>
            <w:tcMar>
              <w:top w:type="dxa" w:w="60"/>
              <w:left w:type="dxa" w:w="100"/>
              <w:bottom w:type="dxa" w:w="60"/>
              <w:right w:type="dxa" w:w="100"/>
            </w:tcMar>
          </w:tcPr>
          <w:p>
            <w:r>
              <w:rPr>
                <w:rFonts w:ascii="Calibri" w:cs="Calibri" w:eastAsia="Calibri" w:hAnsi="Calibri"/>
                <w:b w:val="false"/>
                <w:bCs w:val="false"/>
                <w:color w:val="000000"/>
                <w:sz w:val="20"/>
                <w:szCs w:val="20"/>
              </w:rPr>
              <w:t xml:space="preserve">0</w:t>
            </w:r>
          </w:p>
        </w:tc>
        <w:tc>
          <w:tcPr>
            <w:tcW w:type="dxa" w:w="1532"/>
            <w:tcBorders>
              <w:top w:val="single" w:color="BFC5CC" w:sz="4"/>
              <w:left w:val="single" w:color="BFC5CC" w:sz="4"/>
              <w:bottom w:val="single" w:color="BFC5CC" w:sz="4"/>
              <w:right w:val="single" w:color="BFC5CC" w:sz="4"/>
            </w:tcBorders>
            <w:shd w:fill="FFFFFF" w:val="clear"/>
            <w:tcMar>
              <w:top w:type="dxa" w:w="60"/>
              <w:left w:type="dxa" w:w="100"/>
              <w:bottom w:type="dxa" w:w="60"/>
              <w:right w:type="dxa" w:w="100"/>
            </w:tcMar>
          </w:tcPr>
          <w:p>
            <w:r>
              <w:rPr>
                <w:rFonts w:ascii="Calibri" w:cs="Calibri" w:eastAsia="Calibri" w:hAnsi="Calibri"/>
                <w:b w:val="false"/>
                <w:bCs w:val="false"/>
                <w:color w:val="000000"/>
                <w:sz w:val="20"/>
                <w:szCs w:val="20"/>
              </w:rPr>
              <w:t xml:space="preserve">1</w:t>
            </w:r>
          </w:p>
        </w:tc>
      </w:tr>
      <w:tr>
        <w:trPr>
          <w:cantSplit/>
        </w:trPr>
        <w:tc>
          <w:tcPr>
            <w:tcW w:type="dxa" w:w="1700"/>
            <w:tcBorders>
              <w:top w:val="single" w:color="BFC5CC" w:sz="4"/>
              <w:left w:val="single" w:color="BFC5CC" w:sz="4"/>
              <w:bottom w:val="single" w:color="BFC5CC" w:sz="4"/>
              <w:right w:val="single" w:color="BFC5CC" w:sz="4"/>
            </w:tcBorders>
            <w:shd w:fill="F5F7FA" w:val="clear"/>
            <w:tcMar>
              <w:top w:type="dxa" w:w="60"/>
              <w:left w:type="dxa" w:w="100"/>
              <w:bottom w:type="dxa" w:w="60"/>
              <w:right w:type="dxa" w:w="100"/>
            </w:tcMar>
          </w:tcPr>
          <w:p>
            <w:r>
              <w:rPr>
                <w:rFonts w:ascii="Calibri" w:cs="Calibri" w:eastAsia="Calibri" w:hAnsi="Calibri"/>
                <w:b w:val="false"/>
                <w:bCs w:val="false"/>
                <w:color w:val="000000"/>
                <w:sz w:val="20"/>
                <w:szCs w:val="20"/>
              </w:rPr>
              <w:t xml:space="preserve">75%</w:t>
            </w:r>
          </w:p>
        </w:tc>
        <w:tc>
          <w:tcPr>
            <w:tcW w:type="dxa" w:w="1532"/>
            <w:tcBorders>
              <w:top w:val="single" w:color="BFC5CC" w:sz="4"/>
              <w:left w:val="single" w:color="BFC5CC" w:sz="4"/>
              <w:bottom w:val="single" w:color="BFC5CC" w:sz="4"/>
              <w:right w:val="single" w:color="BFC5CC" w:sz="4"/>
            </w:tcBorders>
            <w:shd w:fill="F5F7FA" w:val="clear"/>
            <w:tcMar>
              <w:top w:type="dxa" w:w="60"/>
              <w:left w:type="dxa" w:w="100"/>
              <w:bottom w:type="dxa" w:w="60"/>
              <w:right w:type="dxa" w:w="100"/>
            </w:tcMar>
          </w:tcPr>
          <w:p>
            <w:r>
              <w:rPr>
                <w:rFonts w:ascii="Calibri" w:cs="Calibri" w:eastAsia="Calibri" w:hAnsi="Calibri"/>
                <w:b w:val="false"/>
                <w:bCs w:val="false"/>
                <w:color w:val="000000"/>
                <w:sz w:val="20"/>
                <w:szCs w:val="20"/>
              </w:rPr>
              <w:t xml:space="preserve">36.75</w:t>
            </w:r>
          </w:p>
        </w:tc>
        <w:tc>
          <w:tcPr>
            <w:tcW w:type="dxa" w:w="1532"/>
            <w:tcBorders>
              <w:top w:val="single" w:color="BFC5CC" w:sz="4"/>
              <w:left w:val="single" w:color="BFC5CC" w:sz="4"/>
              <w:bottom w:val="single" w:color="BFC5CC" w:sz="4"/>
              <w:right w:val="single" w:color="BFC5CC" w:sz="4"/>
            </w:tcBorders>
            <w:shd w:fill="F5F7FA" w:val="clear"/>
            <w:tcMar>
              <w:top w:type="dxa" w:w="60"/>
              <w:left w:type="dxa" w:w="100"/>
              <w:bottom w:type="dxa" w:w="60"/>
              <w:right w:type="dxa" w:w="100"/>
            </w:tcMar>
          </w:tcPr>
          <w:p>
            <w:r>
              <w:rPr>
                <w:rFonts w:ascii="Calibri" w:cs="Calibri" w:eastAsia="Calibri" w:hAnsi="Calibri"/>
                <w:b w:val="false"/>
                <w:bCs w:val="false"/>
                <w:color w:val="000000"/>
                <w:sz w:val="20"/>
                <w:szCs w:val="20"/>
              </w:rPr>
              <w:t xml:space="preserve">31</w:t>
            </w:r>
          </w:p>
        </w:tc>
        <w:tc>
          <w:tcPr>
            <w:tcW w:type="dxa" w:w="1532"/>
            <w:tcBorders>
              <w:top w:val="single" w:color="BFC5CC" w:sz="4"/>
              <w:left w:val="single" w:color="BFC5CC" w:sz="4"/>
              <w:bottom w:val="single" w:color="BFC5CC" w:sz="4"/>
              <w:right w:val="single" w:color="BFC5CC" w:sz="4"/>
            </w:tcBorders>
            <w:shd w:fill="F5F7FA" w:val="clear"/>
            <w:tcMar>
              <w:top w:type="dxa" w:w="60"/>
              <w:left w:type="dxa" w:w="100"/>
              <w:bottom w:type="dxa" w:w="60"/>
              <w:right w:type="dxa" w:w="100"/>
            </w:tcMar>
          </w:tcPr>
          <w:p>
            <w:r>
              <w:rPr>
                <w:rFonts w:ascii="Calibri" w:cs="Calibri" w:eastAsia="Calibri" w:hAnsi="Calibri"/>
                <w:b w:val="false"/>
                <w:bCs w:val="false"/>
                <w:color w:val="000000"/>
                <w:sz w:val="20"/>
                <w:szCs w:val="20"/>
              </w:rPr>
              <w:t xml:space="preserve">1</w:t>
            </w:r>
          </w:p>
        </w:tc>
        <w:tc>
          <w:tcPr>
            <w:tcW w:type="dxa" w:w="1532"/>
            <w:tcBorders>
              <w:top w:val="single" w:color="BFC5CC" w:sz="4"/>
              <w:left w:val="single" w:color="BFC5CC" w:sz="4"/>
              <w:bottom w:val="single" w:color="BFC5CC" w:sz="4"/>
              <w:right w:val="single" w:color="BFC5CC" w:sz="4"/>
            </w:tcBorders>
            <w:shd w:fill="F5F7FA" w:val="clear"/>
            <w:tcMar>
              <w:top w:type="dxa" w:w="60"/>
              <w:left w:type="dxa" w:w="100"/>
              <w:bottom w:type="dxa" w:w="60"/>
              <w:right w:type="dxa" w:w="100"/>
            </w:tcMar>
          </w:tcPr>
          <w:p>
            <w:r>
              <w:rPr>
                <w:rFonts w:ascii="Calibri" w:cs="Calibri" w:eastAsia="Calibri" w:hAnsi="Calibri"/>
                <w:b w:val="false"/>
                <w:bCs w:val="false"/>
                <w:color w:val="000000"/>
                <w:sz w:val="20"/>
                <w:szCs w:val="20"/>
              </w:rPr>
              <w:t xml:space="preserve">0</w:t>
            </w:r>
          </w:p>
        </w:tc>
        <w:tc>
          <w:tcPr>
            <w:tcW w:type="dxa" w:w="1532"/>
            <w:tcBorders>
              <w:top w:val="single" w:color="BFC5CC" w:sz="4"/>
              <w:left w:val="single" w:color="BFC5CC" w:sz="4"/>
              <w:bottom w:val="single" w:color="BFC5CC" w:sz="4"/>
              <w:right w:val="single" w:color="BFC5CC" w:sz="4"/>
            </w:tcBorders>
            <w:shd w:fill="F5F7FA" w:val="clear"/>
            <w:tcMar>
              <w:top w:type="dxa" w:w="60"/>
              <w:left w:type="dxa" w:w="100"/>
              <w:bottom w:type="dxa" w:w="60"/>
              <w:right w:type="dxa" w:w="100"/>
            </w:tcMar>
          </w:tcPr>
          <w:p>
            <w:r>
              <w:rPr>
                <w:rFonts w:ascii="Calibri" w:cs="Calibri" w:eastAsia="Calibri" w:hAnsi="Calibri"/>
                <w:b w:val="false"/>
                <w:bCs w:val="false"/>
                <w:color w:val="000000"/>
                <w:sz w:val="20"/>
                <w:szCs w:val="20"/>
              </w:rPr>
              <w:t xml:space="preserve">2</w:t>
            </w:r>
          </w:p>
        </w:tc>
      </w:tr>
      <w:tr>
        <w:trPr>
          <w:cantSplit/>
        </w:trPr>
        <w:tc>
          <w:tcPr>
            <w:tcW w:type="dxa" w:w="1700"/>
            <w:tcBorders>
              <w:top w:val="single" w:color="BFC5CC" w:sz="4"/>
              <w:left w:val="single" w:color="BFC5CC" w:sz="4"/>
              <w:bottom w:val="single" w:color="BFC5CC" w:sz="4"/>
              <w:right w:val="single" w:color="BFC5CC" w:sz="4"/>
            </w:tcBorders>
            <w:shd w:fill="FFFFFF" w:val="clear"/>
            <w:tcMar>
              <w:top w:type="dxa" w:w="60"/>
              <w:left w:type="dxa" w:w="100"/>
              <w:bottom w:type="dxa" w:w="60"/>
              <w:right w:type="dxa" w:w="100"/>
            </w:tcMar>
          </w:tcPr>
          <w:p>
            <w:r>
              <w:rPr>
                <w:rFonts w:ascii="Calibri" w:cs="Calibri" w:eastAsia="Calibri" w:hAnsi="Calibri"/>
                <w:b w:val="false"/>
                <w:bCs w:val="false"/>
                <w:color w:val="000000"/>
                <w:sz w:val="20"/>
                <w:szCs w:val="20"/>
              </w:rPr>
              <w:t xml:space="preserve">max</w:t>
            </w:r>
          </w:p>
        </w:tc>
        <w:tc>
          <w:tcPr>
            <w:tcW w:type="dxa" w:w="1532"/>
            <w:tcBorders>
              <w:top w:val="single" w:color="BFC5CC" w:sz="4"/>
              <w:left w:val="single" w:color="BFC5CC" w:sz="4"/>
              <w:bottom w:val="single" w:color="BFC5CC" w:sz="4"/>
              <w:right w:val="single" w:color="BFC5CC" w:sz="4"/>
            </w:tcBorders>
            <w:shd w:fill="FFFFFF" w:val="clear"/>
            <w:tcMar>
              <w:top w:type="dxa" w:w="60"/>
              <w:left w:type="dxa" w:w="100"/>
              <w:bottom w:type="dxa" w:w="60"/>
              <w:right w:type="dxa" w:w="100"/>
            </w:tcMar>
          </w:tcPr>
          <w:p>
            <w:r>
              <w:rPr>
                <w:rFonts w:ascii="Calibri" w:cs="Calibri" w:eastAsia="Calibri" w:hAnsi="Calibri"/>
                <w:b w:val="false"/>
                <w:bCs w:val="false"/>
                <w:color w:val="000000"/>
                <w:sz w:val="20"/>
                <w:szCs w:val="20"/>
              </w:rPr>
              <w:t xml:space="preserve">80</w:t>
            </w:r>
          </w:p>
        </w:tc>
        <w:tc>
          <w:tcPr>
            <w:tcW w:type="dxa" w:w="1532"/>
            <w:tcBorders>
              <w:top w:val="single" w:color="BFC5CC" w:sz="4"/>
              <w:left w:val="single" w:color="BFC5CC" w:sz="4"/>
              <w:bottom w:val="single" w:color="BFC5CC" w:sz="4"/>
              <w:right w:val="single" w:color="BFC5CC" w:sz="4"/>
            </w:tcBorders>
            <w:shd w:fill="FFFFFF" w:val="clear"/>
            <w:tcMar>
              <w:top w:type="dxa" w:w="60"/>
              <w:left w:type="dxa" w:w="100"/>
              <w:bottom w:type="dxa" w:w="60"/>
              <w:right w:type="dxa" w:w="100"/>
            </w:tcMar>
          </w:tcPr>
          <w:p>
            <w:r>
              <w:rPr>
                <w:rFonts w:ascii="Calibri" w:cs="Calibri" w:eastAsia="Calibri" w:hAnsi="Calibri"/>
                <w:b w:val="false"/>
                <w:bCs w:val="false"/>
                <w:color w:val="000000"/>
                <w:sz w:val="20"/>
                <w:szCs w:val="20"/>
              </w:rPr>
              <w:t xml:space="preserve">512.33</w:t>
            </w:r>
          </w:p>
        </w:tc>
        <w:tc>
          <w:tcPr>
            <w:tcW w:type="dxa" w:w="1532"/>
            <w:tcBorders>
              <w:top w:val="single" w:color="BFC5CC" w:sz="4"/>
              <w:left w:val="single" w:color="BFC5CC" w:sz="4"/>
              <w:bottom w:val="single" w:color="BFC5CC" w:sz="4"/>
              <w:right w:val="single" w:color="BFC5CC" w:sz="4"/>
            </w:tcBorders>
            <w:shd w:fill="FFFFFF" w:val="clear"/>
            <w:tcMar>
              <w:top w:type="dxa" w:w="60"/>
              <w:left w:type="dxa" w:w="100"/>
              <w:bottom w:type="dxa" w:w="60"/>
              <w:right w:type="dxa" w:w="100"/>
            </w:tcMar>
          </w:tcPr>
          <w:p>
            <w:r>
              <w:rPr>
                <w:rFonts w:ascii="Calibri" w:cs="Calibri" w:eastAsia="Calibri" w:hAnsi="Calibri"/>
                <w:b w:val="false"/>
                <w:bCs w:val="false"/>
                <w:color w:val="000000"/>
                <w:sz w:val="20"/>
                <w:szCs w:val="20"/>
              </w:rPr>
              <w:t xml:space="preserve">8</w:t>
            </w:r>
          </w:p>
        </w:tc>
        <w:tc>
          <w:tcPr>
            <w:tcW w:type="dxa" w:w="1532"/>
            <w:tcBorders>
              <w:top w:val="single" w:color="BFC5CC" w:sz="4"/>
              <w:left w:val="single" w:color="BFC5CC" w:sz="4"/>
              <w:bottom w:val="single" w:color="BFC5CC" w:sz="4"/>
              <w:right w:val="single" w:color="BFC5CC" w:sz="4"/>
            </w:tcBorders>
            <w:shd w:fill="FFFFFF" w:val="clear"/>
            <w:tcMar>
              <w:top w:type="dxa" w:w="60"/>
              <w:left w:type="dxa" w:w="100"/>
              <w:bottom w:type="dxa" w:w="60"/>
              <w:right w:type="dxa" w:w="100"/>
            </w:tcMar>
          </w:tcPr>
          <w:p>
            <w:r>
              <w:rPr>
                <w:rFonts w:ascii="Calibri" w:cs="Calibri" w:eastAsia="Calibri" w:hAnsi="Calibri"/>
                <w:b w:val="false"/>
                <w:bCs w:val="false"/>
                <w:color w:val="000000"/>
                <w:sz w:val="20"/>
                <w:szCs w:val="20"/>
              </w:rPr>
              <w:t xml:space="preserve">6</w:t>
            </w:r>
          </w:p>
        </w:tc>
        <w:tc>
          <w:tcPr>
            <w:tcW w:type="dxa" w:w="1532"/>
            <w:tcBorders>
              <w:top w:val="single" w:color="BFC5CC" w:sz="4"/>
              <w:left w:val="single" w:color="BFC5CC" w:sz="4"/>
              <w:bottom w:val="single" w:color="BFC5CC" w:sz="4"/>
              <w:right w:val="single" w:color="BFC5CC" w:sz="4"/>
            </w:tcBorders>
            <w:shd w:fill="FFFFFF" w:val="clear"/>
            <w:tcMar>
              <w:top w:type="dxa" w:w="60"/>
              <w:left w:type="dxa" w:w="100"/>
              <w:bottom w:type="dxa" w:w="60"/>
              <w:right w:type="dxa" w:w="100"/>
            </w:tcMar>
          </w:tcPr>
          <w:p>
            <w:r>
              <w:rPr>
                <w:rFonts w:ascii="Calibri" w:cs="Calibri" w:eastAsia="Calibri" w:hAnsi="Calibri"/>
                <w:b w:val="false"/>
                <w:bCs w:val="false"/>
                <w:color w:val="000000"/>
                <w:sz w:val="20"/>
                <w:szCs w:val="20"/>
              </w:rPr>
              <w:t xml:space="preserve">11</w:t>
            </w:r>
          </w:p>
        </w:tc>
      </w:tr>
    </w:tbl>
    <w:p>
      <w:pPr>
        <w:spacing w:after="160"/>
      </w:pPr>
    </w:p>
    <w:p>
      <w:pPr>
        <w:spacing w:after="120" w:line="276"/>
      </w:pPr>
      <w:r>
        <w:rPr>
          <w:rFonts w:ascii="Calibri" w:cs="Calibri" w:eastAsia="Calibri" w:hAnsi="Calibri"/>
          <w:b/>
          <w:bCs/>
          <w:sz w:val="22"/>
          <w:szCs w:val="22"/>
        </w:rPr>
        <w:t xml:space="preserve">Reading the table: </w:t>
      </w:r>
      <w:r>
        <w:rPr>
          <w:rFonts w:ascii="Calibri" w:cs="Calibri" w:eastAsia="Calibri" w:hAnsi="Calibri"/>
          <w:sz w:val="22"/>
          <w:szCs w:val="22"/>
        </w:rPr>
        <w:t xml:space="preserve">The average passenger was about 29 years old. Fare has a mean (32.2) more than double its median (14.45), a typical sign of a right-skewed variable. Most passengers travelled without siblings, spouses, parents or children (median SibSp and Parch are both 0). Overall, 38.4% of passengers survived.</w:t>
      </w:r>
    </w:p>
    <w:p>
      <w:pPr>
        <w:pStyle w:val="Heading2"/>
      </w:pPr>
      <w:r>
        <w:t xml:space="preserve">5.2 Distributions</w:t>
      </w:r>
    </w:p>
    <w:p>
      <w:pPr>
        <w:keepNext/>
        <w:spacing w:after="60" w:before="120"/>
        <w:jc w:val="center"/>
      </w:pPr>
      <w:r>
        <w:drawing>
          <wp:inline distT="0" distB="0" distL="0" distR="0">
            <wp:extent cx="5943600" cy="1695450"/>
            <wp:effectExtent t="0" r="0" b="0" l="0"/>
            <wp:docPr id="1" name="fig2_distributions.png" descr="Figure 2: Distributions of Age, Fare and log-transformed Fare" title="Figure 2: Distributions of Age, Fare and log-transformed Fa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43600" cy="1695450"/>
                    </a:xfrm>
                    <a:prstGeom prst="rect">
                      <a:avLst/>
                    </a:prstGeom>
                  </pic:spPr>
                </pic:pic>
              </a:graphicData>
            </a:graphic>
          </wp:inline>
        </w:drawing>
      </w:r>
    </w:p>
    <w:p>
      <w:pPr>
        <w:spacing w:after="200"/>
        <w:jc w:val="center"/>
      </w:pPr>
      <w:r>
        <w:rPr>
          <w:rFonts w:ascii="Calibri" w:cs="Calibri" w:eastAsia="Calibri" w:hAnsi="Calibri"/>
          <w:i/>
          <w:iCs/>
          <w:color w:val="555555"/>
          <w:sz w:val="19"/>
          <w:szCs w:val="19"/>
        </w:rPr>
        <w:t xml:space="preserve">Figure 2: Distributions of Age, Fare and log-transformed Fare</w:t>
      </w:r>
    </w:p>
    <w:p>
      <w:pPr>
        <w:pStyle w:val="ListParagraph"/>
        <w:numPr>
          <w:ilvl w:val="0"/>
          <w:numId w:val="2"/>
        </w:numPr>
        <w:spacing w:after="80"/>
      </w:pPr>
      <w:r>
        <w:rPr>
          <w:rFonts w:ascii="Calibri" w:cs="Calibri" w:eastAsia="Calibri" w:hAnsi="Calibri"/>
          <w:b/>
          <w:bCs/>
          <w:sz w:val="22"/>
          <w:szCs w:val="22"/>
        </w:rPr>
        <w:t xml:space="preserve">Age </w:t>
      </w:r>
      <w:r>
        <w:rPr>
          <w:rFonts w:ascii="Calibri" w:cs="Calibri" w:eastAsia="Calibri" w:hAnsi="Calibri"/>
          <w:sz w:val="22"/>
          <w:szCs w:val="22"/>
        </w:rPr>
        <w:t xml:space="preserve">is roughly bell-shaped with a peak in the 20s and a small bump of infants and young children.</w:t>
      </w:r>
    </w:p>
    <w:p>
      <w:pPr>
        <w:pStyle w:val="ListParagraph"/>
        <w:numPr>
          <w:ilvl w:val="0"/>
          <w:numId w:val="2"/>
        </w:numPr>
        <w:spacing w:after="80"/>
      </w:pPr>
      <w:r>
        <w:rPr>
          <w:rFonts w:ascii="Calibri" w:cs="Calibri" w:eastAsia="Calibri" w:hAnsi="Calibri"/>
          <w:b/>
          <w:bCs/>
          <w:sz w:val="22"/>
          <w:szCs w:val="22"/>
        </w:rPr>
        <w:t xml:space="preserve">Fare </w:t>
      </w:r>
      <w:r>
        <w:rPr>
          <w:rFonts w:ascii="Calibri" w:cs="Calibri" w:eastAsia="Calibri" w:hAnsi="Calibri"/>
          <w:sz w:val="22"/>
          <w:szCs w:val="22"/>
        </w:rPr>
        <w:t xml:space="preserve">is strongly right-skewed (skewness 4.79). Most tickets are cheap and a few are very expensive.</w:t>
      </w:r>
    </w:p>
    <w:p>
      <w:pPr>
        <w:pStyle w:val="ListParagraph"/>
        <w:numPr>
          <w:ilvl w:val="0"/>
          <w:numId w:val="2"/>
        </w:numPr>
        <w:spacing w:after="80"/>
      </w:pPr>
      <w:r>
        <w:rPr>
          <w:rFonts w:ascii="Calibri" w:cs="Calibri" w:eastAsia="Calibri" w:hAnsi="Calibri"/>
          <w:b/>
          <w:bCs/>
          <w:sz w:val="22"/>
          <w:szCs w:val="22"/>
        </w:rPr>
        <w:t xml:space="preserve">log(1+Fare) </w:t>
      </w:r>
      <w:r>
        <w:rPr>
          <w:rFonts w:ascii="Calibri" w:cs="Calibri" w:eastAsia="Calibri" w:hAnsi="Calibri"/>
          <w:sz w:val="22"/>
          <w:szCs w:val="22"/>
        </w:rPr>
        <w:t xml:space="preserve">brings skewness down to 0.39, confirming the transformation is useful for modelling.</w:t>
      </w:r>
    </w:p>
    <w:p>
      <w:pPr>
        <w:spacing w:after="120" w:line="276"/>
      </w:pPr>
      <w:r>
        <w:rPr>
          <w:rFonts w:ascii="Calibri" w:cs="Calibri" w:eastAsia="Calibri" w:hAnsi="Calibri"/>
          <w:sz w:val="22"/>
          <w:szCs w:val="22"/>
        </w:rPr>
        <w:t xml:space="preserve">Note: the spike in Age near the centre comes partly from imputation, since missing values were filled with group medians. This is a known side effect and is the reason the AgeWasMissing flag was kept.</w:t>
      </w:r>
    </w:p>
    <w:p>
      <w:pPr>
        <w:pStyle w:val="Heading2"/>
      </w:pPr>
      <w:r>
        <w:t xml:space="preserve">5.3 Survival patterns</w:t>
      </w:r>
    </w:p>
    <w:p>
      <w:pPr>
        <w:keepNext/>
        <w:spacing w:after="60" w:before="120"/>
        <w:jc w:val="center"/>
      </w:pPr>
      <w:r>
        <w:drawing>
          <wp:inline distT="0" distB="0" distL="0" distR="0">
            <wp:extent cx="5943600" cy="1781175"/>
            <wp:effectExtent t="0" r="0" b="0" l="0"/>
            <wp:docPr id="1" name="fig3_survival.png" descr="Figure 3: Survival rate by sex and class, age group and family size" title="Figure 3: Survival rate by sex and class, age group and family siz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43600" cy="1781175"/>
                    </a:xfrm>
                    <a:prstGeom prst="rect">
                      <a:avLst/>
                    </a:prstGeom>
                  </pic:spPr>
                </pic:pic>
              </a:graphicData>
            </a:graphic>
          </wp:inline>
        </w:drawing>
      </w:r>
    </w:p>
    <w:p>
      <w:pPr>
        <w:spacing w:after="200"/>
        <w:jc w:val="center"/>
      </w:pPr>
      <w:r>
        <w:rPr>
          <w:rFonts w:ascii="Calibri" w:cs="Calibri" w:eastAsia="Calibri" w:hAnsi="Calibri"/>
          <w:i/>
          <w:iCs/>
          <w:color w:val="555555"/>
          <w:sz w:val="19"/>
          <w:szCs w:val="19"/>
        </w:rPr>
        <w:t xml:space="preserve">Figure 3: Survival rate by sex and class, age group and family size</w:t>
      </w:r>
    </w:p>
    <w:p>
      <w:pPr>
        <w:spacing w:after="120" w:line="276"/>
      </w:pPr>
      <w:r>
        <w:rPr>
          <w:rFonts w:ascii="Calibri" w:cs="Calibri" w:eastAsia="Calibri" w:hAnsi="Calibri"/>
          <w:sz w:val="22"/>
          <w:szCs w:val="22"/>
        </w:rPr>
        <w:t xml:space="preserve">Survival rates (percent) by group, computed with groupby on the cleaned 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BFC5CC" w:sz="4"/>
              <w:left w:val="single" w:color="BFC5CC" w:sz="4"/>
              <w:bottom w:val="single" w:color="BFC5CC" w:sz="4"/>
              <w:right w:val="single" w:color="BFC5CC" w:sz="4"/>
            </w:tcBorders>
            <w:shd w:fill="2E5C9A" w:val="clear"/>
            <w:tcMar>
              <w:top w:type="dxa" w:w="60"/>
              <w:left w:type="dxa" w:w="100"/>
              <w:bottom w:type="dxa" w:w="60"/>
              <w:right w:type="dxa" w:w="100"/>
            </w:tcMar>
          </w:tcPr>
          <w:p>
            <w:r>
              <w:rPr>
                <w:rFonts w:ascii="Calibri" w:cs="Calibri" w:eastAsia="Calibri" w:hAnsi="Calibri"/>
                <w:b/>
                <w:bCs/>
                <w:color w:val="FFFFFF"/>
                <w:sz w:val="20"/>
                <w:szCs w:val="20"/>
              </w:rPr>
              <w:t xml:space="preserve">Group</w:t>
            </w:r>
          </w:p>
        </w:tc>
        <w:tc>
          <w:tcPr>
            <w:tcW w:type="dxa" w:w="3120"/>
            <w:tcBorders>
              <w:top w:val="single" w:color="BFC5CC" w:sz="4"/>
              <w:left w:val="single" w:color="BFC5CC" w:sz="4"/>
              <w:bottom w:val="single" w:color="BFC5CC" w:sz="4"/>
              <w:right w:val="single" w:color="BFC5CC" w:sz="4"/>
            </w:tcBorders>
            <w:shd w:fill="2E5C9A" w:val="clear"/>
            <w:tcMar>
              <w:top w:type="dxa" w:w="60"/>
              <w:left w:type="dxa" w:w="100"/>
              <w:bottom w:type="dxa" w:w="60"/>
              <w:right w:type="dxa" w:w="100"/>
            </w:tcMar>
          </w:tcPr>
          <w:p>
            <w:r>
              <w:rPr>
                <w:rFonts w:ascii="Calibri" w:cs="Calibri" w:eastAsia="Calibri" w:hAnsi="Calibri"/>
                <w:b/>
                <w:bCs/>
                <w:color w:val="FFFFFF"/>
                <w:sz w:val="20"/>
                <w:szCs w:val="20"/>
              </w:rPr>
              <w:t xml:space="preserve">Category</w:t>
            </w:r>
          </w:p>
        </w:tc>
        <w:tc>
          <w:tcPr>
            <w:tcW w:type="dxa" w:w="3120"/>
            <w:tcBorders>
              <w:top w:val="single" w:color="BFC5CC" w:sz="4"/>
              <w:left w:val="single" w:color="BFC5CC" w:sz="4"/>
              <w:bottom w:val="single" w:color="BFC5CC" w:sz="4"/>
              <w:right w:val="single" w:color="BFC5CC" w:sz="4"/>
            </w:tcBorders>
            <w:shd w:fill="2E5C9A" w:val="clear"/>
            <w:tcMar>
              <w:top w:type="dxa" w:w="60"/>
              <w:left w:type="dxa" w:w="100"/>
              <w:bottom w:type="dxa" w:w="60"/>
              <w:right w:type="dxa" w:w="100"/>
            </w:tcMar>
          </w:tcPr>
          <w:p>
            <w:r>
              <w:rPr>
                <w:rFonts w:ascii="Calibri" w:cs="Calibri" w:eastAsia="Calibri" w:hAnsi="Calibri"/>
                <w:b/>
                <w:bCs/>
                <w:color w:val="FFFFFF"/>
                <w:sz w:val="20"/>
                <w:szCs w:val="20"/>
              </w:rPr>
              <w:t xml:space="preserve">Survival rate</w:t>
            </w:r>
          </w:p>
        </w:tc>
      </w:tr>
      <w:tr>
        <w:trPr>
          <w:cantSplit/>
        </w:trPr>
        <w:tc>
          <w:tcPr>
            <w:tcW w:type="dxa" w:w="3120"/>
            <w:tcBorders>
              <w:top w:val="single" w:color="BFC5CC" w:sz="4"/>
              <w:left w:val="single" w:color="BFC5CC" w:sz="4"/>
              <w:bottom w:val="single" w:color="BFC5CC" w:sz="4"/>
              <w:right w:val="single" w:color="BFC5CC" w:sz="4"/>
            </w:tcBorders>
            <w:shd w:fill="FFFFFF" w:val="clear"/>
            <w:tcMar>
              <w:top w:type="dxa" w:w="60"/>
              <w:left w:type="dxa" w:w="100"/>
              <w:bottom w:type="dxa" w:w="60"/>
              <w:right w:type="dxa" w:w="100"/>
            </w:tcMar>
          </w:tcPr>
          <w:p>
            <w:r>
              <w:rPr>
                <w:rFonts w:ascii="Calibri" w:cs="Calibri" w:eastAsia="Calibri" w:hAnsi="Calibri"/>
                <w:b w:val="false"/>
                <w:bCs w:val="false"/>
                <w:color w:val="000000"/>
                <w:sz w:val="20"/>
                <w:szCs w:val="20"/>
              </w:rPr>
              <w:t xml:space="preserve">Sex</w:t>
            </w:r>
          </w:p>
        </w:tc>
        <w:tc>
          <w:tcPr>
            <w:tcW w:type="dxa" w:w="3120"/>
            <w:tcBorders>
              <w:top w:val="single" w:color="BFC5CC" w:sz="4"/>
              <w:left w:val="single" w:color="BFC5CC" w:sz="4"/>
              <w:bottom w:val="single" w:color="BFC5CC" w:sz="4"/>
              <w:right w:val="single" w:color="BFC5CC" w:sz="4"/>
            </w:tcBorders>
            <w:shd w:fill="FFFFFF" w:val="clear"/>
            <w:tcMar>
              <w:top w:type="dxa" w:w="60"/>
              <w:left w:type="dxa" w:w="100"/>
              <w:bottom w:type="dxa" w:w="60"/>
              <w:right w:type="dxa" w:w="100"/>
            </w:tcMar>
          </w:tcPr>
          <w:p>
            <w:r>
              <w:rPr>
                <w:rFonts w:ascii="Calibri" w:cs="Calibri" w:eastAsia="Calibri" w:hAnsi="Calibri"/>
                <w:b w:val="false"/>
                <w:bCs w:val="false"/>
                <w:color w:val="000000"/>
                <w:sz w:val="20"/>
                <w:szCs w:val="20"/>
              </w:rPr>
              <w:t xml:space="preserve">Female</w:t>
            </w:r>
          </w:p>
        </w:tc>
        <w:tc>
          <w:tcPr>
            <w:tcW w:type="dxa" w:w="3120"/>
            <w:tcBorders>
              <w:top w:val="single" w:color="BFC5CC" w:sz="4"/>
              <w:left w:val="single" w:color="BFC5CC" w:sz="4"/>
              <w:bottom w:val="single" w:color="BFC5CC" w:sz="4"/>
              <w:right w:val="single" w:color="BFC5CC" w:sz="4"/>
            </w:tcBorders>
            <w:shd w:fill="FFFFFF" w:val="clear"/>
            <w:tcMar>
              <w:top w:type="dxa" w:w="60"/>
              <w:left w:type="dxa" w:w="100"/>
              <w:bottom w:type="dxa" w:w="60"/>
              <w:right w:type="dxa" w:w="100"/>
            </w:tcMar>
          </w:tcPr>
          <w:p>
            <w:r>
              <w:rPr>
                <w:rFonts w:ascii="Calibri" w:cs="Calibri" w:eastAsia="Calibri" w:hAnsi="Calibri"/>
                <w:b w:val="false"/>
                <w:bCs w:val="false"/>
                <w:color w:val="000000"/>
                <w:sz w:val="20"/>
                <w:szCs w:val="20"/>
              </w:rPr>
              <w:t xml:space="preserve">74.2%</w:t>
            </w:r>
          </w:p>
        </w:tc>
      </w:tr>
      <w:tr>
        <w:trPr>
          <w:cantSplit/>
        </w:trPr>
        <w:tc>
          <w:tcPr>
            <w:tcW w:type="dxa" w:w="3120"/>
            <w:tcBorders>
              <w:top w:val="single" w:color="BFC5CC" w:sz="4"/>
              <w:left w:val="single" w:color="BFC5CC" w:sz="4"/>
              <w:bottom w:val="single" w:color="BFC5CC" w:sz="4"/>
              <w:right w:val="single" w:color="BFC5CC" w:sz="4"/>
            </w:tcBorders>
            <w:shd w:fill="F5F7FA" w:val="clear"/>
            <w:tcMar>
              <w:top w:type="dxa" w:w="60"/>
              <w:left w:type="dxa" w:w="100"/>
              <w:bottom w:type="dxa" w:w="60"/>
              <w:right w:type="dxa" w:w="100"/>
            </w:tcMar>
          </w:tcPr>
          <w:p>
            <w:r>
              <w:rPr>
                <w:rFonts w:ascii="Calibri" w:cs="Calibri" w:eastAsia="Calibri" w:hAnsi="Calibri"/>
                <w:b w:val="false"/>
                <w:bCs w:val="false"/>
                <w:color w:val="000000"/>
                <w:sz w:val="20"/>
                <w:szCs w:val="20"/>
              </w:rPr>
              <w:t xml:space="preserve">Sex</w:t>
            </w:r>
          </w:p>
        </w:tc>
        <w:tc>
          <w:tcPr>
            <w:tcW w:type="dxa" w:w="3120"/>
            <w:tcBorders>
              <w:top w:val="single" w:color="BFC5CC" w:sz="4"/>
              <w:left w:val="single" w:color="BFC5CC" w:sz="4"/>
              <w:bottom w:val="single" w:color="BFC5CC" w:sz="4"/>
              <w:right w:val="single" w:color="BFC5CC" w:sz="4"/>
            </w:tcBorders>
            <w:shd w:fill="F5F7FA" w:val="clear"/>
            <w:tcMar>
              <w:top w:type="dxa" w:w="60"/>
              <w:left w:type="dxa" w:w="100"/>
              <w:bottom w:type="dxa" w:w="60"/>
              <w:right w:type="dxa" w:w="100"/>
            </w:tcMar>
          </w:tcPr>
          <w:p>
            <w:r>
              <w:rPr>
                <w:rFonts w:ascii="Calibri" w:cs="Calibri" w:eastAsia="Calibri" w:hAnsi="Calibri"/>
                <w:b w:val="false"/>
                <w:bCs w:val="false"/>
                <w:color w:val="000000"/>
                <w:sz w:val="20"/>
                <w:szCs w:val="20"/>
              </w:rPr>
              <w:t xml:space="preserve">Male</w:t>
            </w:r>
          </w:p>
        </w:tc>
        <w:tc>
          <w:tcPr>
            <w:tcW w:type="dxa" w:w="3120"/>
            <w:tcBorders>
              <w:top w:val="single" w:color="BFC5CC" w:sz="4"/>
              <w:left w:val="single" w:color="BFC5CC" w:sz="4"/>
              <w:bottom w:val="single" w:color="BFC5CC" w:sz="4"/>
              <w:right w:val="single" w:color="BFC5CC" w:sz="4"/>
            </w:tcBorders>
            <w:shd w:fill="F5F7FA" w:val="clear"/>
            <w:tcMar>
              <w:top w:type="dxa" w:w="60"/>
              <w:left w:type="dxa" w:w="100"/>
              <w:bottom w:type="dxa" w:w="60"/>
              <w:right w:type="dxa" w:w="100"/>
            </w:tcMar>
          </w:tcPr>
          <w:p>
            <w:r>
              <w:rPr>
                <w:rFonts w:ascii="Calibri" w:cs="Calibri" w:eastAsia="Calibri" w:hAnsi="Calibri"/>
                <w:b w:val="false"/>
                <w:bCs w:val="false"/>
                <w:color w:val="000000"/>
                <w:sz w:val="20"/>
                <w:szCs w:val="20"/>
              </w:rPr>
              <w:t xml:space="preserve">18.9%</w:t>
            </w:r>
          </w:p>
        </w:tc>
      </w:tr>
      <w:tr>
        <w:trPr>
          <w:cantSplit/>
        </w:trPr>
        <w:tc>
          <w:tcPr>
            <w:tcW w:type="dxa" w:w="3120"/>
            <w:tcBorders>
              <w:top w:val="single" w:color="BFC5CC" w:sz="4"/>
              <w:left w:val="single" w:color="BFC5CC" w:sz="4"/>
              <w:bottom w:val="single" w:color="BFC5CC" w:sz="4"/>
              <w:right w:val="single" w:color="BFC5CC" w:sz="4"/>
            </w:tcBorders>
            <w:shd w:fill="FFFFFF" w:val="clear"/>
            <w:tcMar>
              <w:top w:type="dxa" w:w="60"/>
              <w:left w:type="dxa" w:w="100"/>
              <w:bottom w:type="dxa" w:w="60"/>
              <w:right w:type="dxa" w:w="100"/>
            </w:tcMar>
          </w:tcPr>
          <w:p>
            <w:r>
              <w:rPr>
                <w:rFonts w:ascii="Calibri" w:cs="Calibri" w:eastAsia="Calibri" w:hAnsi="Calibri"/>
                <w:b w:val="false"/>
                <w:bCs w:val="false"/>
                <w:color w:val="000000"/>
                <w:sz w:val="20"/>
                <w:szCs w:val="20"/>
              </w:rPr>
              <w:t xml:space="preserve">Class</w:t>
            </w:r>
          </w:p>
        </w:tc>
        <w:tc>
          <w:tcPr>
            <w:tcW w:type="dxa" w:w="3120"/>
            <w:tcBorders>
              <w:top w:val="single" w:color="BFC5CC" w:sz="4"/>
              <w:left w:val="single" w:color="BFC5CC" w:sz="4"/>
              <w:bottom w:val="single" w:color="BFC5CC" w:sz="4"/>
              <w:right w:val="single" w:color="BFC5CC" w:sz="4"/>
            </w:tcBorders>
            <w:shd w:fill="FFFFFF" w:val="clear"/>
            <w:tcMar>
              <w:top w:type="dxa" w:w="60"/>
              <w:left w:type="dxa" w:w="100"/>
              <w:bottom w:type="dxa" w:w="60"/>
              <w:right w:type="dxa" w:w="100"/>
            </w:tcMar>
          </w:tcPr>
          <w:p>
            <w:r>
              <w:rPr>
                <w:rFonts w:ascii="Calibri" w:cs="Calibri" w:eastAsia="Calibri" w:hAnsi="Calibri"/>
                <w:b w:val="false"/>
                <w:bCs w:val="false"/>
                <w:color w:val="000000"/>
                <w:sz w:val="20"/>
                <w:szCs w:val="20"/>
              </w:rPr>
              <w:t xml:space="preserve">1st</w:t>
            </w:r>
          </w:p>
        </w:tc>
        <w:tc>
          <w:tcPr>
            <w:tcW w:type="dxa" w:w="3120"/>
            <w:tcBorders>
              <w:top w:val="single" w:color="BFC5CC" w:sz="4"/>
              <w:left w:val="single" w:color="BFC5CC" w:sz="4"/>
              <w:bottom w:val="single" w:color="BFC5CC" w:sz="4"/>
              <w:right w:val="single" w:color="BFC5CC" w:sz="4"/>
            </w:tcBorders>
            <w:shd w:fill="FFFFFF" w:val="clear"/>
            <w:tcMar>
              <w:top w:type="dxa" w:w="60"/>
              <w:left w:type="dxa" w:w="100"/>
              <w:bottom w:type="dxa" w:w="60"/>
              <w:right w:type="dxa" w:w="100"/>
            </w:tcMar>
          </w:tcPr>
          <w:p>
            <w:r>
              <w:rPr>
                <w:rFonts w:ascii="Calibri" w:cs="Calibri" w:eastAsia="Calibri" w:hAnsi="Calibri"/>
                <w:b w:val="false"/>
                <w:bCs w:val="false"/>
                <w:color w:val="000000"/>
                <w:sz w:val="20"/>
                <w:szCs w:val="20"/>
              </w:rPr>
              <w:t xml:space="preserve">63%</w:t>
            </w:r>
          </w:p>
        </w:tc>
      </w:tr>
      <w:tr>
        <w:trPr>
          <w:cantSplit/>
        </w:trPr>
        <w:tc>
          <w:tcPr>
            <w:tcW w:type="dxa" w:w="3120"/>
            <w:tcBorders>
              <w:top w:val="single" w:color="BFC5CC" w:sz="4"/>
              <w:left w:val="single" w:color="BFC5CC" w:sz="4"/>
              <w:bottom w:val="single" w:color="BFC5CC" w:sz="4"/>
              <w:right w:val="single" w:color="BFC5CC" w:sz="4"/>
            </w:tcBorders>
            <w:shd w:fill="F5F7FA" w:val="clear"/>
            <w:tcMar>
              <w:top w:type="dxa" w:w="60"/>
              <w:left w:type="dxa" w:w="100"/>
              <w:bottom w:type="dxa" w:w="60"/>
              <w:right w:type="dxa" w:w="100"/>
            </w:tcMar>
          </w:tcPr>
          <w:p>
            <w:r>
              <w:rPr>
                <w:rFonts w:ascii="Calibri" w:cs="Calibri" w:eastAsia="Calibri" w:hAnsi="Calibri"/>
                <w:b w:val="false"/>
                <w:bCs w:val="false"/>
                <w:color w:val="000000"/>
                <w:sz w:val="20"/>
                <w:szCs w:val="20"/>
              </w:rPr>
              <w:t xml:space="preserve">Class</w:t>
            </w:r>
          </w:p>
        </w:tc>
        <w:tc>
          <w:tcPr>
            <w:tcW w:type="dxa" w:w="3120"/>
            <w:tcBorders>
              <w:top w:val="single" w:color="BFC5CC" w:sz="4"/>
              <w:left w:val="single" w:color="BFC5CC" w:sz="4"/>
              <w:bottom w:val="single" w:color="BFC5CC" w:sz="4"/>
              <w:right w:val="single" w:color="BFC5CC" w:sz="4"/>
            </w:tcBorders>
            <w:shd w:fill="F5F7FA" w:val="clear"/>
            <w:tcMar>
              <w:top w:type="dxa" w:w="60"/>
              <w:left w:type="dxa" w:w="100"/>
              <w:bottom w:type="dxa" w:w="60"/>
              <w:right w:type="dxa" w:w="100"/>
            </w:tcMar>
          </w:tcPr>
          <w:p>
            <w:r>
              <w:rPr>
                <w:rFonts w:ascii="Calibri" w:cs="Calibri" w:eastAsia="Calibri" w:hAnsi="Calibri"/>
                <w:b w:val="false"/>
                <w:bCs w:val="false"/>
                <w:color w:val="000000"/>
                <w:sz w:val="20"/>
                <w:szCs w:val="20"/>
              </w:rPr>
              <w:t xml:space="preserve">2nd</w:t>
            </w:r>
          </w:p>
        </w:tc>
        <w:tc>
          <w:tcPr>
            <w:tcW w:type="dxa" w:w="3120"/>
            <w:tcBorders>
              <w:top w:val="single" w:color="BFC5CC" w:sz="4"/>
              <w:left w:val="single" w:color="BFC5CC" w:sz="4"/>
              <w:bottom w:val="single" w:color="BFC5CC" w:sz="4"/>
              <w:right w:val="single" w:color="BFC5CC" w:sz="4"/>
            </w:tcBorders>
            <w:shd w:fill="F5F7FA" w:val="clear"/>
            <w:tcMar>
              <w:top w:type="dxa" w:w="60"/>
              <w:left w:type="dxa" w:w="100"/>
              <w:bottom w:type="dxa" w:w="60"/>
              <w:right w:type="dxa" w:w="100"/>
            </w:tcMar>
          </w:tcPr>
          <w:p>
            <w:r>
              <w:rPr>
                <w:rFonts w:ascii="Calibri" w:cs="Calibri" w:eastAsia="Calibri" w:hAnsi="Calibri"/>
                <w:b w:val="false"/>
                <w:bCs w:val="false"/>
                <w:color w:val="000000"/>
                <w:sz w:val="20"/>
                <w:szCs w:val="20"/>
              </w:rPr>
              <w:t xml:space="preserve">47.3%</w:t>
            </w:r>
          </w:p>
        </w:tc>
      </w:tr>
      <w:tr>
        <w:trPr>
          <w:cantSplit/>
        </w:trPr>
        <w:tc>
          <w:tcPr>
            <w:tcW w:type="dxa" w:w="3120"/>
            <w:tcBorders>
              <w:top w:val="single" w:color="BFC5CC" w:sz="4"/>
              <w:left w:val="single" w:color="BFC5CC" w:sz="4"/>
              <w:bottom w:val="single" w:color="BFC5CC" w:sz="4"/>
              <w:right w:val="single" w:color="BFC5CC" w:sz="4"/>
            </w:tcBorders>
            <w:shd w:fill="FFFFFF" w:val="clear"/>
            <w:tcMar>
              <w:top w:type="dxa" w:w="60"/>
              <w:left w:type="dxa" w:w="100"/>
              <w:bottom w:type="dxa" w:w="60"/>
              <w:right w:type="dxa" w:w="100"/>
            </w:tcMar>
          </w:tcPr>
          <w:p>
            <w:r>
              <w:rPr>
                <w:rFonts w:ascii="Calibri" w:cs="Calibri" w:eastAsia="Calibri" w:hAnsi="Calibri"/>
                <w:b w:val="false"/>
                <w:bCs w:val="false"/>
                <w:color w:val="000000"/>
                <w:sz w:val="20"/>
                <w:szCs w:val="20"/>
              </w:rPr>
              <w:t xml:space="preserve">Class</w:t>
            </w:r>
          </w:p>
        </w:tc>
        <w:tc>
          <w:tcPr>
            <w:tcW w:type="dxa" w:w="3120"/>
            <w:tcBorders>
              <w:top w:val="single" w:color="BFC5CC" w:sz="4"/>
              <w:left w:val="single" w:color="BFC5CC" w:sz="4"/>
              <w:bottom w:val="single" w:color="BFC5CC" w:sz="4"/>
              <w:right w:val="single" w:color="BFC5CC" w:sz="4"/>
            </w:tcBorders>
            <w:shd w:fill="FFFFFF" w:val="clear"/>
            <w:tcMar>
              <w:top w:type="dxa" w:w="60"/>
              <w:left w:type="dxa" w:w="100"/>
              <w:bottom w:type="dxa" w:w="60"/>
              <w:right w:type="dxa" w:w="100"/>
            </w:tcMar>
          </w:tcPr>
          <w:p>
            <w:r>
              <w:rPr>
                <w:rFonts w:ascii="Calibri" w:cs="Calibri" w:eastAsia="Calibri" w:hAnsi="Calibri"/>
                <w:b w:val="false"/>
                <w:bCs w:val="false"/>
                <w:color w:val="000000"/>
                <w:sz w:val="20"/>
                <w:szCs w:val="20"/>
              </w:rPr>
              <w:t xml:space="preserve">3rd</w:t>
            </w:r>
          </w:p>
        </w:tc>
        <w:tc>
          <w:tcPr>
            <w:tcW w:type="dxa" w:w="3120"/>
            <w:tcBorders>
              <w:top w:val="single" w:color="BFC5CC" w:sz="4"/>
              <w:left w:val="single" w:color="BFC5CC" w:sz="4"/>
              <w:bottom w:val="single" w:color="BFC5CC" w:sz="4"/>
              <w:right w:val="single" w:color="BFC5CC" w:sz="4"/>
            </w:tcBorders>
            <w:shd w:fill="FFFFFF" w:val="clear"/>
            <w:tcMar>
              <w:top w:type="dxa" w:w="60"/>
              <w:left w:type="dxa" w:w="100"/>
              <w:bottom w:type="dxa" w:w="60"/>
              <w:right w:type="dxa" w:w="100"/>
            </w:tcMar>
          </w:tcPr>
          <w:p>
            <w:r>
              <w:rPr>
                <w:rFonts w:ascii="Calibri" w:cs="Calibri" w:eastAsia="Calibri" w:hAnsi="Calibri"/>
                <w:b w:val="false"/>
                <w:bCs w:val="false"/>
                <w:color w:val="000000"/>
                <w:sz w:val="20"/>
                <w:szCs w:val="20"/>
              </w:rPr>
              <w:t xml:space="preserve">24.2%</w:t>
            </w:r>
          </w:p>
        </w:tc>
      </w:tr>
      <w:tr>
        <w:trPr>
          <w:cantSplit/>
        </w:trPr>
        <w:tc>
          <w:tcPr>
            <w:tcW w:type="dxa" w:w="3120"/>
            <w:tcBorders>
              <w:top w:val="single" w:color="BFC5CC" w:sz="4"/>
              <w:left w:val="single" w:color="BFC5CC" w:sz="4"/>
              <w:bottom w:val="single" w:color="BFC5CC" w:sz="4"/>
              <w:right w:val="single" w:color="BFC5CC" w:sz="4"/>
            </w:tcBorders>
            <w:shd w:fill="F5F7FA" w:val="clear"/>
            <w:tcMar>
              <w:top w:type="dxa" w:w="60"/>
              <w:left w:type="dxa" w:w="100"/>
              <w:bottom w:type="dxa" w:w="60"/>
              <w:right w:type="dxa" w:w="100"/>
            </w:tcMar>
          </w:tcPr>
          <w:p>
            <w:r>
              <w:rPr>
                <w:rFonts w:ascii="Calibri" w:cs="Calibri" w:eastAsia="Calibri" w:hAnsi="Calibri"/>
                <w:b w:val="false"/>
                <w:bCs w:val="false"/>
                <w:color w:val="000000"/>
                <w:sz w:val="20"/>
                <w:szCs w:val="20"/>
              </w:rPr>
              <w:t xml:space="preserve">Age group</w:t>
            </w:r>
          </w:p>
        </w:tc>
        <w:tc>
          <w:tcPr>
            <w:tcW w:type="dxa" w:w="3120"/>
            <w:tcBorders>
              <w:top w:val="single" w:color="BFC5CC" w:sz="4"/>
              <w:left w:val="single" w:color="BFC5CC" w:sz="4"/>
              <w:bottom w:val="single" w:color="BFC5CC" w:sz="4"/>
              <w:right w:val="single" w:color="BFC5CC" w:sz="4"/>
            </w:tcBorders>
            <w:shd w:fill="F5F7FA" w:val="clear"/>
            <w:tcMar>
              <w:top w:type="dxa" w:w="60"/>
              <w:left w:type="dxa" w:w="100"/>
              <w:bottom w:type="dxa" w:w="60"/>
              <w:right w:type="dxa" w:w="100"/>
            </w:tcMar>
          </w:tcPr>
          <w:p>
            <w:r>
              <w:rPr>
                <w:rFonts w:ascii="Calibri" w:cs="Calibri" w:eastAsia="Calibri" w:hAnsi="Calibri"/>
                <w:b w:val="false"/>
                <w:bCs w:val="false"/>
                <w:color w:val="000000"/>
                <w:sz w:val="20"/>
                <w:szCs w:val="20"/>
              </w:rPr>
              <w:t xml:space="preserve">Child (0-12)</w:t>
            </w:r>
          </w:p>
        </w:tc>
        <w:tc>
          <w:tcPr>
            <w:tcW w:type="dxa" w:w="3120"/>
            <w:tcBorders>
              <w:top w:val="single" w:color="BFC5CC" w:sz="4"/>
              <w:left w:val="single" w:color="BFC5CC" w:sz="4"/>
              <w:bottom w:val="single" w:color="BFC5CC" w:sz="4"/>
              <w:right w:val="single" w:color="BFC5CC" w:sz="4"/>
            </w:tcBorders>
            <w:shd w:fill="F5F7FA" w:val="clear"/>
            <w:tcMar>
              <w:top w:type="dxa" w:w="60"/>
              <w:left w:type="dxa" w:w="100"/>
              <w:bottom w:type="dxa" w:w="60"/>
              <w:right w:type="dxa" w:w="100"/>
            </w:tcMar>
          </w:tcPr>
          <w:p>
            <w:r>
              <w:rPr>
                <w:rFonts w:ascii="Calibri" w:cs="Calibri" w:eastAsia="Calibri" w:hAnsi="Calibri"/>
                <w:b w:val="false"/>
                <w:bCs w:val="false"/>
                <w:color w:val="000000"/>
                <w:sz w:val="20"/>
                <w:szCs w:val="20"/>
              </w:rPr>
              <w:t xml:space="preserve">57.5%</w:t>
            </w:r>
          </w:p>
        </w:tc>
      </w:tr>
      <w:tr>
        <w:trPr>
          <w:cantSplit/>
        </w:trPr>
        <w:tc>
          <w:tcPr>
            <w:tcW w:type="dxa" w:w="3120"/>
            <w:tcBorders>
              <w:top w:val="single" w:color="BFC5CC" w:sz="4"/>
              <w:left w:val="single" w:color="BFC5CC" w:sz="4"/>
              <w:bottom w:val="single" w:color="BFC5CC" w:sz="4"/>
              <w:right w:val="single" w:color="BFC5CC" w:sz="4"/>
            </w:tcBorders>
            <w:shd w:fill="FFFFFF" w:val="clear"/>
            <w:tcMar>
              <w:top w:type="dxa" w:w="60"/>
              <w:left w:type="dxa" w:w="100"/>
              <w:bottom w:type="dxa" w:w="60"/>
              <w:right w:type="dxa" w:w="100"/>
            </w:tcMar>
          </w:tcPr>
          <w:p>
            <w:r>
              <w:rPr>
                <w:rFonts w:ascii="Calibri" w:cs="Calibri" w:eastAsia="Calibri" w:hAnsi="Calibri"/>
                <w:b w:val="false"/>
                <w:bCs w:val="false"/>
                <w:color w:val="000000"/>
                <w:sz w:val="20"/>
                <w:szCs w:val="20"/>
              </w:rPr>
              <w:t xml:space="preserve">Age group</w:t>
            </w:r>
          </w:p>
        </w:tc>
        <w:tc>
          <w:tcPr>
            <w:tcW w:type="dxa" w:w="3120"/>
            <w:tcBorders>
              <w:top w:val="single" w:color="BFC5CC" w:sz="4"/>
              <w:left w:val="single" w:color="BFC5CC" w:sz="4"/>
              <w:bottom w:val="single" w:color="BFC5CC" w:sz="4"/>
              <w:right w:val="single" w:color="BFC5CC" w:sz="4"/>
            </w:tcBorders>
            <w:shd w:fill="FFFFFF" w:val="clear"/>
            <w:tcMar>
              <w:top w:type="dxa" w:w="60"/>
              <w:left w:type="dxa" w:w="100"/>
              <w:bottom w:type="dxa" w:w="60"/>
              <w:right w:type="dxa" w:w="100"/>
            </w:tcMar>
          </w:tcPr>
          <w:p>
            <w:r>
              <w:rPr>
                <w:rFonts w:ascii="Calibri" w:cs="Calibri" w:eastAsia="Calibri" w:hAnsi="Calibri"/>
                <w:b w:val="false"/>
                <w:bCs w:val="false"/>
                <w:color w:val="000000"/>
                <w:sz w:val="20"/>
                <w:szCs w:val="20"/>
              </w:rPr>
              <w:t xml:space="preserve">Senior (60+)</w:t>
            </w:r>
          </w:p>
        </w:tc>
        <w:tc>
          <w:tcPr>
            <w:tcW w:type="dxa" w:w="3120"/>
            <w:tcBorders>
              <w:top w:val="single" w:color="BFC5CC" w:sz="4"/>
              <w:left w:val="single" w:color="BFC5CC" w:sz="4"/>
              <w:bottom w:val="single" w:color="BFC5CC" w:sz="4"/>
              <w:right w:val="single" w:color="BFC5CC" w:sz="4"/>
            </w:tcBorders>
            <w:shd w:fill="FFFFFF" w:val="clear"/>
            <w:tcMar>
              <w:top w:type="dxa" w:w="60"/>
              <w:left w:type="dxa" w:w="100"/>
              <w:bottom w:type="dxa" w:w="60"/>
              <w:right w:type="dxa" w:w="100"/>
            </w:tcMar>
          </w:tcPr>
          <w:p>
            <w:r>
              <w:rPr>
                <w:rFonts w:ascii="Calibri" w:cs="Calibri" w:eastAsia="Calibri" w:hAnsi="Calibri"/>
                <w:b w:val="false"/>
                <w:bCs w:val="false"/>
                <w:color w:val="000000"/>
                <w:sz w:val="20"/>
                <w:szCs w:val="20"/>
              </w:rPr>
              <w:t xml:space="preserve">22.7%</w:t>
            </w:r>
          </w:p>
        </w:tc>
      </w:tr>
      <w:tr>
        <w:trPr>
          <w:cantSplit/>
        </w:trPr>
        <w:tc>
          <w:tcPr>
            <w:tcW w:type="dxa" w:w="3120"/>
            <w:tcBorders>
              <w:top w:val="single" w:color="BFC5CC" w:sz="4"/>
              <w:left w:val="single" w:color="BFC5CC" w:sz="4"/>
              <w:bottom w:val="single" w:color="BFC5CC" w:sz="4"/>
              <w:right w:val="single" w:color="BFC5CC" w:sz="4"/>
            </w:tcBorders>
            <w:shd w:fill="F5F7FA" w:val="clear"/>
            <w:tcMar>
              <w:top w:type="dxa" w:w="60"/>
              <w:left w:type="dxa" w:w="100"/>
              <w:bottom w:type="dxa" w:w="60"/>
              <w:right w:type="dxa" w:w="100"/>
            </w:tcMar>
          </w:tcPr>
          <w:p>
            <w:r>
              <w:rPr>
                <w:rFonts w:ascii="Calibri" w:cs="Calibri" w:eastAsia="Calibri" w:hAnsi="Calibri"/>
                <w:b w:val="false"/>
                <w:bCs w:val="false"/>
                <w:color w:val="000000"/>
                <w:sz w:val="20"/>
                <w:szCs w:val="20"/>
              </w:rPr>
              <w:t xml:space="preserve">Travelling</w:t>
            </w:r>
          </w:p>
        </w:tc>
        <w:tc>
          <w:tcPr>
            <w:tcW w:type="dxa" w:w="3120"/>
            <w:tcBorders>
              <w:top w:val="single" w:color="BFC5CC" w:sz="4"/>
              <w:left w:val="single" w:color="BFC5CC" w:sz="4"/>
              <w:bottom w:val="single" w:color="BFC5CC" w:sz="4"/>
              <w:right w:val="single" w:color="BFC5CC" w:sz="4"/>
            </w:tcBorders>
            <w:shd w:fill="F5F7FA" w:val="clear"/>
            <w:tcMar>
              <w:top w:type="dxa" w:w="60"/>
              <w:left w:type="dxa" w:w="100"/>
              <w:bottom w:type="dxa" w:w="60"/>
              <w:right w:type="dxa" w:w="100"/>
            </w:tcMar>
          </w:tcPr>
          <w:p>
            <w:r>
              <w:rPr>
                <w:rFonts w:ascii="Calibri" w:cs="Calibri" w:eastAsia="Calibri" w:hAnsi="Calibri"/>
                <w:b w:val="false"/>
                <w:bCs w:val="false"/>
                <w:color w:val="000000"/>
                <w:sz w:val="20"/>
                <w:szCs w:val="20"/>
              </w:rPr>
              <w:t xml:space="preserve">Alone</w:t>
            </w:r>
          </w:p>
        </w:tc>
        <w:tc>
          <w:tcPr>
            <w:tcW w:type="dxa" w:w="3120"/>
            <w:tcBorders>
              <w:top w:val="single" w:color="BFC5CC" w:sz="4"/>
              <w:left w:val="single" w:color="BFC5CC" w:sz="4"/>
              <w:bottom w:val="single" w:color="BFC5CC" w:sz="4"/>
              <w:right w:val="single" w:color="BFC5CC" w:sz="4"/>
            </w:tcBorders>
            <w:shd w:fill="F5F7FA" w:val="clear"/>
            <w:tcMar>
              <w:top w:type="dxa" w:w="60"/>
              <w:left w:type="dxa" w:w="100"/>
              <w:bottom w:type="dxa" w:w="60"/>
              <w:right w:type="dxa" w:w="100"/>
            </w:tcMar>
          </w:tcPr>
          <w:p>
            <w:r>
              <w:rPr>
                <w:rFonts w:ascii="Calibri" w:cs="Calibri" w:eastAsia="Calibri" w:hAnsi="Calibri"/>
                <w:b w:val="false"/>
                <w:bCs w:val="false"/>
                <w:color w:val="000000"/>
                <w:sz w:val="20"/>
                <w:szCs w:val="20"/>
              </w:rPr>
              <w:t xml:space="preserve">30.4%</w:t>
            </w:r>
          </w:p>
        </w:tc>
      </w:tr>
      <w:tr>
        <w:trPr>
          <w:cantSplit/>
        </w:trPr>
        <w:tc>
          <w:tcPr>
            <w:tcW w:type="dxa" w:w="3120"/>
            <w:tcBorders>
              <w:top w:val="single" w:color="BFC5CC" w:sz="4"/>
              <w:left w:val="single" w:color="BFC5CC" w:sz="4"/>
              <w:bottom w:val="single" w:color="BFC5CC" w:sz="4"/>
              <w:right w:val="single" w:color="BFC5CC" w:sz="4"/>
            </w:tcBorders>
            <w:shd w:fill="FFFFFF" w:val="clear"/>
            <w:tcMar>
              <w:top w:type="dxa" w:w="60"/>
              <w:left w:type="dxa" w:w="100"/>
              <w:bottom w:type="dxa" w:w="60"/>
              <w:right w:type="dxa" w:w="100"/>
            </w:tcMar>
          </w:tcPr>
          <w:p>
            <w:r>
              <w:rPr>
                <w:rFonts w:ascii="Calibri" w:cs="Calibri" w:eastAsia="Calibri" w:hAnsi="Calibri"/>
                <w:b w:val="false"/>
                <w:bCs w:val="false"/>
                <w:color w:val="000000"/>
                <w:sz w:val="20"/>
                <w:szCs w:val="20"/>
              </w:rPr>
              <w:t xml:space="preserve">Travelling</w:t>
            </w:r>
          </w:p>
        </w:tc>
        <w:tc>
          <w:tcPr>
            <w:tcW w:type="dxa" w:w="3120"/>
            <w:tcBorders>
              <w:top w:val="single" w:color="BFC5CC" w:sz="4"/>
              <w:left w:val="single" w:color="BFC5CC" w:sz="4"/>
              <w:bottom w:val="single" w:color="BFC5CC" w:sz="4"/>
              <w:right w:val="single" w:color="BFC5CC" w:sz="4"/>
            </w:tcBorders>
            <w:shd w:fill="FFFFFF" w:val="clear"/>
            <w:tcMar>
              <w:top w:type="dxa" w:w="60"/>
              <w:left w:type="dxa" w:w="100"/>
              <w:bottom w:type="dxa" w:w="60"/>
              <w:right w:type="dxa" w:w="100"/>
            </w:tcMar>
          </w:tcPr>
          <w:p>
            <w:r>
              <w:rPr>
                <w:rFonts w:ascii="Calibri" w:cs="Calibri" w:eastAsia="Calibri" w:hAnsi="Calibri"/>
                <w:b w:val="false"/>
                <w:bCs w:val="false"/>
                <w:color w:val="000000"/>
                <w:sz w:val="20"/>
                <w:szCs w:val="20"/>
              </w:rPr>
              <w:t xml:space="preserve">With family</w:t>
            </w:r>
          </w:p>
        </w:tc>
        <w:tc>
          <w:tcPr>
            <w:tcW w:type="dxa" w:w="3120"/>
            <w:tcBorders>
              <w:top w:val="single" w:color="BFC5CC" w:sz="4"/>
              <w:left w:val="single" w:color="BFC5CC" w:sz="4"/>
              <w:bottom w:val="single" w:color="BFC5CC" w:sz="4"/>
              <w:right w:val="single" w:color="BFC5CC" w:sz="4"/>
            </w:tcBorders>
            <w:shd w:fill="FFFFFF" w:val="clear"/>
            <w:tcMar>
              <w:top w:type="dxa" w:w="60"/>
              <w:left w:type="dxa" w:w="100"/>
              <w:bottom w:type="dxa" w:w="60"/>
              <w:right w:type="dxa" w:w="100"/>
            </w:tcMar>
          </w:tcPr>
          <w:p>
            <w:r>
              <w:rPr>
                <w:rFonts w:ascii="Calibri" w:cs="Calibri" w:eastAsia="Calibri" w:hAnsi="Calibri"/>
                <w:b w:val="false"/>
                <w:bCs w:val="false"/>
                <w:color w:val="000000"/>
                <w:sz w:val="20"/>
                <w:szCs w:val="20"/>
              </w:rPr>
              <w:t xml:space="preserve">50.6%</w:t>
            </w:r>
          </w:p>
        </w:tc>
      </w:tr>
      <w:tr>
        <w:trPr>
          <w:cantSplit/>
        </w:trPr>
        <w:tc>
          <w:tcPr>
            <w:tcW w:type="dxa" w:w="3120"/>
            <w:tcBorders>
              <w:top w:val="single" w:color="BFC5CC" w:sz="4"/>
              <w:left w:val="single" w:color="BFC5CC" w:sz="4"/>
              <w:bottom w:val="single" w:color="BFC5CC" w:sz="4"/>
              <w:right w:val="single" w:color="BFC5CC" w:sz="4"/>
            </w:tcBorders>
            <w:shd w:fill="F5F7FA" w:val="clear"/>
            <w:tcMar>
              <w:top w:type="dxa" w:w="60"/>
              <w:left w:type="dxa" w:w="100"/>
              <w:bottom w:type="dxa" w:w="60"/>
              <w:right w:type="dxa" w:w="100"/>
            </w:tcMar>
          </w:tcPr>
          <w:p>
            <w:r>
              <w:rPr>
                <w:rFonts w:ascii="Calibri" w:cs="Calibri" w:eastAsia="Calibri" w:hAnsi="Calibri"/>
                <w:b w:val="false"/>
                <w:bCs w:val="false"/>
                <w:color w:val="000000"/>
                <w:sz w:val="20"/>
                <w:szCs w:val="20"/>
              </w:rPr>
              <w:t xml:space="preserve">Embarked</w:t>
            </w:r>
          </w:p>
        </w:tc>
        <w:tc>
          <w:tcPr>
            <w:tcW w:type="dxa" w:w="3120"/>
            <w:tcBorders>
              <w:top w:val="single" w:color="BFC5CC" w:sz="4"/>
              <w:left w:val="single" w:color="BFC5CC" w:sz="4"/>
              <w:bottom w:val="single" w:color="BFC5CC" w:sz="4"/>
              <w:right w:val="single" w:color="BFC5CC" w:sz="4"/>
            </w:tcBorders>
            <w:shd w:fill="F5F7FA" w:val="clear"/>
            <w:tcMar>
              <w:top w:type="dxa" w:w="60"/>
              <w:left w:type="dxa" w:w="100"/>
              <w:bottom w:type="dxa" w:w="60"/>
              <w:right w:type="dxa" w:w="100"/>
            </w:tcMar>
          </w:tcPr>
          <w:p>
            <w:r>
              <w:rPr>
                <w:rFonts w:ascii="Calibri" w:cs="Calibri" w:eastAsia="Calibri" w:hAnsi="Calibri"/>
                <w:b w:val="false"/>
                <w:bCs w:val="false"/>
                <w:color w:val="000000"/>
                <w:sz w:val="20"/>
                <w:szCs w:val="20"/>
              </w:rPr>
              <w:t xml:space="preserve">Cherbourg</w:t>
            </w:r>
          </w:p>
        </w:tc>
        <w:tc>
          <w:tcPr>
            <w:tcW w:type="dxa" w:w="3120"/>
            <w:tcBorders>
              <w:top w:val="single" w:color="BFC5CC" w:sz="4"/>
              <w:left w:val="single" w:color="BFC5CC" w:sz="4"/>
              <w:bottom w:val="single" w:color="BFC5CC" w:sz="4"/>
              <w:right w:val="single" w:color="BFC5CC" w:sz="4"/>
            </w:tcBorders>
            <w:shd w:fill="F5F7FA" w:val="clear"/>
            <w:tcMar>
              <w:top w:type="dxa" w:w="60"/>
              <w:left w:type="dxa" w:w="100"/>
              <w:bottom w:type="dxa" w:w="60"/>
              <w:right w:type="dxa" w:w="100"/>
            </w:tcMar>
          </w:tcPr>
          <w:p>
            <w:r>
              <w:rPr>
                <w:rFonts w:ascii="Calibri" w:cs="Calibri" w:eastAsia="Calibri" w:hAnsi="Calibri"/>
                <w:b w:val="false"/>
                <w:bCs w:val="false"/>
                <w:color w:val="000000"/>
                <w:sz w:val="20"/>
                <w:szCs w:val="20"/>
              </w:rPr>
              <w:t xml:space="preserve">55.4%</w:t>
            </w:r>
          </w:p>
        </w:tc>
      </w:tr>
      <w:tr>
        <w:trPr>
          <w:cantSplit/>
        </w:trPr>
        <w:tc>
          <w:tcPr>
            <w:tcW w:type="dxa" w:w="3120"/>
            <w:tcBorders>
              <w:top w:val="single" w:color="BFC5CC" w:sz="4"/>
              <w:left w:val="single" w:color="BFC5CC" w:sz="4"/>
              <w:bottom w:val="single" w:color="BFC5CC" w:sz="4"/>
              <w:right w:val="single" w:color="BFC5CC" w:sz="4"/>
            </w:tcBorders>
            <w:shd w:fill="FFFFFF" w:val="clear"/>
            <w:tcMar>
              <w:top w:type="dxa" w:w="60"/>
              <w:left w:type="dxa" w:w="100"/>
              <w:bottom w:type="dxa" w:w="60"/>
              <w:right w:type="dxa" w:w="100"/>
            </w:tcMar>
          </w:tcPr>
          <w:p>
            <w:r>
              <w:rPr>
                <w:rFonts w:ascii="Calibri" w:cs="Calibri" w:eastAsia="Calibri" w:hAnsi="Calibri"/>
                <w:b w:val="false"/>
                <w:bCs w:val="false"/>
                <w:color w:val="000000"/>
                <w:sz w:val="20"/>
                <w:szCs w:val="20"/>
              </w:rPr>
              <w:t xml:space="preserve">Embarked</w:t>
            </w:r>
          </w:p>
        </w:tc>
        <w:tc>
          <w:tcPr>
            <w:tcW w:type="dxa" w:w="3120"/>
            <w:tcBorders>
              <w:top w:val="single" w:color="BFC5CC" w:sz="4"/>
              <w:left w:val="single" w:color="BFC5CC" w:sz="4"/>
              <w:bottom w:val="single" w:color="BFC5CC" w:sz="4"/>
              <w:right w:val="single" w:color="BFC5CC" w:sz="4"/>
            </w:tcBorders>
            <w:shd w:fill="FFFFFF" w:val="clear"/>
            <w:tcMar>
              <w:top w:type="dxa" w:w="60"/>
              <w:left w:type="dxa" w:w="100"/>
              <w:bottom w:type="dxa" w:w="60"/>
              <w:right w:type="dxa" w:w="100"/>
            </w:tcMar>
          </w:tcPr>
          <w:p>
            <w:r>
              <w:rPr>
                <w:rFonts w:ascii="Calibri" w:cs="Calibri" w:eastAsia="Calibri" w:hAnsi="Calibri"/>
                <w:b w:val="false"/>
                <w:bCs w:val="false"/>
                <w:color w:val="000000"/>
                <w:sz w:val="20"/>
                <w:szCs w:val="20"/>
              </w:rPr>
              <w:t xml:space="preserve">Southampton</w:t>
            </w:r>
          </w:p>
        </w:tc>
        <w:tc>
          <w:tcPr>
            <w:tcW w:type="dxa" w:w="3120"/>
            <w:tcBorders>
              <w:top w:val="single" w:color="BFC5CC" w:sz="4"/>
              <w:left w:val="single" w:color="BFC5CC" w:sz="4"/>
              <w:bottom w:val="single" w:color="BFC5CC" w:sz="4"/>
              <w:right w:val="single" w:color="BFC5CC" w:sz="4"/>
            </w:tcBorders>
            <w:shd w:fill="FFFFFF" w:val="clear"/>
            <w:tcMar>
              <w:top w:type="dxa" w:w="60"/>
              <w:left w:type="dxa" w:w="100"/>
              <w:bottom w:type="dxa" w:w="60"/>
              <w:right w:type="dxa" w:w="100"/>
            </w:tcMar>
          </w:tcPr>
          <w:p>
            <w:r>
              <w:rPr>
                <w:rFonts w:ascii="Calibri" w:cs="Calibri" w:eastAsia="Calibri" w:hAnsi="Calibri"/>
                <w:b w:val="false"/>
                <w:bCs w:val="false"/>
                <w:color w:val="000000"/>
                <w:sz w:val="20"/>
                <w:szCs w:val="20"/>
              </w:rPr>
              <w:t xml:space="preserve">33.9%</w:t>
            </w:r>
          </w:p>
        </w:tc>
      </w:tr>
    </w:tbl>
    <w:p>
      <w:pPr>
        <w:spacing w:after="160"/>
      </w:pPr>
    </w:p>
    <w:p>
      <w:pPr>
        <w:pStyle w:val="ListParagraph"/>
        <w:numPr>
          <w:ilvl w:val="0"/>
          <w:numId w:val="2"/>
        </w:numPr>
        <w:spacing w:after="80"/>
      </w:pPr>
      <w:r>
        <w:rPr>
          <w:rFonts w:ascii="Calibri" w:cs="Calibri" w:eastAsia="Calibri" w:hAnsi="Calibri"/>
          <w:b/>
          <w:bCs/>
          <w:sz w:val="22"/>
          <w:szCs w:val="22"/>
        </w:rPr>
        <w:t xml:space="preserve">Sex is the strongest pattern. </w:t>
      </w:r>
      <w:r>
        <w:rPr>
          <w:rFonts w:ascii="Calibri" w:cs="Calibri" w:eastAsia="Calibri" w:hAnsi="Calibri"/>
          <w:sz w:val="22"/>
          <w:szCs w:val="22"/>
        </w:rPr>
        <w:t xml:space="preserve">Women survived at 74.2% versus 18.9% for men.</w:t>
      </w:r>
    </w:p>
    <w:p>
      <w:pPr>
        <w:pStyle w:val="ListParagraph"/>
        <w:numPr>
          <w:ilvl w:val="0"/>
          <w:numId w:val="2"/>
        </w:numPr>
        <w:spacing w:after="80"/>
      </w:pPr>
      <w:r>
        <w:rPr>
          <w:rFonts w:ascii="Calibri" w:cs="Calibri" w:eastAsia="Calibri" w:hAnsi="Calibri"/>
          <w:b/>
          <w:bCs/>
          <w:sz w:val="22"/>
          <w:szCs w:val="22"/>
        </w:rPr>
        <w:t xml:space="preserve">Class matters, and interacts with sex. </w:t>
      </w:r>
      <w:r>
        <w:rPr>
          <w:rFonts w:ascii="Calibri" w:cs="Calibri" w:eastAsia="Calibri" w:hAnsi="Calibri"/>
          <w:sz w:val="22"/>
          <w:szCs w:val="22"/>
        </w:rPr>
        <w:t xml:space="preserve">First-class women survived at 96.8%, while third-class men survived at only 13.5%. Third-class women (50%) did much worse than first and second-class women.</w:t>
      </w:r>
    </w:p>
    <w:p>
      <w:pPr>
        <w:pStyle w:val="ListParagraph"/>
        <w:numPr>
          <w:ilvl w:val="0"/>
          <w:numId w:val="2"/>
        </w:numPr>
        <w:spacing w:after="80"/>
      </w:pPr>
      <w:r>
        <w:rPr>
          <w:rFonts w:ascii="Calibri" w:cs="Calibri" w:eastAsia="Calibri" w:hAnsi="Calibri"/>
          <w:b/>
          <w:bCs/>
          <w:sz w:val="22"/>
          <w:szCs w:val="22"/>
        </w:rPr>
        <w:t xml:space="preserve">Children were prioritized. </w:t>
      </w:r>
      <w:r>
        <w:rPr>
          <w:rFonts w:ascii="Calibri" w:cs="Calibri" w:eastAsia="Calibri" w:hAnsi="Calibri"/>
          <w:sz w:val="22"/>
          <w:szCs w:val="22"/>
        </w:rPr>
        <w:t xml:space="preserve">Children aged 12 or under survived at 57.5%, the highest of any age group; seniors had the lowest rate (22.7%).</w:t>
      </w:r>
    </w:p>
    <w:p>
      <w:pPr>
        <w:pStyle w:val="ListParagraph"/>
        <w:numPr>
          <w:ilvl w:val="0"/>
          <w:numId w:val="2"/>
        </w:numPr>
        <w:spacing w:after="80"/>
      </w:pPr>
      <w:r>
        <w:rPr>
          <w:rFonts w:ascii="Calibri" w:cs="Calibri" w:eastAsia="Calibri" w:hAnsi="Calibri"/>
          <w:b/>
          <w:bCs/>
          <w:sz w:val="22"/>
          <w:szCs w:val="22"/>
        </w:rPr>
        <w:t xml:space="preserve">Family size has a non-linear effect. </w:t>
      </w:r>
      <w:r>
        <w:rPr>
          <w:rFonts w:ascii="Calibri" w:cs="Calibri" w:eastAsia="Calibri" w:hAnsi="Calibri"/>
          <w:sz w:val="22"/>
          <w:szCs w:val="22"/>
        </w:rPr>
        <w:t xml:space="preserve">Small families (2-4 people) survived at much higher rates than solo travellers (30.4%) or large families of 5 or more. Groups of 8 and 11 had zero survivors, but these groups contain very few people, so those rates are unreliable.</w:t>
      </w:r>
    </w:p>
    <w:p>
      <w:pPr>
        <w:pStyle w:val="ListParagraph"/>
        <w:numPr>
          <w:ilvl w:val="0"/>
          <w:numId w:val="2"/>
        </w:numPr>
        <w:spacing w:after="80"/>
      </w:pPr>
      <w:r>
        <w:rPr>
          <w:rFonts w:ascii="Calibri" w:cs="Calibri" w:eastAsia="Calibri" w:hAnsi="Calibri"/>
          <w:b/>
          <w:bCs/>
          <w:sz w:val="22"/>
          <w:szCs w:val="22"/>
        </w:rPr>
        <w:t xml:space="preserve">Port of embarkation: </w:t>
      </w:r>
      <w:r>
        <w:rPr>
          <w:rFonts w:ascii="Calibri" w:cs="Calibri" w:eastAsia="Calibri" w:hAnsi="Calibri"/>
          <w:sz w:val="22"/>
          <w:szCs w:val="22"/>
        </w:rPr>
        <w:t xml:space="preserve">Cherbourg passengers survived most often (55.4%). This is probably confounded by class, since a larger share of first-class passengers boarded there; it should not be read as a direct effect of the port.</w:t>
      </w:r>
    </w:p>
    <w:p>
      <w:pPr>
        <w:pStyle w:val="Heading2"/>
      </w:pPr>
      <w:r>
        <w:t xml:space="preserve">5.4 Fare and age by class (box plots)</w:t>
      </w:r>
    </w:p>
    <w:p>
      <w:pPr>
        <w:keepNext/>
        <w:spacing w:after="60" w:before="120"/>
        <w:jc w:val="center"/>
      </w:pPr>
      <w:r>
        <w:drawing>
          <wp:inline distT="0" distB="0" distL="0" distR="0">
            <wp:extent cx="5667375" cy="2124075"/>
            <wp:effectExtent t="0" r="0" b="0" l="0"/>
            <wp:docPr id="1" name="fig4_boxplots.png" descr="Figure 4: Fare (log scale) and Age by passenger class" title="Figure 4: Fare (log scale) and Age by passenger cla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667375" cy="2124075"/>
                    </a:xfrm>
                    <a:prstGeom prst="rect">
                      <a:avLst/>
                    </a:prstGeom>
                  </pic:spPr>
                </pic:pic>
              </a:graphicData>
            </a:graphic>
          </wp:inline>
        </w:drawing>
      </w:r>
    </w:p>
    <w:p>
      <w:pPr>
        <w:spacing w:after="200"/>
        <w:jc w:val="center"/>
      </w:pPr>
      <w:r>
        <w:rPr>
          <w:rFonts w:ascii="Calibri" w:cs="Calibri" w:eastAsia="Calibri" w:hAnsi="Calibri"/>
          <w:i/>
          <w:iCs/>
          <w:color w:val="555555"/>
          <w:sz w:val="19"/>
          <w:szCs w:val="19"/>
        </w:rPr>
        <w:t xml:space="preserve">Figure 4: Fare (log scale) and Age by passenger class</w:t>
      </w:r>
    </w:p>
    <w:p>
      <w:pPr>
        <w:spacing w:after="120" w:line="276"/>
      </w:pPr>
      <w:r>
        <w:rPr>
          <w:rFonts w:ascii="Calibri" w:cs="Calibri" w:eastAsia="Calibri" w:hAnsi="Calibri"/>
          <w:sz w:val="22"/>
          <w:szCs w:val="22"/>
        </w:rPr>
        <w:t xml:space="preserve">Median fare falls steeply with class: 60.29 (1st), 14.25 (2nd) and 8.05 (3rd). First-class passengers were also older (median 40 years, versus 26 in third class). The box plot shows the high fare outliers almost entirely in first class, supporting the decision to keep them rather than treat them as errors.</w:t>
      </w:r>
    </w:p>
    <w:p>
      <w:pPr>
        <w:pStyle w:val="Heading2"/>
      </w:pPr>
      <w:r>
        <w:t xml:space="preserve">5.5 Correlation analysis</w:t>
      </w:r>
    </w:p>
    <w:p>
      <w:pPr>
        <w:keepNext/>
        <w:spacing w:after="60" w:before="120"/>
        <w:jc w:val="center"/>
      </w:pPr>
      <w:r>
        <w:drawing>
          <wp:inline distT="0" distB="0" distL="0" distR="0">
            <wp:extent cx="4752975" cy="3800475"/>
            <wp:effectExtent t="0" r="0" b="0" l="0"/>
            <wp:docPr id="1" name="fig5_correlation.png" descr="Figure 5: Correlation matrix of numeric features" title="Figure 5: Correlation matrix of numeric featur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752975" cy="3800475"/>
                    </a:xfrm>
                    <a:prstGeom prst="rect">
                      <a:avLst/>
                    </a:prstGeom>
                  </pic:spPr>
                </pic:pic>
              </a:graphicData>
            </a:graphic>
          </wp:inline>
        </w:drawing>
      </w:r>
    </w:p>
    <w:p>
      <w:pPr>
        <w:spacing w:after="200"/>
        <w:jc w:val="center"/>
      </w:pPr>
      <w:r>
        <w:rPr>
          <w:rFonts w:ascii="Calibri" w:cs="Calibri" w:eastAsia="Calibri" w:hAnsi="Calibri"/>
          <w:i/>
          <w:iCs/>
          <w:color w:val="555555"/>
          <w:sz w:val="19"/>
          <w:szCs w:val="19"/>
        </w:rPr>
        <w:t xml:space="preserve">Figure 5: Correlation matrix of numeric features</w:t>
      </w:r>
    </w:p>
    <w:p>
      <w:pPr>
        <w:pStyle w:val="ListParagraph"/>
        <w:numPr>
          <w:ilvl w:val="0"/>
          <w:numId w:val="2"/>
        </w:numPr>
        <w:spacing w:after="80"/>
      </w:pPr>
      <w:r>
        <w:rPr>
          <w:rFonts w:ascii="Calibri" w:cs="Calibri" w:eastAsia="Calibri" w:hAnsi="Calibri"/>
          <w:sz w:val="22"/>
          <w:szCs w:val="22"/>
        </w:rPr>
        <w:t xml:space="preserve">Survived correlates most strongly with HasCabin (0.317), Pclass (-0.338, negative because 1st class is the lowest number) and Fare (0.257).</w:t>
      </w:r>
    </w:p>
    <w:p>
      <w:pPr>
        <w:pStyle w:val="ListParagraph"/>
        <w:numPr>
          <w:ilvl w:val="0"/>
          <w:numId w:val="2"/>
        </w:numPr>
        <w:spacing w:after="80"/>
      </w:pPr>
      <w:r>
        <w:rPr>
          <w:rFonts w:ascii="Calibri" w:cs="Calibri" w:eastAsia="Calibri" w:hAnsi="Calibri"/>
          <w:sz w:val="22"/>
          <w:szCs w:val="22"/>
        </w:rPr>
        <w:t xml:space="preserve">Pclass and Fare are moderately negatively correlated (-0.549), as expected: higher class means a higher fare.</w:t>
      </w:r>
    </w:p>
    <w:p>
      <w:pPr>
        <w:pStyle w:val="ListParagraph"/>
        <w:numPr>
          <w:ilvl w:val="0"/>
          <w:numId w:val="2"/>
        </w:numPr>
        <w:spacing w:after="80"/>
      </w:pPr>
      <w:r>
        <w:rPr>
          <w:rFonts w:ascii="Calibri" w:cs="Calibri" w:eastAsia="Calibri" w:hAnsi="Calibri"/>
          <w:sz w:val="22"/>
          <w:szCs w:val="22"/>
        </w:rPr>
        <w:t xml:space="preserve">IsAlone has a negative association with survival (-0.203), consistent with the family-size pattern above.</w:t>
      </w:r>
    </w:p>
    <w:p>
      <w:pPr>
        <w:pStyle w:val="ListParagraph"/>
        <w:numPr>
          <w:ilvl w:val="0"/>
          <w:numId w:val="2"/>
        </w:numPr>
        <w:spacing w:after="80"/>
      </w:pPr>
      <w:r>
        <w:rPr>
          <w:rFonts w:ascii="Calibri" w:cs="Calibri" w:eastAsia="Calibri" w:hAnsi="Calibri"/>
          <w:sz w:val="22"/>
          <w:szCs w:val="22"/>
        </w:rPr>
        <w:t xml:space="preserve">Age has only a weak linear relationship with survival (-0.063). The age effect is mostly concentrated in children, which a linear correlation understates.</w:t>
      </w:r>
    </w:p>
    <w:p>
      <w:pPr>
        <w:pBdr>
          <w:left w:val="single" w:color="2E5C9A" w:sz="24" w:space="8"/>
        </w:pBdr>
        <w:shd w:fill="EAF1FB" w:val="clear"/>
        <w:spacing w:after="160" w:before="120"/>
        <w:ind w:left="200" w:right="200"/>
      </w:pPr>
      <w:r>
        <w:rPr>
          <w:rFonts w:ascii="Calibri" w:cs="Calibri" w:eastAsia="Calibri" w:hAnsi="Calibri"/>
          <w:b/>
          <w:bCs/>
          <w:color w:val="2E5C9A"/>
          <w:sz w:val="22"/>
          <w:szCs w:val="22"/>
        </w:rPr>
        <w:t xml:space="preserve">Caution: </w:t>
      </w:r>
      <w:r>
        <w:rPr>
          <w:rFonts w:ascii="Calibri" w:cs="Calibri" w:eastAsia="Calibri" w:hAnsi="Calibri"/>
          <w:sz w:val="22"/>
          <w:szCs w:val="22"/>
        </w:rPr>
        <w:t xml:space="preserve">Sex is not in the correlation matrix because it is categorical. Its effect (74.2% vs 18.9% survival) is larger than any correlation shown here. Correlation also does not imply causation; class, sex and fare are intertwined.</w:t>
      </w:r>
    </w:p>
    <w:p>
      <w:pPr>
        <w:pStyle w:val="Heading2"/>
      </w:pPr>
      <w:r>
        <w:t xml:space="preserve">5.6 Age versus Fare</w:t>
      </w:r>
    </w:p>
    <w:p>
      <w:pPr>
        <w:keepNext/>
        <w:spacing w:after="60" w:before="120"/>
        <w:jc w:val="center"/>
      </w:pPr>
      <w:r>
        <w:drawing>
          <wp:inline distT="0" distB="0" distL="0" distR="0">
            <wp:extent cx="5124450" cy="3200400"/>
            <wp:effectExtent t="0" r="0" b="0" l="0"/>
            <wp:docPr id="1" name="fig6_scatter.png" descr="Figure 6: Age vs Fare, coloured by survival (symmetric-log y-axis)" title="Figure 6: Age vs Fare, coloured by survival (symmetric-log y-ax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124450" cy="3200400"/>
                    </a:xfrm>
                    <a:prstGeom prst="rect">
                      <a:avLst/>
                    </a:prstGeom>
                  </pic:spPr>
                </pic:pic>
              </a:graphicData>
            </a:graphic>
          </wp:inline>
        </w:drawing>
      </w:r>
    </w:p>
    <w:p>
      <w:pPr>
        <w:spacing w:after="200"/>
        <w:jc w:val="center"/>
      </w:pPr>
      <w:r>
        <w:rPr>
          <w:rFonts w:ascii="Calibri" w:cs="Calibri" w:eastAsia="Calibri" w:hAnsi="Calibri"/>
          <w:i/>
          <w:iCs/>
          <w:color w:val="555555"/>
          <w:sz w:val="19"/>
          <w:szCs w:val="19"/>
        </w:rPr>
        <w:t xml:space="preserve">Figure 6: Age vs Fare, coloured by survival (symmetric-log y-axis)</w:t>
      </w:r>
    </w:p>
    <w:p>
      <w:pPr>
        <w:spacing w:after="120" w:line="276"/>
      </w:pPr>
      <w:r>
        <w:rPr>
          <w:rFonts w:ascii="Calibri" w:cs="Calibri" w:eastAsia="Calibri" w:hAnsi="Calibri"/>
          <w:sz w:val="22"/>
          <w:szCs w:val="22"/>
        </w:rPr>
        <w:t xml:space="preserve">The scatter plot shows no strong relationship between age and fare (correlation 0.12). Fare is much more closely tied to survival: the 116 passengers flagged as fare outliers (above 65.63) survived at 68.1%, while the 336 passengers who paid 10 or less survived at 19.9%. Because fare is largely a stand-in for class, this should be read together with the class results above, not as a separate effect.</w:t>
      </w:r>
    </w:p>
    <w:p>
      <w:pPr>
        <w:pStyle w:val="Heading1"/>
      </w:pPr>
      <w:r>
        <w:t xml:space="preserve">6. Summary of Insights</w:t>
      </w:r>
    </w:p>
    <w:p>
      <w:pPr>
        <w:pStyle w:val="ListParagraph"/>
        <w:numPr>
          <w:ilvl w:val="0"/>
          <w:numId w:val="2"/>
        </w:numPr>
        <w:spacing w:after="80"/>
      </w:pPr>
      <w:r>
        <w:rPr>
          <w:rFonts w:ascii="Calibri" w:cs="Calibri" w:eastAsia="Calibri" w:hAnsi="Calibri"/>
          <w:b/>
          <w:bCs/>
          <w:sz w:val="22"/>
          <w:szCs w:val="22"/>
        </w:rPr>
        <w:t xml:space="preserve">Data quality: </w:t>
      </w:r>
      <w:r>
        <w:rPr>
          <w:rFonts w:ascii="Calibri" w:cs="Calibri" w:eastAsia="Calibri" w:hAnsi="Calibri"/>
          <w:sz w:val="22"/>
          <w:szCs w:val="22"/>
        </w:rPr>
        <w:t xml:space="preserve">Only three columns had missing values. Cabin (77%) was converted to a HasCabin flag instead of imputed, Age (20%) was imputed using Title and class, and Embarked (0.2%) was filled with the mode. No duplicates were present.</w:t>
      </w:r>
    </w:p>
    <w:p>
      <w:pPr>
        <w:pStyle w:val="ListParagraph"/>
        <w:numPr>
          <w:ilvl w:val="0"/>
          <w:numId w:val="2"/>
        </w:numPr>
        <w:spacing w:after="80"/>
      </w:pPr>
      <w:r>
        <w:rPr>
          <w:rFonts w:ascii="Calibri" w:cs="Calibri" w:eastAsia="Calibri" w:hAnsi="Calibri"/>
          <w:b/>
          <w:bCs/>
          <w:sz w:val="22"/>
          <w:szCs w:val="22"/>
        </w:rPr>
        <w:t xml:space="preserve">Overall survival: </w:t>
      </w:r>
      <w:r>
        <w:rPr>
          <w:rFonts w:ascii="Calibri" w:cs="Calibri" w:eastAsia="Calibri" w:hAnsi="Calibri"/>
          <w:sz w:val="22"/>
          <w:szCs w:val="22"/>
        </w:rPr>
        <w:t xml:space="preserve">38.4% of the 891 passengers survived.</w:t>
      </w:r>
    </w:p>
    <w:p>
      <w:pPr>
        <w:pStyle w:val="ListParagraph"/>
        <w:numPr>
          <w:ilvl w:val="0"/>
          <w:numId w:val="2"/>
        </w:numPr>
        <w:spacing w:after="80"/>
      </w:pPr>
      <w:r>
        <w:rPr>
          <w:rFonts w:ascii="Calibri" w:cs="Calibri" w:eastAsia="Calibri" w:hAnsi="Calibri"/>
          <w:b/>
          <w:bCs/>
          <w:sz w:val="22"/>
          <w:szCs w:val="22"/>
        </w:rPr>
        <w:t xml:space="preserve">Sex and class dominate: </w:t>
      </w:r>
      <w:r>
        <w:rPr>
          <w:rFonts w:ascii="Calibri" w:cs="Calibri" w:eastAsia="Calibri" w:hAnsi="Calibri"/>
          <w:sz w:val="22"/>
          <w:szCs w:val="22"/>
        </w:rPr>
        <w:t xml:space="preserve">Being a woman in 1st or 2nd class meant survival above 90%; being a man in 2nd or 3rd class meant survival below 16%.</w:t>
      </w:r>
    </w:p>
    <w:p>
      <w:pPr>
        <w:pStyle w:val="ListParagraph"/>
        <w:numPr>
          <w:ilvl w:val="0"/>
          <w:numId w:val="2"/>
        </w:numPr>
        <w:spacing w:after="80"/>
      </w:pPr>
      <w:r>
        <w:rPr>
          <w:rFonts w:ascii="Calibri" w:cs="Calibri" w:eastAsia="Calibri" w:hAnsi="Calibri"/>
          <w:b/>
          <w:bCs/>
          <w:sz w:val="22"/>
          <w:szCs w:val="22"/>
        </w:rPr>
        <w:t xml:space="preserve">Age: </w:t>
      </w:r>
      <w:r>
        <w:rPr>
          <w:rFonts w:ascii="Calibri" w:cs="Calibri" w:eastAsia="Calibri" w:hAnsi="Calibri"/>
          <w:sz w:val="22"/>
          <w:szCs w:val="22"/>
        </w:rPr>
        <w:t xml:space="preserve">Children were favoured; older passengers fared worst.</w:t>
      </w:r>
    </w:p>
    <w:p>
      <w:pPr>
        <w:pStyle w:val="ListParagraph"/>
        <w:numPr>
          <w:ilvl w:val="0"/>
          <w:numId w:val="2"/>
        </w:numPr>
        <w:spacing w:after="80"/>
      </w:pPr>
      <w:r>
        <w:rPr>
          <w:rFonts w:ascii="Calibri" w:cs="Calibri" w:eastAsia="Calibri" w:hAnsi="Calibri"/>
          <w:b/>
          <w:bCs/>
          <w:sz w:val="22"/>
          <w:szCs w:val="22"/>
        </w:rPr>
        <w:t xml:space="preserve">Family: </w:t>
      </w:r>
      <w:r>
        <w:rPr>
          <w:rFonts w:ascii="Calibri" w:cs="Calibri" w:eastAsia="Calibri" w:hAnsi="Calibri"/>
          <w:sz w:val="22"/>
          <w:szCs w:val="22"/>
        </w:rPr>
        <w:t xml:space="preserve">Travelling in a small group was better than travelling alone or in a very large group.</w:t>
      </w:r>
    </w:p>
    <w:p>
      <w:pPr>
        <w:pStyle w:val="ListParagraph"/>
        <w:numPr>
          <w:ilvl w:val="0"/>
          <w:numId w:val="2"/>
        </w:numPr>
        <w:spacing w:after="80"/>
      </w:pPr>
      <w:r>
        <w:rPr>
          <w:rFonts w:ascii="Calibri" w:cs="Calibri" w:eastAsia="Calibri" w:hAnsi="Calibri"/>
          <w:b/>
          <w:bCs/>
          <w:sz w:val="22"/>
          <w:szCs w:val="22"/>
        </w:rPr>
        <w:t xml:space="preserve">Fare: </w:t>
      </w:r>
      <w:r>
        <w:rPr>
          <w:rFonts w:ascii="Calibri" w:cs="Calibri" w:eastAsia="Calibri" w:hAnsi="Calibri"/>
          <w:sz w:val="22"/>
          <w:szCs w:val="22"/>
        </w:rPr>
        <w:t xml:space="preserve">Fare is highly skewed and a strong proxy for class; a log transform makes it much better behaved.</w:t>
      </w:r>
    </w:p>
    <w:p>
      <w:pPr>
        <w:pStyle w:val="ListParagraph"/>
        <w:numPr>
          <w:ilvl w:val="0"/>
          <w:numId w:val="2"/>
        </w:numPr>
        <w:spacing w:after="80"/>
      </w:pPr>
      <w:r>
        <w:rPr>
          <w:rFonts w:ascii="Calibri" w:cs="Calibri" w:eastAsia="Calibri" w:hAnsi="Calibri"/>
          <w:b/>
          <w:bCs/>
          <w:sz w:val="22"/>
          <w:szCs w:val="22"/>
        </w:rPr>
        <w:t xml:space="preserve">Missingness is informative: </w:t>
      </w:r>
      <w:r>
        <w:rPr>
          <w:rFonts w:ascii="Calibri" w:cs="Calibri" w:eastAsia="Calibri" w:hAnsi="Calibri"/>
          <w:sz w:val="22"/>
          <w:szCs w:val="22"/>
        </w:rPr>
        <w:t xml:space="preserve">Passengers with a recorded cabin survived at 66.7% versus 30.0% without one. Passengers whose age was missing also survived less often (29.4% versus 40.6%), which supports keeping the AgeWasMissing flag.</w:t>
      </w:r>
    </w:p>
    <w:p>
      <w:pPr>
        <w:pStyle w:val="Heading1"/>
      </w:pPr>
      <w:r>
        <w:t xml:space="preserve">7. Limitations and Further Analysis</w:t>
      </w:r>
    </w:p>
    <w:p>
      <w:pPr>
        <w:pStyle w:val="Heading2"/>
      </w:pPr>
      <w:r>
        <w:t xml:space="preserve">7.1 Limitations</w:t>
      </w:r>
    </w:p>
    <w:p>
      <w:pPr>
        <w:pStyle w:val="ListParagraph"/>
        <w:numPr>
          <w:ilvl w:val="0"/>
          <w:numId w:val="2"/>
        </w:numPr>
        <w:spacing w:after="80"/>
      </w:pPr>
      <w:r>
        <w:rPr>
          <w:rFonts w:ascii="Calibri" w:cs="Calibri" w:eastAsia="Calibri" w:hAnsi="Calibri"/>
          <w:sz w:val="22"/>
          <w:szCs w:val="22"/>
        </w:rPr>
        <w:t xml:space="preserve">Median imputation reduces variance and can mask real variation in Age. A model-based imputer (for example KNN or iterative imputation) could be compared.</w:t>
      </w:r>
    </w:p>
    <w:p>
      <w:pPr>
        <w:pStyle w:val="ListParagraph"/>
        <w:numPr>
          <w:ilvl w:val="0"/>
          <w:numId w:val="2"/>
        </w:numPr>
        <w:spacing w:after="80"/>
      </w:pPr>
      <w:r>
        <w:rPr>
          <w:rFonts w:ascii="Calibri" w:cs="Calibri" w:eastAsia="Calibri" w:hAnsi="Calibri"/>
          <w:sz w:val="22"/>
          <w:szCs w:val="22"/>
        </w:rPr>
        <w:t xml:space="preserve">Cabin missingness is probably not random (cabins of lower-class passengers were less likely to be recorded), so the HasCabin signal partly reflects record-keeping rather than anything physical.</w:t>
      </w:r>
    </w:p>
    <w:p>
      <w:pPr>
        <w:pStyle w:val="ListParagraph"/>
        <w:numPr>
          <w:ilvl w:val="0"/>
          <w:numId w:val="2"/>
        </w:numPr>
        <w:spacing w:after="80"/>
      </w:pPr>
      <w:r>
        <w:rPr>
          <w:rFonts w:ascii="Calibri" w:cs="Calibri" w:eastAsia="Calibri" w:hAnsi="Calibri"/>
          <w:sz w:val="22"/>
          <w:szCs w:val="22"/>
        </w:rPr>
        <w:t xml:space="preserve">Several subgroup rates (large families, rare titles) rest on very small counts; no significance testing was done in this week's work.</w:t>
      </w:r>
    </w:p>
    <w:p>
      <w:pPr>
        <w:pStyle w:val="ListParagraph"/>
        <w:numPr>
          <w:ilvl w:val="0"/>
          <w:numId w:val="2"/>
        </w:numPr>
        <w:spacing w:after="80"/>
      </w:pPr>
      <w:r>
        <w:rPr>
          <w:rFonts w:ascii="Calibri" w:cs="Calibri" w:eastAsia="Calibri" w:hAnsi="Calibri"/>
          <w:sz w:val="22"/>
          <w:szCs w:val="22"/>
        </w:rPr>
        <w:t xml:space="preserve">The patterns are associations in one historical dataset and should not be generalized to other events.</w:t>
      </w:r>
    </w:p>
    <w:p>
      <w:pPr>
        <w:pStyle w:val="Heading2"/>
      </w:pPr>
      <w:r>
        <w:t xml:space="preserve">7.2 Possible next steps</w:t>
      </w:r>
    </w:p>
    <w:p>
      <w:pPr>
        <w:pStyle w:val="ListParagraph"/>
        <w:numPr>
          <w:ilvl w:val="0"/>
          <w:numId w:val="2"/>
        </w:numPr>
        <w:spacing w:after="80"/>
      </w:pPr>
      <w:r>
        <w:rPr>
          <w:rFonts w:ascii="Calibri" w:cs="Calibri" w:eastAsia="Calibri" w:hAnsi="Calibri"/>
          <w:sz w:val="22"/>
          <w:szCs w:val="22"/>
        </w:rPr>
        <w:t xml:space="preserve">Statistical tests: chi-square tests for categorical associations (Sex, Pclass, Embarked vs Survived) and a t-test or Mann-Whitney test on Age and Fare.</w:t>
      </w:r>
    </w:p>
    <w:p>
      <w:pPr>
        <w:pStyle w:val="ListParagraph"/>
        <w:numPr>
          <w:ilvl w:val="0"/>
          <w:numId w:val="2"/>
        </w:numPr>
        <w:spacing w:after="80"/>
      </w:pPr>
      <w:r>
        <w:rPr>
          <w:rFonts w:ascii="Calibri" w:cs="Calibri" w:eastAsia="Calibri" w:hAnsi="Calibri"/>
          <w:sz w:val="22"/>
          <w:szCs w:val="22"/>
        </w:rPr>
        <w:t xml:space="preserve">Predictive modelling: baseline logistic regression, then tree-based models, using the engineered features (Title, FamilySize, HasCabin, FareLog).</w:t>
      </w:r>
    </w:p>
    <w:p>
      <w:pPr>
        <w:pStyle w:val="ListParagraph"/>
        <w:numPr>
          <w:ilvl w:val="0"/>
          <w:numId w:val="2"/>
        </w:numPr>
        <w:spacing w:after="80"/>
      </w:pPr>
      <w:r>
        <w:rPr>
          <w:rFonts w:ascii="Calibri" w:cs="Calibri" w:eastAsia="Calibri" w:hAnsi="Calibri"/>
          <w:sz w:val="22"/>
          <w:szCs w:val="22"/>
        </w:rPr>
        <w:t xml:space="preserve">More feature engineering: ticket-group size (passengers sharing a ticket), deck-level analysis, and interaction terms such as Sex x Pclass.</w:t>
      </w:r>
    </w:p>
    <w:p>
      <w:pPr>
        <w:pStyle w:val="ListParagraph"/>
        <w:numPr>
          <w:ilvl w:val="0"/>
          <w:numId w:val="2"/>
        </w:numPr>
        <w:spacing w:after="80"/>
      </w:pPr>
      <w:r>
        <w:rPr>
          <w:rFonts w:ascii="Calibri" w:cs="Calibri" w:eastAsia="Calibri" w:hAnsi="Calibri"/>
          <w:sz w:val="22"/>
          <w:szCs w:val="22"/>
        </w:rPr>
        <w:t xml:space="preserve">Imputation comparison: measure how different Age imputation strategies change model performance.</w:t>
      </w:r>
    </w:p>
    <w:p>
      <w:pPr>
        <w:pStyle w:val="Heading1"/>
      </w:pPr>
      <w:r>
        <w:t xml:space="preserve">Appendix: Reproducing the Analysis</w:t>
      </w:r>
    </w:p>
    <w:p>
      <w:pPr>
        <w:spacing w:after="120" w:line="276"/>
      </w:pPr>
      <w:r>
        <w:rPr>
          <w:rFonts w:ascii="Calibri" w:cs="Calibri" w:eastAsia="Calibri" w:hAnsi="Calibri"/>
          <w:sz w:val="22"/>
          <w:szCs w:val="22"/>
        </w:rPr>
        <w:t xml:space="preserve">All steps above are contained in a single script (analysis.py) that downloads the data, cleans it, produces all six figures and saves titanic_clean.csv. To run it:</w:t>
      </w:r>
    </w:p>
    <w:p>
      <w:pPr>
        <w:keepLines/>
        <w:pBdr>
          <w:left w:val="single" w:color="9CA3AF" w:sz="12" w:space="6"/>
        </w:pBdr>
        <w:shd w:fill="F3F4F6" w:val="clear"/>
        <w:spacing w:after="0" w:line="252"/>
        <w:ind w:left="120" w:right="120"/>
      </w:pPr>
      <w:r>
        <w:rPr>
          <w:rFonts w:ascii="Consolas" w:cs="Consolas" w:eastAsia="Consolas" w:hAnsi="Consolas"/>
          <w:sz w:val="18"/>
          <w:szCs w:val="18"/>
        </w:rPr>
        <w:t xml:space="preserve">pip install pandas numpy matplotlib seaborn</w:t>
      </w:r>
    </w:p>
    <w:p>
      <w:pPr>
        <w:keepLines/>
        <w:pBdr>
          <w:left w:val="single" w:color="9CA3AF" w:sz="12" w:space="6"/>
        </w:pBdr>
        <w:shd w:fill="F3F4F6" w:val="clear"/>
        <w:spacing w:after="0" w:line="252"/>
        <w:ind w:left="120" w:right="120"/>
      </w:pPr>
      <w:r>
        <w:rPr>
          <w:rFonts w:ascii="Consolas" w:cs="Consolas" w:eastAsia="Consolas" w:hAnsi="Consolas"/>
          <w:sz w:val="18"/>
          <w:szCs w:val="18"/>
        </w:rPr>
        <w:t xml:space="preserve">python analysis.py</w:t>
      </w:r>
    </w:p>
    <w:p>
      <w:pPr>
        <w:spacing w:after="120"/>
      </w:pPr>
    </w:p>
    <w:p>
      <w:pPr>
        <w:spacing w:after="120" w:line="276"/>
      </w:pPr>
      <w:r>
        <w:rPr>
          <w:rFonts w:ascii="Calibri" w:cs="Calibri" w:eastAsia="Calibri" w:hAnsi="Calibri"/>
          <w:sz w:val="22"/>
          <w:szCs w:val="22"/>
        </w:rPr>
        <w:t xml:space="preserve">Dataset credit: Titanic passenger data as hosted in the public datasciencedojo/datasets repository on GitHub.</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77777"/>
        <w:sz w:val="18"/>
        <w:szCs w:val="18"/>
      </w:rPr>
      <w:t xml:space="preserve">Week 1: Data Acquisition, Cleaning and EDA  |  Page </w:t>
    </w:r>
    <w:r>
      <w:rPr>
        <w:rFonts w:ascii="Calibri" w:cs="Calibri" w:eastAsia="Calibri" w:hAnsi="Calibri"/>
        <w:color w:val="777777"/>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pBdr>
        <w:bottom w:val="single" w:color="BFC5CC" w:sz="6" w:space="4"/>
      </w:pBdr>
      <w:spacing w:after="160" w:before="360"/>
      <w:outlineLvl w:val="0"/>
    </w:pPr>
    <w:rPr>
      <w:rFonts w:ascii="Calibri" w:cs="Calibri" w:eastAsia="Calibri" w:hAnsi="Calibri"/>
      <w:b/>
      <w:bCs/>
      <w:color w:val="1F3F6E"/>
      <w:sz w:val="34"/>
      <w:szCs w:val="34"/>
    </w:rPr>
  </w:style>
  <w:style w:type="paragraph" w:styleId="Heading2">
    <w:name w:val="Heading 2"/>
    <w:basedOn w:val="Normal"/>
    <w:next w:val="Normal"/>
    <w:qFormat/>
    <w:pPr>
      <w:keepNext/>
      <w:spacing w:after="100" w:before="240"/>
      <w:outlineLvl w:val="1"/>
    </w:pPr>
    <w:rPr>
      <w:rFonts w:ascii="Calibri" w:cs="Calibri" w:eastAsia="Calibri" w:hAnsi="Calibri"/>
      <w:b/>
      <w:bCs/>
      <w:color w:val="2E5C9A"/>
      <w:sz w:val="27"/>
      <w:szCs w:val="27"/>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9332728a9fe0f5b22f40ea7a6438d43e97aaaa7a.png"/><Relationship Id="rId9" Type="http://schemas.openxmlformats.org/officeDocument/2006/relationships/image" Target="media/c41446894ec500fa75405a6aaa78be82cb8acb8a.png"/><Relationship Id="rId10" Type="http://schemas.openxmlformats.org/officeDocument/2006/relationships/image" Target="media/e20b66e8b6e2cc53a2c7a97556a61f7ab8cf0a2d.png"/><Relationship Id="rId11" Type="http://schemas.openxmlformats.org/officeDocument/2006/relationships/image" Target="media/651071fd1893422058bc9de85a21ddd864838bba.png"/><Relationship Id="rId12" Type="http://schemas.openxmlformats.org/officeDocument/2006/relationships/image" Target="media/5414fbfd0f6e76fe3caec78808ac653a1c00756e.png"/><Relationship Id="rId13" Type="http://schemas.openxmlformats.org/officeDocument/2006/relationships/image" Target="media/92f16b4c90f38a9cc7eda800dbeab061bd571005.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Week 1: Data Acquisition, Cleaning and EDA</dc:title>
  <dc:creator>Week 1 Report</dc:creator>
  <cp:lastModifiedBy>Un-named</cp:lastModifiedBy>
  <cp:revision>1</cp:revision>
  <dcterms:created xsi:type="dcterms:W3CDTF">2026-10-16T06:00:42.568Z</dcterms:created>
  <dcterms:modified xsi:type="dcterms:W3CDTF">2026-10-16T06:00:42.568Z</dcterms:modified>
</cp:coreProperties>
</file>

<file path=docProps/custom.xml><?xml version="1.0" encoding="utf-8"?>
<Properties xmlns="http://schemas.openxmlformats.org/officeDocument/2006/custom-properties" xmlns:vt="http://schemas.openxmlformats.org/officeDocument/2006/docPropsVTypes"/>
</file>