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37A" w:rsidRPr="000379B2" w:rsidRDefault="002E737A" w:rsidP="000379B2">
      <w:pPr>
        <w:rPr>
          <w:b/>
          <w:sz w:val="28"/>
          <w:szCs w:val="24"/>
          <w:u w:val="single"/>
        </w:rPr>
      </w:pPr>
      <w:r>
        <w:rPr>
          <w:b/>
          <w:sz w:val="28"/>
          <w:szCs w:val="24"/>
          <w:u w:val="single"/>
        </w:rPr>
        <w:t>JFreeChart</w:t>
      </w:r>
    </w:p>
    <w:p w:rsidR="00E95086" w:rsidRPr="00AE3149" w:rsidRDefault="005D2939" w:rsidP="00AE3149">
      <w:pPr>
        <w:jc w:val="both"/>
        <w:rPr>
          <w:sz w:val="24"/>
          <w:szCs w:val="24"/>
        </w:rPr>
      </w:pPr>
      <w:r>
        <w:rPr>
          <w:sz w:val="24"/>
          <w:szCs w:val="24"/>
        </w:rPr>
        <w:t>This document summarizes the steps involved in generating the bug reports</w:t>
      </w:r>
      <w:r w:rsidR="005A3E2F">
        <w:rPr>
          <w:sz w:val="24"/>
          <w:szCs w:val="24"/>
        </w:rPr>
        <w:t xml:space="preserve"> and calculating the Backlog Management Index</w:t>
      </w:r>
      <w:r>
        <w:rPr>
          <w:sz w:val="24"/>
          <w:szCs w:val="24"/>
        </w:rPr>
        <w:t xml:space="preserve"> of </w:t>
      </w:r>
      <w:r w:rsidR="00B124CF">
        <w:rPr>
          <w:sz w:val="24"/>
          <w:szCs w:val="24"/>
        </w:rPr>
        <w:t>open source projects using GitHub issue tracker.</w:t>
      </w:r>
      <w:r w:rsidR="00D87845">
        <w:rPr>
          <w:sz w:val="24"/>
          <w:szCs w:val="24"/>
        </w:rPr>
        <w:t xml:space="preserve"> </w:t>
      </w:r>
      <w:r>
        <w:rPr>
          <w:sz w:val="24"/>
          <w:szCs w:val="24"/>
        </w:rPr>
        <w:t xml:space="preserve">We have taken </w:t>
      </w:r>
      <w:r w:rsidR="00B124CF">
        <w:rPr>
          <w:sz w:val="24"/>
          <w:szCs w:val="24"/>
        </w:rPr>
        <w:t>an</w:t>
      </w:r>
      <w:r>
        <w:rPr>
          <w:sz w:val="24"/>
          <w:szCs w:val="24"/>
        </w:rPr>
        <w:t xml:space="preserve"> open source proje</w:t>
      </w:r>
      <w:r w:rsidR="00955637">
        <w:rPr>
          <w:sz w:val="24"/>
          <w:szCs w:val="24"/>
        </w:rPr>
        <w:t xml:space="preserve">cts – </w:t>
      </w:r>
      <w:r w:rsidR="00B124CF">
        <w:rPr>
          <w:sz w:val="24"/>
          <w:szCs w:val="24"/>
        </w:rPr>
        <w:t>JFreeChart</w:t>
      </w:r>
      <w:r>
        <w:rPr>
          <w:sz w:val="24"/>
          <w:szCs w:val="24"/>
        </w:rPr>
        <w:t xml:space="preserve"> </w:t>
      </w:r>
      <w:r w:rsidR="00C50055">
        <w:rPr>
          <w:sz w:val="24"/>
          <w:szCs w:val="24"/>
        </w:rPr>
        <w:t>for the demonstration purposes</w:t>
      </w:r>
      <w:r>
        <w:rPr>
          <w:sz w:val="24"/>
          <w:szCs w:val="24"/>
        </w:rPr>
        <w:t xml:space="preserve">. </w:t>
      </w:r>
    </w:p>
    <w:p w:rsidR="00E5165B" w:rsidRPr="009C3E63" w:rsidRDefault="004D1E38" w:rsidP="00C50DC8">
      <w:pPr>
        <w:jc w:val="both"/>
        <w:rPr>
          <w:sz w:val="24"/>
          <w:szCs w:val="24"/>
        </w:rPr>
      </w:pPr>
      <w:r>
        <w:rPr>
          <w:sz w:val="24"/>
          <w:szCs w:val="24"/>
        </w:rPr>
        <w:t xml:space="preserve">Unlike </w:t>
      </w:r>
      <w:r w:rsidR="00AE3149">
        <w:rPr>
          <w:sz w:val="24"/>
          <w:szCs w:val="24"/>
        </w:rPr>
        <w:t>some other open source projects</w:t>
      </w:r>
      <w:r>
        <w:rPr>
          <w:sz w:val="24"/>
          <w:szCs w:val="24"/>
        </w:rPr>
        <w:t xml:space="preserve">, </w:t>
      </w:r>
      <w:r w:rsidR="00AE3149">
        <w:rPr>
          <w:sz w:val="24"/>
          <w:szCs w:val="24"/>
        </w:rPr>
        <w:t>JFreeChart</w:t>
      </w:r>
      <w:r>
        <w:rPr>
          <w:sz w:val="24"/>
          <w:szCs w:val="24"/>
        </w:rPr>
        <w:t xml:space="preserve"> does not have a well-defined issue tracker like JIRA or Bugzilla, so this document will demonstrate how the bug reports can be generated using GitHub’</w:t>
      </w:r>
      <w:r w:rsidR="009C3E63">
        <w:rPr>
          <w:sz w:val="24"/>
          <w:szCs w:val="24"/>
        </w:rPr>
        <w:t>s issue tracker which are summarized as follows.</w:t>
      </w:r>
    </w:p>
    <w:p w:rsidR="00987A9D" w:rsidRPr="007B7D76" w:rsidRDefault="001B2523" w:rsidP="007B7D76">
      <w:pPr>
        <w:pStyle w:val="ListParagraph"/>
        <w:numPr>
          <w:ilvl w:val="0"/>
          <w:numId w:val="3"/>
        </w:numPr>
        <w:ind w:left="426" w:hanging="426"/>
        <w:rPr>
          <w:sz w:val="24"/>
          <w:szCs w:val="24"/>
        </w:rPr>
      </w:pPr>
      <w:r w:rsidRPr="007B7D76">
        <w:rPr>
          <w:sz w:val="24"/>
          <w:szCs w:val="24"/>
        </w:rPr>
        <w:t xml:space="preserve">Open the GitHub page for </w:t>
      </w:r>
      <w:r w:rsidR="000379B2">
        <w:rPr>
          <w:sz w:val="24"/>
          <w:szCs w:val="24"/>
        </w:rPr>
        <w:t>JFreeChart</w:t>
      </w:r>
      <w:r w:rsidR="007B7D76">
        <w:rPr>
          <w:sz w:val="24"/>
          <w:szCs w:val="24"/>
        </w:rPr>
        <w:t>.</w:t>
      </w:r>
    </w:p>
    <w:p w:rsidR="000E4395" w:rsidRDefault="00BE46B8" w:rsidP="00171301">
      <w:pPr>
        <w:pStyle w:val="ListParagraph"/>
        <w:ind w:left="426"/>
        <w:rPr>
          <w:sz w:val="24"/>
        </w:rPr>
      </w:pPr>
      <w:hyperlink r:id="rId7" w:history="1">
        <w:r w:rsidRPr="00BE46B8">
          <w:rPr>
            <w:rStyle w:val="Hyperlink"/>
            <w:sz w:val="24"/>
          </w:rPr>
          <w:t>https://github.com/jfree/jfreechart</w:t>
        </w:r>
      </w:hyperlink>
    </w:p>
    <w:p w:rsidR="00BE46B8" w:rsidRPr="00BE46B8" w:rsidRDefault="00BE46B8" w:rsidP="007B7D76">
      <w:pPr>
        <w:pStyle w:val="ListParagraph"/>
        <w:ind w:left="426" w:hanging="426"/>
        <w:rPr>
          <w:sz w:val="28"/>
          <w:szCs w:val="24"/>
        </w:rPr>
      </w:pPr>
    </w:p>
    <w:p w:rsidR="001B2523" w:rsidRPr="007B7D76" w:rsidRDefault="0065385D" w:rsidP="007B7D76">
      <w:pPr>
        <w:pStyle w:val="ListParagraph"/>
        <w:numPr>
          <w:ilvl w:val="0"/>
          <w:numId w:val="3"/>
        </w:numPr>
        <w:ind w:left="426" w:hanging="426"/>
        <w:rPr>
          <w:sz w:val="24"/>
          <w:szCs w:val="24"/>
        </w:rPr>
      </w:pPr>
      <w:r>
        <w:rPr>
          <w:sz w:val="24"/>
          <w:szCs w:val="24"/>
        </w:rPr>
        <w:t xml:space="preserve">In the topmost section, we can see different options. Select </w:t>
      </w:r>
      <w:r>
        <w:rPr>
          <w:i/>
          <w:sz w:val="24"/>
          <w:szCs w:val="24"/>
        </w:rPr>
        <w:t>Issues.</w:t>
      </w:r>
    </w:p>
    <w:p w:rsidR="00367515" w:rsidRPr="007B7D76" w:rsidRDefault="000B7511" w:rsidP="00C37E74">
      <w:pPr>
        <w:pStyle w:val="ListParagraph"/>
        <w:ind w:left="426" w:hanging="142"/>
        <w:rPr>
          <w:sz w:val="24"/>
          <w:szCs w:val="24"/>
        </w:rPr>
      </w:pPr>
      <w:r>
        <w:rPr>
          <w:noProof/>
          <w:sz w:val="24"/>
          <w:szCs w:val="24"/>
          <w:lang w:eastAsia="en-CA"/>
        </w:rPr>
        <w:drawing>
          <wp:inline distT="0" distB="0" distL="0" distR="0">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rsidR="000E4395" w:rsidRPr="007B7D76" w:rsidRDefault="000E4395" w:rsidP="007B7D76">
      <w:pPr>
        <w:pStyle w:val="ListParagraph"/>
        <w:ind w:left="426" w:hanging="426"/>
        <w:rPr>
          <w:sz w:val="24"/>
          <w:szCs w:val="24"/>
        </w:rPr>
      </w:pPr>
    </w:p>
    <w:p w:rsidR="00367515" w:rsidRPr="007B7D76" w:rsidRDefault="00F47E58" w:rsidP="007B7D76">
      <w:pPr>
        <w:pStyle w:val="ListParagraph"/>
        <w:numPr>
          <w:ilvl w:val="0"/>
          <w:numId w:val="3"/>
        </w:numPr>
        <w:ind w:left="426" w:hanging="426"/>
        <w:rPr>
          <w:sz w:val="24"/>
          <w:szCs w:val="24"/>
        </w:rPr>
      </w:pPr>
      <w:r w:rsidRPr="007B7D76">
        <w:rPr>
          <w:sz w:val="24"/>
          <w:szCs w:val="24"/>
        </w:rPr>
        <w:t>We can use different filters to extract different information from the tickets. For example,</w:t>
      </w:r>
    </w:p>
    <w:p w:rsidR="00F47E58" w:rsidRDefault="00BC2603" w:rsidP="00C37E74">
      <w:pPr>
        <w:pStyle w:val="ListParagraph"/>
        <w:ind w:left="426" w:hanging="142"/>
        <w:rPr>
          <w:noProof/>
          <w:sz w:val="24"/>
          <w:szCs w:val="24"/>
          <w:lang w:eastAsia="en-CA"/>
        </w:rPr>
      </w:pPr>
      <w:r>
        <w:rPr>
          <w:noProof/>
          <w:lang w:eastAsia="en-CA"/>
        </w:rPr>
        <w:drawing>
          <wp:inline distT="0" distB="0" distL="0" distR="0" wp14:anchorId="4B18BA99" wp14:editId="4FFCD2AC">
            <wp:extent cx="5943600" cy="1307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7465"/>
                    </a:xfrm>
                    <a:prstGeom prst="rect">
                      <a:avLst/>
                    </a:prstGeom>
                  </pic:spPr>
                </pic:pic>
              </a:graphicData>
            </a:graphic>
          </wp:inline>
        </w:drawing>
      </w:r>
    </w:p>
    <w:p w:rsidR="00BC2603" w:rsidRPr="007B7D76" w:rsidRDefault="00BC2603" w:rsidP="00C37E74">
      <w:pPr>
        <w:pStyle w:val="ListParagraph"/>
        <w:ind w:left="426" w:hanging="142"/>
        <w:rPr>
          <w:sz w:val="24"/>
          <w:szCs w:val="24"/>
        </w:rPr>
      </w:pPr>
    </w:p>
    <w:p w:rsidR="00F47E58" w:rsidRPr="007B7D76" w:rsidRDefault="00F47E58" w:rsidP="00C37E74">
      <w:pPr>
        <w:pStyle w:val="ListParagraph"/>
        <w:ind w:left="426" w:hanging="142"/>
        <w:rPr>
          <w:sz w:val="24"/>
          <w:szCs w:val="24"/>
        </w:rPr>
      </w:pPr>
      <w:r w:rsidRPr="007B7D76">
        <w:rPr>
          <w:sz w:val="24"/>
          <w:szCs w:val="24"/>
        </w:rPr>
        <w:t>This default filter will give all the ticke</w:t>
      </w:r>
      <w:r w:rsidR="00BC2603">
        <w:rPr>
          <w:sz w:val="24"/>
          <w:szCs w:val="24"/>
        </w:rPr>
        <w:t>ts that are issues.</w:t>
      </w:r>
    </w:p>
    <w:p w:rsidR="000E4395" w:rsidRPr="007B7D76" w:rsidRDefault="000E4395" w:rsidP="007B7D76">
      <w:pPr>
        <w:pStyle w:val="ListParagraph"/>
        <w:ind w:left="426" w:hanging="426"/>
        <w:rPr>
          <w:sz w:val="24"/>
          <w:szCs w:val="24"/>
        </w:rPr>
      </w:pPr>
    </w:p>
    <w:p w:rsidR="00F47E58" w:rsidRDefault="00F24250" w:rsidP="00C50DC8">
      <w:pPr>
        <w:pStyle w:val="ListParagraph"/>
        <w:numPr>
          <w:ilvl w:val="0"/>
          <w:numId w:val="3"/>
        </w:numPr>
        <w:ind w:left="426" w:hanging="426"/>
        <w:jc w:val="both"/>
        <w:rPr>
          <w:sz w:val="24"/>
          <w:szCs w:val="24"/>
        </w:rPr>
      </w:pPr>
      <w:r w:rsidRPr="007B7D76">
        <w:rPr>
          <w:sz w:val="24"/>
          <w:szCs w:val="24"/>
        </w:rPr>
        <w:t xml:space="preserve">For BMI, we will be requiring the number of issues created in a month and the number of issues resolved in a month. So the filters we will be using </w:t>
      </w:r>
      <w:r w:rsidR="00A635F4" w:rsidRPr="007B7D76">
        <w:rPr>
          <w:sz w:val="24"/>
          <w:szCs w:val="24"/>
        </w:rPr>
        <w:t>are</w:t>
      </w:r>
      <w:r w:rsidRPr="007B7D76">
        <w:rPr>
          <w:sz w:val="24"/>
          <w:szCs w:val="24"/>
        </w:rPr>
        <w:t>:</w:t>
      </w:r>
    </w:p>
    <w:p w:rsidR="007C6CAF" w:rsidRPr="007B7D76" w:rsidRDefault="007C6CAF" w:rsidP="007C6CAF">
      <w:pPr>
        <w:pStyle w:val="ListParagraph"/>
        <w:ind w:left="426"/>
        <w:rPr>
          <w:sz w:val="24"/>
          <w:szCs w:val="24"/>
        </w:rPr>
      </w:pPr>
    </w:p>
    <w:p w:rsidR="00F24250" w:rsidRPr="007B7D76" w:rsidRDefault="00D72693" w:rsidP="007B7D76">
      <w:pPr>
        <w:pStyle w:val="ListParagraph"/>
        <w:numPr>
          <w:ilvl w:val="1"/>
          <w:numId w:val="3"/>
        </w:numPr>
        <w:ind w:left="426" w:hanging="426"/>
        <w:rPr>
          <w:b/>
          <w:sz w:val="24"/>
          <w:szCs w:val="24"/>
        </w:rPr>
      </w:pPr>
      <w:r>
        <w:rPr>
          <w:b/>
          <w:sz w:val="24"/>
          <w:szCs w:val="24"/>
        </w:rPr>
        <w:t>is:issue created:2017-07-01..2017-07-31</w:t>
      </w:r>
    </w:p>
    <w:p w:rsidR="00F24250" w:rsidRDefault="00D72693" w:rsidP="00C37E74">
      <w:pPr>
        <w:pStyle w:val="ListParagraph"/>
        <w:ind w:left="426"/>
        <w:rPr>
          <w:sz w:val="24"/>
          <w:szCs w:val="24"/>
        </w:rPr>
      </w:pPr>
      <w:r>
        <w:rPr>
          <w:noProof/>
          <w:lang w:eastAsia="en-CA"/>
        </w:rPr>
        <w:drawing>
          <wp:inline distT="0" distB="0" distL="0" distR="0" wp14:anchorId="4BB3B12B" wp14:editId="1FEAE686">
            <wp:extent cx="5088056"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970" cy="1737048"/>
                    </a:xfrm>
                    <a:prstGeom prst="rect">
                      <a:avLst/>
                    </a:prstGeom>
                  </pic:spPr>
                </pic:pic>
              </a:graphicData>
            </a:graphic>
          </wp:inline>
        </w:drawing>
      </w:r>
    </w:p>
    <w:p w:rsidR="00021C50" w:rsidRPr="007B7D76" w:rsidRDefault="00D72693" w:rsidP="00A04BFD">
      <w:pPr>
        <w:jc w:val="both"/>
        <w:rPr>
          <w:sz w:val="24"/>
          <w:szCs w:val="24"/>
        </w:rPr>
      </w:pPr>
      <w:r>
        <w:rPr>
          <w:sz w:val="24"/>
          <w:szCs w:val="24"/>
        </w:rPr>
        <w:lastRenderedPageBreak/>
        <w:t xml:space="preserve">The above image shows that 3 issues were created in the month of July. Out of these 3 issues, 2 of them are still open and one was closed in November 5, 2017. So the third </w:t>
      </w:r>
      <w:r w:rsidR="00256C8F">
        <w:rPr>
          <w:sz w:val="24"/>
          <w:szCs w:val="24"/>
        </w:rPr>
        <w:t xml:space="preserve">issues </w:t>
      </w:r>
      <w:r>
        <w:rPr>
          <w:sz w:val="24"/>
          <w:szCs w:val="24"/>
        </w:rPr>
        <w:t xml:space="preserve">will be contributing to the </w:t>
      </w:r>
      <w:r w:rsidR="00832281">
        <w:rPr>
          <w:sz w:val="24"/>
          <w:szCs w:val="24"/>
        </w:rPr>
        <w:t>denominator for July and the numerator for November.</w:t>
      </w:r>
      <w:r w:rsidR="00C50DC8">
        <w:rPr>
          <w:sz w:val="24"/>
          <w:szCs w:val="24"/>
        </w:rPr>
        <w:br/>
      </w:r>
    </w:p>
    <w:p w:rsidR="00F24250" w:rsidRPr="007B7D76" w:rsidRDefault="00832281" w:rsidP="007B7D76">
      <w:pPr>
        <w:pStyle w:val="ListParagraph"/>
        <w:numPr>
          <w:ilvl w:val="1"/>
          <w:numId w:val="3"/>
        </w:numPr>
        <w:ind w:left="426" w:hanging="426"/>
        <w:rPr>
          <w:b/>
          <w:sz w:val="24"/>
          <w:szCs w:val="24"/>
        </w:rPr>
      </w:pPr>
      <w:r>
        <w:rPr>
          <w:b/>
          <w:sz w:val="24"/>
          <w:szCs w:val="24"/>
        </w:rPr>
        <w:t>is:issue closed:2017-07-01..2017-07-31</w:t>
      </w:r>
    </w:p>
    <w:p w:rsidR="000E4395" w:rsidRPr="007B7D76" w:rsidRDefault="00832281" w:rsidP="007B7D76">
      <w:pPr>
        <w:pStyle w:val="ListParagraph"/>
        <w:ind w:left="426" w:hanging="426"/>
        <w:rPr>
          <w:sz w:val="24"/>
          <w:szCs w:val="24"/>
        </w:rPr>
      </w:pPr>
      <w:r>
        <w:rPr>
          <w:noProof/>
          <w:lang w:eastAsia="en-CA"/>
        </w:rPr>
        <w:drawing>
          <wp:inline distT="0" distB="0" distL="0" distR="0" wp14:anchorId="49C0C154" wp14:editId="29F46FA1">
            <wp:extent cx="5943600" cy="173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5455"/>
                    </a:xfrm>
                    <a:prstGeom prst="rect">
                      <a:avLst/>
                    </a:prstGeom>
                  </pic:spPr>
                </pic:pic>
              </a:graphicData>
            </a:graphic>
          </wp:inline>
        </w:drawing>
      </w:r>
    </w:p>
    <w:p w:rsidR="000E4395" w:rsidRPr="007B7D76" w:rsidRDefault="00832281" w:rsidP="00AA1B6A">
      <w:pPr>
        <w:pStyle w:val="ListParagraph"/>
        <w:ind w:left="0"/>
        <w:jc w:val="both"/>
        <w:rPr>
          <w:sz w:val="24"/>
          <w:szCs w:val="24"/>
        </w:rPr>
      </w:pPr>
      <w:r>
        <w:rPr>
          <w:sz w:val="24"/>
          <w:szCs w:val="24"/>
        </w:rPr>
        <w:t>This shows that 2 issues</w:t>
      </w:r>
      <w:r w:rsidR="000E4395" w:rsidRPr="007B7D76">
        <w:rPr>
          <w:sz w:val="24"/>
          <w:szCs w:val="24"/>
        </w:rPr>
        <w:t xml:space="preserve"> </w:t>
      </w:r>
      <w:r>
        <w:rPr>
          <w:sz w:val="24"/>
          <w:szCs w:val="24"/>
        </w:rPr>
        <w:t>were closed in the month of July</w:t>
      </w:r>
      <w:r w:rsidR="000E4395" w:rsidRPr="007B7D76">
        <w:rPr>
          <w:sz w:val="24"/>
          <w:szCs w:val="24"/>
        </w:rPr>
        <w:t>.</w:t>
      </w:r>
      <w:r>
        <w:rPr>
          <w:sz w:val="24"/>
          <w:szCs w:val="24"/>
        </w:rPr>
        <w:t xml:space="preserve"> It does not matter when these issues were created while taking the denominator for the month of July.</w:t>
      </w:r>
    </w:p>
    <w:p w:rsidR="000E4395" w:rsidRPr="007B7D76" w:rsidRDefault="000E4395" w:rsidP="00AA1B6A">
      <w:pPr>
        <w:pStyle w:val="ListParagraph"/>
        <w:ind w:left="426" w:hanging="426"/>
        <w:jc w:val="both"/>
        <w:rPr>
          <w:sz w:val="24"/>
          <w:szCs w:val="24"/>
        </w:rPr>
      </w:pPr>
    </w:p>
    <w:p w:rsidR="000E4395" w:rsidRDefault="000E4395" w:rsidP="007B7D76">
      <w:pPr>
        <w:pStyle w:val="ListParagraph"/>
        <w:ind w:left="426" w:hanging="426"/>
        <w:rPr>
          <w:sz w:val="24"/>
          <w:szCs w:val="24"/>
        </w:rPr>
      </w:pPr>
      <w:r w:rsidRPr="007B7D76">
        <w:rPr>
          <w:sz w:val="24"/>
          <w:szCs w:val="24"/>
        </w:rPr>
        <w:t>So, from these metrics, we can calcula</w:t>
      </w:r>
      <w:r w:rsidR="002D5BAD">
        <w:rPr>
          <w:sz w:val="24"/>
          <w:szCs w:val="24"/>
        </w:rPr>
        <w:t>te the BMI for the month of July 2017</w:t>
      </w:r>
      <w:r w:rsidRPr="007B7D76">
        <w:rPr>
          <w:sz w:val="24"/>
          <w:szCs w:val="24"/>
        </w:rPr>
        <w:t xml:space="preserve"> as follows:</w:t>
      </w:r>
    </w:p>
    <w:p w:rsidR="00C50DC8" w:rsidRPr="007B7D76" w:rsidRDefault="00C50DC8" w:rsidP="007B7D76">
      <w:pPr>
        <w:pStyle w:val="ListParagraph"/>
        <w:ind w:left="426" w:hanging="426"/>
        <w:rPr>
          <w:sz w:val="24"/>
          <w:szCs w:val="24"/>
        </w:rPr>
      </w:pPr>
    </w:p>
    <w:p w:rsidR="000E4395" w:rsidRPr="00625C31" w:rsidRDefault="000E4395" w:rsidP="007B7D76">
      <w:pPr>
        <w:pStyle w:val="ListParagraph"/>
        <w:ind w:left="426" w:hanging="426"/>
        <w:rPr>
          <w:b/>
          <w:szCs w:val="24"/>
        </w:rPr>
      </w:pPr>
      <w:r w:rsidRPr="00625C31">
        <w:rPr>
          <w:b/>
          <w:szCs w:val="24"/>
        </w:rPr>
        <w:t xml:space="preserve">BMI = </w:t>
      </w:r>
      <w:r w:rsidRPr="00625C31">
        <w:rPr>
          <w:b/>
          <w:szCs w:val="24"/>
          <w:u w:val="single"/>
        </w:rPr>
        <w:t>No. of problems closed during the month of June</w:t>
      </w:r>
      <w:r w:rsidR="00625C31" w:rsidRPr="00625C31">
        <w:rPr>
          <w:b/>
          <w:szCs w:val="24"/>
        </w:rPr>
        <w:t xml:space="preserve"> </w:t>
      </w:r>
      <w:r w:rsidRPr="00625C31">
        <w:rPr>
          <w:b/>
          <w:szCs w:val="24"/>
        </w:rPr>
        <w:t>X 100%</w:t>
      </w:r>
    </w:p>
    <w:p w:rsidR="000E4395" w:rsidRPr="00625C31" w:rsidRDefault="000E4395" w:rsidP="007B7D76">
      <w:pPr>
        <w:pStyle w:val="ListParagraph"/>
        <w:ind w:left="426" w:hanging="426"/>
        <w:rPr>
          <w:b/>
          <w:szCs w:val="24"/>
        </w:rPr>
      </w:pPr>
      <w:r w:rsidRPr="00625C31">
        <w:rPr>
          <w:b/>
          <w:szCs w:val="24"/>
        </w:rPr>
        <w:tab/>
      </w:r>
      <w:r w:rsidR="00625C31" w:rsidRPr="00625C31">
        <w:rPr>
          <w:b/>
          <w:szCs w:val="24"/>
        </w:rPr>
        <w:tab/>
      </w:r>
      <w:r w:rsidRPr="00625C31">
        <w:rPr>
          <w:b/>
          <w:szCs w:val="24"/>
        </w:rPr>
        <w:t>No. of problems arrived in the month of June</w:t>
      </w:r>
    </w:p>
    <w:p w:rsidR="000E4395" w:rsidRPr="00625C31" w:rsidRDefault="000E4395" w:rsidP="007B7D76">
      <w:pPr>
        <w:pStyle w:val="ListParagraph"/>
        <w:ind w:left="426" w:hanging="426"/>
        <w:rPr>
          <w:b/>
          <w:szCs w:val="24"/>
        </w:rPr>
      </w:pPr>
      <w:r w:rsidRPr="00625C31">
        <w:rPr>
          <w:b/>
          <w:szCs w:val="24"/>
        </w:rPr>
        <w:t xml:space="preserve">        = </w:t>
      </w:r>
      <w:r w:rsidR="00256C8F">
        <w:rPr>
          <w:b/>
          <w:szCs w:val="24"/>
          <w:u w:val="single"/>
        </w:rPr>
        <w:t>2</w:t>
      </w:r>
      <w:r w:rsidRPr="00625C31">
        <w:rPr>
          <w:b/>
          <w:szCs w:val="24"/>
        </w:rPr>
        <w:t xml:space="preserve"> X 100%</w:t>
      </w:r>
    </w:p>
    <w:p w:rsidR="000E4395" w:rsidRPr="00625C31" w:rsidRDefault="001A55BB" w:rsidP="007B7D76">
      <w:pPr>
        <w:pStyle w:val="ListParagraph"/>
        <w:ind w:left="426" w:hanging="426"/>
        <w:rPr>
          <w:b/>
          <w:szCs w:val="24"/>
        </w:rPr>
      </w:pPr>
      <w:r>
        <w:rPr>
          <w:b/>
          <w:szCs w:val="24"/>
        </w:rPr>
        <w:t xml:space="preserve">           3</w:t>
      </w:r>
    </w:p>
    <w:p w:rsidR="000E4395" w:rsidRPr="00625C31" w:rsidRDefault="001D524F" w:rsidP="007B7D76">
      <w:pPr>
        <w:pStyle w:val="ListParagraph"/>
        <w:ind w:left="426" w:hanging="426"/>
        <w:rPr>
          <w:b/>
          <w:szCs w:val="24"/>
        </w:rPr>
      </w:pPr>
      <w:r>
        <w:rPr>
          <w:b/>
          <w:szCs w:val="24"/>
        </w:rPr>
        <w:t xml:space="preserve">        = </w:t>
      </w:r>
      <w:r w:rsidR="00A41202">
        <w:rPr>
          <w:b/>
          <w:szCs w:val="24"/>
        </w:rPr>
        <w:t>66.67</w:t>
      </w:r>
      <w:r w:rsidR="000E4395" w:rsidRPr="00625C31">
        <w:rPr>
          <w:b/>
          <w:szCs w:val="24"/>
        </w:rPr>
        <w:t>%</w:t>
      </w:r>
    </w:p>
    <w:p w:rsidR="000E4395" w:rsidRPr="007B7D76" w:rsidRDefault="000E4395" w:rsidP="007B7D76">
      <w:pPr>
        <w:pStyle w:val="ListParagraph"/>
        <w:ind w:left="426" w:hanging="426"/>
        <w:rPr>
          <w:sz w:val="24"/>
          <w:szCs w:val="24"/>
        </w:rPr>
      </w:pPr>
    </w:p>
    <w:p w:rsidR="000E4395" w:rsidRPr="007B7D76" w:rsidRDefault="000E4395" w:rsidP="007B7D76">
      <w:pPr>
        <w:pStyle w:val="ListParagraph"/>
        <w:ind w:left="426" w:hanging="426"/>
        <w:rPr>
          <w:sz w:val="24"/>
          <w:szCs w:val="24"/>
        </w:rPr>
      </w:pPr>
      <w:r w:rsidRPr="007B7D76">
        <w:rPr>
          <w:sz w:val="24"/>
          <w:szCs w:val="24"/>
        </w:rPr>
        <w:t xml:space="preserve">Since, this value is </w:t>
      </w:r>
      <w:r w:rsidR="00725487">
        <w:rPr>
          <w:sz w:val="24"/>
          <w:szCs w:val="24"/>
        </w:rPr>
        <w:t xml:space="preserve">less </w:t>
      </w:r>
      <w:r w:rsidRPr="007B7D76">
        <w:rPr>
          <w:sz w:val="24"/>
          <w:szCs w:val="24"/>
        </w:rPr>
        <w:t xml:space="preserve">than 100%, it shows that the </w:t>
      </w:r>
      <w:r w:rsidR="00725487">
        <w:rPr>
          <w:sz w:val="24"/>
          <w:szCs w:val="24"/>
        </w:rPr>
        <w:t xml:space="preserve">issue </w:t>
      </w:r>
      <w:r w:rsidRPr="007B7D76">
        <w:rPr>
          <w:sz w:val="24"/>
          <w:szCs w:val="24"/>
        </w:rPr>
        <w:t xml:space="preserve">backlog has </w:t>
      </w:r>
      <w:r w:rsidR="00725487">
        <w:rPr>
          <w:sz w:val="24"/>
          <w:szCs w:val="24"/>
        </w:rPr>
        <w:t>increased</w:t>
      </w:r>
      <w:r w:rsidRPr="007B7D76">
        <w:rPr>
          <w:sz w:val="24"/>
          <w:szCs w:val="24"/>
        </w:rPr>
        <w:t xml:space="preserve">. </w:t>
      </w:r>
      <w:r w:rsidRPr="007B7D76">
        <w:rPr>
          <w:sz w:val="24"/>
          <w:szCs w:val="24"/>
        </w:rPr>
        <w:tab/>
      </w:r>
    </w:p>
    <w:p w:rsidR="00DA287B" w:rsidRPr="007B7D76" w:rsidRDefault="00DA287B" w:rsidP="007B7D76">
      <w:pPr>
        <w:pStyle w:val="ListParagraph"/>
        <w:ind w:left="426" w:hanging="426"/>
        <w:rPr>
          <w:sz w:val="24"/>
          <w:szCs w:val="24"/>
        </w:rPr>
      </w:pPr>
    </w:p>
    <w:p w:rsidR="00DA287B" w:rsidRPr="007B7D76" w:rsidRDefault="00DA287B" w:rsidP="007B7D76">
      <w:pPr>
        <w:pStyle w:val="ListParagraph"/>
        <w:numPr>
          <w:ilvl w:val="0"/>
          <w:numId w:val="3"/>
        </w:numPr>
        <w:ind w:left="426" w:hanging="426"/>
        <w:rPr>
          <w:sz w:val="24"/>
          <w:szCs w:val="24"/>
        </w:rPr>
      </w:pPr>
      <w:r w:rsidRPr="007B7D76">
        <w:rPr>
          <w:sz w:val="24"/>
          <w:szCs w:val="24"/>
        </w:rPr>
        <w:t>In the similar fashion, we can calculate the BMI for each month.</w:t>
      </w:r>
    </w:p>
    <w:tbl>
      <w:tblPr>
        <w:tblW w:w="4460" w:type="dxa"/>
        <w:tblLook w:val="04A0" w:firstRow="1" w:lastRow="0" w:firstColumn="1" w:lastColumn="0" w:noHBand="0" w:noVBand="1"/>
      </w:tblPr>
      <w:tblGrid>
        <w:gridCol w:w="983"/>
        <w:gridCol w:w="1134"/>
        <w:gridCol w:w="1455"/>
        <w:gridCol w:w="888"/>
      </w:tblGrid>
      <w:tr w:rsidR="00A54360" w:rsidRPr="00A54360" w:rsidTr="00F06752">
        <w:trPr>
          <w:trHeight w:val="300"/>
        </w:trPr>
        <w:tc>
          <w:tcPr>
            <w:tcW w:w="4460" w:type="dxa"/>
            <w:gridSpan w:val="4"/>
            <w:tcBorders>
              <w:top w:val="single" w:sz="8" w:space="0" w:color="auto"/>
              <w:left w:val="single" w:sz="8" w:space="0" w:color="auto"/>
              <w:bottom w:val="single" w:sz="8" w:space="0" w:color="auto"/>
              <w:right w:val="single" w:sz="8" w:space="0" w:color="000000"/>
            </w:tcBorders>
            <w:shd w:val="clear" w:color="000000" w:fill="C6EFCE"/>
            <w:noWrap/>
            <w:vAlign w:val="bottom"/>
            <w:hideMark/>
          </w:tcPr>
          <w:p w:rsidR="00A54360" w:rsidRPr="00A54360" w:rsidRDefault="00A54360" w:rsidP="00A54360">
            <w:pPr>
              <w:spacing w:after="0" w:line="240" w:lineRule="auto"/>
              <w:jc w:val="center"/>
              <w:rPr>
                <w:rFonts w:ascii="Calibri" w:eastAsia="Times New Roman" w:hAnsi="Calibri" w:cs="Calibri"/>
                <w:b/>
                <w:bCs/>
                <w:color w:val="006100"/>
                <w:lang w:eastAsia="en-CA"/>
              </w:rPr>
            </w:pPr>
            <w:r w:rsidRPr="00A54360">
              <w:rPr>
                <w:rFonts w:ascii="Calibri" w:eastAsia="Times New Roman" w:hAnsi="Calibri" w:cs="Calibri"/>
                <w:b/>
                <w:bCs/>
                <w:color w:val="006100"/>
                <w:lang w:eastAsia="en-CA"/>
              </w:rPr>
              <w:t>JFreeChart</w:t>
            </w:r>
          </w:p>
        </w:tc>
      </w:tr>
      <w:tr w:rsidR="00F06752" w:rsidRPr="00A54360" w:rsidTr="00F06752">
        <w:trPr>
          <w:trHeight w:val="300"/>
        </w:trPr>
        <w:tc>
          <w:tcPr>
            <w:tcW w:w="983" w:type="dxa"/>
            <w:tcBorders>
              <w:top w:val="nil"/>
              <w:left w:val="single" w:sz="8" w:space="0" w:color="auto"/>
              <w:bottom w:val="single" w:sz="8" w:space="0" w:color="auto"/>
              <w:right w:val="single" w:sz="4" w:space="0" w:color="auto"/>
            </w:tcBorders>
            <w:shd w:val="clear" w:color="000000" w:fill="FFEB9C"/>
            <w:noWrap/>
            <w:vAlign w:val="bottom"/>
            <w:hideMark/>
          </w:tcPr>
          <w:p w:rsidR="00A54360" w:rsidRPr="00A54360" w:rsidRDefault="00A54360" w:rsidP="00A54360">
            <w:pPr>
              <w:spacing w:after="0" w:line="240" w:lineRule="auto"/>
              <w:rPr>
                <w:rFonts w:ascii="Calibri" w:eastAsia="Times New Roman" w:hAnsi="Calibri" w:cs="Calibri"/>
                <w:b/>
                <w:bCs/>
                <w:color w:val="9C6500"/>
                <w:lang w:eastAsia="en-CA"/>
              </w:rPr>
            </w:pPr>
            <w:r w:rsidRPr="00A54360">
              <w:rPr>
                <w:rFonts w:ascii="Calibri" w:eastAsia="Times New Roman" w:hAnsi="Calibri" w:cs="Calibri"/>
                <w:b/>
                <w:bCs/>
                <w:color w:val="9C6500"/>
                <w:lang w:eastAsia="en-CA"/>
              </w:rPr>
              <w:t>Month</w:t>
            </w:r>
          </w:p>
        </w:tc>
        <w:tc>
          <w:tcPr>
            <w:tcW w:w="1134" w:type="dxa"/>
            <w:tcBorders>
              <w:top w:val="nil"/>
              <w:left w:val="single" w:sz="8" w:space="0" w:color="auto"/>
              <w:bottom w:val="single" w:sz="8" w:space="0" w:color="auto"/>
              <w:right w:val="single" w:sz="4" w:space="0" w:color="auto"/>
            </w:tcBorders>
            <w:shd w:val="clear" w:color="000000" w:fill="FFEB9C"/>
            <w:noWrap/>
            <w:vAlign w:val="bottom"/>
            <w:hideMark/>
          </w:tcPr>
          <w:p w:rsidR="00A54360" w:rsidRPr="00A54360" w:rsidRDefault="00A54360" w:rsidP="00A54360">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 xml:space="preserve">Issues </w:t>
            </w:r>
            <w:r w:rsidRPr="00A54360">
              <w:rPr>
                <w:rFonts w:ascii="Calibri" w:eastAsia="Times New Roman" w:hAnsi="Calibri" w:cs="Calibri"/>
                <w:b/>
                <w:bCs/>
                <w:color w:val="9C6500"/>
                <w:lang w:eastAsia="en-CA"/>
              </w:rPr>
              <w:t>Created</w:t>
            </w:r>
          </w:p>
        </w:tc>
        <w:tc>
          <w:tcPr>
            <w:tcW w:w="1455" w:type="dxa"/>
            <w:tcBorders>
              <w:top w:val="nil"/>
              <w:left w:val="nil"/>
              <w:bottom w:val="single" w:sz="8" w:space="0" w:color="auto"/>
              <w:right w:val="single" w:sz="4" w:space="0" w:color="auto"/>
            </w:tcBorders>
            <w:shd w:val="clear" w:color="000000" w:fill="FFEB9C"/>
            <w:noWrap/>
            <w:vAlign w:val="bottom"/>
            <w:hideMark/>
          </w:tcPr>
          <w:p w:rsidR="00A54360" w:rsidRPr="00A54360" w:rsidRDefault="00A54360" w:rsidP="00F06752">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 xml:space="preserve">Issues </w:t>
            </w:r>
            <w:r w:rsidR="00F06752">
              <w:rPr>
                <w:rFonts w:ascii="Calibri" w:eastAsia="Times New Roman" w:hAnsi="Calibri" w:cs="Calibri"/>
                <w:b/>
                <w:bCs/>
                <w:color w:val="9C6500"/>
                <w:lang w:eastAsia="en-CA"/>
              </w:rPr>
              <w:t>Closed</w:t>
            </w:r>
          </w:p>
        </w:tc>
        <w:tc>
          <w:tcPr>
            <w:tcW w:w="888" w:type="dxa"/>
            <w:tcBorders>
              <w:top w:val="nil"/>
              <w:left w:val="nil"/>
              <w:bottom w:val="single" w:sz="8" w:space="0" w:color="auto"/>
              <w:right w:val="single" w:sz="8" w:space="0" w:color="auto"/>
            </w:tcBorders>
            <w:shd w:val="clear" w:color="000000" w:fill="FFEB9C"/>
            <w:noWrap/>
            <w:vAlign w:val="bottom"/>
            <w:hideMark/>
          </w:tcPr>
          <w:p w:rsidR="00A54360" w:rsidRPr="00A54360" w:rsidRDefault="00A54360" w:rsidP="00A54360">
            <w:pPr>
              <w:spacing w:after="0" w:line="240" w:lineRule="auto"/>
              <w:rPr>
                <w:rFonts w:ascii="Calibri" w:eastAsia="Times New Roman" w:hAnsi="Calibri" w:cs="Calibri"/>
                <w:b/>
                <w:bCs/>
                <w:color w:val="9C6500"/>
                <w:lang w:eastAsia="en-CA"/>
              </w:rPr>
            </w:pPr>
            <w:r w:rsidRPr="00A54360">
              <w:rPr>
                <w:rFonts w:ascii="Calibri" w:eastAsia="Times New Roman" w:hAnsi="Calibri" w:cs="Calibri"/>
                <w:b/>
                <w:bCs/>
                <w:color w:val="9C6500"/>
                <w:lang w:eastAsia="en-CA"/>
              </w:rPr>
              <w:t>BMI</w:t>
            </w:r>
            <w:r>
              <w:rPr>
                <w:rFonts w:ascii="Calibri" w:eastAsia="Times New Roman" w:hAnsi="Calibri" w:cs="Calibri"/>
                <w:b/>
                <w:bCs/>
                <w:color w:val="9C6500"/>
                <w:lang w:eastAsia="en-CA"/>
              </w:rPr>
              <w:t>(%)</w:t>
            </w:r>
          </w:p>
        </w:tc>
      </w:tr>
      <w:tr w:rsidR="00F06752" w:rsidRPr="00A54360" w:rsidTr="00F06752">
        <w:trPr>
          <w:trHeight w:val="312"/>
        </w:trPr>
        <w:tc>
          <w:tcPr>
            <w:tcW w:w="983" w:type="dxa"/>
            <w:tcBorders>
              <w:top w:val="double" w:sz="6" w:space="0" w:color="3F3F3F"/>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Jun-18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2</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Jul-18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3</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1</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33.33</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Aug-18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Sep-18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3</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Oct-18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2</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Nov-18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6</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2</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33.33</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Dec-18</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2</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1</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50.00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Jan-19</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4</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lastRenderedPageBreak/>
              <w:t>Feb-19</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Mar-19</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double" w:sz="6" w:space="0" w:color="3F3F3F"/>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Apr-19</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1</w:t>
            </w:r>
          </w:p>
        </w:tc>
        <w:tc>
          <w:tcPr>
            <w:tcW w:w="1455" w:type="dxa"/>
            <w:tcBorders>
              <w:top w:val="nil"/>
              <w:left w:val="nil"/>
              <w:bottom w:val="single" w:sz="4"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r w:rsidR="00F06752" w:rsidRPr="00A54360" w:rsidTr="00F06752">
        <w:trPr>
          <w:trHeight w:val="312"/>
        </w:trPr>
        <w:tc>
          <w:tcPr>
            <w:tcW w:w="983" w:type="dxa"/>
            <w:tcBorders>
              <w:top w:val="nil"/>
              <w:left w:val="single" w:sz="8" w:space="0" w:color="auto"/>
              <w:bottom w:val="single" w:sz="8" w:space="0" w:color="auto"/>
              <w:right w:val="double" w:sz="6" w:space="0" w:color="3F3F3F"/>
            </w:tcBorders>
            <w:shd w:val="clear" w:color="000000" w:fill="A5A5A5"/>
            <w:hideMark/>
          </w:tcPr>
          <w:p w:rsidR="00A54360" w:rsidRPr="00A54360" w:rsidRDefault="00A54360" w:rsidP="00A54360">
            <w:pPr>
              <w:spacing w:after="0" w:line="240" w:lineRule="auto"/>
              <w:jc w:val="center"/>
              <w:rPr>
                <w:rFonts w:ascii="Calibri" w:eastAsia="Times New Roman" w:hAnsi="Calibri" w:cs="Calibri"/>
                <w:b/>
                <w:bCs/>
                <w:color w:val="FFFFFF"/>
                <w:lang w:eastAsia="en-CA"/>
              </w:rPr>
            </w:pPr>
            <w:r w:rsidRPr="00A54360">
              <w:rPr>
                <w:rFonts w:ascii="Calibri" w:eastAsia="Times New Roman" w:hAnsi="Calibri" w:cs="Calibri"/>
                <w:b/>
                <w:bCs/>
                <w:color w:val="FFFFFF"/>
                <w:lang w:eastAsia="en-CA"/>
              </w:rPr>
              <w:t>May-19</w:t>
            </w:r>
          </w:p>
        </w:tc>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1</w:t>
            </w:r>
          </w:p>
        </w:tc>
        <w:tc>
          <w:tcPr>
            <w:tcW w:w="1455" w:type="dxa"/>
            <w:tcBorders>
              <w:top w:val="nil"/>
              <w:left w:val="nil"/>
              <w:bottom w:val="single" w:sz="8" w:space="0" w:color="auto"/>
              <w:right w:val="single" w:sz="4"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w:t>
            </w:r>
          </w:p>
        </w:tc>
        <w:tc>
          <w:tcPr>
            <w:tcW w:w="888" w:type="dxa"/>
            <w:tcBorders>
              <w:top w:val="nil"/>
              <w:left w:val="nil"/>
              <w:bottom w:val="single" w:sz="8" w:space="0" w:color="auto"/>
              <w:right w:val="single" w:sz="8" w:space="0" w:color="auto"/>
            </w:tcBorders>
            <w:shd w:val="clear" w:color="auto" w:fill="auto"/>
            <w:noWrap/>
            <w:vAlign w:val="bottom"/>
            <w:hideMark/>
          </w:tcPr>
          <w:p w:rsidR="00A54360" w:rsidRPr="00A54360" w:rsidRDefault="00A54360" w:rsidP="00A54360">
            <w:pPr>
              <w:spacing w:after="0" w:line="240" w:lineRule="auto"/>
              <w:jc w:val="right"/>
              <w:rPr>
                <w:rFonts w:ascii="Calibri" w:eastAsia="Times New Roman" w:hAnsi="Calibri" w:cs="Calibri"/>
                <w:color w:val="000000"/>
                <w:lang w:eastAsia="en-CA"/>
              </w:rPr>
            </w:pPr>
            <w:r w:rsidRPr="00A54360">
              <w:rPr>
                <w:rFonts w:ascii="Calibri" w:eastAsia="Times New Roman" w:hAnsi="Calibri" w:cs="Calibri"/>
                <w:color w:val="000000"/>
                <w:lang w:eastAsia="en-CA"/>
              </w:rPr>
              <w:t>0.00</w:t>
            </w:r>
          </w:p>
        </w:tc>
      </w:tr>
    </w:tbl>
    <w:p w:rsidR="00F06752" w:rsidRDefault="00F06752" w:rsidP="00F06752"/>
    <w:p w:rsidR="00F06752" w:rsidRPr="00FF3F6F" w:rsidRDefault="00F06752" w:rsidP="00F06752">
      <w:r>
        <w:t>Here, we can see that most of the months have a BMI of zero. This indicates that this is not an active project with dedicated developers. Usually in commercial software, the BMI will not be zero. Also, if the denominator is zero, the BMI will be infinity according to the formula. Since a software having infinite BMI does not make any sense, the BMI is taking as zero for these cases as well.</w:t>
      </w:r>
      <w:bookmarkStart w:id="0" w:name="_GoBack"/>
      <w:bookmarkEnd w:id="0"/>
    </w:p>
    <w:sectPr w:rsidR="00F06752" w:rsidRPr="00FF3F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3C6" w:rsidRDefault="004B53C6" w:rsidP="0025213D">
      <w:pPr>
        <w:spacing w:after="0" w:line="240" w:lineRule="auto"/>
      </w:pPr>
      <w:r>
        <w:separator/>
      </w:r>
    </w:p>
  </w:endnote>
  <w:endnote w:type="continuationSeparator" w:id="0">
    <w:p w:rsidR="004B53C6" w:rsidRDefault="004B53C6" w:rsidP="0025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3C6" w:rsidRDefault="004B53C6" w:rsidP="0025213D">
      <w:pPr>
        <w:spacing w:after="0" w:line="240" w:lineRule="auto"/>
      </w:pPr>
      <w:r>
        <w:separator/>
      </w:r>
    </w:p>
  </w:footnote>
  <w:footnote w:type="continuationSeparator" w:id="0">
    <w:p w:rsidR="004B53C6" w:rsidRDefault="004B53C6" w:rsidP="00252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C67"/>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
    <w:nsid w:val="06896B2A"/>
    <w:multiLevelType w:val="hybridMultilevel"/>
    <w:tmpl w:val="F4C6E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C065A1"/>
    <w:multiLevelType w:val="hybridMultilevel"/>
    <w:tmpl w:val="14346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D97B47"/>
    <w:multiLevelType w:val="hybridMultilevel"/>
    <w:tmpl w:val="417A5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0E33DE"/>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94"/>
    <w:rsid w:val="00021C50"/>
    <w:rsid w:val="000230D7"/>
    <w:rsid w:val="000379B2"/>
    <w:rsid w:val="00060594"/>
    <w:rsid w:val="00065189"/>
    <w:rsid w:val="000718C7"/>
    <w:rsid w:val="000732CE"/>
    <w:rsid w:val="00073A7C"/>
    <w:rsid w:val="00083BAD"/>
    <w:rsid w:val="000B7511"/>
    <w:rsid w:val="000E4395"/>
    <w:rsid w:val="000F4912"/>
    <w:rsid w:val="00146C33"/>
    <w:rsid w:val="00171301"/>
    <w:rsid w:val="001A1179"/>
    <w:rsid w:val="001A55BB"/>
    <w:rsid w:val="001B2523"/>
    <w:rsid w:val="001D524F"/>
    <w:rsid w:val="001E4EFA"/>
    <w:rsid w:val="00226EB3"/>
    <w:rsid w:val="0025213D"/>
    <w:rsid w:val="00256C8F"/>
    <w:rsid w:val="002B006B"/>
    <w:rsid w:val="002D5BAD"/>
    <w:rsid w:val="002E4B7F"/>
    <w:rsid w:val="002E737A"/>
    <w:rsid w:val="00322859"/>
    <w:rsid w:val="00331127"/>
    <w:rsid w:val="00336DBD"/>
    <w:rsid w:val="00367515"/>
    <w:rsid w:val="003744FB"/>
    <w:rsid w:val="0037510B"/>
    <w:rsid w:val="00375602"/>
    <w:rsid w:val="003862D2"/>
    <w:rsid w:val="00392F44"/>
    <w:rsid w:val="003B5E09"/>
    <w:rsid w:val="003C196E"/>
    <w:rsid w:val="003D0156"/>
    <w:rsid w:val="003D0973"/>
    <w:rsid w:val="003F2537"/>
    <w:rsid w:val="004432BA"/>
    <w:rsid w:val="004B53C6"/>
    <w:rsid w:val="004D1E38"/>
    <w:rsid w:val="004E5B0B"/>
    <w:rsid w:val="004F2158"/>
    <w:rsid w:val="005120D0"/>
    <w:rsid w:val="005338C0"/>
    <w:rsid w:val="0055330F"/>
    <w:rsid w:val="005836F2"/>
    <w:rsid w:val="005A3E2F"/>
    <w:rsid w:val="005A4FF1"/>
    <w:rsid w:val="005D2939"/>
    <w:rsid w:val="006000C9"/>
    <w:rsid w:val="00606C71"/>
    <w:rsid w:val="006134C0"/>
    <w:rsid w:val="00625C31"/>
    <w:rsid w:val="0065385D"/>
    <w:rsid w:val="006E7052"/>
    <w:rsid w:val="00725487"/>
    <w:rsid w:val="007637CD"/>
    <w:rsid w:val="007A5CDC"/>
    <w:rsid w:val="007B7D76"/>
    <w:rsid w:val="007C6CAF"/>
    <w:rsid w:val="007D6110"/>
    <w:rsid w:val="008178AA"/>
    <w:rsid w:val="00832281"/>
    <w:rsid w:val="00864077"/>
    <w:rsid w:val="00894888"/>
    <w:rsid w:val="008D51E1"/>
    <w:rsid w:val="008E3C74"/>
    <w:rsid w:val="00955637"/>
    <w:rsid w:val="00987A9D"/>
    <w:rsid w:val="009C3E63"/>
    <w:rsid w:val="009F67FC"/>
    <w:rsid w:val="00A04BFD"/>
    <w:rsid w:val="00A349AE"/>
    <w:rsid w:val="00A41202"/>
    <w:rsid w:val="00A54360"/>
    <w:rsid w:val="00A5735A"/>
    <w:rsid w:val="00A635F4"/>
    <w:rsid w:val="00A67841"/>
    <w:rsid w:val="00AA1B6A"/>
    <w:rsid w:val="00AA3186"/>
    <w:rsid w:val="00AD09A0"/>
    <w:rsid w:val="00AE3149"/>
    <w:rsid w:val="00B00D87"/>
    <w:rsid w:val="00B124CF"/>
    <w:rsid w:val="00B70BE1"/>
    <w:rsid w:val="00B80242"/>
    <w:rsid w:val="00BC0AC5"/>
    <w:rsid w:val="00BC2603"/>
    <w:rsid w:val="00BE46B8"/>
    <w:rsid w:val="00C10003"/>
    <w:rsid w:val="00C10F53"/>
    <w:rsid w:val="00C37E74"/>
    <w:rsid w:val="00C50055"/>
    <w:rsid w:val="00C50DC8"/>
    <w:rsid w:val="00C536F5"/>
    <w:rsid w:val="00CA5C34"/>
    <w:rsid w:val="00CA65CD"/>
    <w:rsid w:val="00CC5C2B"/>
    <w:rsid w:val="00CC61BB"/>
    <w:rsid w:val="00D04240"/>
    <w:rsid w:val="00D06E44"/>
    <w:rsid w:val="00D134DD"/>
    <w:rsid w:val="00D201A6"/>
    <w:rsid w:val="00D67F6B"/>
    <w:rsid w:val="00D72693"/>
    <w:rsid w:val="00D77280"/>
    <w:rsid w:val="00D80AEF"/>
    <w:rsid w:val="00D87845"/>
    <w:rsid w:val="00DA287B"/>
    <w:rsid w:val="00E14F9D"/>
    <w:rsid w:val="00E5165B"/>
    <w:rsid w:val="00E676DA"/>
    <w:rsid w:val="00E73C4E"/>
    <w:rsid w:val="00E74745"/>
    <w:rsid w:val="00E755D9"/>
    <w:rsid w:val="00E95086"/>
    <w:rsid w:val="00EC2A2E"/>
    <w:rsid w:val="00ED0FC4"/>
    <w:rsid w:val="00F06752"/>
    <w:rsid w:val="00F24250"/>
    <w:rsid w:val="00F32D4D"/>
    <w:rsid w:val="00F36859"/>
    <w:rsid w:val="00F47E58"/>
    <w:rsid w:val="00F77A50"/>
    <w:rsid w:val="00F848CD"/>
    <w:rsid w:val="00F86212"/>
    <w:rsid w:val="00FE62A7"/>
    <w:rsid w:val="00FF3B96"/>
    <w:rsid w:val="00FF3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7952-803D-4F39-9B71-DFC01E5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242"/>
    <w:rPr>
      <w:color w:val="0000FF"/>
      <w:u w:val="single"/>
    </w:rPr>
  </w:style>
  <w:style w:type="table" w:styleId="TableGrid">
    <w:name w:val="Table Grid"/>
    <w:basedOn w:val="TableNormal"/>
    <w:uiPriority w:val="39"/>
    <w:rsid w:val="00B8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0D0"/>
    <w:pPr>
      <w:ind w:left="720"/>
      <w:contextualSpacing/>
    </w:pPr>
  </w:style>
  <w:style w:type="character" w:styleId="FollowedHyperlink">
    <w:name w:val="FollowedHyperlink"/>
    <w:basedOn w:val="DefaultParagraphFont"/>
    <w:uiPriority w:val="99"/>
    <w:semiHidden/>
    <w:unhideWhenUsed/>
    <w:rsid w:val="00083BAD"/>
    <w:rPr>
      <w:color w:val="954F72" w:themeColor="followedHyperlink"/>
      <w:u w:val="single"/>
    </w:rPr>
  </w:style>
  <w:style w:type="paragraph" w:customStyle="1" w:styleId="Default">
    <w:name w:val="Default"/>
    <w:rsid w:val="008D51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5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3D"/>
  </w:style>
  <w:style w:type="paragraph" w:styleId="Footer">
    <w:name w:val="footer"/>
    <w:basedOn w:val="Normal"/>
    <w:link w:val="FooterChar"/>
    <w:uiPriority w:val="99"/>
    <w:unhideWhenUsed/>
    <w:rsid w:val="0025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5569">
      <w:bodyDiv w:val="1"/>
      <w:marLeft w:val="0"/>
      <w:marRight w:val="0"/>
      <w:marTop w:val="0"/>
      <w:marBottom w:val="0"/>
      <w:divBdr>
        <w:top w:val="none" w:sz="0" w:space="0" w:color="auto"/>
        <w:left w:val="none" w:sz="0" w:space="0" w:color="auto"/>
        <w:bottom w:val="none" w:sz="0" w:space="0" w:color="auto"/>
        <w:right w:val="none" w:sz="0" w:space="0" w:color="auto"/>
      </w:divBdr>
    </w:div>
    <w:div w:id="289241593">
      <w:bodyDiv w:val="1"/>
      <w:marLeft w:val="0"/>
      <w:marRight w:val="0"/>
      <w:marTop w:val="0"/>
      <w:marBottom w:val="0"/>
      <w:divBdr>
        <w:top w:val="none" w:sz="0" w:space="0" w:color="auto"/>
        <w:left w:val="none" w:sz="0" w:space="0" w:color="auto"/>
        <w:bottom w:val="none" w:sz="0" w:space="0" w:color="auto"/>
        <w:right w:val="none" w:sz="0" w:space="0" w:color="auto"/>
      </w:divBdr>
    </w:div>
    <w:div w:id="291593840">
      <w:bodyDiv w:val="1"/>
      <w:marLeft w:val="0"/>
      <w:marRight w:val="0"/>
      <w:marTop w:val="0"/>
      <w:marBottom w:val="0"/>
      <w:divBdr>
        <w:top w:val="none" w:sz="0" w:space="0" w:color="auto"/>
        <w:left w:val="none" w:sz="0" w:space="0" w:color="auto"/>
        <w:bottom w:val="none" w:sz="0" w:space="0" w:color="auto"/>
        <w:right w:val="none" w:sz="0" w:space="0" w:color="auto"/>
      </w:divBdr>
    </w:div>
    <w:div w:id="715197794">
      <w:bodyDiv w:val="1"/>
      <w:marLeft w:val="0"/>
      <w:marRight w:val="0"/>
      <w:marTop w:val="0"/>
      <w:marBottom w:val="0"/>
      <w:divBdr>
        <w:top w:val="none" w:sz="0" w:space="0" w:color="auto"/>
        <w:left w:val="none" w:sz="0" w:space="0" w:color="auto"/>
        <w:bottom w:val="none" w:sz="0" w:space="0" w:color="auto"/>
        <w:right w:val="none" w:sz="0" w:space="0" w:color="auto"/>
      </w:divBdr>
    </w:div>
    <w:div w:id="809130150">
      <w:bodyDiv w:val="1"/>
      <w:marLeft w:val="0"/>
      <w:marRight w:val="0"/>
      <w:marTop w:val="0"/>
      <w:marBottom w:val="0"/>
      <w:divBdr>
        <w:top w:val="none" w:sz="0" w:space="0" w:color="auto"/>
        <w:left w:val="none" w:sz="0" w:space="0" w:color="auto"/>
        <w:bottom w:val="none" w:sz="0" w:space="0" w:color="auto"/>
        <w:right w:val="none" w:sz="0" w:space="0" w:color="auto"/>
      </w:divBdr>
    </w:div>
    <w:div w:id="889417467">
      <w:bodyDiv w:val="1"/>
      <w:marLeft w:val="0"/>
      <w:marRight w:val="0"/>
      <w:marTop w:val="0"/>
      <w:marBottom w:val="0"/>
      <w:divBdr>
        <w:top w:val="none" w:sz="0" w:space="0" w:color="auto"/>
        <w:left w:val="none" w:sz="0" w:space="0" w:color="auto"/>
        <w:bottom w:val="none" w:sz="0" w:space="0" w:color="auto"/>
        <w:right w:val="none" w:sz="0" w:space="0" w:color="auto"/>
      </w:divBdr>
    </w:div>
    <w:div w:id="1086924114">
      <w:bodyDiv w:val="1"/>
      <w:marLeft w:val="0"/>
      <w:marRight w:val="0"/>
      <w:marTop w:val="0"/>
      <w:marBottom w:val="0"/>
      <w:divBdr>
        <w:top w:val="none" w:sz="0" w:space="0" w:color="auto"/>
        <w:left w:val="none" w:sz="0" w:space="0" w:color="auto"/>
        <w:bottom w:val="none" w:sz="0" w:space="0" w:color="auto"/>
        <w:right w:val="none" w:sz="0" w:space="0" w:color="auto"/>
      </w:divBdr>
    </w:div>
    <w:div w:id="1523545590">
      <w:bodyDiv w:val="1"/>
      <w:marLeft w:val="0"/>
      <w:marRight w:val="0"/>
      <w:marTop w:val="0"/>
      <w:marBottom w:val="0"/>
      <w:divBdr>
        <w:top w:val="none" w:sz="0" w:space="0" w:color="auto"/>
        <w:left w:val="none" w:sz="0" w:space="0" w:color="auto"/>
        <w:bottom w:val="none" w:sz="0" w:space="0" w:color="auto"/>
        <w:right w:val="none" w:sz="0" w:space="0" w:color="auto"/>
      </w:divBdr>
    </w:div>
    <w:div w:id="168101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free/jfreech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lamichhane</dc:creator>
  <cp:keywords/>
  <dc:description/>
  <cp:lastModifiedBy>aayush lamichhane</cp:lastModifiedBy>
  <cp:revision>128</cp:revision>
  <dcterms:created xsi:type="dcterms:W3CDTF">2019-05-29T18:45:00Z</dcterms:created>
  <dcterms:modified xsi:type="dcterms:W3CDTF">2019-06-23T20:53:00Z</dcterms:modified>
</cp:coreProperties>
</file>