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bookmarkStart w:id="0" w:name="_GoBack"/>
      <w:bookmarkEnd w:id="0"/>
      <w:r>
        <w:rPr>
          <w:rStyle w:val="Strong"/>
          <w:rFonts w:cs="Arial"/>
          <w:sz w:val="23"/>
          <w:szCs w:val="23"/>
        </w:rPr>
        <w:t>The Employee Code of Conduct</w:t>
      </w:r>
      <w:r>
        <w:rPr>
          <w:rFonts w:ascii="Arial" w:hAnsi="Arial" w:cs="Arial"/>
          <w:sz w:val="23"/>
          <w:szCs w:val="23"/>
        </w:rPr>
        <w:t xml:space="preserve"> is intended to assist you in understanding the core values and the </w:t>
      </w:r>
      <w:proofErr w:type="spellStart"/>
      <w:r>
        <w:rPr>
          <w:rFonts w:ascii="Arial" w:hAnsi="Arial" w:cs="Arial"/>
          <w:sz w:val="23"/>
          <w:szCs w:val="23"/>
        </w:rPr>
        <w:t>behavior</w:t>
      </w:r>
      <w:proofErr w:type="spellEnd"/>
      <w:r>
        <w:rPr>
          <w:rFonts w:ascii="Arial" w:hAnsi="Arial" w:cs="Arial"/>
          <w:sz w:val="23"/>
          <w:szCs w:val="23"/>
        </w:rPr>
        <w:t xml:space="preserve"> expected of you to preserve them. It emphasizes that following local laws and regulations and preserving high ethical standards are vital to protecting the company's long-term survival and reputation. It provides guidance and support to every page group employee worldwide. We must continuously uphold our principles if we want our stakeholders, clients, prospects, and </w:t>
      </w:r>
      <w:proofErr w:type="spellStart"/>
      <w:r>
        <w:rPr>
          <w:rFonts w:ascii="Arial" w:hAnsi="Arial" w:cs="Arial"/>
          <w:sz w:val="23"/>
          <w:szCs w:val="23"/>
        </w:rPr>
        <w:t>coworkers</w:t>
      </w:r>
      <w:proofErr w:type="spellEnd"/>
      <w:r>
        <w:rPr>
          <w:rFonts w:ascii="Arial" w:hAnsi="Arial" w:cs="Arial"/>
          <w:sz w:val="23"/>
          <w:szCs w:val="23"/>
        </w:rPr>
        <w:t xml:space="preserve"> to feel safe putting all of their trust in us. </w:t>
      </w:r>
    </w:p>
    <w:p w:rsidR="00A44E6C" w:rsidRDefault="00A44E6C" w:rsidP="00A44E6C">
      <w:pPr>
        <w:pStyle w:val="Heading2"/>
        <w:spacing w:line="308" w:lineRule="atLeast"/>
        <w:textAlignment w:val="top"/>
        <w:rPr>
          <w:rFonts w:ascii="Arial" w:hAnsi="Arial" w:cs="Arial"/>
        </w:rPr>
      </w:pPr>
      <w:r>
        <w:rPr>
          <w:rFonts w:ascii="Arial" w:hAnsi="Arial" w:cs="Arial"/>
        </w:rPr>
        <w:t>What is the Employee Code of Conduct?</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A code of conduct is a written statement of an individual's </w:t>
      </w:r>
      <w:proofErr w:type="spellStart"/>
      <w:r>
        <w:rPr>
          <w:rFonts w:ascii="Arial" w:hAnsi="Arial" w:cs="Arial"/>
          <w:sz w:val="23"/>
          <w:szCs w:val="23"/>
        </w:rPr>
        <w:t>behaviors</w:t>
      </w:r>
      <w:proofErr w:type="spellEnd"/>
      <w:r>
        <w:rPr>
          <w:rFonts w:ascii="Arial" w:hAnsi="Arial" w:cs="Arial"/>
          <w:sz w:val="23"/>
          <w:szCs w:val="23"/>
        </w:rPr>
        <w:t xml:space="preserve"> that may be restricted or necessary for them to join an organization or practice a profession. The code lays down the dos and don'ts for employees by laying out the actual guidelines. Members are accountable for breaking it and are in charge of ensuring that it is adhered to.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The board of directors of every organization's </w:t>
      </w:r>
      <w:proofErr w:type="spellStart"/>
      <w:r>
        <w:rPr>
          <w:rFonts w:ascii="Arial" w:hAnsi="Arial" w:cs="Arial"/>
          <w:sz w:val="23"/>
          <w:szCs w:val="23"/>
        </w:rPr>
        <w:t>behavior</w:t>
      </w:r>
      <w:proofErr w:type="spellEnd"/>
      <w:r>
        <w:rPr>
          <w:rFonts w:ascii="Arial" w:hAnsi="Arial" w:cs="Arial"/>
          <w:sz w:val="23"/>
          <w:szCs w:val="23"/>
        </w:rPr>
        <w:t xml:space="preserve"> establishes a code of conduct that outlines expectations for </w:t>
      </w:r>
      <w:proofErr w:type="spellStart"/>
      <w:r>
        <w:rPr>
          <w:rFonts w:ascii="Arial" w:hAnsi="Arial" w:cs="Arial"/>
          <w:sz w:val="23"/>
          <w:szCs w:val="23"/>
        </w:rPr>
        <w:t>behavior</w:t>
      </w:r>
      <w:proofErr w:type="spellEnd"/>
      <w:r>
        <w:rPr>
          <w:rFonts w:ascii="Arial" w:hAnsi="Arial" w:cs="Arial"/>
          <w:sz w:val="23"/>
          <w:szCs w:val="23"/>
        </w:rPr>
        <w:t xml:space="preserve"> as well as rules and duties. It takes the form of a written declaration with </w:t>
      </w:r>
      <w:proofErr w:type="spellStart"/>
      <w:r>
        <w:rPr>
          <w:rFonts w:ascii="Arial" w:hAnsi="Arial" w:cs="Arial"/>
          <w:sz w:val="23"/>
          <w:szCs w:val="23"/>
        </w:rPr>
        <w:t>behavioral</w:t>
      </w:r>
      <w:proofErr w:type="spellEnd"/>
      <w:r>
        <w:rPr>
          <w:rFonts w:ascii="Arial" w:hAnsi="Arial" w:cs="Arial"/>
          <w:sz w:val="23"/>
          <w:szCs w:val="23"/>
        </w:rPr>
        <w:t xml:space="preserve"> guidelines that corporate personnel are expected to abide by. It is merely a set of values and standards that direct the conduct of everyone associated with that specific organization. As human nature and circumstance reveal, any organization must have a code of conduct for its members; otherwise, it is simply taking a chance that the organization, ethics, and intentions of the people who make up the organization will be enough.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To advance the organization, we cannot merely rely on the moral character of a few people. To set standards for ethics and set expectations for everyone, an organization needs to function as a corporate entity. This is where the significance of a code of conduct, unity, standards, and direction lies, regardless of the morality of the individuals inside the organization.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Style w:val="Strong"/>
          <w:rFonts w:cs="Arial"/>
          <w:sz w:val="23"/>
          <w:szCs w:val="23"/>
        </w:rPr>
        <w:t>Unity</w:t>
      </w:r>
      <w:r>
        <w:rPr>
          <w:rFonts w:ascii="Arial" w:hAnsi="Arial" w:cs="Arial"/>
          <w:sz w:val="23"/>
          <w:szCs w:val="23"/>
        </w:rPr>
        <w:t xml:space="preserve">: A code of conduct fosters unity by clearly stating the ethical </w:t>
      </w:r>
      <w:proofErr w:type="spellStart"/>
      <w:r>
        <w:rPr>
          <w:rFonts w:ascii="Arial" w:hAnsi="Arial" w:cs="Arial"/>
          <w:sz w:val="23"/>
          <w:szCs w:val="23"/>
        </w:rPr>
        <w:t>behaviors</w:t>
      </w:r>
      <w:proofErr w:type="spellEnd"/>
      <w:r>
        <w:rPr>
          <w:rFonts w:ascii="Arial" w:hAnsi="Arial" w:cs="Arial"/>
          <w:sz w:val="23"/>
          <w:szCs w:val="23"/>
        </w:rPr>
        <w:t xml:space="preserve"> that all members of the organization, regardless of their personal or professional ethics, shall embrace and adhere to.</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Style w:val="Strong"/>
          <w:rFonts w:cs="Arial"/>
          <w:sz w:val="23"/>
          <w:szCs w:val="23"/>
        </w:rPr>
        <w:t xml:space="preserve">Standards: </w:t>
      </w:r>
      <w:r>
        <w:rPr>
          <w:rFonts w:ascii="Arial" w:hAnsi="Arial" w:cs="Arial"/>
          <w:sz w:val="23"/>
          <w:szCs w:val="23"/>
        </w:rPr>
        <w:t xml:space="preserve">A code of conduct takes the guesswork from the equation by ensuring that each employee understands both the ethical standards and the expectations of his or her </w:t>
      </w:r>
      <w:proofErr w:type="spellStart"/>
      <w:r>
        <w:rPr>
          <w:rFonts w:ascii="Arial" w:hAnsi="Arial" w:cs="Arial"/>
          <w:sz w:val="23"/>
          <w:szCs w:val="23"/>
        </w:rPr>
        <w:t>coworkers</w:t>
      </w:r>
      <w:proofErr w:type="spellEnd"/>
      <w:r>
        <w:rPr>
          <w:rFonts w:ascii="Arial" w:hAnsi="Arial" w:cs="Arial"/>
          <w:sz w:val="23"/>
          <w:szCs w:val="23"/>
        </w:rPr>
        <w:t>.</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Style w:val="Strong"/>
          <w:rFonts w:cs="Arial"/>
          <w:sz w:val="23"/>
          <w:szCs w:val="23"/>
        </w:rPr>
        <w:t xml:space="preserve">Direction: </w:t>
      </w:r>
      <w:r>
        <w:rPr>
          <w:rFonts w:ascii="Arial" w:hAnsi="Arial" w:cs="Arial"/>
          <w:sz w:val="23"/>
          <w:szCs w:val="23"/>
        </w:rPr>
        <w:t xml:space="preserve">In a forward-thinking organization, a code of conduct provides clear direction to people. It tells them where the organization is headed and what will guide it on the journey. </w:t>
      </w:r>
    </w:p>
    <w:p w:rsidR="00A44E6C" w:rsidRDefault="00A44E6C" w:rsidP="00A44E6C">
      <w:pPr>
        <w:pStyle w:val="Heading2"/>
        <w:spacing w:line="308" w:lineRule="atLeast"/>
        <w:textAlignment w:val="top"/>
        <w:rPr>
          <w:rFonts w:ascii="Arial" w:hAnsi="Arial" w:cs="Arial"/>
        </w:rPr>
      </w:pPr>
      <w:r>
        <w:rPr>
          <w:rFonts w:ascii="Arial" w:hAnsi="Arial" w:cs="Arial"/>
        </w:rPr>
        <w:lastRenderedPageBreak/>
        <w:t>How to write an Employee Code of Conduct?</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Creating a successful employee code of conduct entails matching it to your company's guiding principles, making sure it is understandable and accessible to all staff members, incorporating staff members in its creation to increase commitment, and updating it frequently to reflect changes in the law and the business.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Writing a code of conduct takes careful planning, investigation, and refinement to create a company policy that works. It could be beneficial to bring in a consultant or legal expert to help ease the process if you have trouble bringing together a varied collection of influencers from your organization.</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Step1</w:t>
      </w:r>
      <w:proofErr w:type="spellEnd"/>
      <w:r>
        <w:rPr>
          <w:rFonts w:ascii="Arial" w:hAnsi="Arial" w:cs="Arial"/>
        </w:rPr>
        <w:t xml:space="preserve">: Set the Purpose of a Code: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A code of conduct is an essential document that describes what is expected of those who work for an organisation. For staff members, it acts as a guide, outlining precise standards for moral judgement calls and business dealings. For a code of conduct to be effective, employees must understand all of its many rules and guidelines. </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Step2</w:t>
      </w:r>
      <w:proofErr w:type="spellEnd"/>
      <w:r>
        <w:rPr>
          <w:rFonts w:ascii="Arial" w:hAnsi="Arial" w:cs="Arial"/>
        </w:rPr>
        <w:t>: Define the Scope and applicability of the code:</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Set the scope of the code to all employees of company, regardless of their position or location. Contractors and temporary staff are also expected to adhere to this code while working for or on behalf of the company. Despite being designed primarily for employees, this code has a broader scope. Its scope includes partners, their teams, and even occasional collaborators. It's a universal statement that resonates with the values that everyone involved with the firm should uphold.</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Step3</w:t>
      </w:r>
      <w:proofErr w:type="spellEnd"/>
      <w:r>
        <w:rPr>
          <w:rFonts w:ascii="Arial" w:hAnsi="Arial" w:cs="Arial"/>
        </w:rPr>
        <w:t>: Frame the organization Core Values and principles:</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List the company’s core values and principles, such as integrity, excellence, innovation, teamwork and customer focus. The core values that define the organization's culture. These values should be articulated clearly, serving as the guiding principles for all employees. The values include an impartial, honest, and prejudice-free work environment. Respect for everyone and proper conduct in the workplace are examples of ethical values. </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Step4</w:t>
      </w:r>
      <w:proofErr w:type="spellEnd"/>
      <w:r>
        <w:rPr>
          <w:rFonts w:ascii="Arial" w:hAnsi="Arial" w:cs="Arial"/>
        </w:rPr>
        <w:t>: Thorough review of the code</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Before drafting a code of conduct, it's essential to conduct a comprehensive review of the organization's current policies and procedures. This review will help identify any gaps or areas for improvement that need to be addressed in the new code of conduct.</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lastRenderedPageBreak/>
        <w:t>Step5</w:t>
      </w:r>
      <w:proofErr w:type="spellEnd"/>
      <w:r>
        <w:rPr>
          <w:rFonts w:ascii="Arial" w:hAnsi="Arial" w:cs="Arial"/>
        </w:rPr>
        <w:t>: Engage all Key Stakeholders</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Involving key stakeholders from various levels of the organization ensures that the code of conduct is reflective of the company's values and is inclusive of diverse perspectives. This collaborative approach also fosters a sense of ownership and commitment to upholding the code of conduct.</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Step6</w:t>
      </w:r>
      <w:proofErr w:type="spellEnd"/>
      <w:r>
        <w:rPr>
          <w:rFonts w:ascii="Arial" w:hAnsi="Arial" w:cs="Arial"/>
        </w:rPr>
        <w:t xml:space="preserve">: Professionalism: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Employees are expected to conduct themselves in a professional manner at all times. This includes punctuality, reliability, and commitment to delivering high-quality work.</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Step7</w:t>
      </w:r>
      <w:proofErr w:type="spellEnd"/>
      <w:r>
        <w:rPr>
          <w:rFonts w:ascii="Arial" w:hAnsi="Arial" w:cs="Arial"/>
        </w:rPr>
        <w:t>: Make a draft of the Code</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When drafting the code of conduct, it's important to use clear and concise language that is easily understood by all employees. The document should address key areas such as ethical decision-making, conflicts of interest, confidentiality, respect in the workplace, and compliance with laws and regulations.</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The policy draft, like any major document, is the first attempt. Don't expect the draft to be perfect or to cover all that needs to be covered right away. However, providing this preliminary draft allows leadership to provide comments in a functional document rather than asking leadership to construct something from the start.</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Make your draft as complete, accessible, and visible as possible when you begin. Your policy should be comprehensive and easily accessible to internal and external audiences.</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Step8</w:t>
      </w:r>
      <w:proofErr w:type="spellEnd"/>
      <w:r>
        <w:rPr>
          <w:rFonts w:ascii="Arial" w:hAnsi="Arial" w:cs="Arial"/>
        </w:rPr>
        <w:t>: Include Legal and regulatory framework</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Seeking legal review of the code of conduct is crucial to ensure that it aligns with applicable laws and regulations. This step helps mitigate potential legal risks and ensures that the code of conduct is legally sound.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Abide by all applicable laws. All firm employees should have immediate access to the code of conduct, which should be written in clear, simple language and kept in noticeable places. Employees can access these corporate policies at any time over the cloud.</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All employees should be informed of the employee code of conduct policy, just like any other workplace policy. Following thorough instructions on the code of conduct's provisions, staff members should attest to it.</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lastRenderedPageBreak/>
        <w:t>Step9</w:t>
      </w:r>
      <w:proofErr w:type="spellEnd"/>
      <w:r>
        <w:rPr>
          <w:rFonts w:ascii="Arial" w:hAnsi="Arial" w:cs="Arial"/>
        </w:rPr>
        <w:t>: Respect and inclusion:</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Companies need to value diversity and are committed to fostering an inclusive environment where all employees feel valued and respected. Harassment, discrimination, or any form of bullying will not be tolerated.</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Step10</w:t>
      </w:r>
      <w:proofErr w:type="spellEnd"/>
      <w:r>
        <w:rPr>
          <w:rFonts w:ascii="Arial" w:hAnsi="Arial" w:cs="Arial"/>
        </w:rPr>
        <w:t>: Communicating and Training</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Once the code of conduct is finalized, it should be effectively communicated to all employees. Additionally, providing comprehensive training on the code of conduct ensures that employees understand its implications and know how to apply it in their day-to-day work.</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Step11</w:t>
      </w:r>
      <w:proofErr w:type="spellEnd"/>
      <w:r>
        <w:rPr>
          <w:rFonts w:ascii="Arial" w:hAnsi="Arial" w:cs="Arial"/>
        </w:rPr>
        <w:t>: Integrity and ethics</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Employees must act with integrity and uphold the highest ethical standards in all professional interactions. This include avoiding conflicts of interest and acting in the best interests of the company.</w:t>
      </w:r>
    </w:p>
    <w:p w:rsidR="00A44E6C" w:rsidRDefault="00A44E6C" w:rsidP="00A44E6C">
      <w:pPr>
        <w:pStyle w:val="Heading3"/>
        <w:spacing w:line="308" w:lineRule="atLeast"/>
        <w:textAlignment w:val="top"/>
        <w:rPr>
          <w:rFonts w:ascii="Arial" w:hAnsi="Arial" w:cs="Arial"/>
        </w:rPr>
      </w:pPr>
      <w:proofErr w:type="spellStart"/>
      <w:r>
        <w:rPr>
          <w:rFonts w:ascii="Arial" w:hAnsi="Arial" w:cs="Arial"/>
        </w:rPr>
        <w:t>Step12</w:t>
      </w:r>
      <w:proofErr w:type="spellEnd"/>
      <w:r>
        <w:rPr>
          <w:rFonts w:ascii="Arial" w:hAnsi="Arial" w:cs="Arial"/>
        </w:rPr>
        <w:t>: Review and Updates</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 xml:space="preserve">A code of conduct should not be a static document. Regular reviews and updates are necessary to ensure that it remains relevant and aligned with the evolving needs of the organization and changes in the regulatory landscape. To make sure the code of conduct conforms with applicable laws and industry best practices, it should be reviewed and updated regularly. </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Examine the draft code of conduct with multiple stakeholders, including legal and management, to verify it is complete and accurate. Based on feedback, modify the code as needed.</w:t>
      </w:r>
    </w:p>
    <w:p w:rsidR="00A44E6C" w:rsidRDefault="00A44E6C" w:rsidP="00A44E6C">
      <w:pPr>
        <w:pStyle w:val="NormalWeb"/>
        <w:spacing w:before="0" w:beforeAutospacing="0" w:after="240" w:afterAutospacing="0" w:line="343" w:lineRule="atLeast"/>
        <w:textAlignment w:val="top"/>
        <w:rPr>
          <w:rFonts w:ascii="Arial" w:hAnsi="Arial" w:cs="Arial"/>
          <w:sz w:val="23"/>
          <w:szCs w:val="23"/>
        </w:rPr>
      </w:pPr>
      <w:r>
        <w:rPr>
          <w:rFonts w:ascii="Arial" w:hAnsi="Arial" w:cs="Arial"/>
          <w:sz w:val="23"/>
          <w:szCs w:val="23"/>
        </w:rPr>
        <w:t>You will most likely need to remind team members to examine, approve, and provide comments. A strategy this broad and sweeping can be difficult to comprehend, therefore it's natural for hard topics to take longer. This is normal, but they must contribute for this approach to be effective.</w:t>
      </w:r>
    </w:p>
    <w:p w:rsidR="00A44E6C" w:rsidRDefault="00A44E6C" w:rsidP="00A44E6C">
      <w:pPr>
        <w:pStyle w:val="Heading3"/>
        <w:spacing w:line="308" w:lineRule="atLeast"/>
        <w:textAlignment w:val="top"/>
        <w:rPr>
          <w:rFonts w:ascii="Arial" w:hAnsi="Arial" w:cs="Arial"/>
        </w:rPr>
      </w:pPr>
      <w:r>
        <w:rPr>
          <w:rFonts w:ascii="Arial" w:hAnsi="Arial" w:cs="Arial"/>
        </w:rPr>
        <w:t>Difference Between a code of ethics and a code of conduct</w:t>
      </w:r>
    </w:p>
    <w:tbl>
      <w:tblPr>
        <w:tblW w:w="0" w:type="auto"/>
        <w:tblCellMar>
          <w:top w:w="15" w:type="dxa"/>
          <w:left w:w="15" w:type="dxa"/>
          <w:bottom w:w="15" w:type="dxa"/>
          <w:right w:w="15" w:type="dxa"/>
        </w:tblCellMar>
        <w:tblLook w:val="04A0" w:firstRow="1" w:lastRow="0" w:firstColumn="1" w:lastColumn="0" w:noHBand="0" w:noVBand="1"/>
      </w:tblPr>
      <w:tblGrid>
        <w:gridCol w:w="3032"/>
        <w:gridCol w:w="3118"/>
        <w:gridCol w:w="3116"/>
      </w:tblGrid>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br/>
            </w:r>
          </w:p>
        </w:t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Code of Conduct</w:t>
            </w:r>
          </w:p>
        </w:t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Code of Ethics</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Type</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 xml:space="preserve">It is a </w:t>
            </w:r>
            <w:proofErr w:type="spellStart"/>
            <w:r>
              <w:rPr>
                <w:rFonts w:ascii="Arial" w:hAnsi="Arial" w:cs="Arial"/>
              </w:rPr>
              <w:t>behavior</w:t>
            </w:r>
            <w:proofErr w:type="spellEnd"/>
            <w:r>
              <w:rPr>
                <w:rFonts w:ascii="Arial" w:hAnsi="Arial" w:cs="Arial"/>
              </w:rPr>
              <w:t xml:space="preserve">-directional document containing </w:t>
            </w:r>
            <w:r>
              <w:rPr>
                <w:rFonts w:ascii="Arial" w:hAnsi="Arial" w:cs="Arial"/>
              </w:rPr>
              <w:lastRenderedPageBreak/>
              <w:t xml:space="preserve">specific practices and </w:t>
            </w:r>
            <w:proofErr w:type="spellStart"/>
            <w:r>
              <w:rPr>
                <w:rFonts w:ascii="Arial" w:hAnsi="Arial" w:cs="Arial"/>
              </w:rPr>
              <w:t>behaviors</w:t>
            </w:r>
            <w:proofErr w:type="spellEnd"/>
            <w:r>
              <w:rPr>
                <w:rFonts w:ascii="Arial" w:hAnsi="Arial" w:cs="Arial"/>
              </w:rPr>
              <w:t>, that are followed by organizations or restricted under the organization's code of conduct.</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lastRenderedPageBreak/>
              <w:t xml:space="preserve">It is an aspirational document, issued by the </w:t>
            </w:r>
            <w:r>
              <w:rPr>
                <w:rFonts w:ascii="Arial" w:hAnsi="Arial" w:cs="Arial"/>
              </w:rPr>
              <w:lastRenderedPageBreak/>
              <w:t>board of directors containing core ethical values, principles, and ideals of the organization's code of ethics.</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lastRenderedPageBreak/>
              <w:t>Nature</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is specific.</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is general instructions.</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Scope</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Its scope is narrow.</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Its scope is wide</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Governs</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governs the actions of an organization</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governs the decision-making and Judgment of an organization</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length</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Its length is comparatively longer</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Its length is short</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proofErr w:type="spellStart"/>
            <w:r>
              <w:rPr>
                <w:rFonts w:ascii="Arial" w:hAnsi="Arial" w:cs="Arial"/>
                <w:b/>
                <w:bCs/>
              </w:rPr>
              <w:t>Behavior</w:t>
            </w:r>
            <w:proofErr w:type="spellEnd"/>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proofErr w:type="spellStart"/>
            <w:r>
              <w:rPr>
                <w:rFonts w:ascii="Arial" w:hAnsi="Arial" w:cs="Arial"/>
              </w:rPr>
              <w:t>behavior</w:t>
            </w:r>
            <w:proofErr w:type="spellEnd"/>
            <w:r>
              <w:rPr>
                <w:rFonts w:ascii="Arial" w:hAnsi="Arial" w:cs="Arial"/>
              </w:rPr>
              <w:t xml:space="preserve"> generally addressed to and intended for employees alone within the code of ethics.</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is publicly available and addressed to anyone with an interest in an institution's activities.</w:t>
            </w:r>
          </w:p>
        </w:tc>
      </w:tr>
      <w:tr w:rsidR="00A44E6C" w:rsidTr="00A44E6C">
        <w:tc>
          <w:tcPr>
            <w:tcW w:w="3500" w:type="dxa"/>
            <w:tcBorders>
              <w:top w:val="single" w:sz="6" w:space="0" w:color="BBBBBB"/>
              <w:left w:val="single" w:sz="6" w:space="0" w:color="BBBBBB"/>
              <w:bottom w:val="single" w:sz="6" w:space="0" w:color="BBBBBB"/>
              <w:right w:val="single" w:sz="6" w:space="0" w:color="BBBBBB"/>
            </w:tcBorders>
            <w:shd w:val="clear" w:color="auto" w:fill="F2F3F5"/>
            <w:tcMar>
              <w:top w:w="90" w:type="dxa"/>
              <w:left w:w="120" w:type="dxa"/>
              <w:bottom w:w="90" w:type="dxa"/>
              <w:right w:w="120" w:type="dxa"/>
            </w:tcMar>
            <w:hideMark/>
          </w:tcPr>
          <w:p w:rsidR="00A44E6C" w:rsidRDefault="00A44E6C">
            <w:pPr>
              <w:pStyle w:val="NormalWeb"/>
              <w:spacing w:before="0" w:beforeAutospacing="0" w:after="0" w:afterAutospacing="0" w:line="343" w:lineRule="atLeast"/>
              <w:jc w:val="center"/>
              <w:rPr>
                <w:rFonts w:ascii="Arial" w:hAnsi="Arial" w:cs="Arial"/>
                <w:b/>
                <w:bCs/>
              </w:rPr>
            </w:pPr>
            <w:r>
              <w:rPr>
                <w:rFonts w:ascii="Arial" w:hAnsi="Arial" w:cs="Arial"/>
                <w:b/>
                <w:bCs/>
              </w:rPr>
              <w:t>Objective</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 xml:space="preserve">It focused on compliance </w:t>
            </w:r>
            <w:proofErr w:type="spellStart"/>
            <w:r>
              <w:rPr>
                <w:rFonts w:ascii="Arial" w:hAnsi="Arial" w:cs="Arial"/>
              </w:rPr>
              <w:t>behavior</w:t>
            </w:r>
            <w:proofErr w:type="spellEnd"/>
            <w:r>
              <w:rPr>
                <w:rFonts w:ascii="Arial" w:hAnsi="Arial" w:cs="Arial"/>
              </w:rPr>
              <w:t xml:space="preserve"> and rules</w:t>
            </w:r>
          </w:p>
        </w:tc>
        <w:tc>
          <w:tcPr>
            <w:tcW w:w="3500" w:type="dxa"/>
            <w:tcBorders>
              <w:top w:val="single" w:sz="6" w:space="0" w:color="BBBBBB"/>
              <w:left w:val="single" w:sz="6" w:space="0" w:color="BBBBBB"/>
              <w:bottom w:val="single" w:sz="6" w:space="0" w:color="BBBBBB"/>
              <w:right w:val="single" w:sz="6" w:space="0" w:color="BBBBBB"/>
            </w:tcBorders>
            <w:tcMar>
              <w:top w:w="90" w:type="dxa"/>
              <w:left w:w="120" w:type="dxa"/>
              <w:bottom w:w="90" w:type="dxa"/>
              <w:right w:w="120" w:type="dxa"/>
            </w:tcMar>
            <w:hideMark/>
          </w:tcPr>
          <w:p w:rsidR="00A44E6C" w:rsidRDefault="00A44E6C">
            <w:pPr>
              <w:pStyle w:val="NormalWeb"/>
              <w:spacing w:before="0" w:beforeAutospacing="0" w:after="0" w:afterAutospacing="0" w:line="343" w:lineRule="atLeast"/>
              <w:rPr>
                <w:rFonts w:ascii="Arial" w:hAnsi="Arial" w:cs="Arial"/>
              </w:rPr>
            </w:pPr>
            <w:r>
              <w:rPr>
                <w:rFonts w:ascii="Arial" w:hAnsi="Arial" w:cs="Arial"/>
              </w:rPr>
              <w:t>It focused on values or principles</w:t>
            </w:r>
          </w:p>
        </w:tc>
      </w:tr>
    </w:tbl>
    <w:p w:rsidR="00A44E6C" w:rsidRDefault="00A44E6C" w:rsidP="00A44E6C">
      <w:pPr>
        <w:shd w:val="clear" w:color="auto" w:fill="CE1331"/>
        <w:spacing w:line="315" w:lineRule="atLeast"/>
        <w:textAlignment w:val="top"/>
        <w:rPr>
          <w:rFonts w:ascii="Arial" w:hAnsi="Arial" w:cs="Arial"/>
          <w:b/>
          <w:bCs/>
          <w:color w:val="FFFFFF"/>
          <w:sz w:val="21"/>
          <w:szCs w:val="21"/>
        </w:rPr>
      </w:pPr>
      <w:r>
        <w:rPr>
          <w:rFonts w:ascii="Arial" w:hAnsi="Arial" w:cs="Arial"/>
          <w:b/>
          <w:bCs/>
          <w:color w:val="FFFFFF"/>
          <w:sz w:val="21"/>
          <w:szCs w:val="21"/>
        </w:rPr>
        <w:t>8</w:t>
      </w:r>
    </w:p>
    <w:p w:rsidR="00B9114F" w:rsidRPr="00A44E6C" w:rsidRDefault="00B9114F" w:rsidP="00A44E6C"/>
    <w:sectPr w:rsidR="00B9114F" w:rsidRPr="00A44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1BF2"/>
    <w:multiLevelType w:val="multilevel"/>
    <w:tmpl w:val="A61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A49A1"/>
    <w:multiLevelType w:val="multilevel"/>
    <w:tmpl w:val="DB2C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63C71"/>
    <w:multiLevelType w:val="multilevel"/>
    <w:tmpl w:val="0E6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TC2NLU0NTU0NzM2MrFU0lEKTi0uzszPAykwrAUAGOwaIiwAAAA="/>
  </w:docVars>
  <w:rsids>
    <w:rsidRoot w:val="0089326E"/>
    <w:rsid w:val="002F43A9"/>
    <w:rsid w:val="0089326E"/>
    <w:rsid w:val="00A44E6C"/>
    <w:rsid w:val="00B9114F"/>
    <w:rsid w:val="00CD350D"/>
    <w:rsid w:val="00DC22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2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2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2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26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932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E6C"/>
    <w:rPr>
      <w:color w:val="0000FF"/>
      <w:u w:val="single"/>
    </w:rPr>
  </w:style>
  <w:style w:type="paragraph" w:styleId="z-TopofForm">
    <w:name w:val="HTML Top of Form"/>
    <w:basedOn w:val="Normal"/>
    <w:next w:val="Normal"/>
    <w:link w:val="z-TopofFormChar"/>
    <w:hidden/>
    <w:uiPriority w:val="99"/>
    <w:semiHidden/>
    <w:unhideWhenUsed/>
    <w:rsid w:val="00A44E6C"/>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A44E6C"/>
    <w:rPr>
      <w:rFonts w:ascii="Arial" w:eastAsia="Times New Roman" w:hAnsi="Arial" w:cs="Mangal"/>
      <w:vanish/>
      <w:sz w:val="16"/>
      <w:szCs w:val="14"/>
      <w:lang w:eastAsia="en-IN"/>
    </w:rPr>
  </w:style>
  <w:style w:type="paragraph" w:styleId="z-BottomofForm">
    <w:name w:val="HTML Bottom of Form"/>
    <w:basedOn w:val="Normal"/>
    <w:next w:val="Normal"/>
    <w:link w:val="z-BottomofFormChar"/>
    <w:hidden/>
    <w:uiPriority w:val="99"/>
    <w:semiHidden/>
    <w:unhideWhenUsed/>
    <w:rsid w:val="00A44E6C"/>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A44E6C"/>
    <w:rPr>
      <w:rFonts w:ascii="Arial" w:eastAsia="Times New Roman" w:hAnsi="Arial" w:cs="Mangal"/>
      <w:vanish/>
      <w:sz w:val="16"/>
      <w:szCs w:val="14"/>
      <w:lang w:eastAsia="en-IN"/>
    </w:rPr>
  </w:style>
  <w:style w:type="character" w:customStyle="1" w:styleId="text">
    <w:name w:val="text"/>
    <w:basedOn w:val="DefaultParagraphFont"/>
    <w:rsid w:val="00A44E6C"/>
  </w:style>
  <w:style w:type="character" w:styleId="Strong">
    <w:name w:val="Strong"/>
    <w:basedOn w:val="DefaultParagraphFont"/>
    <w:uiPriority w:val="22"/>
    <w:qFormat/>
    <w:rsid w:val="00A44E6C"/>
    <w:rPr>
      <w:b/>
      <w:bCs/>
    </w:rPr>
  </w:style>
  <w:style w:type="character" w:customStyle="1" w:styleId="ck">
    <w:name w:val="ck"/>
    <w:basedOn w:val="DefaultParagraphFont"/>
    <w:rsid w:val="00A44E6C"/>
  </w:style>
  <w:style w:type="paragraph" w:customStyle="1" w:styleId="ck-placeholder">
    <w:name w:val="ck-placeholder"/>
    <w:basedOn w:val="Normal"/>
    <w:rsid w:val="00A44E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4E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4E6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2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2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2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26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932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E6C"/>
    <w:rPr>
      <w:color w:val="0000FF"/>
      <w:u w:val="single"/>
    </w:rPr>
  </w:style>
  <w:style w:type="paragraph" w:styleId="z-TopofForm">
    <w:name w:val="HTML Top of Form"/>
    <w:basedOn w:val="Normal"/>
    <w:next w:val="Normal"/>
    <w:link w:val="z-TopofFormChar"/>
    <w:hidden/>
    <w:uiPriority w:val="99"/>
    <w:semiHidden/>
    <w:unhideWhenUsed/>
    <w:rsid w:val="00A44E6C"/>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A44E6C"/>
    <w:rPr>
      <w:rFonts w:ascii="Arial" w:eastAsia="Times New Roman" w:hAnsi="Arial" w:cs="Mangal"/>
      <w:vanish/>
      <w:sz w:val="16"/>
      <w:szCs w:val="14"/>
      <w:lang w:eastAsia="en-IN"/>
    </w:rPr>
  </w:style>
  <w:style w:type="paragraph" w:styleId="z-BottomofForm">
    <w:name w:val="HTML Bottom of Form"/>
    <w:basedOn w:val="Normal"/>
    <w:next w:val="Normal"/>
    <w:link w:val="z-BottomofFormChar"/>
    <w:hidden/>
    <w:uiPriority w:val="99"/>
    <w:semiHidden/>
    <w:unhideWhenUsed/>
    <w:rsid w:val="00A44E6C"/>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A44E6C"/>
    <w:rPr>
      <w:rFonts w:ascii="Arial" w:eastAsia="Times New Roman" w:hAnsi="Arial" w:cs="Mangal"/>
      <w:vanish/>
      <w:sz w:val="16"/>
      <w:szCs w:val="14"/>
      <w:lang w:eastAsia="en-IN"/>
    </w:rPr>
  </w:style>
  <w:style w:type="character" w:customStyle="1" w:styleId="text">
    <w:name w:val="text"/>
    <w:basedOn w:val="DefaultParagraphFont"/>
    <w:rsid w:val="00A44E6C"/>
  </w:style>
  <w:style w:type="character" w:styleId="Strong">
    <w:name w:val="Strong"/>
    <w:basedOn w:val="DefaultParagraphFont"/>
    <w:uiPriority w:val="22"/>
    <w:qFormat/>
    <w:rsid w:val="00A44E6C"/>
    <w:rPr>
      <w:b/>
      <w:bCs/>
    </w:rPr>
  </w:style>
  <w:style w:type="character" w:customStyle="1" w:styleId="ck">
    <w:name w:val="ck"/>
    <w:basedOn w:val="DefaultParagraphFont"/>
    <w:rsid w:val="00A44E6C"/>
  </w:style>
  <w:style w:type="paragraph" w:customStyle="1" w:styleId="ck-placeholder">
    <w:name w:val="ck-placeholder"/>
    <w:basedOn w:val="Normal"/>
    <w:rsid w:val="00A44E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4E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4E6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0807">
      <w:bodyDiv w:val="1"/>
      <w:marLeft w:val="0"/>
      <w:marRight w:val="0"/>
      <w:marTop w:val="0"/>
      <w:marBottom w:val="0"/>
      <w:divBdr>
        <w:top w:val="none" w:sz="0" w:space="0" w:color="auto"/>
        <w:left w:val="none" w:sz="0" w:space="0" w:color="auto"/>
        <w:bottom w:val="none" w:sz="0" w:space="0" w:color="auto"/>
        <w:right w:val="none" w:sz="0" w:space="0" w:color="auto"/>
      </w:divBdr>
      <w:divsChild>
        <w:div w:id="1335035906">
          <w:marLeft w:val="0"/>
          <w:marRight w:val="0"/>
          <w:marTop w:val="0"/>
          <w:marBottom w:val="0"/>
          <w:divBdr>
            <w:top w:val="none" w:sz="0" w:space="0" w:color="auto"/>
            <w:left w:val="none" w:sz="0" w:space="0" w:color="auto"/>
            <w:bottom w:val="none" w:sz="0" w:space="0" w:color="auto"/>
            <w:right w:val="none" w:sz="0" w:space="0" w:color="auto"/>
          </w:divBdr>
        </w:div>
        <w:div w:id="1877233659">
          <w:marLeft w:val="0"/>
          <w:marRight w:val="0"/>
          <w:marTop w:val="0"/>
          <w:marBottom w:val="0"/>
          <w:divBdr>
            <w:top w:val="none" w:sz="0" w:space="0" w:color="auto"/>
            <w:left w:val="none" w:sz="0" w:space="0" w:color="auto"/>
            <w:bottom w:val="none" w:sz="0" w:space="0" w:color="auto"/>
            <w:right w:val="none" w:sz="0" w:space="0" w:color="auto"/>
          </w:divBdr>
          <w:divsChild>
            <w:div w:id="179010692">
              <w:marLeft w:val="0"/>
              <w:marRight w:val="0"/>
              <w:marTop w:val="0"/>
              <w:marBottom w:val="0"/>
              <w:divBdr>
                <w:top w:val="none" w:sz="0" w:space="0" w:color="auto"/>
                <w:left w:val="none" w:sz="0" w:space="0" w:color="auto"/>
                <w:bottom w:val="none" w:sz="0" w:space="0" w:color="auto"/>
                <w:right w:val="none" w:sz="0" w:space="0" w:color="auto"/>
              </w:divBdr>
              <w:divsChild>
                <w:div w:id="1294098975">
                  <w:marLeft w:val="0"/>
                  <w:marRight w:val="0"/>
                  <w:marTop w:val="0"/>
                  <w:marBottom w:val="0"/>
                  <w:divBdr>
                    <w:top w:val="none" w:sz="0" w:space="0" w:color="auto"/>
                    <w:left w:val="none" w:sz="0" w:space="0" w:color="auto"/>
                    <w:bottom w:val="single" w:sz="6" w:space="6" w:color="3C4877"/>
                    <w:right w:val="none" w:sz="0" w:space="0" w:color="auto"/>
                  </w:divBdr>
                </w:div>
                <w:div w:id="2045867348">
                  <w:marLeft w:val="0"/>
                  <w:marRight w:val="0"/>
                  <w:marTop w:val="0"/>
                  <w:marBottom w:val="0"/>
                  <w:divBdr>
                    <w:top w:val="none" w:sz="0" w:space="0" w:color="auto"/>
                    <w:left w:val="none" w:sz="0" w:space="0" w:color="auto"/>
                    <w:bottom w:val="none" w:sz="0" w:space="0" w:color="auto"/>
                    <w:right w:val="none" w:sz="0" w:space="0" w:color="auto"/>
                  </w:divBdr>
                </w:div>
                <w:div w:id="1356034317">
                  <w:marLeft w:val="0"/>
                  <w:marRight w:val="0"/>
                  <w:marTop w:val="0"/>
                  <w:marBottom w:val="0"/>
                  <w:divBdr>
                    <w:top w:val="none" w:sz="0" w:space="0" w:color="auto"/>
                    <w:left w:val="none" w:sz="0" w:space="0" w:color="auto"/>
                    <w:bottom w:val="none" w:sz="0" w:space="0" w:color="auto"/>
                    <w:right w:val="none" w:sz="0" w:space="0" w:color="auto"/>
                  </w:divBdr>
                </w:div>
                <w:div w:id="631401660">
                  <w:marLeft w:val="0"/>
                  <w:marRight w:val="0"/>
                  <w:marTop w:val="0"/>
                  <w:marBottom w:val="0"/>
                  <w:divBdr>
                    <w:top w:val="none" w:sz="0" w:space="0" w:color="auto"/>
                    <w:left w:val="none" w:sz="0" w:space="0" w:color="auto"/>
                    <w:bottom w:val="none" w:sz="0" w:space="0" w:color="auto"/>
                    <w:right w:val="none" w:sz="0" w:space="0" w:color="auto"/>
                  </w:divBdr>
                </w:div>
                <w:div w:id="254823394">
                  <w:marLeft w:val="0"/>
                  <w:marRight w:val="0"/>
                  <w:marTop w:val="0"/>
                  <w:marBottom w:val="0"/>
                  <w:divBdr>
                    <w:top w:val="none" w:sz="0" w:space="0" w:color="auto"/>
                    <w:left w:val="none" w:sz="0" w:space="0" w:color="auto"/>
                    <w:bottom w:val="none" w:sz="0" w:space="0" w:color="auto"/>
                    <w:right w:val="none" w:sz="0" w:space="0" w:color="auto"/>
                  </w:divBdr>
                </w:div>
                <w:div w:id="931008490">
                  <w:marLeft w:val="0"/>
                  <w:marRight w:val="0"/>
                  <w:marTop w:val="0"/>
                  <w:marBottom w:val="0"/>
                  <w:divBdr>
                    <w:top w:val="none" w:sz="0" w:space="0" w:color="auto"/>
                    <w:left w:val="none" w:sz="0" w:space="0" w:color="auto"/>
                    <w:bottom w:val="none" w:sz="0" w:space="0" w:color="auto"/>
                    <w:right w:val="none" w:sz="0" w:space="0" w:color="auto"/>
                  </w:divBdr>
                  <w:divsChild>
                    <w:div w:id="12241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2874">
          <w:marLeft w:val="3600"/>
          <w:marRight w:val="0"/>
          <w:marTop w:val="0"/>
          <w:marBottom w:val="0"/>
          <w:divBdr>
            <w:top w:val="none" w:sz="0" w:space="0" w:color="auto"/>
            <w:left w:val="none" w:sz="0" w:space="0" w:color="auto"/>
            <w:bottom w:val="none" w:sz="0" w:space="0" w:color="auto"/>
            <w:right w:val="none" w:sz="0" w:space="0" w:color="auto"/>
          </w:divBdr>
          <w:divsChild>
            <w:div w:id="179635437">
              <w:marLeft w:val="0"/>
              <w:marRight w:val="0"/>
              <w:marTop w:val="0"/>
              <w:marBottom w:val="0"/>
              <w:divBdr>
                <w:top w:val="none" w:sz="0" w:space="0" w:color="auto"/>
                <w:left w:val="none" w:sz="0" w:space="0" w:color="auto"/>
                <w:bottom w:val="none" w:sz="0" w:space="0" w:color="auto"/>
                <w:right w:val="none" w:sz="0" w:space="0" w:color="auto"/>
              </w:divBdr>
              <w:divsChild>
                <w:div w:id="8335764">
                  <w:marLeft w:val="0"/>
                  <w:marRight w:val="0"/>
                  <w:marTop w:val="0"/>
                  <w:marBottom w:val="0"/>
                  <w:divBdr>
                    <w:top w:val="none" w:sz="0" w:space="0" w:color="auto"/>
                    <w:left w:val="none" w:sz="0" w:space="0" w:color="auto"/>
                    <w:bottom w:val="none" w:sz="0" w:space="0" w:color="auto"/>
                    <w:right w:val="none" w:sz="0" w:space="0" w:color="auto"/>
                  </w:divBdr>
                  <w:divsChild>
                    <w:div w:id="924071282">
                      <w:marLeft w:val="0"/>
                      <w:marRight w:val="0"/>
                      <w:marTop w:val="0"/>
                      <w:marBottom w:val="0"/>
                      <w:divBdr>
                        <w:top w:val="none" w:sz="0" w:space="0" w:color="auto"/>
                        <w:left w:val="none" w:sz="0" w:space="0" w:color="auto"/>
                        <w:bottom w:val="none" w:sz="0" w:space="0" w:color="auto"/>
                        <w:right w:val="none" w:sz="0" w:space="0" w:color="auto"/>
                      </w:divBdr>
                      <w:divsChild>
                        <w:div w:id="1479222454">
                          <w:marLeft w:val="0"/>
                          <w:marRight w:val="0"/>
                          <w:marTop w:val="0"/>
                          <w:marBottom w:val="0"/>
                          <w:divBdr>
                            <w:top w:val="none" w:sz="0" w:space="0" w:color="auto"/>
                            <w:left w:val="none" w:sz="0" w:space="0" w:color="auto"/>
                            <w:bottom w:val="none" w:sz="0" w:space="0" w:color="auto"/>
                            <w:right w:val="none" w:sz="0" w:space="0" w:color="auto"/>
                          </w:divBdr>
                          <w:divsChild>
                            <w:div w:id="1577325399">
                              <w:marLeft w:val="0"/>
                              <w:marRight w:val="0"/>
                              <w:marTop w:val="0"/>
                              <w:marBottom w:val="0"/>
                              <w:divBdr>
                                <w:top w:val="none" w:sz="0" w:space="0" w:color="auto"/>
                                <w:left w:val="none" w:sz="0" w:space="0" w:color="auto"/>
                                <w:bottom w:val="none" w:sz="0" w:space="0" w:color="auto"/>
                                <w:right w:val="none" w:sz="0" w:space="0" w:color="auto"/>
                              </w:divBdr>
                              <w:divsChild>
                                <w:div w:id="1720671149">
                                  <w:marLeft w:val="-120"/>
                                  <w:marRight w:val="-120"/>
                                  <w:marTop w:val="0"/>
                                  <w:marBottom w:val="240"/>
                                  <w:divBdr>
                                    <w:top w:val="none" w:sz="0" w:space="0" w:color="auto"/>
                                    <w:left w:val="none" w:sz="0" w:space="0" w:color="auto"/>
                                    <w:bottom w:val="none" w:sz="0" w:space="0" w:color="auto"/>
                                    <w:right w:val="none" w:sz="0" w:space="0" w:color="auto"/>
                                  </w:divBdr>
                                  <w:divsChild>
                                    <w:div w:id="1685591701">
                                      <w:marLeft w:val="0"/>
                                      <w:marRight w:val="0"/>
                                      <w:marTop w:val="0"/>
                                      <w:marBottom w:val="0"/>
                                      <w:divBdr>
                                        <w:top w:val="none" w:sz="0" w:space="0" w:color="auto"/>
                                        <w:left w:val="none" w:sz="0" w:space="0" w:color="auto"/>
                                        <w:bottom w:val="none" w:sz="0" w:space="0" w:color="auto"/>
                                        <w:right w:val="none" w:sz="0" w:space="0" w:color="auto"/>
                                      </w:divBdr>
                                      <w:divsChild>
                                        <w:div w:id="1932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180">
                                  <w:marLeft w:val="0"/>
                                  <w:marRight w:val="0"/>
                                  <w:marTop w:val="0"/>
                                  <w:marBottom w:val="0"/>
                                  <w:divBdr>
                                    <w:top w:val="none" w:sz="0" w:space="0" w:color="auto"/>
                                    <w:left w:val="none" w:sz="0" w:space="0" w:color="auto"/>
                                    <w:bottom w:val="none" w:sz="0" w:space="0" w:color="auto"/>
                                    <w:right w:val="none" w:sz="0" w:space="0" w:color="auto"/>
                                  </w:divBdr>
                                  <w:divsChild>
                                    <w:div w:id="1783575537">
                                      <w:marLeft w:val="0"/>
                                      <w:marRight w:val="0"/>
                                      <w:marTop w:val="0"/>
                                      <w:marBottom w:val="0"/>
                                      <w:divBdr>
                                        <w:top w:val="none" w:sz="0" w:space="0" w:color="auto"/>
                                        <w:left w:val="none" w:sz="0" w:space="0" w:color="auto"/>
                                        <w:bottom w:val="none" w:sz="0" w:space="0" w:color="auto"/>
                                        <w:right w:val="none" w:sz="0" w:space="0" w:color="auto"/>
                                      </w:divBdr>
                                      <w:divsChild>
                                        <w:div w:id="438986341">
                                          <w:marLeft w:val="0"/>
                                          <w:marRight w:val="0"/>
                                          <w:marTop w:val="0"/>
                                          <w:marBottom w:val="15"/>
                                          <w:divBdr>
                                            <w:top w:val="none" w:sz="0" w:space="0" w:color="auto"/>
                                            <w:left w:val="none" w:sz="0" w:space="0" w:color="auto"/>
                                            <w:bottom w:val="none" w:sz="0" w:space="0" w:color="auto"/>
                                            <w:right w:val="none" w:sz="0" w:space="0" w:color="auto"/>
                                          </w:divBdr>
                                        </w:div>
                                      </w:divsChild>
                                    </w:div>
                                    <w:div w:id="264774304">
                                      <w:marLeft w:val="0"/>
                                      <w:marRight w:val="0"/>
                                      <w:marTop w:val="0"/>
                                      <w:marBottom w:val="0"/>
                                      <w:divBdr>
                                        <w:top w:val="none" w:sz="0" w:space="0" w:color="auto"/>
                                        <w:left w:val="none" w:sz="0" w:space="0" w:color="auto"/>
                                        <w:bottom w:val="none" w:sz="0" w:space="0" w:color="auto"/>
                                        <w:right w:val="none" w:sz="0" w:space="0" w:color="auto"/>
                                      </w:divBdr>
                                      <w:divsChild>
                                        <w:div w:id="2044478883">
                                          <w:marLeft w:val="0"/>
                                          <w:marRight w:val="0"/>
                                          <w:marTop w:val="0"/>
                                          <w:marBottom w:val="0"/>
                                          <w:divBdr>
                                            <w:top w:val="none" w:sz="0" w:space="0" w:color="auto"/>
                                            <w:left w:val="none" w:sz="0" w:space="0" w:color="auto"/>
                                            <w:bottom w:val="none" w:sz="0" w:space="0" w:color="auto"/>
                                            <w:right w:val="none" w:sz="0" w:space="0" w:color="auto"/>
                                          </w:divBdr>
                                          <w:divsChild>
                                            <w:div w:id="1511216702">
                                              <w:marLeft w:val="0"/>
                                              <w:marRight w:val="0"/>
                                              <w:marTop w:val="0"/>
                                              <w:marBottom w:val="0"/>
                                              <w:divBdr>
                                                <w:top w:val="none" w:sz="0" w:space="0" w:color="auto"/>
                                                <w:left w:val="none" w:sz="0" w:space="0" w:color="auto"/>
                                                <w:bottom w:val="none" w:sz="0" w:space="0" w:color="auto"/>
                                                <w:right w:val="none" w:sz="0" w:space="0" w:color="auto"/>
                                              </w:divBdr>
                                            </w:div>
                                            <w:div w:id="77944591">
                                              <w:marLeft w:val="0"/>
                                              <w:marRight w:val="0"/>
                                              <w:marTop w:val="0"/>
                                              <w:marBottom w:val="0"/>
                                              <w:divBdr>
                                                <w:top w:val="none" w:sz="0" w:space="0" w:color="auto"/>
                                                <w:left w:val="none" w:sz="0" w:space="0" w:color="auto"/>
                                                <w:bottom w:val="none" w:sz="0" w:space="0" w:color="auto"/>
                                                <w:right w:val="none" w:sz="0" w:space="0" w:color="auto"/>
                                              </w:divBdr>
                                              <w:divsChild>
                                                <w:div w:id="1205754433">
                                                  <w:marLeft w:val="0"/>
                                                  <w:marRight w:val="0"/>
                                                  <w:marTop w:val="0"/>
                                                  <w:marBottom w:val="0"/>
                                                  <w:divBdr>
                                                    <w:top w:val="none" w:sz="0" w:space="0" w:color="auto"/>
                                                    <w:left w:val="none" w:sz="0" w:space="0" w:color="auto"/>
                                                    <w:bottom w:val="none" w:sz="0" w:space="0" w:color="auto"/>
                                                    <w:right w:val="none" w:sz="0" w:space="0" w:color="auto"/>
                                                  </w:divBdr>
                                                  <w:divsChild>
                                                    <w:div w:id="303629464">
                                                      <w:marLeft w:val="0"/>
                                                      <w:marRight w:val="0"/>
                                                      <w:marTop w:val="0"/>
                                                      <w:marBottom w:val="0"/>
                                                      <w:divBdr>
                                                        <w:top w:val="none" w:sz="0" w:space="0" w:color="auto"/>
                                                        <w:left w:val="none" w:sz="0" w:space="0" w:color="auto"/>
                                                        <w:bottom w:val="none" w:sz="0" w:space="0" w:color="auto"/>
                                                        <w:right w:val="none" w:sz="0" w:space="0" w:color="auto"/>
                                                      </w:divBdr>
                                                      <w:divsChild>
                                                        <w:div w:id="1467963839">
                                                          <w:marLeft w:val="0"/>
                                                          <w:marRight w:val="0"/>
                                                          <w:marTop w:val="0"/>
                                                          <w:marBottom w:val="0"/>
                                                          <w:divBdr>
                                                            <w:top w:val="none" w:sz="0" w:space="0" w:color="auto"/>
                                                            <w:left w:val="none" w:sz="0" w:space="0" w:color="auto"/>
                                                            <w:bottom w:val="none" w:sz="0" w:space="0" w:color="auto"/>
                                                            <w:right w:val="none" w:sz="0" w:space="0" w:color="auto"/>
                                                          </w:divBdr>
                                                          <w:divsChild>
                                                            <w:div w:id="445462114">
                                                              <w:marLeft w:val="0"/>
                                                              <w:marRight w:val="0"/>
                                                              <w:marTop w:val="0"/>
                                                              <w:marBottom w:val="0"/>
                                                              <w:divBdr>
                                                                <w:top w:val="none" w:sz="0" w:space="0" w:color="auto"/>
                                                                <w:left w:val="none" w:sz="0" w:space="0" w:color="auto"/>
                                                                <w:bottom w:val="none" w:sz="0" w:space="0" w:color="auto"/>
                                                                <w:right w:val="none" w:sz="0" w:space="0" w:color="auto"/>
                                                              </w:divBdr>
                                                              <w:divsChild>
                                                                <w:div w:id="467866559">
                                                                  <w:marLeft w:val="0"/>
                                                                  <w:marRight w:val="0"/>
                                                                  <w:marTop w:val="0"/>
                                                                  <w:marBottom w:val="0"/>
                                                                  <w:divBdr>
                                                                    <w:top w:val="none" w:sz="0" w:space="0" w:color="auto"/>
                                                                    <w:left w:val="none" w:sz="0" w:space="0" w:color="auto"/>
                                                                    <w:bottom w:val="none" w:sz="0" w:space="0" w:color="auto"/>
                                                                    <w:right w:val="none" w:sz="0" w:space="0" w:color="auto"/>
                                                                  </w:divBdr>
                                                                  <w:divsChild>
                                                                    <w:div w:id="1192262118">
                                                                      <w:marLeft w:val="0"/>
                                                                      <w:marRight w:val="0"/>
                                                                      <w:marTop w:val="0"/>
                                                                      <w:marBottom w:val="0"/>
                                                                      <w:divBdr>
                                                                        <w:top w:val="none" w:sz="0" w:space="0" w:color="auto"/>
                                                                        <w:left w:val="none" w:sz="0" w:space="0" w:color="auto"/>
                                                                        <w:bottom w:val="none" w:sz="0" w:space="0" w:color="auto"/>
                                                                        <w:right w:val="none" w:sz="0" w:space="0" w:color="auto"/>
                                                                      </w:divBdr>
                                                                      <w:divsChild>
                                                                        <w:div w:id="1734740294">
                                                                          <w:marLeft w:val="0"/>
                                                                          <w:marRight w:val="0"/>
                                                                          <w:marTop w:val="0"/>
                                                                          <w:marBottom w:val="0"/>
                                                                          <w:divBdr>
                                                                            <w:top w:val="none" w:sz="0" w:space="0" w:color="auto"/>
                                                                            <w:left w:val="none" w:sz="0" w:space="0" w:color="auto"/>
                                                                            <w:bottom w:val="none" w:sz="0" w:space="0" w:color="auto"/>
                                                                            <w:right w:val="none" w:sz="0" w:space="0" w:color="auto"/>
                                                                          </w:divBdr>
                                                                          <w:divsChild>
                                                                            <w:div w:id="1290747320">
                                                                              <w:marLeft w:val="0"/>
                                                                              <w:marRight w:val="0"/>
                                                                              <w:marTop w:val="0"/>
                                                                              <w:marBottom w:val="0"/>
                                                                              <w:divBdr>
                                                                                <w:top w:val="none" w:sz="0" w:space="0" w:color="auto"/>
                                                                                <w:left w:val="none" w:sz="0" w:space="0" w:color="auto"/>
                                                                                <w:bottom w:val="none" w:sz="0" w:space="0" w:color="auto"/>
                                                                                <w:right w:val="none" w:sz="0" w:space="0" w:color="auto"/>
                                                                              </w:divBdr>
                                                                              <w:divsChild>
                                                                                <w:div w:id="5835131">
                                                                                  <w:marLeft w:val="0"/>
                                                                                  <w:marRight w:val="0"/>
                                                                                  <w:marTop w:val="0"/>
                                                                                  <w:marBottom w:val="0"/>
                                                                                  <w:divBdr>
                                                                                    <w:top w:val="none" w:sz="0" w:space="0" w:color="auto"/>
                                                                                    <w:left w:val="none" w:sz="0" w:space="0" w:color="auto"/>
                                                                                    <w:bottom w:val="none" w:sz="0" w:space="0" w:color="auto"/>
                                                                                    <w:right w:val="none" w:sz="0" w:space="0" w:color="auto"/>
                                                                                  </w:divBdr>
                                                                                  <w:divsChild>
                                                                                    <w:div w:id="1504201213">
                                                                                      <w:marLeft w:val="0"/>
                                                                                      <w:marRight w:val="0"/>
                                                                                      <w:marTop w:val="0"/>
                                                                                      <w:marBottom w:val="0"/>
                                                                                      <w:divBdr>
                                                                                        <w:top w:val="none" w:sz="0" w:space="0" w:color="auto"/>
                                                                                        <w:left w:val="none" w:sz="0" w:space="0" w:color="auto"/>
                                                                                        <w:bottom w:val="none" w:sz="0" w:space="0" w:color="auto"/>
                                                                                        <w:right w:val="none" w:sz="0" w:space="0" w:color="auto"/>
                                                                                      </w:divBdr>
                                                                                      <w:divsChild>
                                                                                        <w:div w:id="1030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6818734">
                                  <w:marLeft w:val="0"/>
                                  <w:marRight w:val="0"/>
                                  <w:marTop w:val="0"/>
                                  <w:marBottom w:val="0"/>
                                  <w:divBdr>
                                    <w:top w:val="none" w:sz="0" w:space="0" w:color="auto"/>
                                    <w:left w:val="none" w:sz="0" w:space="0" w:color="auto"/>
                                    <w:bottom w:val="none" w:sz="0" w:space="0" w:color="auto"/>
                                    <w:right w:val="none" w:sz="0" w:space="0" w:color="auto"/>
                                  </w:divBdr>
                                  <w:divsChild>
                                    <w:div w:id="1481727972">
                                      <w:marLeft w:val="0"/>
                                      <w:marRight w:val="0"/>
                                      <w:marTop w:val="0"/>
                                      <w:marBottom w:val="0"/>
                                      <w:divBdr>
                                        <w:top w:val="none" w:sz="0" w:space="0" w:color="auto"/>
                                        <w:left w:val="none" w:sz="0" w:space="0" w:color="auto"/>
                                        <w:bottom w:val="none" w:sz="0" w:space="0" w:color="auto"/>
                                        <w:right w:val="none" w:sz="0" w:space="0" w:color="auto"/>
                                      </w:divBdr>
                                      <w:divsChild>
                                        <w:div w:id="1368410986">
                                          <w:marLeft w:val="0"/>
                                          <w:marRight w:val="0"/>
                                          <w:marTop w:val="0"/>
                                          <w:marBottom w:val="0"/>
                                          <w:divBdr>
                                            <w:top w:val="none" w:sz="0" w:space="0" w:color="auto"/>
                                            <w:left w:val="none" w:sz="0" w:space="0" w:color="auto"/>
                                            <w:bottom w:val="none" w:sz="0" w:space="0" w:color="auto"/>
                                            <w:right w:val="none" w:sz="0" w:space="0" w:color="auto"/>
                                          </w:divBdr>
                                        </w:div>
                                        <w:div w:id="8856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735">
                                  <w:marLeft w:val="0"/>
                                  <w:marRight w:val="0"/>
                                  <w:marTop w:val="0"/>
                                  <w:marBottom w:val="150"/>
                                  <w:divBdr>
                                    <w:top w:val="none" w:sz="0" w:space="0" w:color="auto"/>
                                    <w:left w:val="none" w:sz="0" w:space="0" w:color="auto"/>
                                    <w:bottom w:val="none" w:sz="0" w:space="0" w:color="auto"/>
                                    <w:right w:val="none" w:sz="0" w:space="0" w:color="auto"/>
                                  </w:divBdr>
                                  <w:divsChild>
                                    <w:div w:id="939335066">
                                      <w:marLeft w:val="0"/>
                                      <w:marRight w:val="0"/>
                                      <w:marTop w:val="0"/>
                                      <w:marBottom w:val="0"/>
                                      <w:divBdr>
                                        <w:top w:val="none" w:sz="0" w:space="0" w:color="auto"/>
                                        <w:left w:val="none" w:sz="0" w:space="0" w:color="auto"/>
                                        <w:bottom w:val="none" w:sz="0" w:space="0" w:color="auto"/>
                                        <w:right w:val="none" w:sz="0" w:space="0" w:color="auto"/>
                                      </w:divBdr>
                                      <w:divsChild>
                                        <w:div w:id="2023244739">
                                          <w:marLeft w:val="0"/>
                                          <w:marRight w:val="0"/>
                                          <w:marTop w:val="0"/>
                                          <w:marBottom w:val="0"/>
                                          <w:divBdr>
                                            <w:top w:val="none" w:sz="0" w:space="0" w:color="auto"/>
                                            <w:left w:val="none" w:sz="0" w:space="0" w:color="auto"/>
                                            <w:bottom w:val="none" w:sz="0" w:space="0" w:color="auto"/>
                                            <w:right w:val="none" w:sz="0" w:space="0" w:color="auto"/>
                                          </w:divBdr>
                                          <w:divsChild>
                                            <w:div w:id="1177962380">
                                              <w:marLeft w:val="0"/>
                                              <w:marRight w:val="0"/>
                                              <w:marTop w:val="0"/>
                                              <w:marBottom w:val="0"/>
                                              <w:divBdr>
                                                <w:top w:val="none" w:sz="0" w:space="0" w:color="auto"/>
                                                <w:left w:val="none" w:sz="0" w:space="0" w:color="auto"/>
                                                <w:bottom w:val="none" w:sz="0" w:space="0" w:color="auto"/>
                                                <w:right w:val="none" w:sz="0" w:space="0" w:color="auto"/>
                                              </w:divBdr>
                                            </w:div>
                                            <w:div w:id="1797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4691">
                              <w:marLeft w:val="0"/>
                              <w:marRight w:val="0"/>
                              <w:marTop w:val="960"/>
                              <w:marBottom w:val="0"/>
                              <w:divBdr>
                                <w:top w:val="none" w:sz="0" w:space="0" w:color="auto"/>
                                <w:left w:val="none" w:sz="0" w:space="0" w:color="auto"/>
                                <w:bottom w:val="none" w:sz="0" w:space="0" w:color="auto"/>
                                <w:right w:val="none" w:sz="0" w:space="0" w:color="auto"/>
                              </w:divBdr>
                              <w:divsChild>
                                <w:div w:id="1637757059">
                                  <w:marLeft w:val="0"/>
                                  <w:marRight w:val="0"/>
                                  <w:marTop w:val="0"/>
                                  <w:marBottom w:val="0"/>
                                  <w:divBdr>
                                    <w:top w:val="none" w:sz="0" w:space="0" w:color="auto"/>
                                    <w:left w:val="none" w:sz="0" w:space="0" w:color="auto"/>
                                    <w:bottom w:val="none" w:sz="0" w:space="0" w:color="auto"/>
                                    <w:right w:val="none" w:sz="0" w:space="0" w:color="auto"/>
                                  </w:divBdr>
                                  <w:divsChild>
                                    <w:div w:id="1967079649">
                                      <w:marLeft w:val="-120"/>
                                      <w:marRight w:val="-120"/>
                                      <w:marTop w:val="240"/>
                                      <w:marBottom w:val="240"/>
                                      <w:divBdr>
                                        <w:top w:val="none" w:sz="0" w:space="0" w:color="auto"/>
                                        <w:left w:val="none" w:sz="0" w:space="0" w:color="auto"/>
                                        <w:bottom w:val="none" w:sz="0" w:space="0" w:color="auto"/>
                                        <w:right w:val="none" w:sz="0" w:space="0" w:color="auto"/>
                                      </w:divBdr>
                                    </w:div>
                                    <w:div w:id="1630209911">
                                      <w:marLeft w:val="-15"/>
                                      <w:marRight w:val="-15"/>
                                      <w:marTop w:val="0"/>
                                      <w:marBottom w:val="0"/>
                                      <w:divBdr>
                                        <w:top w:val="single" w:sz="6" w:space="12" w:color="D4D4D5"/>
                                        <w:left w:val="single" w:sz="6" w:space="12" w:color="D4D4D5"/>
                                        <w:bottom w:val="single" w:sz="6" w:space="12" w:color="D4D4D5"/>
                                        <w:right w:val="single" w:sz="6" w:space="12" w:color="D4D4D5"/>
                                      </w:divBdr>
                                      <w:divsChild>
                                        <w:div w:id="1237280097">
                                          <w:marLeft w:val="0"/>
                                          <w:marRight w:val="0"/>
                                          <w:marTop w:val="0"/>
                                          <w:marBottom w:val="0"/>
                                          <w:divBdr>
                                            <w:top w:val="none" w:sz="0" w:space="0" w:color="auto"/>
                                            <w:left w:val="none" w:sz="0" w:space="0" w:color="auto"/>
                                            <w:bottom w:val="none" w:sz="0" w:space="0" w:color="auto"/>
                                            <w:right w:val="none" w:sz="0" w:space="0" w:color="auto"/>
                                          </w:divBdr>
                                          <w:divsChild>
                                            <w:div w:id="1645353354">
                                              <w:marLeft w:val="0"/>
                                              <w:marRight w:val="0"/>
                                              <w:marTop w:val="0"/>
                                              <w:marBottom w:val="0"/>
                                              <w:divBdr>
                                                <w:top w:val="none" w:sz="0" w:space="0" w:color="auto"/>
                                                <w:left w:val="none" w:sz="0" w:space="0" w:color="auto"/>
                                                <w:bottom w:val="none" w:sz="0" w:space="0" w:color="auto"/>
                                                <w:right w:val="none" w:sz="0" w:space="0" w:color="auto"/>
                                              </w:divBdr>
                                              <w:divsChild>
                                                <w:div w:id="550726279">
                                                  <w:marLeft w:val="0"/>
                                                  <w:marRight w:val="0"/>
                                                  <w:marTop w:val="0"/>
                                                  <w:marBottom w:val="0"/>
                                                  <w:divBdr>
                                                    <w:top w:val="none" w:sz="0" w:space="0" w:color="auto"/>
                                                    <w:left w:val="none" w:sz="0" w:space="0" w:color="auto"/>
                                                    <w:bottom w:val="none" w:sz="0" w:space="0" w:color="auto"/>
                                                    <w:right w:val="none" w:sz="0" w:space="0" w:color="auto"/>
                                                  </w:divBdr>
                                                  <w:divsChild>
                                                    <w:div w:id="112946711">
                                                      <w:marLeft w:val="0"/>
                                                      <w:marRight w:val="0"/>
                                                      <w:marTop w:val="0"/>
                                                      <w:marBottom w:val="0"/>
                                                      <w:divBdr>
                                                        <w:top w:val="none" w:sz="0" w:space="0" w:color="auto"/>
                                                        <w:left w:val="none" w:sz="0" w:space="0" w:color="auto"/>
                                                        <w:bottom w:val="none" w:sz="0" w:space="0" w:color="auto"/>
                                                        <w:right w:val="none" w:sz="0" w:space="0" w:color="auto"/>
                                                      </w:divBdr>
                                                      <w:divsChild>
                                                        <w:div w:id="1612466862">
                                                          <w:marLeft w:val="0"/>
                                                          <w:marRight w:val="0"/>
                                                          <w:marTop w:val="0"/>
                                                          <w:marBottom w:val="0"/>
                                                          <w:divBdr>
                                                            <w:top w:val="none" w:sz="0" w:space="0" w:color="auto"/>
                                                            <w:left w:val="none" w:sz="0" w:space="0" w:color="auto"/>
                                                            <w:bottom w:val="none" w:sz="0" w:space="0" w:color="auto"/>
                                                            <w:right w:val="none" w:sz="0" w:space="0" w:color="auto"/>
                                                          </w:divBdr>
                                                          <w:divsChild>
                                                            <w:div w:id="274100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29192636">
                                              <w:marLeft w:val="0"/>
                                              <w:marRight w:val="0"/>
                                              <w:marTop w:val="360"/>
                                              <w:marBottom w:val="360"/>
                                              <w:divBdr>
                                                <w:top w:val="none" w:sz="0" w:space="0" w:color="auto"/>
                                                <w:left w:val="none" w:sz="0" w:space="0" w:color="auto"/>
                                                <w:bottom w:val="none" w:sz="0" w:space="0" w:color="auto"/>
                                                <w:right w:val="none" w:sz="0" w:space="0" w:color="auto"/>
                                              </w:divBdr>
                                              <w:divsChild>
                                                <w:div w:id="1311247040">
                                                  <w:marLeft w:val="0"/>
                                                  <w:marRight w:val="0"/>
                                                  <w:marTop w:val="0"/>
                                                  <w:marBottom w:val="0"/>
                                                  <w:divBdr>
                                                    <w:top w:val="none" w:sz="0" w:space="0" w:color="auto"/>
                                                    <w:left w:val="none" w:sz="0" w:space="0" w:color="auto"/>
                                                    <w:bottom w:val="none" w:sz="0" w:space="0" w:color="auto"/>
                                                    <w:right w:val="none" w:sz="0" w:space="0" w:color="auto"/>
                                                  </w:divBdr>
                                                  <w:divsChild>
                                                    <w:div w:id="619264913">
                                                      <w:marLeft w:val="0"/>
                                                      <w:marRight w:val="0"/>
                                                      <w:marTop w:val="0"/>
                                                      <w:marBottom w:val="0"/>
                                                      <w:divBdr>
                                                        <w:top w:val="none" w:sz="0" w:space="0" w:color="auto"/>
                                                        <w:left w:val="none" w:sz="0" w:space="0" w:color="auto"/>
                                                        <w:bottom w:val="none" w:sz="0" w:space="0" w:color="auto"/>
                                                        <w:right w:val="none" w:sz="0" w:space="0" w:color="auto"/>
                                                      </w:divBdr>
                                                      <w:divsChild>
                                                        <w:div w:id="1450471736">
                                                          <w:marLeft w:val="0"/>
                                                          <w:marRight w:val="0"/>
                                                          <w:marTop w:val="48"/>
                                                          <w:marBottom w:val="0"/>
                                                          <w:divBdr>
                                                            <w:top w:val="none" w:sz="0" w:space="0" w:color="auto"/>
                                                            <w:left w:val="none" w:sz="0" w:space="0" w:color="auto"/>
                                                            <w:bottom w:val="none" w:sz="0" w:space="0" w:color="auto"/>
                                                            <w:right w:val="none" w:sz="0" w:space="0" w:color="auto"/>
                                                          </w:divBdr>
                                                        </w:div>
                                                        <w:div w:id="1401367923">
                                                          <w:marLeft w:val="840"/>
                                                          <w:marRight w:val="0"/>
                                                          <w:marTop w:val="0"/>
                                                          <w:marBottom w:val="0"/>
                                                          <w:divBdr>
                                                            <w:top w:val="none" w:sz="0" w:space="0" w:color="auto"/>
                                                            <w:left w:val="none" w:sz="0" w:space="0" w:color="auto"/>
                                                            <w:bottom w:val="none" w:sz="0" w:space="0" w:color="auto"/>
                                                            <w:right w:val="none" w:sz="0" w:space="0" w:color="auto"/>
                                                          </w:divBdr>
                                                          <w:divsChild>
                                                            <w:div w:id="402215926">
                                                              <w:marLeft w:val="120"/>
                                                              <w:marRight w:val="0"/>
                                                              <w:marTop w:val="0"/>
                                                              <w:marBottom w:val="0"/>
                                                              <w:divBdr>
                                                                <w:top w:val="none" w:sz="0" w:space="0" w:color="auto"/>
                                                                <w:left w:val="none" w:sz="0" w:space="0" w:color="auto"/>
                                                                <w:bottom w:val="none" w:sz="0" w:space="0" w:color="auto"/>
                                                                <w:right w:val="none" w:sz="0" w:space="0" w:color="auto"/>
                                                              </w:divBdr>
                                                            </w:div>
                                                            <w:div w:id="708844669">
                                                              <w:marLeft w:val="0"/>
                                                              <w:marRight w:val="0"/>
                                                              <w:marTop w:val="0"/>
                                                              <w:marBottom w:val="0"/>
                                                              <w:divBdr>
                                                                <w:top w:val="none" w:sz="0" w:space="0" w:color="auto"/>
                                                                <w:left w:val="none" w:sz="0" w:space="0" w:color="auto"/>
                                                                <w:bottom w:val="none" w:sz="0" w:space="0" w:color="auto"/>
                                                                <w:right w:val="none" w:sz="0" w:space="0" w:color="auto"/>
                                                              </w:divBdr>
                                                            </w:div>
                                                            <w:div w:id="18635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784">
                                              <w:marLeft w:val="0"/>
                                              <w:marRight w:val="0"/>
                                              <w:marTop w:val="360"/>
                                              <w:marBottom w:val="0"/>
                                              <w:divBdr>
                                                <w:top w:val="none" w:sz="0" w:space="0" w:color="auto"/>
                                                <w:left w:val="none" w:sz="0" w:space="0" w:color="auto"/>
                                                <w:bottom w:val="none" w:sz="0" w:space="0" w:color="auto"/>
                                                <w:right w:val="none" w:sz="0" w:space="0" w:color="auto"/>
                                              </w:divBdr>
                                              <w:divsChild>
                                                <w:div w:id="1728913376">
                                                  <w:marLeft w:val="0"/>
                                                  <w:marRight w:val="0"/>
                                                  <w:marTop w:val="0"/>
                                                  <w:marBottom w:val="0"/>
                                                  <w:divBdr>
                                                    <w:top w:val="none" w:sz="0" w:space="0" w:color="auto"/>
                                                    <w:left w:val="none" w:sz="0" w:space="0" w:color="auto"/>
                                                    <w:bottom w:val="none" w:sz="0" w:space="0" w:color="auto"/>
                                                    <w:right w:val="none" w:sz="0" w:space="0" w:color="auto"/>
                                                  </w:divBdr>
                                                  <w:divsChild>
                                                    <w:div w:id="1962495514">
                                                      <w:marLeft w:val="0"/>
                                                      <w:marRight w:val="0"/>
                                                      <w:marTop w:val="0"/>
                                                      <w:marBottom w:val="0"/>
                                                      <w:divBdr>
                                                        <w:top w:val="none" w:sz="0" w:space="0" w:color="auto"/>
                                                        <w:left w:val="none" w:sz="0" w:space="0" w:color="auto"/>
                                                        <w:bottom w:val="none" w:sz="0" w:space="0" w:color="auto"/>
                                                        <w:right w:val="none" w:sz="0" w:space="0" w:color="auto"/>
                                                      </w:divBdr>
                                                      <w:divsChild>
                                                        <w:div w:id="1225264357">
                                                          <w:marLeft w:val="0"/>
                                                          <w:marRight w:val="0"/>
                                                          <w:marTop w:val="48"/>
                                                          <w:marBottom w:val="0"/>
                                                          <w:divBdr>
                                                            <w:top w:val="none" w:sz="0" w:space="0" w:color="auto"/>
                                                            <w:left w:val="none" w:sz="0" w:space="0" w:color="auto"/>
                                                            <w:bottom w:val="none" w:sz="0" w:space="0" w:color="auto"/>
                                                            <w:right w:val="none" w:sz="0" w:space="0" w:color="auto"/>
                                                          </w:divBdr>
                                                        </w:div>
                                                        <w:div w:id="1723365944">
                                                          <w:marLeft w:val="840"/>
                                                          <w:marRight w:val="0"/>
                                                          <w:marTop w:val="0"/>
                                                          <w:marBottom w:val="0"/>
                                                          <w:divBdr>
                                                            <w:top w:val="none" w:sz="0" w:space="0" w:color="auto"/>
                                                            <w:left w:val="none" w:sz="0" w:space="0" w:color="auto"/>
                                                            <w:bottom w:val="none" w:sz="0" w:space="0" w:color="auto"/>
                                                            <w:right w:val="none" w:sz="0" w:space="0" w:color="auto"/>
                                                          </w:divBdr>
                                                          <w:divsChild>
                                                            <w:div w:id="856961954">
                                                              <w:marLeft w:val="120"/>
                                                              <w:marRight w:val="0"/>
                                                              <w:marTop w:val="0"/>
                                                              <w:marBottom w:val="0"/>
                                                              <w:divBdr>
                                                                <w:top w:val="none" w:sz="0" w:space="0" w:color="auto"/>
                                                                <w:left w:val="none" w:sz="0" w:space="0" w:color="auto"/>
                                                                <w:bottom w:val="none" w:sz="0" w:space="0" w:color="auto"/>
                                                                <w:right w:val="none" w:sz="0" w:space="0" w:color="auto"/>
                                                              </w:divBdr>
                                                            </w:div>
                                                            <w:div w:id="1908806437">
                                                              <w:marLeft w:val="0"/>
                                                              <w:marRight w:val="0"/>
                                                              <w:marTop w:val="0"/>
                                                              <w:marBottom w:val="0"/>
                                                              <w:divBdr>
                                                                <w:top w:val="none" w:sz="0" w:space="0" w:color="auto"/>
                                                                <w:left w:val="none" w:sz="0" w:space="0" w:color="auto"/>
                                                                <w:bottom w:val="none" w:sz="0" w:space="0" w:color="auto"/>
                                                                <w:right w:val="none" w:sz="0" w:space="0" w:color="auto"/>
                                                              </w:divBdr>
                                                            </w:div>
                                                            <w:div w:id="884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179603">
                          <w:marLeft w:val="0"/>
                          <w:marRight w:val="0"/>
                          <w:marTop w:val="0"/>
                          <w:marBottom w:val="0"/>
                          <w:divBdr>
                            <w:top w:val="none" w:sz="0" w:space="0" w:color="auto"/>
                            <w:left w:val="none" w:sz="0" w:space="0" w:color="auto"/>
                            <w:bottom w:val="none" w:sz="0" w:space="0" w:color="auto"/>
                            <w:right w:val="none" w:sz="0" w:space="0" w:color="auto"/>
                          </w:divBdr>
                          <w:divsChild>
                            <w:div w:id="798572724">
                              <w:marLeft w:val="0"/>
                              <w:marRight w:val="0"/>
                              <w:marTop w:val="0"/>
                              <w:marBottom w:val="0"/>
                              <w:divBdr>
                                <w:top w:val="none" w:sz="0" w:space="0" w:color="auto"/>
                                <w:left w:val="none" w:sz="0" w:space="0" w:color="auto"/>
                                <w:bottom w:val="none" w:sz="0" w:space="0" w:color="auto"/>
                                <w:right w:val="none" w:sz="0" w:space="0" w:color="auto"/>
                              </w:divBdr>
                              <w:divsChild>
                                <w:div w:id="1929265001">
                                  <w:marLeft w:val="0"/>
                                  <w:marRight w:val="0"/>
                                  <w:marTop w:val="0"/>
                                  <w:marBottom w:val="0"/>
                                  <w:divBdr>
                                    <w:top w:val="none" w:sz="0" w:space="0" w:color="auto"/>
                                    <w:left w:val="none" w:sz="0" w:space="0" w:color="auto"/>
                                    <w:bottom w:val="none" w:sz="0" w:space="0" w:color="auto"/>
                                    <w:right w:val="none" w:sz="0" w:space="0" w:color="auto"/>
                                  </w:divBdr>
                                </w:div>
                              </w:divsChild>
                            </w:div>
                            <w:div w:id="1910378490">
                              <w:marLeft w:val="0"/>
                              <w:marRight w:val="0"/>
                              <w:marTop w:val="0"/>
                              <w:marBottom w:val="0"/>
                              <w:divBdr>
                                <w:top w:val="none" w:sz="0" w:space="0" w:color="auto"/>
                                <w:left w:val="none" w:sz="0" w:space="0" w:color="auto"/>
                                <w:bottom w:val="none" w:sz="0" w:space="0" w:color="auto"/>
                                <w:right w:val="none" w:sz="0" w:space="0" w:color="auto"/>
                              </w:divBdr>
                              <w:divsChild>
                                <w:div w:id="2014990405">
                                  <w:marLeft w:val="0"/>
                                  <w:marRight w:val="0"/>
                                  <w:marTop w:val="0"/>
                                  <w:marBottom w:val="0"/>
                                  <w:divBdr>
                                    <w:top w:val="none" w:sz="0" w:space="0" w:color="auto"/>
                                    <w:left w:val="none" w:sz="0" w:space="0" w:color="auto"/>
                                    <w:bottom w:val="none" w:sz="0" w:space="0" w:color="auto"/>
                                    <w:right w:val="none" w:sz="0" w:space="0" w:color="auto"/>
                                  </w:divBdr>
                                  <w:divsChild>
                                    <w:div w:id="1301035315">
                                      <w:marLeft w:val="34"/>
                                      <w:marRight w:val="0"/>
                                      <w:marTop w:val="0"/>
                                      <w:marBottom w:val="0"/>
                                      <w:divBdr>
                                        <w:top w:val="none" w:sz="0" w:space="0" w:color="auto"/>
                                        <w:left w:val="none" w:sz="0" w:space="0" w:color="auto"/>
                                        <w:bottom w:val="none" w:sz="0" w:space="0" w:color="auto"/>
                                        <w:right w:val="none" w:sz="0" w:space="0" w:color="auto"/>
                                      </w:divBdr>
                                    </w:div>
                                  </w:divsChild>
                                </w:div>
                                <w:div w:id="717122504">
                                  <w:marLeft w:val="0"/>
                                  <w:marRight w:val="0"/>
                                  <w:marTop w:val="0"/>
                                  <w:marBottom w:val="0"/>
                                  <w:divBdr>
                                    <w:top w:val="none" w:sz="0" w:space="0" w:color="auto"/>
                                    <w:left w:val="none" w:sz="0" w:space="0" w:color="auto"/>
                                    <w:bottom w:val="none" w:sz="0" w:space="0" w:color="auto"/>
                                    <w:right w:val="none" w:sz="0" w:space="0" w:color="auto"/>
                                  </w:divBdr>
                                  <w:divsChild>
                                    <w:div w:id="1624727891">
                                      <w:marLeft w:val="0"/>
                                      <w:marRight w:val="0"/>
                                      <w:marTop w:val="0"/>
                                      <w:marBottom w:val="0"/>
                                      <w:divBdr>
                                        <w:top w:val="none" w:sz="0" w:space="0" w:color="auto"/>
                                        <w:left w:val="none" w:sz="0" w:space="0" w:color="auto"/>
                                        <w:bottom w:val="none" w:sz="0" w:space="0" w:color="auto"/>
                                        <w:right w:val="none" w:sz="0" w:space="0" w:color="auto"/>
                                      </w:divBdr>
                                      <w:divsChild>
                                        <w:div w:id="39282424">
                                          <w:marLeft w:val="0"/>
                                          <w:marRight w:val="0"/>
                                          <w:marTop w:val="0"/>
                                          <w:marBottom w:val="0"/>
                                          <w:divBdr>
                                            <w:top w:val="none" w:sz="0" w:space="0" w:color="auto"/>
                                            <w:left w:val="none" w:sz="0" w:space="0" w:color="auto"/>
                                            <w:bottom w:val="none" w:sz="0" w:space="0" w:color="auto"/>
                                            <w:right w:val="none" w:sz="0" w:space="0" w:color="auto"/>
                                          </w:divBdr>
                                        </w:div>
                                      </w:divsChild>
                                    </w:div>
                                    <w:div w:id="2102219361">
                                      <w:marLeft w:val="0"/>
                                      <w:marRight w:val="0"/>
                                      <w:marTop w:val="0"/>
                                      <w:marBottom w:val="0"/>
                                      <w:divBdr>
                                        <w:top w:val="none" w:sz="0" w:space="0" w:color="auto"/>
                                        <w:left w:val="none" w:sz="0" w:space="0" w:color="auto"/>
                                        <w:bottom w:val="none" w:sz="0" w:space="0" w:color="auto"/>
                                        <w:right w:val="none" w:sz="0" w:space="0" w:color="auto"/>
                                      </w:divBdr>
                                      <w:divsChild>
                                        <w:div w:id="1556240588">
                                          <w:marLeft w:val="0"/>
                                          <w:marRight w:val="0"/>
                                          <w:marTop w:val="0"/>
                                          <w:marBottom w:val="0"/>
                                          <w:divBdr>
                                            <w:top w:val="none" w:sz="0" w:space="0" w:color="auto"/>
                                            <w:left w:val="none" w:sz="0" w:space="0" w:color="auto"/>
                                            <w:bottom w:val="none" w:sz="0" w:space="0" w:color="auto"/>
                                            <w:right w:val="none" w:sz="0" w:space="0" w:color="auto"/>
                                          </w:divBdr>
                                        </w:div>
                                        <w:div w:id="432938826">
                                          <w:marLeft w:val="0"/>
                                          <w:marRight w:val="0"/>
                                          <w:marTop w:val="0"/>
                                          <w:marBottom w:val="0"/>
                                          <w:divBdr>
                                            <w:top w:val="none" w:sz="0" w:space="0" w:color="auto"/>
                                            <w:left w:val="none" w:sz="0" w:space="0" w:color="auto"/>
                                            <w:bottom w:val="none" w:sz="0" w:space="0" w:color="auto"/>
                                            <w:right w:val="none" w:sz="0" w:space="0" w:color="auto"/>
                                          </w:divBdr>
                                        </w:div>
                                      </w:divsChild>
                                    </w:div>
                                    <w:div w:id="1212614599">
                                      <w:marLeft w:val="0"/>
                                      <w:marRight w:val="0"/>
                                      <w:marTop w:val="0"/>
                                      <w:marBottom w:val="0"/>
                                      <w:divBdr>
                                        <w:top w:val="none" w:sz="0" w:space="0" w:color="auto"/>
                                        <w:left w:val="none" w:sz="0" w:space="0" w:color="auto"/>
                                        <w:bottom w:val="none" w:sz="0" w:space="0" w:color="auto"/>
                                        <w:right w:val="none" w:sz="0" w:space="0" w:color="auto"/>
                                      </w:divBdr>
                                      <w:divsChild>
                                        <w:div w:id="1902129798">
                                          <w:marLeft w:val="0"/>
                                          <w:marRight w:val="0"/>
                                          <w:marTop w:val="0"/>
                                          <w:marBottom w:val="0"/>
                                          <w:divBdr>
                                            <w:top w:val="none" w:sz="0" w:space="0" w:color="auto"/>
                                            <w:left w:val="none" w:sz="0" w:space="0" w:color="auto"/>
                                            <w:bottom w:val="none" w:sz="0" w:space="0" w:color="auto"/>
                                            <w:right w:val="none" w:sz="0" w:space="0" w:color="auto"/>
                                          </w:divBdr>
                                        </w:div>
                                      </w:divsChild>
                                    </w:div>
                                    <w:div w:id="1778140753">
                                      <w:marLeft w:val="0"/>
                                      <w:marRight w:val="0"/>
                                      <w:marTop w:val="0"/>
                                      <w:marBottom w:val="0"/>
                                      <w:divBdr>
                                        <w:top w:val="none" w:sz="0" w:space="0" w:color="auto"/>
                                        <w:left w:val="none" w:sz="0" w:space="0" w:color="auto"/>
                                        <w:bottom w:val="none" w:sz="0" w:space="0" w:color="auto"/>
                                        <w:right w:val="none" w:sz="0" w:space="0" w:color="auto"/>
                                      </w:divBdr>
                                      <w:divsChild>
                                        <w:div w:id="1913853169">
                                          <w:marLeft w:val="225"/>
                                          <w:marRight w:val="225"/>
                                          <w:marTop w:val="0"/>
                                          <w:marBottom w:val="0"/>
                                          <w:divBdr>
                                            <w:top w:val="none" w:sz="0" w:space="0" w:color="auto"/>
                                            <w:left w:val="none" w:sz="0" w:space="0" w:color="auto"/>
                                            <w:bottom w:val="none" w:sz="0" w:space="0" w:color="auto"/>
                                            <w:right w:val="none" w:sz="0" w:space="0" w:color="auto"/>
                                          </w:divBdr>
                                          <w:divsChild>
                                            <w:div w:id="19406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4477">
                              <w:marLeft w:val="0"/>
                              <w:marRight w:val="0"/>
                              <w:marTop w:val="0"/>
                              <w:marBottom w:val="0"/>
                              <w:divBdr>
                                <w:top w:val="none" w:sz="0" w:space="0" w:color="auto"/>
                                <w:left w:val="none" w:sz="0" w:space="0" w:color="auto"/>
                                <w:bottom w:val="none" w:sz="0" w:space="0" w:color="auto"/>
                                <w:right w:val="none" w:sz="0" w:space="0" w:color="auto"/>
                              </w:divBdr>
                            </w:div>
                            <w:div w:id="1631016500">
                              <w:marLeft w:val="0"/>
                              <w:marRight w:val="0"/>
                              <w:marTop w:val="0"/>
                              <w:marBottom w:val="0"/>
                              <w:divBdr>
                                <w:top w:val="none" w:sz="0" w:space="0" w:color="auto"/>
                                <w:left w:val="none" w:sz="0" w:space="0" w:color="auto"/>
                                <w:bottom w:val="none" w:sz="0" w:space="0" w:color="auto"/>
                                <w:right w:val="none" w:sz="0" w:space="0" w:color="auto"/>
                              </w:divBdr>
                              <w:divsChild>
                                <w:div w:id="266697132">
                                  <w:marLeft w:val="0"/>
                                  <w:marRight w:val="0"/>
                                  <w:marTop w:val="0"/>
                                  <w:marBottom w:val="0"/>
                                  <w:divBdr>
                                    <w:top w:val="none" w:sz="0" w:space="0" w:color="auto"/>
                                    <w:left w:val="none" w:sz="0" w:space="0" w:color="auto"/>
                                    <w:bottom w:val="none" w:sz="0" w:space="0" w:color="auto"/>
                                    <w:right w:val="none" w:sz="0" w:space="0" w:color="auto"/>
                                  </w:divBdr>
                                  <w:divsChild>
                                    <w:div w:id="198401147">
                                      <w:marLeft w:val="0"/>
                                      <w:marRight w:val="120"/>
                                      <w:marTop w:val="0"/>
                                      <w:marBottom w:val="120"/>
                                      <w:divBdr>
                                        <w:top w:val="none" w:sz="0" w:space="0" w:color="auto"/>
                                        <w:left w:val="none" w:sz="0" w:space="0" w:color="auto"/>
                                        <w:bottom w:val="none" w:sz="0" w:space="0" w:color="auto"/>
                                        <w:right w:val="none" w:sz="0" w:space="0" w:color="auto"/>
                                      </w:divBdr>
                                    </w:div>
                                    <w:div w:id="1881553447">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1</cp:revision>
  <dcterms:created xsi:type="dcterms:W3CDTF">2023-12-30T07:45:00Z</dcterms:created>
  <dcterms:modified xsi:type="dcterms:W3CDTF">2023-12-30T11:40:00Z</dcterms:modified>
</cp:coreProperties>
</file>