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CA1A1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1C41608D" w14:textId="77777777" w:rsidR="00B74FBC" w:rsidRDefault="00640EBA">
      <w:pPr>
        <w:spacing w:after="3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noProof/>
          <w:lang w:bidi="gu-IN"/>
        </w:rPr>
        <w:drawing>
          <wp:inline distT="0" distB="0" distL="0" distR="0" wp14:anchorId="4D12DACE" wp14:editId="6760E79A">
            <wp:extent cx="2571750" cy="8001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CA81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2628312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684AF299" w14:textId="77777777" w:rsidR="00B74FBC" w:rsidRDefault="00640EBA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2"/>
          <w:szCs w:val="32"/>
        </w:rPr>
        <w:t>Four-Year Undergraduate Programme</w:t>
      </w:r>
    </w:p>
    <w:p w14:paraId="1E49C61B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0F41AA37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652BC07E" w14:textId="77777777" w:rsidR="00B74FBC" w:rsidRDefault="00640EBA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Bachelor of Technology</w:t>
      </w:r>
    </w:p>
    <w:p w14:paraId="5A848AAC" w14:textId="77777777" w:rsidR="00B74FBC" w:rsidRDefault="00640EBA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CDC Department</w:t>
      </w:r>
    </w:p>
    <w:p w14:paraId="29C8CDB7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1788A82B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0A8466C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2A27E0C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2ECA398C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1F0E89A1" w14:textId="77777777" w:rsidR="00B74FBC" w:rsidRDefault="00B74FBC">
      <w:pPr>
        <w:spacing w:after="3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0BC2A0D6" w14:textId="77777777" w:rsidR="00B74FBC" w:rsidRDefault="00640EBA">
      <w:pPr>
        <w:spacing w:after="300" w:line="240" w:lineRule="auto"/>
        <w:jc w:val="center"/>
        <w:rPr>
          <w:rFonts w:ascii="Cambria" w:eastAsia="Cambria" w:hAnsi="Cambria" w:cs="Cambria"/>
          <w:b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</w:rPr>
        <w:t>Faculty of Engineering &amp; Technology</w:t>
      </w:r>
    </w:p>
    <w:p w14:paraId="44A0DFD3" w14:textId="77777777" w:rsidR="00B74FBC" w:rsidRDefault="00640EBA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Parul University</w:t>
      </w:r>
    </w:p>
    <w:p w14:paraId="6AB77053" w14:textId="77777777" w:rsidR="00B74FBC" w:rsidRDefault="00640EBA">
      <w:pPr>
        <w:spacing w:after="30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Vadodara, Gujarat, India</w:t>
      </w:r>
    </w:p>
    <w:p w14:paraId="1A5D15B8" w14:textId="77777777" w:rsidR="00B74FBC" w:rsidRDefault="00640EBA">
      <w:pPr>
        <w:rPr>
          <w:rFonts w:ascii="Cambria" w:eastAsia="Cambria" w:hAnsi="Cambria" w:cs="Cambria"/>
          <w:b/>
          <w:sz w:val="28"/>
          <w:szCs w:val="28"/>
        </w:rPr>
      </w:pPr>
      <w:r>
        <w:br w:type="page"/>
      </w:r>
    </w:p>
    <w:p w14:paraId="0016E719" w14:textId="77777777" w:rsidR="00B74FBC" w:rsidRDefault="00640EBA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Detailed Syllabus</w:t>
      </w:r>
    </w:p>
    <w:p w14:paraId="09AC66DA" w14:textId="77777777" w:rsidR="00B74FBC" w:rsidRDefault="00640EBA">
      <w:pPr>
        <w:spacing w:after="0" w:line="240" w:lineRule="auto"/>
        <w:ind w:left="72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Semester 6</w:t>
      </w:r>
    </w:p>
    <w:p w14:paraId="35F27896" w14:textId="77777777" w:rsidR="00B74FBC" w:rsidRDefault="00B74FBC">
      <w:pPr>
        <w:spacing w:after="0" w:line="240" w:lineRule="auto"/>
        <w:ind w:left="72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208ED40" w14:textId="77777777" w:rsidR="00B74FBC" w:rsidRDefault="00640EBA">
      <w:pPr>
        <w:ind w:right="649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      </w:t>
      </w:r>
    </w:p>
    <w:p w14:paraId="1B8280F3" w14:textId="77777777" w:rsidR="00B74FBC" w:rsidRDefault="00640EBA">
      <w:pPr>
        <w:pStyle w:val="ListParagraph"/>
        <w:numPr>
          <w:ilvl w:val="0"/>
          <w:numId w:val="2"/>
        </w:numPr>
        <w:ind w:right="649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Course Name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Employability Skills </w:t>
      </w:r>
    </w:p>
    <w:p w14:paraId="7899B5CD" w14:textId="77777777" w:rsidR="00B74FBC" w:rsidRDefault="00640EBA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303193353</w:t>
      </w:r>
    </w:p>
    <w:p w14:paraId="3BE07D46" w14:textId="77777777" w:rsidR="00B74FBC" w:rsidRDefault="00640EBA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Prerequisite:  </w:t>
      </w:r>
      <w:r>
        <w:rPr>
          <w:rFonts w:ascii="Times New Roman" w:hAnsi="Times New Roman" w:cs="Times New Roman"/>
          <w:sz w:val="24"/>
          <w:szCs w:val="24"/>
        </w:rPr>
        <w:t>Basic knowledge of ethics, corporate etiquettes and understanding of the fundamentals of communication are essential.</w:t>
      </w:r>
    </w:p>
    <w:p w14:paraId="2E32AD63" w14:textId="77777777" w:rsidR="00B74FBC" w:rsidRDefault="00640EBA">
      <w:pPr>
        <w:numPr>
          <w:ilvl w:val="0"/>
          <w:numId w:val="2"/>
        </w:numPr>
        <w:spacing w:before="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Rationale:</w:t>
      </w:r>
      <w:r>
        <w:rPr>
          <w:rFonts w:ascii="Times New Roman" w:hAnsi="Times New Roman" w:cs="Times New Roman"/>
          <w:sz w:val="24"/>
          <w:szCs w:val="24"/>
        </w:rPr>
        <w:t xml:space="preserve"> Interpersonal skills and employability skills are essential for better career.</w:t>
      </w:r>
    </w:p>
    <w:p w14:paraId="69328954" w14:textId="77777777" w:rsidR="00B74FBC" w:rsidRDefault="00B74FBC">
      <w:pPr>
        <w:spacing w:after="0" w:line="240" w:lineRule="auto"/>
        <w:ind w:left="107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52CB379A" w14:textId="77777777" w:rsidR="00B74FBC" w:rsidRDefault="00640EBA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Course Learning Objective:</w:t>
      </w:r>
    </w:p>
    <w:p w14:paraId="5920F1D9" w14:textId="77777777" w:rsidR="00B74FBC" w:rsidRDefault="00B74FBC">
      <w:pPr>
        <w:spacing w:after="0" w:line="240" w:lineRule="auto"/>
        <w:ind w:left="1080"/>
        <w:rPr>
          <w:rFonts w:ascii="Times New Roman" w:eastAsia="Cambria" w:hAnsi="Times New Roman" w:cs="Times New Roman"/>
          <w:b/>
          <w:sz w:val="24"/>
          <w:szCs w:val="24"/>
        </w:rPr>
      </w:pPr>
    </w:p>
    <w:tbl>
      <w:tblPr>
        <w:tblStyle w:val="Style40"/>
        <w:tblW w:w="944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170"/>
      </w:tblGrid>
      <w:tr w:rsidR="00B74FBC" w14:paraId="226BB810" w14:textId="77777777">
        <w:tc>
          <w:tcPr>
            <w:tcW w:w="1276" w:type="dxa"/>
          </w:tcPr>
          <w:p w14:paraId="5FEB090B" w14:textId="77777777" w:rsidR="00B74FBC" w:rsidRDefault="00640EBA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CLOBJ 1</w:t>
            </w:r>
          </w:p>
        </w:tc>
        <w:tc>
          <w:tcPr>
            <w:tcW w:w="8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C476" w14:textId="77777777" w:rsidR="00B74FBC" w:rsidRDefault="00640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will be able to understand the importance of resume customization for different job applications.</w:t>
            </w:r>
          </w:p>
        </w:tc>
      </w:tr>
      <w:tr w:rsidR="00B74FBC" w14:paraId="6668E690" w14:textId="77777777">
        <w:tc>
          <w:tcPr>
            <w:tcW w:w="1276" w:type="dxa"/>
          </w:tcPr>
          <w:p w14:paraId="19810572" w14:textId="77777777" w:rsidR="00B74FBC" w:rsidRDefault="00640EBA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CLOBJ 2</w:t>
            </w:r>
          </w:p>
        </w:tc>
        <w:tc>
          <w:tcPr>
            <w:tcW w:w="8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B2C5" w14:textId="77777777" w:rsidR="00B74FBC" w:rsidRDefault="00640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will develop strategies for identifying job opportunities through various channels.</w:t>
            </w:r>
          </w:p>
        </w:tc>
      </w:tr>
      <w:tr w:rsidR="00B74FBC" w14:paraId="08ADFC59" w14:textId="77777777">
        <w:tc>
          <w:tcPr>
            <w:tcW w:w="1276" w:type="dxa"/>
          </w:tcPr>
          <w:p w14:paraId="61620897" w14:textId="77777777" w:rsidR="00B74FBC" w:rsidRDefault="00640EBA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CLOBJ 3</w:t>
            </w:r>
          </w:p>
        </w:tc>
        <w:tc>
          <w:tcPr>
            <w:tcW w:w="8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060" w14:textId="77777777" w:rsidR="00B74FBC" w:rsidRDefault="00640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will demonstrate proficiency in preparing for job interviews.</w:t>
            </w:r>
          </w:p>
        </w:tc>
      </w:tr>
      <w:tr w:rsidR="00B74FBC" w14:paraId="36106B95" w14:textId="77777777">
        <w:tc>
          <w:tcPr>
            <w:tcW w:w="1276" w:type="dxa"/>
          </w:tcPr>
          <w:p w14:paraId="15B6A206" w14:textId="77777777" w:rsidR="00B74FBC" w:rsidRDefault="00640EBA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CLOBJ 4</w:t>
            </w:r>
          </w:p>
        </w:tc>
        <w:tc>
          <w:tcPr>
            <w:tcW w:w="8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82CB" w14:textId="77777777" w:rsidR="00B74FBC" w:rsidRDefault="00640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will build and expand a professional network using both online and offline channels.</w:t>
            </w:r>
          </w:p>
        </w:tc>
      </w:tr>
      <w:tr w:rsidR="00B74FBC" w14:paraId="08374365" w14:textId="77777777">
        <w:tc>
          <w:tcPr>
            <w:tcW w:w="1276" w:type="dxa"/>
          </w:tcPr>
          <w:p w14:paraId="2EFBF1B2" w14:textId="77777777" w:rsidR="00B74FBC" w:rsidRDefault="00640EBA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CLOBJ 5</w:t>
            </w:r>
          </w:p>
        </w:tc>
        <w:tc>
          <w:tcPr>
            <w:tcW w:w="8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06D8" w14:textId="77777777" w:rsidR="00B74FBC" w:rsidRDefault="00640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will be able to understand workplace communication dynamics, including formal and informal channels.</w:t>
            </w:r>
          </w:p>
        </w:tc>
      </w:tr>
      <w:tr w:rsidR="00B74FBC" w14:paraId="4D62F4A7" w14:textId="77777777">
        <w:tc>
          <w:tcPr>
            <w:tcW w:w="1276" w:type="dxa"/>
          </w:tcPr>
          <w:p w14:paraId="4B2132A3" w14:textId="77777777" w:rsidR="00B74FBC" w:rsidRDefault="00640EBA">
            <w:pPr>
              <w:spacing w:after="0" w:line="240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CLOBJ 6</w:t>
            </w:r>
          </w:p>
        </w:tc>
        <w:tc>
          <w:tcPr>
            <w:tcW w:w="8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72DA" w14:textId="77777777" w:rsidR="00B74FBC" w:rsidRDefault="00640E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will be able to apply time management techniques to prioritize tasks and meet deadlines.</w:t>
            </w:r>
          </w:p>
        </w:tc>
      </w:tr>
    </w:tbl>
    <w:p w14:paraId="6850943D" w14:textId="77777777" w:rsidR="00B74FBC" w:rsidRDefault="00B74FBC">
      <w:pPr>
        <w:spacing w:after="0" w:line="240" w:lineRule="auto"/>
        <w:ind w:left="108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7653E5BD" w14:textId="77777777" w:rsidR="00B74FBC" w:rsidRDefault="00640EBA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Course Learning Outcomes:</w:t>
      </w:r>
    </w:p>
    <w:p w14:paraId="0BA16DFD" w14:textId="77777777" w:rsidR="00B74FBC" w:rsidRDefault="00640EBA">
      <w:pPr>
        <w:tabs>
          <w:tab w:val="left" w:pos="1680"/>
        </w:tabs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ab/>
      </w:r>
    </w:p>
    <w:tbl>
      <w:tblPr>
        <w:tblStyle w:val="Style41"/>
        <w:tblW w:w="949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221"/>
      </w:tblGrid>
      <w:tr w:rsidR="00B74FBC" w14:paraId="75BB6599" w14:textId="77777777">
        <w:tc>
          <w:tcPr>
            <w:tcW w:w="1276" w:type="dxa"/>
          </w:tcPr>
          <w:p w14:paraId="4B052CCB" w14:textId="77777777" w:rsidR="00B74FBC" w:rsidRDefault="00640EBA">
            <w:pPr>
              <w:spacing w:after="0" w:line="360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CLO 1</w:t>
            </w:r>
          </w:p>
        </w:tc>
        <w:tc>
          <w:tcPr>
            <w:tcW w:w="8221" w:type="dxa"/>
          </w:tcPr>
          <w:p w14:paraId="20945631" w14:textId="77777777" w:rsidR="00B74FBC" w:rsidRDefault="00640EBA">
            <w:pPr>
              <w:tabs>
                <w:tab w:val="left" w:pos="377"/>
              </w:tabs>
              <w:spacing w:before="130" w:after="0" w:line="36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Get ready for IELTS tests.</w:t>
            </w:r>
          </w:p>
        </w:tc>
      </w:tr>
      <w:tr w:rsidR="00B74FBC" w14:paraId="0C488EA3" w14:textId="77777777">
        <w:tc>
          <w:tcPr>
            <w:tcW w:w="1276" w:type="dxa"/>
          </w:tcPr>
          <w:p w14:paraId="31358995" w14:textId="77777777" w:rsidR="00B74FBC" w:rsidRDefault="00640EBA">
            <w:pPr>
              <w:spacing w:after="0" w:line="360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CLO 2</w:t>
            </w:r>
          </w:p>
        </w:tc>
        <w:tc>
          <w:tcPr>
            <w:tcW w:w="8221" w:type="dxa"/>
          </w:tcPr>
          <w:p w14:paraId="6DEBDB4A" w14:textId="77777777" w:rsidR="00B74FBC" w:rsidRDefault="00640EBA">
            <w:pPr>
              <w:spacing w:after="0" w:line="360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Develop a professional resume.</w:t>
            </w:r>
          </w:p>
        </w:tc>
      </w:tr>
      <w:tr w:rsidR="00B74FBC" w14:paraId="15BA6E59" w14:textId="77777777">
        <w:tc>
          <w:tcPr>
            <w:tcW w:w="1276" w:type="dxa"/>
          </w:tcPr>
          <w:p w14:paraId="5694B44B" w14:textId="77777777" w:rsidR="00B74FBC" w:rsidRDefault="00640EBA">
            <w:pPr>
              <w:spacing w:after="0" w:line="360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CLO 3</w:t>
            </w:r>
          </w:p>
        </w:tc>
        <w:tc>
          <w:tcPr>
            <w:tcW w:w="8221" w:type="dxa"/>
          </w:tcPr>
          <w:p w14:paraId="21D57A1D" w14:textId="77777777" w:rsidR="00B74FBC" w:rsidRDefault="00640EBA">
            <w:pPr>
              <w:spacing w:after="0" w:line="360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Get an understanding of the interview process.</w:t>
            </w:r>
          </w:p>
        </w:tc>
      </w:tr>
      <w:tr w:rsidR="00B74FBC" w14:paraId="4BB8B5DD" w14:textId="77777777">
        <w:tc>
          <w:tcPr>
            <w:tcW w:w="1276" w:type="dxa"/>
          </w:tcPr>
          <w:p w14:paraId="2C280E92" w14:textId="77777777" w:rsidR="00B74FBC" w:rsidRDefault="00640EBA">
            <w:pPr>
              <w:spacing w:after="0" w:line="360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CLO 4</w:t>
            </w:r>
          </w:p>
        </w:tc>
        <w:tc>
          <w:tcPr>
            <w:tcW w:w="8221" w:type="dxa"/>
          </w:tcPr>
          <w:p w14:paraId="17C3C066" w14:textId="77777777" w:rsidR="00B74FBC" w:rsidRDefault="00640EBA">
            <w:pPr>
              <w:spacing w:after="0" w:line="360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Improve employability skills through mock tests.</w:t>
            </w:r>
          </w:p>
        </w:tc>
      </w:tr>
      <w:tr w:rsidR="00B74FBC" w14:paraId="42A34836" w14:textId="77777777">
        <w:tc>
          <w:tcPr>
            <w:tcW w:w="1276" w:type="dxa"/>
          </w:tcPr>
          <w:p w14:paraId="0825AA98" w14:textId="77777777" w:rsidR="00B74FBC" w:rsidRDefault="00640EBA">
            <w:pPr>
              <w:spacing w:after="0" w:line="360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CLO 5</w:t>
            </w:r>
          </w:p>
        </w:tc>
        <w:tc>
          <w:tcPr>
            <w:tcW w:w="8221" w:type="dxa"/>
          </w:tcPr>
          <w:p w14:paraId="280E2B63" w14:textId="77777777" w:rsidR="00B74FBC" w:rsidRDefault="00640EBA">
            <w:pPr>
              <w:spacing w:after="0" w:line="360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Use soft skills during job interviews.</w:t>
            </w:r>
          </w:p>
        </w:tc>
      </w:tr>
    </w:tbl>
    <w:p w14:paraId="0D1611E4" w14:textId="77777777" w:rsidR="00B74FBC" w:rsidRDefault="00B74FBC">
      <w:pPr>
        <w:spacing w:after="0" w:line="360" w:lineRule="auto"/>
        <w:ind w:left="108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22B91C3D" w14:textId="77777777" w:rsidR="00B74FBC" w:rsidRDefault="00B74FBC">
      <w:pPr>
        <w:spacing w:after="0" w:line="240" w:lineRule="auto"/>
        <w:ind w:left="108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327D23C8" w14:textId="77777777" w:rsidR="00B74FBC" w:rsidRDefault="00640EBA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Teaching &amp; Examination Scheme:</w:t>
      </w:r>
    </w:p>
    <w:p w14:paraId="05D27E69" w14:textId="77777777" w:rsidR="00B74FBC" w:rsidRDefault="00B74FBC">
      <w:pPr>
        <w:spacing w:after="0" w:line="240" w:lineRule="auto"/>
        <w:ind w:left="108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tbl>
      <w:tblPr>
        <w:tblStyle w:val="Style44"/>
        <w:tblW w:w="970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850"/>
        <w:gridCol w:w="939"/>
        <w:gridCol w:w="915"/>
        <w:gridCol w:w="1123"/>
        <w:gridCol w:w="1076"/>
        <w:gridCol w:w="1015"/>
        <w:gridCol w:w="970"/>
        <w:gridCol w:w="974"/>
      </w:tblGrid>
      <w:tr w:rsidR="00B74FBC" w14:paraId="4E43C525" w14:textId="77777777">
        <w:tc>
          <w:tcPr>
            <w:tcW w:w="3632" w:type="dxa"/>
            <w:gridSpan w:val="4"/>
            <w:vAlign w:val="center"/>
          </w:tcPr>
          <w:p w14:paraId="774831F2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Teaching Scheme</w:t>
            </w:r>
          </w:p>
        </w:tc>
        <w:tc>
          <w:tcPr>
            <w:tcW w:w="6073" w:type="dxa"/>
            <w:gridSpan w:val="6"/>
            <w:vAlign w:val="center"/>
          </w:tcPr>
          <w:p w14:paraId="27B10CC6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Evaluation Scheme</w:t>
            </w:r>
          </w:p>
        </w:tc>
      </w:tr>
      <w:tr w:rsidR="00B74FBC" w14:paraId="6B18128C" w14:textId="77777777">
        <w:tc>
          <w:tcPr>
            <w:tcW w:w="992" w:type="dxa"/>
            <w:vMerge w:val="restart"/>
            <w:vAlign w:val="center"/>
          </w:tcPr>
          <w:p w14:paraId="18EF05A5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851" w:type="dxa"/>
            <w:vMerge w:val="restart"/>
            <w:vAlign w:val="center"/>
          </w:tcPr>
          <w:p w14:paraId="24B83F51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850" w:type="dxa"/>
            <w:vMerge w:val="restart"/>
            <w:vAlign w:val="center"/>
          </w:tcPr>
          <w:p w14:paraId="4B61DEFE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39" w:type="dxa"/>
            <w:vMerge w:val="restart"/>
            <w:vAlign w:val="center"/>
          </w:tcPr>
          <w:p w14:paraId="04B48494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114" w:type="dxa"/>
            <w:gridSpan w:val="3"/>
            <w:vAlign w:val="center"/>
          </w:tcPr>
          <w:p w14:paraId="1C4ECE20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Internal Evaluation</w:t>
            </w:r>
          </w:p>
        </w:tc>
        <w:tc>
          <w:tcPr>
            <w:tcW w:w="1985" w:type="dxa"/>
            <w:gridSpan w:val="2"/>
            <w:vAlign w:val="center"/>
          </w:tcPr>
          <w:p w14:paraId="1646697C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974" w:type="dxa"/>
            <w:vMerge w:val="restart"/>
            <w:vAlign w:val="center"/>
          </w:tcPr>
          <w:p w14:paraId="264974F1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B74FBC" w14:paraId="44518330" w14:textId="77777777">
        <w:tc>
          <w:tcPr>
            <w:tcW w:w="992" w:type="dxa"/>
            <w:vMerge/>
            <w:vAlign w:val="center"/>
          </w:tcPr>
          <w:p w14:paraId="158C6C43" w14:textId="77777777" w:rsidR="00B74FBC" w:rsidRDefault="00B74FBC">
            <w:pPr>
              <w:widowControl w:val="0"/>
              <w:spacing w:after="0" w:line="276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722134B" w14:textId="77777777" w:rsidR="00B74FBC" w:rsidRDefault="00B74FBC">
            <w:pPr>
              <w:widowControl w:val="0"/>
              <w:spacing w:after="0" w:line="276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14AECA2" w14:textId="77777777" w:rsidR="00B74FBC" w:rsidRDefault="00B74FBC">
            <w:pPr>
              <w:widowControl w:val="0"/>
              <w:spacing w:after="0" w:line="276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  <w:vMerge/>
            <w:vAlign w:val="center"/>
          </w:tcPr>
          <w:p w14:paraId="3264A1CC" w14:textId="77777777" w:rsidR="00B74FBC" w:rsidRDefault="00B74FBC">
            <w:pPr>
              <w:widowControl w:val="0"/>
              <w:spacing w:after="0" w:line="276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14:paraId="599FE99F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MSE</w:t>
            </w:r>
          </w:p>
        </w:tc>
        <w:tc>
          <w:tcPr>
            <w:tcW w:w="1123" w:type="dxa"/>
            <w:vAlign w:val="center"/>
          </w:tcPr>
          <w:p w14:paraId="66D26E49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CE</w:t>
            </w:r>
          </w:p>
        </w:tc>
        <w:tc>
          <w:tcPr>
            <w:tcW w:w="1076" w:type="dxa"/>
            <w:vAlign w:val="center"/>
          </w:tcPr>
          <w:p w14:paraId="31DDCFDF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015" w:type="dxa"/>
            <w:vAlign w:val="center"/>
          </w:tcPr>
          <w:p w14:paraId="257C6053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970" w:type="dxa"/>
            <w:vAlign w:val="center"/>
          </w:tcPr>
          <w:p w14:paraId="2F88207A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74" w:type="dxa"/>
            <w:vMerge/>
            <w:vAlign w:val="center"/>
          </w:tcPr>
          <w:p w14:paraId="1452B75F" w14:textId="77777777" w:rsidR="00B74FBC" w:rsidRDefault="00B74FBC">
            <w:pPr>
              <w:widowControl w:val="0"/>
              <w:spacing w:after="0" w:line="276" w:lineRule="auto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</w:p>
        </w:tc>
      </w:tr>
      <w:tr w:rsidR="00B74FBC" w14:paraId="771D0778" w14:textId="77777777">
        <w:tc>
          <w:tcPr>
            <w:tcW w:w="992" w:type="dxa"/>
            <w:vAlign w:val="center"/>
          </w:tcPr>
          <w:p w14:paraId="0622B3D0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C58F133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7B2A2C08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9" w:type="dxa"/>
            <w:vAlign w:val="center"/>
          </w:tcPr>
          <w:p w14:paraId="1BE82E83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15" w:type="dxa"/>
            <w:vAlign w:val="center"/>
          </w:tcPr>
          <w:p w14:paraId="354D17F4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23" w:type="dxa"/>
            <w:vAlign w:val="center"/>
          </w:tcPr>
          <w:p w14:paraId="699CC69A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076" w:type="dxa"/>
            <w:vAlign w:val="center"/>
          </w:tcPr>
          <w:p w14:paraId="3E7BEF6A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015" w:type="dxa"/>
            <w:vAlign w:val="center"/>
          </w:tcPr>
          <w:p w14:paraId="339C9DCF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  <w:vAlign w:val="center"/>
          </w:tcPr>
          <w:p w14:paraId="1A5EE20C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74" w:type="dxa"/>
            <w:vAlign w:val="center"/>
          </w:tcPr>
          <w:p w14:paraId="4512A3A7" w14:textId="77777777" w:rsidR="00B74FBC" w:rsidRDefault="00640EBA">
            <w:pPr>
              <w:spacing w:before="60" w:after="60" w:line="240" w:lineRule="auto"/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2FB48393" w14:textId="77777777" w:rsidR="00B74FBC" w:rsidRDefault="00640EBA">
      <w:pPr>
        <w:ind w:left="108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L- </w:t>
      </w:r>
      <w:r>
        <w:rPr>
          <w:rFonts w:ascii="Times New Roman" w:eastAsia="Cambria" w:hAnsi="Times New Roman" w:cs="Times New Roman"/>
          <w:sz w:val="24"/>
          <w:szCs w:val="24"/>
        </w:rPr>
        <w:t xml:space="preserve">Lectures; </w:t>
      </w:r>
      <w:r>
        <w:rPr>
          <w:rFonts w:ascii="Times New Roman" w:eastAsia="Cambria" w:hAnsi="Times New Roman" w:cs="Times New Roman"/>
          <w:b/>
          <w:sz w:val="24"/>
          <w:szCs w:val="24"/>
        </w:rPr>
        <w:t>T</w:t>
      </w:r>
      <w:r>
        <w:rPr>
          <w:rFonts w:ascii="Times New Roman" w:eastAsia="Cambria" w:hAnsi="Times New Roman" w:cs="Times New Roman"/>
          <w:sz w:val="24"/>
          <w:szCs w:val="24"/>
        </w:rPr>
        <w:t xml:space="preserve">- Tutorial; 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P- </w:t>
      </w:r>
      <w:r>
        <w:rPr>
          <w:rFonts w:ascii="Times New Roman" w:eastAsia="Cambria" w:hAnsi="Times New Roman" w:cs="Times New Roman"/>
          <w:sz w:val="24"/>
          <w:szCs w:val="24"/>
        </w:rPr>
        <w:t xml:space="preserve">Practical; </w:t>
      </w:r>
      <w:r>
        <w:rPr>
          <w:rFonts w:ascii="Times New Roman" w:eastAsia="Cambria" w:hAnsi="Times New Roman" w:cs="Times New Roman"/>
          <w:b/>
          <w:sz w:val="24"/>
          <w:szCs w:val="24"/>
        </w:rPr>
        <w:t>C</w:t>
      </w:r>
      <w:r>
        <w:rPr>
          <w:rFonts w:ascii="Times New Roman" w:eastAsia="Cambria" w:hAnsi="Times New Roman" w:cs="Times New Roman"/>
          <w:sz w:val="24"/>
          <w:szCs w:val="24"/>
        </w:rPr>
        <w:t xml:space="preserve">- Credit; </w:t>
      </w:r>
      <w:r>
        <w:rPr>
          <w:rFonts w:ascii="Times New Roman" w:eastAsia="Cambria" w:hAnsi="Times New Roman" w:cs="Times New Roman"/>
          <w:b/>
          <w:sz w:val="24"/>
          <w:szCs w:val="24"/>
        </w:rPr>
        <w:t>MSE-</w:t>
      </w:r>
      <w:r>
        <w:rPr>
          <w:rFonts w:ascii="Times New Roman" w:eastAsia="Cambria" w:hAnsi="Times New Roman" w:cs="Times New Roman"/>
          <w:sz w:val="24"/>
          <w:szCs w:val="24"/>
        </w:rPr>
        <w:t xml:space="preserve"> Mid-Semester Evaluation, </w:t>
      </w:r>
      <w:r>
        <w:rPr>
          <w:rFonts w:ascii="Times New Roman" w:eastAsia="Cambria" w:hAnsi="Times New Roman" w:cs="Times New Roman"/>
          <w:b/>
          <w:sz w:val="24"/>
          <w:szCs w:val="24"/>
        </w:rPr>
        <w:t>CE</w:t>
      </w:r>
      <w:r>
        <w:rPr>
          <w:rFonts w:ascii="Times New Roman" w:eastAsia="Cambria" w:hAnsi="Times New Roman" w:cs="Times New Roman"/>
          <w:sz w:val="24"/>
          <w:szCs w:val="24"/>
        </w:rPr>
        <w:t>- Continuous Evaluation,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ESE- </w:t>
      </w:r>
      <w:r>
        <w:rPr>
          <w:rFonts w:ascii="Times New Roman" w:eastAsia="Cambria" w:hAnsi="Times New Roman" w:cs="Times New Roman"/>
          <w:sz w:val="24"/>
          <w:szCs w:val="24"/>
        </w:rPr>
        <w:t>End Semester Examination</w:t>
      </w:r>
    </w:p>
    <w:p w14:paraId="3B287758" w14:textId="77777777" w:rsidR="00B74FBC" w:rsidRDefault="00640EBA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lastRenderedPageBreak/>
        <w:t>Course Content:</w:t>
      </w:r>
    </w:p>
    <w:p w14:paraId="1A7735C0" w14:textId="77777777" w:rsidR="00B74FBC" w:rsidRDefault="00B74FBC">
      <w:pPr>
        <w:spacing w:after="0" w:line="240" w:lineRule="auto"/>
        <w:ind w:left="107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tbl>
      <w:tblPr>
        <w:tblW w:w="9537" w:type="dxa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6384"/>
        <w:gridCol w:w="1407"/>
        <w:gridCol w:w="1238"/>
      </w:tblGrid>
      <w:tr w:rsidR="00B74FBC" w14:paraId="27E77B75" w14:textId="77777777">
        <w:trPr>
          <w:trHeight w:val="595"/>
        </w:trPr>
        <w:tc>
          <w:tcPr>
            <w:tcW w:w="50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6A55C4DD" w14:textId="77777777" w:rsidR="00B74FBC" w:rsidRDefault="00640EBA">
            <w:pPr>
              <w:pStyle w:val="TableParagraph"/>
              <w:spacing w:before="130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Sr.</w:t>
            </w:r>
          </w:p>
          <w:p w14:paraId="776E4260" w14:textId="77777777" w:rsidR="00B74FBC" w:rsidRDefault="00640EBA">
            <w:pPr>
              <w:pStyle w:val="TableParagraph"/>
              <w:spacing w:line="216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6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5BF552E3" w14:textId="77777777" w:rsidR="00B74FBC" w:rsidRDefault="00640EBA">
            <w:pPr>
              <w:pStyle w:val="TableParagraph"/>
              <w:spacing w:before="130"/>
              <w:ind w:left="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Topic</w:t>
            </w:r>
          </w:p>
        </w:tc>
        <w:tc>
          <w:tcPr>
            <w:tcW w:w="14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14:paraId="6D79AB99" w14:textId="77777777" w:rsidR="00B74FBC" w:rsidRDefault="00640EBA">
            <w:pPr>
              <w:pStyle w:val="TableParagraph"/>
              <w:spacing w:before="130"/>
              <w:ind w:left="20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Weightage</w:t>
            </w:r>
          </w:p>
        </w:tc>
        <w:tc>
          <w:tcPr>
            <w:tcW w:w="123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2D2D2"/>
          </w:tcPr>
          <w:p w14:paraId="6FB90451" w14:textId="77777777" w:rsidR="00B74FBC" w:rsidRDefault="00640EBA">
            <w:pPr>
              <w:pStyle w:val="TableParagraph"/>
              <w:spacing w:before="22" w:line="232" w:lineRule="auto"/>
              <w:ind w:left="326" w:right="92" w:hanging="2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Teaching </w:t>
            </w:r>
            <w:r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Hrs.</w:t>
            </w:r>
          </w:p>
        </w:tc>
      </w:tr>
      <w:tr w:rsidR="00B74FBC" w14:paraId="6DFE4C9F" w14:textId="77777777">
        <w:trPr>
          <w:trHeight w:val="1115"/>
        </w:trPr>
        <w:tc>
          <w:tcPr>
            <w:tcW w:w="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FDDC" w14:textId="77777777" w:rsidR="00B74FBC" w:rsidRDefault="00B74FBC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52D043" w14:textId="77777777" w:rsidR="00B74FBC" w:rsidRDefault="00B74FBC">
            <w:pPr>
              <w:pStyle w:val="TableParagraph"/>
              <w:spacing w:before="1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0C978C" w14:textId="77777777" w:rsidR="00B74FBC" w:rsidRDefault="00640EBA">
            <w:pPr>
              <w:pStyle w:val="TableParagraph"/>
              <w:spacing w:before="1"/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E9D6B" w14:textId="77777777" w:rsidR="00B74FBC" w:rsidRDefault="00640EBA">
            <w:pPr>
              <w:pStyle w:val="TableParagraph"/>
              <w:spacing w:line="207" w:lineRule="exact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IELTS</w:t>
            </w:r>
            <w:r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Mock</w:t>
            </w:r>
            <w:r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:</w:t>
            </w:r>
          </w:p>
          <w:p w14:paraId="5F89D741" w14:textId="77777777" w:rsidR="00B74FBC" w:rsidRDefault="00640EBA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0" w:line="228" w:lineRule="auto"/>
              <w:ind w:right="6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employment prospects.</w:t>
            </w:r>
          </w:p>
          <w:p w14:paraId="4613BA18" w14:textId="43CF38F6" w:rsidR="00B74FBC" w:rsidRDefault="00640EBA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0" w:line="224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opportunity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around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globe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give them Practice </w:t>
            </w:r>
            <w:r w:rsidR="00724B30">
              <w:rPr>
                <w:rFonts w:ascii="Times New Roman" w:hAnsi="Times New Roman" w:cs="Times New Roman"/>
                <w:sz w:val="24"/>
                <w:szCs w:val="24"/>
              </w:rPr>
              <w:t>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Listening Speaking Reading Writing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7109E" w14:textId="77777777" w:rsidR="00B74FBC" w:rsidRDefault="00640EBA">
            <w:pPr>
              <w:pStyle w:val="TableParagraph"/>
              <w:spacing w:line="224" w:lineRule="exact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25%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EA57ECD" w14:textId="77777777" w:rsidR="00B74FBC" w:rsidRDefault="00640EBA">
            <w:pPr>
              <w:pStyle w:val="TableParagraph"/>
              <w:spacing w:line="224" w:lineRule="exact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</w:tr>
      <w:tr w:rsidR="00B74FBC" w14:paraId="36E14696" w14:textId="77777777">
        <w:trPr>
          <w:trHeight w:val="1115"/>
        </w:trPr>
        <w:tc>
          <w:tcPr>
            <w:tcW w:w="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E5AE9" w14:textId="77777777" w:rsidR="00B74FBC" w:rsidRDefault="00B74FBC">
            <w:pPr>
              <w:pStyle w:val="TableParagraph"/>
              <w:spacing w:before="1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826CE5" w14:textId="77777777" w:rsidR="00B74FBC" w:rsidRDefault="00640EBA">
            <w:pPr>
              <w:pStyle w:val="TableParagraph"/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85546" w14:textId="77777777" w:rsidR="00B74FBC" w:rsidRDefault="00640EBA">
            <w:pPr>
              <w:pStyle w:val="TableParagraph"/>
              <w:spacing w:line="206" w:lineRule="exact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</w:t>
            </w:r>
            <w:r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Building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:</w:t>
            </w:r>
          </w:p>
          <w:p w14:paraId="470C2E3A" w14:textId="77777777" w:rsidR="00B74FBC" w:rsidRDefault="00640EBA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before="0" w:line="223" w:lineRule="exact"/>
              <w:ind w:left="724" w:hanging="3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Resume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Writing</w:t>
            </w:r>
          </w:p>
          <w:p w14:paraId="39565212" w14:textId="77777777" w:rsidR="00B74FBC" w:rsidRDefault="00640EBA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</w:tabs>
              <w:spacing w:before="0" w:line="224" w:lineRule="exact"/>
              <w:ind w:righ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resume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along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letter that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applying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job,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a scholarship.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73EB3" w14:textId="77777777" w:rsidR="00B74FBC" w:rsidRDefault="00640EBA">
            <w:pPr>
              <w:pStyle w:val="TableParagraph"/>
              <w:spacing w:before="128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25%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84D41C7" w14:textId="77777777" w:rsidR="00B74FBC" w:rsidRDefault="00640EBA">
            <w:pPr>
              <w:pStyle w:val="TableParagraph"/>
              <w:spacing w:before="128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  <w:tr w:rsidR="00B74FBC" w14:paraId="64A15F61" w14:textId="77777777">
        <w:trPr>
          <w:trHeight w:val="1830"/>
        </w:trPr>
        <w:tc>
          <w:tcPr>
            <w:tcW w:w="508" w:type="dxa"/>
            <w:tcBorders>
              <w:top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B5DB36B" w14:textId="77777777" w:rsidR="00B74FBC" w:rsidRDefault="00B74FBC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B90249" w14:textId="77777777" w:rsidR="00B74FBC" w:rsidRDefault="00B74FBC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999272" w14:textId="77777777" w:rsidR="00B74FBC" w:rsidRDefault="00B74FBC">
            <w:pPr>
              <w:pStyle w:val="TableParagraph"/>
              <w:spacing w:before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93F6C9" w14:textId="77777777" w:rsidR="00B74FBC" w:rsidRDefault="00640EBA">
            <w:pPr>
              <w:pStyle w:val="TableParagraph"/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56F288E" w14:textId="77777777" w:rsidR="00B74FBC" w:rsidRDefault="00640EBA">
            <w:pPr>
              <w:pStyle w:val="TableParagraph"/>
              <w:spacing w:line="205" w:lineRule="exact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</w:t>
            </w:r>
            <w:r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  <w:r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Discussion:</w:t>
            </w:r>
            <w:r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Mock</w:t>
            </w:r>
            <w:r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Round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:</w:t>
            </w:r>
          </w:p>
          <w:p w14:paraId="54739784" w14:textId="77777777" w:rsidR="00B74FBC" w:rsidRDefault="00640EBA">
            <w:pPr>
              <w:pStyle w:val="TableParagraph"/>
              <w:numPr>
                <w:ilvl w:val="0"/>
                <w:numId w:val="5"/>
              </w:numPr>
              <w:tabs>
                <w:tab w:val="left" w:pos="725"/>
              </w:tabs>
              <w:spacing w:before="0" w:line="230" w:lineRule="auto"/>
              <w:ind w:right="5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avenue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themselves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various interpersonal skills.</w:t>
            </w:r>
          </w:p>
          <w:p w14:paraId="71888B2D" w14:textId="77777777" w:rsidR="00B74FBC" w:rsidRDefault="00640EBA">
            <w:pPr>
              <w:pStyle w:val="TableParagraph"/>
              <w:numPr>
                <w:ilvl w:val="0"/>
                <w:numId w:val="5"/>
              </w:numPr>
              <w:tabs>
                <w:tab w:val="left" w:pos="725"/>
              </w:tabs>
              <w:spacing w:before="0" w:line="230" w:lineRule="auto"/>
              <w:ind w:right="1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written test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employment or for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admission to educational institutes.</w:t>
            </w:r>
          </w:p>
          <w:p w14:paraId="1E503097" w14:textId="77777777" w:rsidR="00B74FBC" w:rsidRDefault="00640EBA">
            <w:pPr>
              <w:pStyle w:val="TableParagraph"/>
              <w:numPr>
                <w:ilvl w:val="0"/>
                <w:numId w:val="5"/>
              </w:numPr>
              <w:tabs>
                <w:tab w:val="left" w:pos="725"/>
              </w:tabs>
              <w:spacing w:before="0" w:line="230" w:lineRule="auto"/>
              <w:ind w:right="7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ideas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approaches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solving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problem.</w:t>
            </w:r>
          </w:p>
          <w:p w14:paraId="0564D26C" w14:textId="77777777" w:rsidR="00B74FBC" w:rsidRDefault="00640EBA">
            <w:pPr>
              <w:pStyle w:val="TableParagraph"/>
              <w:numPr>
                <w:ilvl w:val="0"/>
                <w:numId w:val="5"/>
              </w:numPr>
              <w:tabs>
                <w:tab w:val="left" w:pos="725"/>
              </w:tabs>
              <w:spacing w:before="0"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reach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concern.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92A3E" w14:textId="77777777" w:rsidR="00B74FBC" w:rsidRDefault="00640EBA">
            <w:pPr>
              <w:pStyle w:val="TableParagraph"/>
              <w:spacing w:line="224" w:lineRule="exact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25%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 w14:paraId="1706380F" w14:textId="77777777" w:rsidR="00B74FBC" w:rsidRDefault="00640EBA">
            <w:pPr>
              <w:pStyle w:val="TableParagraph"/>
              <w:spacing w:line="224" w:lineRule="exact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  <w:tr w:rsidR="00B74FBC" w14:paraId="7263E7B8" w14:textId="77777777">
        <w:trPr>
          <w:trHeight w:val="1115"/>
        </w:trPr>
        <w:tc>
          <w:tcPr>
            <w:tcW w:w="50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DD4F477" w14:textId="77777777" w:rsidR="00B74FBC" w:rsidRDefault="00B74FBC">
            <w:pPr>
              <w:pStyle w:val="TableParagraph"/>
              <w:spacing w:before="2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B3461C" w14:textId="77777777" w:rsidR="00B74FBC" w:rsidRDefault="00640EBA">
            <w:pPr>
              <w:pStyle w:val="TableParagraph"/>
              <w:ind w:left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638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6196" w14:textId="77777777" w:rsidR="00B74FBC" w:rsidRDefault="00640EBA">
            <w:pPr>
              <w:pStyle w:val="TableParagraph"/>
              <w:spacing w:line="206" w:lineRule="exact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</w:t>
            </w:r>
            <w:r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Interview:</w:t>
            </w:r>
            <w:r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Mock</w:t>
            </w:r>
            <w:r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Round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:</w:t>
            </w:r>
          </w:p>
          <w:p w14:paraId="4ACD80EC" w14:textId="0461505F" w:rsidR="00B74FBC" w:rsidRDefault="00640EB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0"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CD6F3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Interview</w:t>
            </w:r>
          </w:p>
          <w:p w14:paraId="48D7B7DF" w14:textId="77777777" w:rsidR="00B74FBC" w:rsidRDefault="00640EB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0" w:line="21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Question</w:t>
            </w:r>
          </w:p>
          <w:p w14:paraId="16B5D38F" w14:textId="77777777" w:rsidR="00B74FBC" w:rsidRDefault="00640EB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0"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Employer’s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Expectation</w:t>
            </w:r>
          </w:p>
          <w:p w14:paraId="5881DDDA" w14:textId="77777777" w:rsidR="00B74FBC" w:rsidRDefault="00640EB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before="0"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Interview</w:t>
            </w:r>
          </w:p>
        </w:tc>
        <w:tc>
          <w:tcPr>
            <w:tcW w:w="140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EA49" w14:textId="77777777" w:rsidR="00B74FBC" w:rsidRDefault="00640EBA">
            <w:pPr>
              <w:pStyle w:val="TableParagraph"/>
              <w:spacing w:before="183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25%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</w:tcPr>
          <w:p w14:paraId="01B0B031" w14:textId="77777777" w:rsidR="00B74FBC" w:rsidRDefault="00640EBA">
            <w:pPr>
              <w:pStyle w:val="TableParagraph"/>
              <w:spacing w:before="183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</w:tbl>
    <w:p w14:paraId="7DBD6638" w14:textId="77777777" w:rsidR="00B74FBC" w:rsidRDefault="00B74FBC">
      <w:pPr>
        <w:pStyle w:val="BodyText"/>
        <w:spacing w:before="84"/>
        <w:rPr>
          <w:rFonts w:ascii="Times New Roman" w:hAnsi="Times New Roman" w:cs="Times New Roman"/>
          <w:b/>
          <w:sz w:val="24"/>
          <w:szCs w:val="24"/>
        </w:rPr>
      </w:pPr>
    </w:p>
    <w:p w14:paraId="66076428" w14:textId="77777777" w:rsidR="00B74FBC" w:rsidRDefault="00640EBA">
      <w:pPr>
        <w:pStyle w:val="Heading1"/>
        <w:numPr>
          <w:ilvl w:val="0"/>
          <w:numId w:val="2"/>
        </w:numPr>
        <w:rPr>
          <w:spacing w:val="-2"/>
        </w:rPr>
      </w:pPr>
      <w:r>
        <w:t>Reference</w:t>
      </w:r>
      <w:r>
        <w:rPr>
          <w:spacing w:val="-12"/>
        </w:rPr>
        <w:t xml:space="preserve"> </w:t>
      </w:r>
      <w:r>
        <w:rPr>
          <w:spacing w:val="-2"/>
        </w:rPr>
        <w:t>Books:</w:t>
      </w:r>
    </w:p>
    <w:p w14:paraId="449A4F70" w14:textId="77777777" w:rsidR="00B74FBC" w:rsidRDefault="00B74FBC">
      <w:pPr>
        <w:pStyle w:val="Heading1"/>
      </w:pPr>
    </w:p>
    <w:p w14:paraId="6EE64DA8" w14:textId="77777777" w:rsidR="00B74FBC" w:rsidRDefault="00640EBA">
      <w:pPr>
        <w:pStyle w:val="ListParagraph"/>
        <w:widowControl w:val="0"/>
        <w:numPr>
          <w:ilvl w:val="0"/>
          <w:numId w:val="7"/>
        </w:numPr>
        <w:tabs>
          <w:tab w:val="left" w:pos="818"/>
        </w:tabs>
        <w:autoSpaceDE w:val="0"/>
        <w:autoSpaceDN w:val="0"/>
        <w:spacing w:after="0" w:line="360" w:lineRule="auto"/>
        <w:ind w:left="818" w:hanging="35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Correspondence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SHARMA,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MOHAN,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K.</w:t>
      </w:r>
    </w:p>
    <w:p w14:paraId="143E1B4C" w14:textId="77777777" w:rsidR="00B74FBC" w:rsidRDefault="00640EBA">
      <w:pPr>
        <w:pStyle w:val="ListParagraph"/>
        <w:widowControl w:val="0"/>
        <w:numPr>
          <w:ilvl w:val="0"/>
          <w:numId w:val="7"/>
        </w:numPr>
        <w:tabs>
          <w:tab w:val="left" w:pos="818"/>
        </w:tabs>
        <w:autoSpaceDE w:val="0"/>
        <w:autoSpaceDN w:val="0"/>
        <w:spacing w:after="0" w:line="360" w:lineRule="auto"/>
        <w:ind w:left="818" w:hanging="35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Suresh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Kumar;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Pearson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Publication,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2010</w:t>
      </w:r>
    </w:p>
    <w:p w14:paraId="2DA9F06D" w14:textId="77777777" w:rsidR="00B74FBC" w:rsidRDefault="00640EBA">
      <w:pPr>
        <w:pStyle w:val="ListParagraph"/>
        <w:widowControl w:val="0"/>
        <w:numPr>
          <w:ilvl w:val="0"/>
          <w:numId w:val="7"/>
        </w:numPr>
        <w:tabs>
          <w:tab w:val="left" w:pos="770"/>
        </w:tabs>
        <w:autoSpaceDE w:val="0"/>
        <w:autoSpaceDN w:val="0"/>
        <w:spacing w:before="70" w:after="0" w:line="360" w:lineRule="auto"/>
        <w:ind w:left="770" w:hanging="31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Communication: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Principles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Practice</w:t>
      </w:r>
    </w:p>
    <w:p w14:paraId="6B7959D1" w14:textId="77777777" w:rsidR="00B74FBC" w:rsidRDefault="00640EBA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Sangeetha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Sharma,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Meenakshi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Raman;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Oxford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Press</w:t>
      </w:r>
    </w:p>
    <w:p w14:paraId="2977870F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69852616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3412F974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56F89A5A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1A4645EA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14F4E5F9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12272B45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03B3B72F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208733A2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7DD4921C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5EF62838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2471C37D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pacing w:val="-2"/>
          <w:sz w:val="24"/>
          <w:szCs w:val="24"/>
        </w:rPr>
      </w:pPr>
    </w:p>
    <w:p w14:paraId="3B654F67" w14:textId="77777777" w:rsidR="00B74FBC" w:rsidRDefault="00640E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 Evaluation by KANAN</w:t>
      </w:r>
    </w:p>
    <w:tbl>
      <w:tblPr>
        <w:tblW w:w="10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2463"/>
        <w:gridCol w:w="1005"/>
        <w:gridCol w:w="1590"/>
        <w:gridCol w:w="4875"/>
      </w:tblGrid>
      <w:tr w:rsidR="00B74FBC" w14:paraId="03BF5EC6" w14:textId="7777777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F6B7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 No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C8B39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5BAC8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Weightage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89E3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Hours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6D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Desired Outcome</w:t>
            </w:r>
          </w:p>
        </w:tc>
      </w:tr>
      <w:tr w:rsidR="00B74FBC" w14:paraId="61AA26F1" w14:textId="77777777"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930A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CE0EB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Comprehension (IELTS)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D5BA2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11B89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2DC3" w14:textId="77777777" w:rsidR="00B74FBC" w:rsidRDefault="00640E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Students will develop the ability to understand various English accents, improving comprehension of lectures, discussions, and global content.</w:t>
            </w:r>
          </w:p>
          <w:p w14:paraId="0B1A6743" w14:textId="77777777" w:rsidR="00B74FBC" w:rsidRDefault="00640E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Students will enhance note-taking skills while listening, allowing students to capture main ideas, supporting details, and examples accurately.</w:t>
            </w:r>
          </w:p>
          <w:p w14:paraId="0EF82B84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 Students will improve concentration and focus, enabling students to follow complex audio materials and instructions in both academic and everyday contexts effectively.</w:t>
            </w:r>
          </w:p>
        </w:tc>
      </w:tr>
      <w:tr w:rsidR="00B74FBC" w14:paraId="357085BC" w14:textId="77777777"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4CA09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796FB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Discussion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8019C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2A31F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DA37" w14:textId="77777777" w:rsidR="00B74FBC" w:rsidRDefault="00640E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Students will develop clear and effective communication skills, learning to articulate ideas confidently and listen actively to others.</w:t>
            </w:r>
          </w:p>
          <w:p w14:paraId="189856DC" w14:textId="77777777" w:rsidR="00B74FBC" w:rsidRDefault="00640E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Students will strengthen their critical thinking abilities by analyzing different viewpoints, fostering a deeper understanding of complex topics.</w:t>
            </w:r>
          </w:p>
          <w:p w14:paraId="2748F876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 Students will learn to work collaboratively, respecting diverse perspectives and building consensus to reach common goals effectively.</w:t>
            </w:r>
          </w:p>
        </w:tc>
      </w:tr>
      <w:tr w:rsidR="00B74FBC" w14:paraId="18C546E9" w14:textId="77777777"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3FFC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E7359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Mock Interview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BFE24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178A1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D9240" w14:textId="77777777" w:rsidR="00B74FBC" w:rsidRDefault="00640E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Students will gain confidence in their ability to articulate thoughts, answer challenging questions, and handle interview scenarios with professionalism.</w:t>
            </w:r>
          </w:p>
          <w:p w14:paraId="0B409252" w14:textId="77777777" w:rsidR="00B74FBC" w:rsidRDefault="00640E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Students will develop clear, concise, and impact full ways of presenting themselves, tailored to interview settings.</w:t>
            </w:r>
          </w:p>
          <w:p w14:paraId="473A0B03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 Students will receive actionable feedback, allowing them to identify areas for improvement and refine their approach for future real-world interviews.</w:t>
            </w:r>
          </w:p>
        </w:tc>
      </w:tr>
      <w:tr w:rsidR="00B74FBC" w14:paraId="519E30A6" w14:textId="77777777"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23CC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2A11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Comprehension (IELTS)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A9AA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BB048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859C" w14:textId="77777777" w:rsidR="00B74FBC" w:rsidRDefault="00640EBA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Students will develop the ability to critically analyze texts, identifying main ideas, supporting details, and the writer's purpose, which enhances their overall comprehension and reasoning skills.</w:t>
            </w:r>
          </w:p>
          <w:p w14:paraId="49008824" w14:textId="77777777" w:rsidR="00B74FBC" w:rsidRDefault="00640E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2. Students will gain a broader vocabulary and understand context, helping them to infer meanings and grasp complex concepts in academic texts.</w:t>
            </w:r>
          </w:p>
          <w:p w14:paraId="34739815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  <w:r w:rsidR="0050478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Students </w:t>
            </w:r>
            <w:r w:rsidR="00504784">
              <w:rPr>
                <w:rFonts w:ascii="Times New Roman" w:hAnsi="Times New Roman"/>
                <w:sz w:val="24"/>
                <w:szCs w:val="24"/>
                <w:lang w:val="en-US"/>
              </w:rPr>
              <w:t>will 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earn effective techniques like skimming, scanning, and time management, enabling them to comprehend and interpret information accurately under time constraints, critical for success in IELTS and academic settings.</w:t>
            </w:r>
          </w:p>
        </w:tc>
      </w:tr>
      <w:tr w:rsidR="00B74FBC" w14:paraId="5751A12E" w14:textId="77777777">
        <w:tc>
          <w:tcPr>
            <w:tcW w:w="5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D3409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20E0B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Resume Building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18E7E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5116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7A69E" w14:textId="77777777" w:rsidR="00B74FBC" w:rsidRDefault="00640EBA">
            <w:pPr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Students will learn how to organize their resumes effectively, highlighting key sections like education, experience, skills, and achievements to ensure clear readability and impact.</w:t>
            </w:r>
          </w:p>
          <w:p w14:paraId="624FA4FB" w14:textId="77777777" w:rsidR="00B74FBC" w:rsidRDefault="00640EB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 Students will gain skills in customizing resumes for specific roles, showcasing relevant experience and accomplishments that align with job descriptions.</w:t>
            </w:r>
          </w:p>
          <w:p w14:paraId="24792A1F" w14:textId="77777777" w:rsidR="00B74FBC" w:rsidRDefault="00640E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3. Students will understand how to use professional language, active verbs, and clean formatting to create a polished, professional impression.</w:t>
            </w:r>
          </w:p>
        </w:tc>
      </w:tr>
    </w:tbl>
    <w:p w14:paraId="71A14B35" w14:textId="77777777" w:rsidR="00B74FBC" w:rsidRDefault="00B74FBC">
      <w:pPr>
        <w:pStyle w:val="BodyText"/>
        <w:spacing w:before="3" w:line="360" w:lineRule="auto"/>
        <w:ind w:left="820"/>
        <w:rPr>
          <w:rFonts w:ascii="Times New Roman" w:hAnsi="Times New Roman" w:cs="Times New Roman"/>
          <w:sz w:val="24"/>
          <w:szCs w:val="24"/>
        </w:rPr>
      </w:pPr>
    </w:p>
    <w:p w14:paraId="53CF26DD" w14:textId="77777777" w:rsidR="00B74FBC" w:rsidRDefault="00B74FBC">
      <w:pPr>
        <w:spacing w:after="0" w:line="360" w:lineRule="auto"/>
        <w:ind w:left="71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sectPr w:rsidR="00B74FBC">
      <w:pgSz w:w="11910" w:h="16840"/>
      <w:pgMar w:top="1170" w:right="1080" w:bottom="990" w:left="1080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42E56" w14:textId="77777777" w:rsidR="00911320" w:rsidRDefault="00911320">
      <w:pPr>
        <w:spacing w:line="240" w:lineRule="auto"/>
      </w:pPr>
      <w:r>
        <w:separator/>
      </w:r>
    </w:p>
  </w:endnote>
  <w:endnote w:type="continuationSeparator" w:id="0">
    <w:p w14:paraId="22140D1A" w14:textId="77777777" w:rsidR="00911320" w:rsidRDefault="00911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670A0" w14:textId="77777777" w:rsidR="00911320" w:rsidRDefault="00911320">
      <w:pPr>
        <w:spacing w:after="0"/>
      </w:pPr>
      <w:r>
        <w:separator/>
      </w:r>
    </w:p>
  </w:footnote>
  <w:footnote w:type="continuationSeparator" w:id="0">
    <w:p w14:paraId="33373DCA" w14:textId="77777777" w:rsidR="00911320" w:rsidRDefault="009113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5B5E0E4"/>
    <w:multiLevelType w:val="singleLevel"/>
    <w:tmpl w:val="E5B5E0E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C81BC9"/>
    <w:multiLevelType w:val="multilevel"/>
    <w:tmpl w:val="16C81BC9"/>
    <w:lvl w:ilvl="0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807C7C"/>
    <w:multiLevelType w:val="singleLevel"/>
    <w:tmpl w:val="1A807C7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1E32C24"/>
    <w:multiLevelType w:val="multilevel"/>
    <w:tmpl w:val="21E32C24"/>
    <w:lvl w:ilvl="0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79683D"/>
    <w:multiLevelType w:val="multilevel"/>
    <w:tmpl w:val="2879683D"/>
    <w:lvl w:ilvl="0">
      <w:start w:val="1"/>
      <w:numFmt w:val="lowerLetter"/>
      <w:lvlText w:val="%1."/>
      <w:lvlJc w:val="left"/>
      <w:pPr>
        <w:ind w:left="107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1220A"/>
    <w:multiLevelType w:val="multilevel"/>
    <w:tmpl w:val="2A51220A"/>
    <w:lvl w:ilvl="0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D455D4"/>
    <w:multiLevelType w:val="multilevel"/>
    <w:tmpl w:val="47D45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A45C3"/>
    <w:multiLevelType w:val="multilevel"/>
    <w:tmpl w:val="4B7A45C3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4D60EE0"/>
    <w:multiLevelType w:val="multilevel"/>
    <w:tmpl w:val="74D60EE0"/>
    <w:lvl w:ilvl="0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</w:abstractNum>
  <w:num w:numId="1" w16cid:durableId="2137597056">
    <w:abstractNumId w:val="6"/>
  </w:num>
  <w:num w:numId="2" w16cid:durableId="1340085307">
    <w:abstractNumId w:val="4"/>
  </w:num>
  <w:num w:numId="3" w16cid:durableId="328409859">
    <w:abstractNumId w:val="5"/>
  </w:num>
  <w:num w:numId="4" w16cid:durableId="1289119341">
    <w:abstractNumId w:val="3"/>
  </w:num>
  <w:num w:numId="5" w16cid:durableId="371417024">
    <w:abstractNumId w:val="1"/>
  </w:num>
  <w:num w:numId="6" w16cid:durableId="171646436">
    <w:abstractNumId w:val="8"/>
  </w:num>
  <w:num w:numId="7" w16cid:durableId="1502819792">
    <w:abstractNumId w:val="7"/>
  </w:num>
  <w:num w:numId="8" w16cid:durableId="8261147">
    <w:abstractNumId w:val="2"/>
  </w:num>
  <w:num w:numId="9" w16cid:durableId="68073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75"/>
    <w:rsid w:val="00002EDA"/>
    <w:rsid w:val="00034392"/>
    <w:rsid w:val="000429E2"/>
    <w:rsid w:val="00074ADD"/>
    <w:rsid w:val="00074E56"/>
    <w:rsid w:val="000A2C94"/>
    <w:rsid w:val="001462D4"/>
    <w:rsid w:val="00163F37"/>
    <w:rsid w:val="00170CFD"/>
    <w:rsid w:val="00173234"/>
    <w:rsid w:val="001A13A5"/>
    <w:rsid w:val="001F4094"/>
    <w:rsid w:val="00212E52"/>
    <w:rsid w:val="0028183A"/>
    <w:rsid w:val="00283977"/>
    <w:rsid w:val="00290555"/>
    <w:rsid w:val="002E7C19"/>
    <w:rsid w:val="003A2D68"/>
    <w:rsid w:val="003A5936"/>
    <w:rsid w:val="003D661D"/>
    <w:rsid w:val="004108B2"/>
    <w:rsid w:val="00410956"/>
    <w:rsid w:val="00435DC3"/>
    <w:rsid w:val="004B57E9"/>
    <w:rsid w:val="004F30E5"/>
    <w:rsid w:val="00504784"/>
    <w:rsid w:val="00507660"/>
    <w:rsid w:val="00521F16"/>
    <w:rsid w:val="005642D3"/>
    <w:rsid w:val="00581FB6"/>
    <w:rsid w:val="005C7954"/>
    <w:rsid w:val="00624619"/>
    <w:rsid w:val="00627E8A"/>
    <w:rsid w:val="00635D52"/>
    <w:rsid w:val="00640EBA"/>
    <w:rsid w:val="006477F9"/>
    <w:rsid w:val="00672830"/>
    <w:rsid w:val="006D2092"/>
    <w:rsid w:val="00724B30"/>
    <w:rsid w:val="00727B25"/>
    <w:rsid w:val="0076142D"/>
    <w:rsid w:val="00762A00"/>
    <w:rsid w:val="0077122A"/>
    <w:rsid w:val="0077181B"/>
    <w:rsid w:val="007761B5"/>
    <w:rsid w:val="00781BB2"/>
    <w:rsid w:val="007B7ABC"/>
    <w:rsid w:val="007D7C04"/>
    <w:rsid w:val="007E49B0"/>
    <w:rsid w:val="00811BBA"/>
    <w:rsid w:val="00847E7C"/>
    <w:rsid w:val="0086401F"/>
    <w:rsid w:val="00885834"/>
    <w:rsid w:val="008860C4"/>
    <w:rsid w:val="008A3B61"/>
    <w:rsid w:val="008B20BE"/>
    <w:rsid w:val="008B4325"/>
    <w:rsid w:val="008D79E0"/>
    <w:rsid w:val="008E2311"/>
    <w:rsid w:val="009077DB"/>
    <w:rsid w:val="00911320"/>
    <w:rsid w:val="009837F6"/>
    <w:rsid w:val="009B0E40"/>
    <w:rsid w:val="009D0528"/>
    <w:rsid w:val="009F3B0E"/>
    <w:rsid w:val="00A05E97"/>
    <w:rsid w:val="00A308E5"/>
    <w:rsid w:val="00A42D9E"/>
    <w:rsid w:val="00A71308"/>
    <w:rsid w:val="00B55772"/>
    <w:rsid w:val="00B62F6C"/>
    <w:rsid w:val="00B74FBC"/>
    <w:rsid w:val="00C3061C"/>
    <w:rsid w:val="00C52C19"/>
    <w:rsid w:val="00C71675"/>
    <w:rsid w:val="00CD6F36"/>
    <w:rsid w:val="00CF230C"/>
    <w:rsid w:val="00D26F44"/>
    <w:rsid w:val="00D82E9F"/>
    <w:rsid w:val="00D92B68"/>
    <w:rsid w:val="00DD4B97"/>
    <w:rsid w:val="00DE40D1"/>
    <w:rsid w:val="00DF1C3A"/>
    <w:rsid w:val="00E00B2A"/>
    <w:rsid w:val="00E24C5A"/>
    <w:rsid w:val="00E30652"/>
    <w:rsid w:val="00E6753F"/>
    <w:rsid w:val="00EB66F9"/>
    <w:rsid w:val="00EC730F"/>
    <w:rsid w:val="00EE79F4"/>
    <w:rsid w:val="00F14210"/>
    <w:rsid w:val="00F70EDE"/>
    <w:rsid w:val="00F95A02"/>
    <w:rsid w:val="00FA193D"/>
    <w:rsid w:val="16B212CB"/>
    <w:rsid w:val="48187C66"/>
    <w:rsid w:val="57B307DD"/>
    <w:rsid w:val="6B63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448AF"/>
  <w15:docId w15:val="{3E230BC6-6269-4740-A727-373BAF89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kern w:val="2"/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kern w:val="0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qFormat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55" w:after="0" w:line="240" w:lineRule="auto"/>
      <w:ind w:left="38"/>
    </w:pPr>
    <w:rPr>
      <w:kern w:val="0"/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kern w:val="2"/>
      <w:sz w:val="18"/>
      <w:szCs w:val="18"/>
    </w:rPr>
  </w:style>
  <w:style w:type="table" w:customStyle="1" w:styleId="Style32">
    <w:name w:val="_Style 32"/>
    <w:basedOn w:val="TableNormal"/>
    <w:tblPr>
      <w:tblCellMar>
        <w:left w:w="0" w:type="dxa"/>
        <w:right w:w="0" w:type="dxa"/>
      </w:tblCellMar>
    </w:tblPr>
  </w:style>
  <w:style w:type="table" w:customStyle="1" w:styleId="Style33">
    <w:name w:val="_Style 33"/>
    <w:basedOn w:val="TableNormal"/>
    <w:tblPr>
      <w:tblCellMar>
        <w:left w:w="0" w:type="dxa"/>
        <w:right w:w="0" w:type="dxa"/>
      </w:tblCellMar>
    </w:tblPr>
  </w:style>
  <w:style w:type="table" w:customStyle="1" w:styleId="Style34">
    <w:name w:val="_Style 34"/>
    <w:basedOn w:val="TableNormal"/>
    <w:tblPr>
      <w:tblCellMar>
        <w:left w:w="0" w:type="dxa"/>
        <w:right w:w="0" w:type="dxa"/>
      </w:tblCellMar>
    </w:tblPr>
  </w:style>
  <w:style w:type="table" w:customStyle="1" w:styleId="Style35">
    <w:name w:val="_Style 35"/>
    <w:basedOn w:val="TableNormal"/>
    <w:qFormat/>
    <w:tblPr/>
  </w:style>
  <w:style w:type="table" w:customStyle="1" w:styleId="Style36">
    <w:name w:val="_Style 36"/>
    <w:basedOn w:val="TableNormal"/>
    <w:tblPr/>
  </w:style>
  <w:style w:type="table" w:customStyle="1" w:styleId="Style37">
    <w:name w:val="_Style 37"/>
    <w:basedOn w:val="TableNormal"/>
    <w:qFormat/>
    <w:tblPr/>
  </w:style>
  <w:style w:type="table" w:customStyle="1" w:styleId="Style38">
    <w:name w:val="_Style 38"/>
    <w:basedOn w:val="TableNormal"/>
    <w:tblPr/>
  </w:style>
  <w:style w:type="table" w:customStyle="1" w:styleId="Style39">
    <w:name w:val="_Style 39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"/>
    <w:qFormat/>
    <w:tblPr/>
  </w:style>
  <w:style w:type="table" w:customStyle="1" w:styleId="Style42">
    <w:name w:val="_Style 42"/>
    <w:basedOn w:val="TableNormal"/>
    <w:qFormat/>
    <w:tblPr/>
  </w:style>
  <w:style w:type="table" w:customStyle="1" w:styleId="Style43">
    <w:name w:val="_Style 43"/>
    <w:basedOn w:val="TableNormal"/>
    <w:tblPr>
      <w:tblCellMar>
        <w:left w:w="115" w:type="dxa"/>
        <w:right w:w="115" w:type="dxa"/>
      </w:tblCellMar>
    </w:tblPr>
  </w:style>
  <w:style w:type="table" w:customStyle="1" w:styleId="Style44">
    <w:name w:val="_Style 44"/>
    <w:basedOn w:val="TableNormal"/>
    <w:qFormat/>
    <w:tblPr/>
  </w:style>
  <w:style w:type="table" w:customStyle="1" w:styleId="Style45">
    <w:name w:val="_Style 45"/>
    <w:basedOn w:val="TableNormal"/>
    <w:qFormat/>
    <w:tblPr/>
  </w:style>
  <w:style w:type="table" w:customStyle="1" w:styleId="Style46">
    <w:name w:val="_Style 46"/>
    <w:basedOn w:val="TableNormal"/>
    <w:qFormat/>
    <w:tblPr/>
  </w:style>
  <w:style w:type="table" w:customStyle="1" w:styleId="Style47">
    <w:name w:val="_Style 47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48">
    <w:name w:val="_Style 4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49">
    <w:name w:val="_Style 4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0">
    <w:name w:val="_Style 5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1">
    <w:name w:val="_Style 51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2">
    <w:name w:val="_Style 5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3">
    <w:name w:val="_Style 5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4">
    <w:name w:val="_Style 5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5">
    <w:name w:val="_Style 5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7">
    <w:name w:val="_Style 5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8">
    <w:name w:val="_Style 5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59">
    <w:name w:val="_Style 59"/>
    <w:basedOn w:val="TableNormal"/>
    <w:qFormat/>
    <w:tblPr/>
  </w:style>
  <w:style w:type="table" w:customStyle="1" w:styleId="Style60">
    <w:name w:val="_Style 60"/>
    <w:basedOn w:val="TableNormal"/>
    <w:qFormat/>
    <w:tblPr/>
  </w:style>
  <w:style w:type="table" w:customStyle="1" w:styleId="Style61">
    <w:name w:val="_Style 61"/>
    <w:basedOn w:val="TableNormal"/>
    <w:qFormat/>
    <w:tblPr/>
  </w:style>
  <w:style w:type="table" w:customStyle="1" w:styleId="Style62">
    <w:name w:val="_Style 62"/>
    <w:basedOn w:val="TableNormal"/>
    <w:qFormat/>
    <w:tblPr/>
  </w:style>
  <w:style w:type="table" w:customStyle="1" w:styleId="Style63">
    <w:name w:val="_Style 63"/>
    <w:basedOn w:val="TableNormal"/>
    <w:qFormat/>
    <w:tblPr/>
  </w:style>
  <w:style w:type="table" w:customStyle="1" w:styleId="Style64">
    <w:name w:val="_Style 64"/>
    <w:basedOn w:val="TableNormal"/>
    <w:qFormat/>
    <w:tblPr/>
  </w:style>
  <w:style w:type="table" w:customStyle="1" w:styleId="Style65">
    <w:name w:val="_Style 65"/>
    <w:basedOn w:val="TableNormal"/>
    <w:qFormat/>
    <w:tblPr/>
  </w:style>
  <w:style w:type="table" w:customStyle="1" w:styleId="Style66">
    <w:name w:val="_Style 66"/>
    <w:basedOn w:val="TableNormal"/>
    <w:qFormat/>
    <w:tblPr/>
  </w:style>
  <w:style w:type="table" w:customStyle="1" w:styleId="Style67">
    <w:name w:val="_Style 67"/>
    <w:basedOn w:val="TableNormal"/>
    <w:qFormat/>
    <w:tblPr/>
  </w:style>
  <w:style w:type="table" w:customStyle="1" w:styleId="Style68">
    <w:name w:val="_Style 68"/>
    <w:basedOn w:val="TableNormal"/>
    <w:qFormat/>
    <w:tblPr/>
  </w:style>
  <w:style w:type="table" w:customStyle="1" w:styleId="Style69">
    <w:name w:val="_Style 69"/>
    <w:basedOn w:val="TableNormal"/>
    <w:qFormat/>
    <w:tblPr/>
  </w:style>
  <w:style w:type="table" w:customStyle="1" w:styleId="Style70">
    <w:name w:val="_Style 70"/>
    <w:basedOn w:val="TableNormal"/>
    <w:qFormat/>
    <w:tblPr/>
  </w:style>
  <w:style w:type="character" w:customStyle="1" w:styleId="Heading2Char">
    <w:name w:val="Heading 2 Char"/>
    <w:basedOn w:val="DefaultParagraphFont"/>
    <w:link w:val="Heading2"/>
    <w:qFormat/>
    <w:rPr>
      <w:b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SYNTQWKZmTYMwJ9G5VQpcBlsLw==">CgMxLjAyCGguZ2pkZ3hzOAByITE5d2xNdkxmVzBDb3c2aThwQzloSFBlYzFEaEc0MHJQbA==</go:docsCustomData>
</go:gDocsCustomXmlDataStorage>
</file>

<file path=customXml/itemProps1.xml><?xml version="1.0" encoding="utf-8"?>
<ds:datastoreItem xmlns:ds="http://schemas.openxmlformats.org/officeDocument/2006/customXml" ds:itemID="{A26A3B95-7A9A-4750-A20F-61E5331A81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FALGUNI AJAY TALAJIYA</dc:creator>
  <cp:lastModifiedBy>Neel Thakor</cp:lastModifiedBy>
  <cp:revision>19</cp:revision>
  <cp:lastPrinted>2023-09-11T09:17:00Z</cp:lastPrinted>
  <dcterms:created xsi:type="dcterms:W3CDTF">2023-12-09T09:40:00Z</dcterms:created>
  <dcterms:modified xsi:type="dcterms:W3CDTF">2024-11-21T11:20:00Z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06be61eb-af76-46e4-ab3a-9b5ac163ce73</vt:lpwstr>
  </property>
  <property fmtid="{D5CDD505-2E9C-101B-9397-08002B2CF9AE}" pid="3" name="KSOProductBuildVer">
    <vt:lpwstr>1033-12.2.0.13431</vt:lpwstr>
  </property>
  <property fmtid="{D5CDD505-2E9C-101B-9397-08002B2CF9AE}" pid="4" name="ICV">
    <vt:lpwstr>009AC7AC82AD4A0988F97F51B41C4423_12</vt:lpwstr>
  </property>
</Properties>
</file>