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CONCLUSIONS AND OBSERVATIONS</w:t>
      </w:r>
    </w:p>
    <w:p>
      <w:r>
        <w:rPr>
          <w:b/>
        </w:rPr>
        <w:t>1. Learning Rate</w:t>
      </w:r>
    </w:p>
    <w:p>
      <w:pPr>
        <w:pStyle w:val="ListBullet"/>
      </w:pPr>
      <w:r>
        <w:t>A high rate (0.1) led to rapid initial decrease but unstable oscillations/divergence.</w:t>
      </w:r>
    </w:p>
    <w:p>
      <w:pPr>
        <w:pStyle w:val="ListBullet"/>
      </w:pPr>
      <w:r>
        <w:t>A medium rate (≈0.01) provided smooth convergence and ~90% validation accuracy.</w:t>
      </w:r>
    </w:p>
    <w:p>
      <w:pPr>
        <w:pStyle w:val="ListBullet"/>
      </w:pPr>
      <w:r>
        <w:t>A low rate (0.001) was stable but too slow; validation accuracy lagged by epoch 10.</w:t>
      </w:r>
    </w:p>
    <w:p>
      <w:r>
        <w:rPr>
          <w:b/>
        </w:rPr>
        <w:t>2. Batch Size</w:t>
      </w:r>
    </w:p>
    <w:p>
      <w:pPr>
        <w:pStyle w:val="ListBullet"/>
      </w:pPr>
      <w:r>
        <w:t>Batch=1 (online) produced very noisy but sometimes slightly better final accuracy due to regularizing noise.</w:t>
      </w:r>
    </w:p>
    <w:p>
      <w:pPr>
        <w:pStyle w:val="ListBullet"/>
      </w:pPr>
      <w:r>
        <w:t>Batch=32 balanced stable gradients with update frequency—our recommended default.</w:t>
      </w:r>
    </w:p>
    <w:p>
      <w:pPr>
        <w:pStyle w:val="ListBullet"/>
      </w:pPr>
      <w:r>
        <w:t>Batch=256 yielded smooth trajectories but ~1% lower final accuracy and slower generalization.</w:t>
      </w:r>
    </w:p>
    <w:p>
      <w:r>
        <w:rPr>
          <w:b/>
        </w:rPr>
        <w:t>3. Number &amp; Width of Hidden Layers</w:t>
      </w:r>
    </w:p>
    <w:p>
      <w:pPr>
        <w:pStyle w:val="ListBullet"/>
      </w:pPr>
      <w:r>
        <w:t>0 layers (linear model) peaked at ~84% validation accuracy—underfitting.</w:t>
      </w:r>
    </w:p>
    <w:p>
      <w:pPr>
        <w:pStyle w:val="ListBullet"/>
      </w:pPr>
      <w:r>
        <w:t>1 hidden layer of 128 neurons boosted accuracy to ~88%; non-linearity is beneficial.</w:t>
      </w:r>
    </w:p>
    <w:p>
      <w:pPr>
        <w:pStyle w:val="ListBullet"/>
      </w:pPr>
      <w:r>
        <w:t>2 hidden layers (256→128) reached ~90% but added ~30% training time; diminishing returns.</w:t>
      </w:r>
    </w:p>
    <w:p>
      <w:r>
        <w:rPr>
          <w:b/>
        </w:rPr>
        <w:t>4. Loss Function</w:t>
      </w:r>
    </w:p>
    <w:p>
      <w:pPr>
        <w:pStyle w:val="ListBullet"/>
      </w:pPr>
      <w:r>
        <w:t>Cross-Entropy: fastest convergence and highest final accuracy.</w:t>
      </w:r>
    </w:p>
    <w:p>
      <w:pPr>
        <w:pStyle w:val="ListBullet"/>
      </w:pPr>
      <w:r>
        <w:t>MSE: slower training, less stable gradients, plateauing ~86%.</w:t>
      </w:r>
    </w:p>
    <w:p>
      <w:pPr>
        <w:pStyle w:val="ListBullet"/>
      </w:pPr>
      <w:r>
        <w:t>MAE: very slow and erratic—unsuitable for classification.</w:t>
      </w:r>
    </w:p>
    <w:p>
      <w:r>
        <w:rPr>
          <w:b/>
        </w:rPr>
        <w:t>5. Over-fitting</w:t>
      </w:r>
    </w:p>
    <w:p>
      <w:pPr>
        <w:pStyle w:val="ListBullet"/>
      </w:pPr>
      <w:r>
        <w:t>Deeper or wider models hit ~100% train accuracy by epoch 10 while validation accuracy plateaued or dipped; use early stopping or regularization.</w:t>
      </w:r>
    </w:p>
    <w:p>
      <w:r>
        <w:rPr>
          <w:b/>
        </w:rPr>
        <w:t>Recommended Best Setup</w:t>
      </w:r>
    </w:p>
    <w:p>
      <w:pPr>
        <w:pStyle w:val="ListBullet"/>
      </w:pPr>
      <w:r>
        <w:t>Learning rate = 0.01; batch size = 32; 2 hidden layers (256→128); Cross-Entropy loss; 8–10 epochs with early stopping.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