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579F8" w:rsidRDefault="006579F8">
      <w:pPr>
        <w:spacing w:before="2000"/>
      </w:pPr>
    </w:p>
    <w:p w:rsidR="006579F8" w:rsidRDefault="00000000">
      <w:pPr>
        <w:spacing w:before="100" w:after="40"/>
        <w:jc w:val="center"/>
      </w:pPr>
      <w:r>
        <w:rPr>
          <w:b/>
          <w:bCs/>
          <w:color w:val="1B3A6B"/>
          <w:sz w:val="60"/>
          <w:szCs w:val="60"/>
        </w:rPr>
        <w:t>BANK CONTAGION</w:t>
      </w:r>
    </w:p>
    <w:p w:rsidR="006579F8" w:rsidRDefault="00000000">
      <w:pPr>
        <w:spacing w:before="20" w:after="40"/>
        <w:jc w:val="center"/>
      </w:pPr>
      <w:r>
        <w:rPr>
          <w:b/>
          <w:bCs/>
          <w:color w:val="2E5FA3"/>
          <w:sz w:val="60"/>
          <w:szCs w:val="60"/>
        </w:rPr>
        <w:t>KNOWLEDGE GRAPH</w:t>
      </w:r>
    </w:p>
    <w:p w:rsidR="006579F8" w:rsidRDefault="00000000">
      <w:pPr>
        <w:spacing w:before="40" w:after="200"/>
        <w:jc w:val="center"/>
      </w:pPr>
      <w:r>
        <w:rPr>
          <w:i/>
          <w:iCs/>
          <w:color w:val="777777"/>
          <w:sz w:val="28"/>
          <w:szCs w:val="28"/>
        </w:rPr>
        <w:t>Architecture Plan &amp; README</w:t>
      </w:r>
    </w:p>
    <w:p w:rsidR="006579F8" w:rsidRDefault="006579F8">
      <w:pPr>
        <w:pBdr>
          <w:bottom w:val="single" w:sz="8" w:space="1" w:color="2E5FA3"/>
        </w:pBdr>
        <w:jc w:val="center"/>
      </w:pPr>
    </w:p>
    <w:p w:rsidR="006579F8" w:rsidRDefault="00000000">
      <w:pPr>
        <w:spacing w:before="200" w:after="40"/>
        <w:jc w:val="center"/>
      </w:pPr>
      <w:r>
        <w:rPr>
          <w:color w:val="555555"/>
        </w:rPr>
        <w:t>Based on CRISIL ratings data for ~9,000 companies</w:t>
      </w:r>
    </w:p>
    <w:p w:rsidR="006579F8" w:rsidRDefault="00000000">
      <w:pPr>
        <w:jc w:val="center"/>
      </w:pPr>
      <w:r>
        <w:rPr>
          <w:color w:val="555555"/>
        </w:rPr>
        <w:t>Goal: Model financial stress contagion across the Indian banking ecosystem</w:t>
      </w:r>
    </w:p>
    <w:p w:rsidR="006579F8" w:rsidRDefault="00000000">
      <w:r>
        <w:br w:type="page"/>
      </w:r>
    </w:p>
    <w:p w:rsidR="006579F8" w:rsidRDefault="00000000">
      <w:pPr>
        <w:pStyle w:val="Heading1"/>
        <w:pBdr>
          <w:bottom w:val="single" w:sz="4" w:space="6" w:color="2E5FA3"/>
        </w:pBdr>
      </w:pPr>
      <w:r>
        <w:lastRenderedPageBreak/>
        <w:t>1. Problem Statement</w:t>
      </w:r>
    </w:p>
    <w:p w:rsidR="006579F8" w:rsidRDefault="00000000">
      <w:pPr>
        <w:spacing w:before="60" w:after="80"/>
      </w:pPr>
      <w:r>
        <w:t>Financial stress in one bank or company does not stay contained. Through lending relationships, ownership stakes, cash flows, and shared brand exposure, stress propagates across the system. This project builds a Knowledge Graph (KG) to model these contagion pathways using real CRISIL ratings data and Neo4j.</w:t>
      </w:r>
    </w:p>
    <w:p w:rsidR="006579F8" w:rsidRDefault="006579F8">
      <w:pPr>
        <w:spacing w:before="60" w:after="80"/>
      </w:pPr>
    </w:p>
    <w:p w:rsidR="006579F8" w:rsidRDefault="00000000">
      <w:pPr>
        <w:pBdr>
          <w:left w:val="single" w:sz="12" w:space="4" w:color="2E5FA3"/>
        </w:pBdr>
        <w:shd w:val="clear" w:color="auto" w:fill="D6E4F7"/>
        <w:spacing w:before="100" w:after="100"/>
        <w:ind w:left="200" w:right="200"/>
      </w:pPr>
      <w:r>
        <w:rPr>
          <w:i/>
          <w:iCs/>
        </w:rPr>
        <w:t>End Goal: Given an initial stress event at any node (bank, company, or sector), compute how much stress propagates to all connected entities — and rank systemic risk.</w:t>
      </w:r>
    </w:p>
    <w:p w:rsidR="006579F8" w:rsidRDefault="006579F8">
      <w:pPr>
        <w:pBdr>
          <w:bottom w:val="single" w:sz="2" w:space="1" w:color="DDDDDD"/>
        </w:pBdr>
        <w:spacing w:before="120" w:after="120"/>
      </w:pPr>
    </w:p>
    <w:p w:rsidR="006579F8" w:rsidRDefault="00000000">
      <w:pPr>
        <w:pStyle w:val="Heading1"/>
        <w:pBdr>
          <w:bottom w:val="single" w:sz="4" w:space="6" w:color="2E5FA3"/>
        </w:pBdr>
      </w:pPr>
      <w:r>
        <w:t>2. High-Level Architecture</w:t>
      </w:r>
    </w:p>
    <w:p w:rsidR="006579F8" w:rsidRDefault="00000000">
      <w:pPr>
        <w:pStyle w:val="Heading2"/>
      </w:pPr>
      <w:r>
        <w:t>2.1 Pipeline Overview</w:t>
      </w:r>
    </w:p>
    <w:p w:rsidR="006579F8" w:rsidRDefault="00000000">
      <w:pPr>
        <w:spacing w:before="60" w:after="80"/>
      </w:pPr>
      <w:r>
        <w:t>The system has 5 sequential stages:</w:t>
      </w:r>
    </w:p>
    <w:p w:rsidR="006579F8" w:rsidRDefault="006579F8">
      <w:pPr>
        <w:spacing w:before="80" w:after="8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2200"/>
        <w:gridCol w:w="2400"/>
      </w:tblGrid>
      <w:tr w:rsidR="006579F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Data Ingestion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CRISIL JSON (9k docs), MCA, RBI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Cleaned, enriched entities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Stress Score Generation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Ratings, financials, news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stress_score</w:t>
            </w:r>
            <w:proofErr w:type="spellEnd"/>
            <w:r>
              <w:rPr>
                <w:sz w:val="20"/>
                <w:szCs w:val="20"/>
              </w:rPr>
              <w:t xml:space="preserve"> [0–1] per entity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KG Construction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Enriched entities + relationships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Neo4j graph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Contagion Propagation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KG + initial stress event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Propagated stress scores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Output &amp; Visualisation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Final stress scores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Ranked risk report + graph viz</w:t>
            </w:r>
          </w:p>
        </w:tc>
      </w:tr>
    </w:tbl>
    <w:p w:rsidR="006579F8" w:rsidRDefault="006579F8">
      <w:pPr>
        <w:pBdr>
          <w:bottom w:val="single" w:sz="2" w:space="1" w:color="DDDDDD"/>
        </w:pBdr>
        <w:spacing w:before="120" w:after="120"/>
      </w:pPr>
    </w:p>
    <w:p w:rsidR="006579F8" w:rsidRDefault="00000000">
      <w:pPr>
        <w:pStyle w:val="Heading1"/>
        <w:pBdr>
          <w:bottom w:val="single" w:sz="4" w:space="6" w:color="2E5FA3"/>
        </w:pBdr>
      </w:pPr>
      <w:r>
        <w:t>3. What Your Data Gives You</w:t>
      </w:r>
    </w:p>
    <w:p w:rsidR="006579F8" w:rsidRDefault="00000000">
      <w:pPr>
        <w:spacing w:before="60" w:after="80"/>
      </w:pPr>
      <w:r>
        <w:t>Each CRISIL document has the following fields. Here is what each unlocks in the contagion model:</w:t>
      </w:r>
    </w:p>
    <w:p w:rsidR="006579F8" w:rsidRDefault="006579F8">
      <w:pPr>
        <w:spacing w:before="80" w:after="80"/>
      </w:pP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3"/>
        <w:gridCol w:w="2048"/>
        <w:gridCol w:w="3199"/>
      </w:tblGrid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Contagion Model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companyName</w:t>
            </w:r>
            <w:proofErr w:type="spellEnd"/>
            <w:r>
              <w:rPr>
                <w:sz w:val="20"/>
                <w:szCs w:val="20"/>
              </w:rPr>
              <w:t xml:space="preserve"> / CIN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Company identity + legal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Node creation; CIN links to MCA for ownership, subsidiaries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ratingDate</w:t>
            </w:r>
            <w:proofErr w:type="spellEnd"/>
            <w:r>
              <w:rPr>
                <w:sz w:val="20"/>
                <w:szCs w:val="20"/>
              </w:rPr>
              <w:t xml:space="preserve"> + heading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Rating string e.g. 'CRISIL B/Stable'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Parse to </w:t>
            </w:r>
            <w:proofErr w:type="spellStart"/>
            <w:r>
              <w:rPr>
                <w:sz w:val="20"/>
                <w:szCs w:val="20"/>
              </w:rPr>
              <w:t>stress_score</w:t>
            </w:r>
            <w:proofErr w:type="spellEnd"/>
            <w:r>
              <w:rPr>
                <w:sz w:val="20"/>
                <w:szCs w:val="20"/>
              </w:rPr>
              <w:t>; track rating downgrades over time as stress signal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lastRenderedPageBreak/>
              <w:t>bankFacilities</w:t>
            </w:r>
            <w:proofErr w:type="spellEnd"/>
            <w:r>
              <w:rPr>
                <w:sz w:val="20"/>
                <w:szCs w:val="20"/>
              </w:rPr>
              <w:t>[]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Which banks have lent to this company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Creates LENT_TO edges (bank → company); key propagation channel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instruments[]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Debt instruments issued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Size of exposure; helps scale stress transfer weight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industryName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nic_code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Sector classification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Maps to Priority Sector nodes; enables sector-level stress aggregation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mca_CompanyStatus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Active / Struck Off / etc.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Flags already-defaulted entities; input to stress score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processingStatus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errorMessage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Pipeline health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Data quality signal; filter before model ingestion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match_confidence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CIN match quality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Use &gt;80 confidence only to avoid false edges</w:t>
            </w:r>
          </w:p>
        </w:tc>
      </w:tr>
    </w:tbl>
    <w:p w:rsidR="006579F8" w:rsidRDefault="006579F8">
      <w:pPr>
        <w:spacing w:before="160" w:after="80"/>
      </w:pPr>
    </w:p>
    <w:p w:rsidR="006579F8" w:rsidRDefault="00000000">
      <w:pPr>
        <w:pStyle w:val="Heading2"/>
      </w:pPr>
      <w:r>
        <w:t>3.2 What Is Missing (Must Enrich)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Source: </w:t>
      </w:r>
      <w:r>
        <w:t>Shareholding data</w:t>
      </w:r>
    </w:p>
    <w:p w:rsidR="006579F8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333333"/>
          <w:sz w:val="20"/>
          <w:szCs w:val="20"/>
        </w:rPr>
        <w:t>BSE/NSE bulk deal &amp; shareholding pattern filings (quarterly)</w:t>
      </w:r>
    </w:p>
    <w:p w:rsidR="006579F8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333333"/>
          <w:sz w:val="20"/>
          <w:szCs w:val="20"/>
        </w:rPr>
        <w:t>Needed for: Bank → Shareholder propagation channel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Source: </w:t>
      </w:r>
      <w:r>
        <w:t>News sentiment data</w:t>
      </w:r>
    </w:p>
    <w:p w:rsidR="006579F8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333333"/>
          <w:sz w:val="20"/>
          <w:szCs w:val="20"/>
        </w:rPr>
        <w:t xml:space="preserve">GDELT, </w:t>
      </w:r>
      <w:proofErr w:type="spellStart"/>
      <w:r>
        <w:rPr>
          <w:color w:val="333333"/>
          <w:sz w:val="20"/>
          <w:szCs w:val="20"/>
        </w:rPr>
        <w:t>NewsAPI</w:t>
      </w:r>
      <w:proofErr w:type="spellEnd"/>
      <w:r>
        <w:rPr>
          <w:color w:val="333333"/>
          <w:sz w:val="20"/>
          <w:szCs w:val="20"/>
        </w:rPr>
        <w:t>, or custom scraper on economic news</w:t>
      </w:r>
    </w:p>
    <w:p w:rsidR="006579F8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333333"/>
          <w:sz w:val="20"/>
          <w:szCs w:val="20"/>
        </w:rPr>
        <w:t>Needed for: News Pipeline stress channel (positive/negative ratio SD)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Source: </w:t>
      </w:r>
      <w:r>
        <w:t>Intercompany cash flows</w:t>
      </w:r>
    </w:p>
    <w:p w:rsidR="006579F8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333333"/>
          <w:sz w:val="20"/>
          <w:szCs w:val="20"/>
        </w:rPr>
        <w:t>Annual reports (Schedule of Related Party Transactions)</w:t>
      </w:r>
    </w:p>
    <w:p w:rsidR="006579F8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333333"/>
          <w:sz w:val="20"/>
          <w:szCs w:val="20"/>
        </w:rPr>
        <w:t>Needed for: Bank ↔ Subsidiary cash flow propagation channel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Source: </w:t>
      </w:r>
      <w:r>
        <w:t>RBI supervisory data</w:t>
      </w:r>
    </w:p>
    <w:p w:rsidR="006579F8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333333"/>
          <w:sz w:val="20"/>
          <w:szCs w:val="20"/>
        </w:rPr>
        <w:t>RBI's FSDC/FSR stress test outputs, GNPA ratios, SMA data</w:t>
      </w:r>
    </w:p>
    <w:p w:rsidR="006579F8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333333"/>
          <w:sz w:val="20"/>
          <w:szCs w:val="20"/>
        </w:rPr>
        <w:t>Needed for: Calibrating bank-level stress baseline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Source: </w:t>
      </w:r>
      <w:r>
        <w:t>Priority Sector exposure per bank</w:t>
      </w:r>
    </w:p>
    <w:p w:rsidR="006579F8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333333"/>
          <w:sz w:val="20"/>
          <w:szCs w:val="20"/>
        </w:rPr>
        <w:t>RBI's Basic Statistical Returns (BSR)</w:t>
      </w:r>
    </w:p>
    <w:p w:rsidR="006579F8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333333"/>
          <w:sz w:val="20"/>
          <w:szCs w:val="20"/>
        </w:rPr>
        <w:t>Needed for: Priority Sector → Bank propagation channel</w:t>
      </w:r>
    </w:p>
    <w:p w:rsidR="006579F8" w:rsidRDefault="006579F8">
      <w:pPr>
        <w:pBdr>
          <w:bottom w:val="single" w:sz="2" w:space="1" w:color="DDDDDD"/>
        </w:pBdr>
        <w:spacing w:before="120" w:after="120"/>
      </w:pPr>
    </w:p>
    <w:p w:rsidR="006579F8" w:rsidRDefault="00000000">
      <w:pPr>
        <w:pStyle w:val="Heading1"/>
        <w:pBdr>
          <w:bottom w:val="single" w:sz="4" w:space="6" w:color="2E5FA3"/>
        </w:pBdr>
      </w:pPr>
      <w:r>
        <w:t>4. Stress Score Models</w:t>
      </w:r>
    </w:p>
    <w:p w:rsidR="006579F8" w:rsidRDefault="00000000">
      <w:pPr>
        <w:spacing w:before="60" w:after="80"/>
      </w:pPr>
      <w:r>
        <w:t xml:space="preserve">Two models are proposed (from your notes). Both produce a unified </w:t>
      </w:r>
      <w:proofErr w:type="spellStart"/>
      <w:r>
        <w:t>stress_score</w:t>
      </w:r>
      <w:proofErr w:type="spellEnd"/>
      <w:r>
        <w:t xml:space="preserve"> ∈ [0, 1].</w:t>
      </w:r>
    </w:p>
    <w:p w:rsidR="006579F8" w:rsidRDefault="00000000">
      <w:pPr>
        <w:pStyle w:val="Heading2"/>
      </w:pPr>
      <w:r>
        <w:t>4.1 Model A — Merton Distance to Default</w:t>
      </w:r>
    </w:p>
    <w:p w:rsidR="006579F8" w:rsidRDefault="00000000">
      <w:pPr>
        <w:pBdr>
          <w:left w:val="single" w:sz="12" w:space="4" w:color="2E5FA3"/>
        </w:pBdr>
        <w:shd w:val="clear" w:color="auto" w:fill="D6E4F7"/>
        <w:spacing w:before="100" w:after="100"/>
        <w:ind w:left="200" w:right="200"/>
      </w:pPr>
      <w:r>
        <w:rPr>
          <w:i/>
          <w:iCs/>
        </w:rPr>
        <w:t>Pros: Simple, well-understood, easy to implement. Cons: Requires market data (equity price, volatility) — not available for most private companies in your dataset. Also subject to market sentiment bias.</w:t>
      </w:r>
    </w:p>
    <w:p w:rsidR="006579F8" w:rsidRDefault="00000000">
      <w:pPr>
        <w:spacing w:before="60" w:after="80"/>
      </w:pPr>
      <w:r>
        <w:lastRenderedPageBreak/>
        <w:t>For listed entities only. Distance-to-Default (DD) = (Asset Value − Debt) / (Asset Value × Volatility). Low DD → high stress. Convert: stress = 1 / (1 + DD).</w:t>
      </w:r>
    </w:p>
    <w:p w:rsidR="006579F8" w:rsidRDefault="00000000">
      <w:pPr>
        <w:spacing w:before="60" w:after="80"/>
      </w:pPr>
      <w:r>
        <w:t>For unlisted entities: approximate using interest coverage ratio, D/E ratio, and rating as proxies.</w:t>
      </w:r>
    </w:p>
    <w:p w:rsidR="006579F8" w:rsidRDefault="00000000">
      <w:pPr>
        <w:pStyle w:val="Heading2"/>
      </w:pPr>
      <w:r>
        <w:t>4.2 Model B — Siamese / Vector Encoding Model (Recommended)</w:t>
      </w:r>
    </w:p>
    <w:p w:rsidR="006579F8" w:rsidRDefault="00000000">
      <w:pPr>
        <w:pBdr>
          <w:left w:val="single" w:sz="12" w:space="4" w:color="2E5FA3"/>
        </w:pBdr>
        <w:shd w:val="clear" w:color="auto" w:fill="D6E4F7"/>
        <w:spacing w:before="100" w:after="100"/>
        <w:ind w:left="200" w:right="200"/>
      </w:pPr>
      <w:r>
        <w:rPr>
          <w:i/>
          <w:iCs/>
        </w:rPr>
        <w:t>Pros: Works on financial ratios — available for all rated entities. Captures non-linear relationships. Distance from 'Ideal' bank provides interpretable score.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Use bank/company financial ratios (NPA%, CAR, ROA, D/E, ICR, etc.) as input features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Train a Siamese neural network or autoencoder on historical data to produce a vector embedding per entity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Define an 'Ideal' entity vector (a healthy bank/company with optimal ratios)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Compute cosine or Euclidean distance from each entity's vector to the Ideal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Higher distance = higher </w:t>
      </w:r>
      <w:proofErr w:type="spellStart"/>
      <w:r>
        <w:t>stress_score</w:t>
      </w:r>
      <w:proofErr w:type="spellEnd"/>
    </w:p>
    <w:p w:rsidR="006579F8" w:rsidRDefault="006579F8">
      <w:pPr>
        <w:spacing w:before="60" w:after="80"/>
      </w:pPr>
    </w:p>
    <w:p w:rsidR="006579F8" w:rsidRDefault="00000000">
      <w:pPr>
        <w:spacing w:before="60" w:after="80"/>
      </w:pPr>
      <w:r>
        <w:t>Note from your notes: You can use the CRISIL heading text itself to bootstrap ratings labels (e.g. AAA = low stress, D = maximum stress) to train the model in a supervised manner.</w:t>
      </w:r>
    </w:p>
    <w:p w:rsidR="006579F8" w:rsidRDefault="006579F8">
      <w:pPr>
        <w:pBdr>
          <w:bottom w:val="single" w:sz="2" w:space="1" w:color="DDDDDD"/>
        </w:pBdr>
        <w:spacing w:before="120" w:after="120"/>
      </w:pPr>
    </w:p>
    <w:p w:rsidR="006579F8" w:rsidRDefault="00000000">
      <w:pPr>
        <w:pStyle w:val="Heading1"/>
        <w:pBdr>
          <w:bottom w:val="single" w:sz="4" w:space="6" w:color="2E5FA3"/>
        </w:pBdr>
      </w:pPr>
      <w:r>
        <w:t>5. Neo4j Knowledge Graph Schema</w:t>
      </w:r>
    </w:p>
    <w:p w:rsidR="006579F8" w:rsidRDefault="00000000">
      <w:pPr>
        <w:pStyle w:val="Heading2"/>
      </w:pPr>
      <w:r>
        <w:t>5.1 Node Types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3145"/>
        <w:gridCol w:w="2591"/>
      </w:tblGrid>
      <w:tr w:rsidR="006579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Node Label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Key Properties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Bank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name, code, </w:t>
            </w:r>
            <w:proofErr w:type="spellStart"/>
            <w:r>
              <w:rPr>
                <w:sz w:val="20"/>
                <w:szCs w:val="20"/>
              </w:rPr>
              <w:t>stress_score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gnpa_pct</w:t>
            </w:r>
            <w:proofErr w:type="spellEnd"/>
            <w:r>
              <w:rPr>
                <w:sz w:val="20"/>
                <w:szCs w:val="20"/>
              </w:rPr>
              <w:t>, car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CRISIL </w:t>
            </w:r>
            <w:proofErr w:type="spellStart"/>
            <w:r>
              <w:rPr>
                <w:sz w:val="20"/>
                <w:szCs w:val="20"/>
              </w:rPr>
              <w:t>bankFacilities</w:t>
            </w:r>
            <w:proofErr w:type="spellEnd"/>
            <w:r>
              <w:rPr>
                <w:sz w:val="20"/>
                <w:szCs w:val="20"/>
              </w:rPr>
              <w:t xml:space="preserve"> + RBI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name, CIN, </w:t>
            </w:r>
            <w:proofErr w:type="spellStart"/>
            <w:r>
              <w:rPr>
                <w:sz w:val="20"/>
                <w:szCs w:val="20"/>
              </w:rPr>
              <w:t>nic_code</w:t>
            </w:r>
            <w:proofErr w:type="spellEnd"/>
            <w:r>
              <w:rPr>
                <w:sz w:val="20"/>
                <w:szCs w:val="20"/>
              </w:rPr>
              <w:t xml:space="preserve">, industry, </w:t>
            </w:r>
            <w:proofErr w:type="spellStart"/>
            <w:r>
              <w:rPr>
                <w:sz w:val="20"/>
                <w:szCs w:val="20"/>
              </w:rPr>
              <w:t>stress_score</w:t>
            </w:r>
            <w:proofErr w:type="spellEnd"/>
            <w:r>
              <w:rPr>
                <w:sz w:val="20"/>
                <w:szCs w:val="20"/>
              </w:rPr>
              <w:t xml:space="preserve">, rating, </w:t>
            </w:r>
            <w:proofErr w:type="spellStart"/>
            <w:r>
              <w:rPr>
                <w:sz w:val="20"/>
                <w:szCs w:val="20"/>
              </w:rPr>
              <w:t>mca_status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CRISIL main data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Subsidiary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name, CIN, </w:t>
            </w:r>
            <w:proofErr w:type="spellStart"/>
            <w:r>
              <w:rPr>
                <w:sz w:val="20"/>
                <w:szCs w:val="20"/>
              </w:rPr>
              <w:t>parent_CIN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ownership_pct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MCA filings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Sector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name, </w:t>
            </w:r>
            <w:proofErr w:type="spellStart"/>
            <w:r>
              <w:rPr>
                <w:sz w:val="20"/>
                <w:szCs w:val="20"/>
              </w:rPr>
              <w:t>nic_code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is_priority_sector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NIC code mapping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Shareholder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name, </w:t>
            </w:r>
            <w:proofErr w:type="spellStart"/>
            <w:r>
              <w:rPr>
                <w:sz w:val="20"/>
                <w:szCs w:val="20"/>
              </w:rPr>
              <w:t>entity_type</w:t>
            </w:r>
            <w:proofErr w:type="spellEnd"/>
            <w:r>
              <w:rPr>
                <w:sz w:val="20"/>
                <w:szCs w:val="20"/>
              </w:rPr>
              <w:t xml:space="preserve"> (bank/company/individual)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BSE/NSE filings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RegulatoryBody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name (RBI), </w:t>
            </w:r>
            <w:proofErr w:type="spellStart"/>
            <w:r>
              <w:rPr>
                <w:sz w:val="20"/>
                <w:szCs w:val="20"/>
              </w:rPr>
              <w:t>stress_threshold</w:t>
            </w:r>
            <w:proofErr w:type="spellEnd"/>
            <w:r>
              <w:rPr>
                <w:sz w:val="20"/>
                <w:szCs w:val="20"/>
              </w:rPr>
              <w:t>, policy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RBI FSR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NewsArticle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id, date, headline, sentiment, </w:t>
            </w:r>
            <w:proofErr w:type="spellStart"/>
            <w:r>
              <w:rPr>
                <w:sz w:val="20"/>
                <w:szCs w:val="20"/>
              </w:rPr>
              <w:t>pos_neg_ratio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sd_from_mean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News pipeline</w:t>
            </w:r>
          </w:p>
        </w:tc>
      </w:tr>
    </w:tbl>
    <w:p w:rsidR="006579F8" w:rsidRDefault="006579F8">
      <w:pPr>
        <w:spacing w:before="160" w:after="80"/>
      </w:pPr>
    </w:p>
    <w:p w:rsidR="006579F8" w:rsidRDefault="00000000">
      <w:pPr>
        <w:pStyle w:val="Heading2"/>
      </w:pPr>
      <w:r>
        <w:t>5.2 Relationship Types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1664"/>
        <w:gridCol w:w="2253"/>
        <w:gridCol w:w="1452"/>
      </w:tblGrid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Relationship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From → 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Properties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Propagation Channel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LENT_TO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Bank → Company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facility_type</w:t>
            </w:r>
            <w:proofErr w:type="spellEnd"/>
            <w:r>
              <w:rPr>
                <w:sz w:val="20"/>
                <w:szCs w:val="20"/>
              </w:rPr>
              <w:t xml:space="preserve">, amount, tenor, </w:t>
            </w:r>
            <w:proofErr w:type="spellStart"/>
            <w:r>
              <w:rPr>
                <w:sz w:val="20"/>
                <w:szCs w:val="20"/>
              </w:rPr>
              <w:t>npa_flag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Loan default propagation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SUBSIDIARY_OF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Company → Bank/Company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ownership_pct</w:t>
            </w:r>
            <w:proofErr w:type="spellEnd"/>
            <w:r>
              <w:rPr>
                <w:sz w:val="20"/>
                <w:szCs w:val="20"/>
              </w:rPr>
              <w:t>, type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Cash flow + brand contagion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OWNS_SHARES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Entity → Bank/Company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pct_holding</w:t>
            </w:r>
            <w:proofErr w:type="spellEnd"/>
            <w:r>
              <w:rPr>
                <w:sz w:val="20"/>
                <w:szCs w:val="20"/>
              </w:rPr>
              <w:t>, class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Shareholding channel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EXPOSED_TO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Bank → Sector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exposure_amt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pct_of_priority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pct_of_total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Priority sector channel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OPERATES_IN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Company → Sector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primary_sector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revenue_pct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Sector stress aggregation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CASH_FLOW_TO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Bank/Co → Subsidiary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net_annual_flow</w:t>
            </w:r>
            <w:proofErr w:type="spellEnd"/>
            <w:r>
              <w:rPr>
                <w:sz w:val="20"/>
                <w:szCs w:val="20"/>
              </w:rPr>
              <w:t>, direction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Intercompany cash freeze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MENTIONED_IN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Entity → </w:t>
            </w:r>
            <w:proofErr w:type="spellStart"/>
            <w:r>
              <w:rPr>
                <w:sz w:val="20"/>
                <w:szCs w:val="20"/>
              </w:rPr>
              <w:t>NewsArticle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frequency, </w:t>
            </w:r>
            <w:proofErr w:type="spellStart"/>
            <w:r>
              <w:rPr>
                <w:sz w:val="20"/>
                <w:szCs w:val="20"/>
              </w:rPr>
              <w:t>sentiment_contribution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News pipeline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RELATED_PARTY_OF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Company ↔ Company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relationship_type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transaction_value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Related party stress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REGULATED_BY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Bank → </w:t>
            </w:r>
            <w:proofErr w:type="spellStart"/>
            <w:r>
              <w:rPr>
                <w:sz w:val="20"/>
                <w:szCs w:val="20"/>
              </w:rPr>
              <w:t>RegulatoryBody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license_type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last_inspection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Regulatory override</w:t>
            </w:r>
          </w:p>
        </w:tc>
      </w:tr>
    </w:tbl>
    <w:p w:rsidR="006579F8" w:rsidRDefault="006579F8">
      <w:pPr>
        <w:pBdr>
          <w:bottom w:val="single" w:sz="2" w:space="1" w:color="DDDDDD"/>
        </w:pBdr>
        <w:spacing w:before="120" w:after="120"/>
      </w:pPr>
    </w:p>
    <w:p w:rsidR="006579F8" w:rsidRDefault="00000000">
      <w:pPr>
        <w:pStyle w:val="Heading1"/>
        <w:pBdr>
          <w:bottom w:val="single" w:sz="4" w:space="6" w:color="2E5FA3"/>
        </w:pBdr>
      </w:pPr>
      <w:r>
        <w:t>6. The 5 Contagion Propagation Channels</w:t>
      </w:r>
    </w:p>
    <w:p w:rsidR="006579F8" w:rsidRDefault="00000000">
      <w:pPr>
        <w:spacing w:before="60" w:after="80"/>
      </w:pPr>
      <w:r>
        <w:t xml:space="preserve">Each channel defines how stress at one node transfers to connected nodes. All channels produce a </w:t>
      </w:r>
      <w:proofErr w:type="spellStart"/>
      <w:r>
        <w:t>stress_transfer</w:t>
      </w:r>
      <w:proofErr w:type="spellEnd"/>
      <w:r>
        <w:t xml:space="preserve"> ∈ [0, 1] which is added (capped at 1.0) to the target node's stress score.</w:t>
      </w:r>
    </w:p>
    <w:p w:rsidR="006579F8" w:rsidRDefault="00000000">
      <w:pPr>
        <w:pStyle w:val="Heading2"/>
      </w:pPr>
      <w:r>
        <w:t xml:space="preserve">Channel 1 — Lending Channel (Bank  </w:t>
      </w:r>
      <w:r w:rsidR="009C195D">
        <w:t xml:space="preserve">→ </w:t>
      </w:r>
      <w:r>
        <w:t>Company)</w:t>
      </w:r>
    </w:p>
    <w:p w:rsidR="006579F8" w:rsidRDefault="00000000">
      <w:pPr>
        <w:spacing w:before="60" w:after="80"/>
      </w:pPr>
      <w:r>
        <w:t>A bank's NPA stress propagates to its borrowers, and a borrower defaulting propagates stress back to the bank.</w:t>
      </w:r>
    </w:p>
    <w:p w:rsidR="006579F8" w:rsidRDefault="00000000">
      <w:pPr>
        <w:pBdr>
          <w:left w:val="single" w:sz="12" w:space="4" w:color="2E5FA3"/>
        </w:pBdr>
        <w:shd w:val="clear" w:color="auto" w:fill="D6E4F7"/>
        <w:spacing w:before="100" w:after="100"/>
        <w:ind w:left="200" w:right="200"/>
      </w:pPr>
      <w:r>
        <w:rPr>
          <w:i/>
          <w:iCs/>
        </w:rPr>
        <w:t xml:space="preserve">Formula: </w:t>
      </w:r>
      <w:proofErr w:type="spellStart"/>
      <w:r>
        <w:rPr>
          <w:i/>
          <w:iCs/>
        </w:rPr>
        <w:t>stress_transfer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stress_source</w:t>
      </w:r>
      <w:proofErr w:type="spellEnd"/>
      <w:r>
        <w:rPr>
          <w:i/>
          <w:iCs/>
        </w:rPr>
        <w:t xml:space="preserve"> × (</w:t>
      </w:r>
      <w:proofErr w:type="spellStart"/>
      <w:r>
        <w:rPr>
          <w:i/>
          <w:iCs/>
        </w:rPr>
        <w:t>facility_amount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total_exposure_of_source</w:t>
      </w:r>
      <w:proofErr w:type="spellEnd"/>
      <w:r>
        <w:rPr>
          <w:i/>
          <w:iCs/>
        </w:rPr>
        <w:t>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Directional: bank stress → borrower, and borrower default → bank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NPA flag on the LENT_TO edge acts as a multiplier (1.5× if already NPA)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Your </w:t>
      </w:r>
      <w:proofErr w:type="spellStart"/>
      <w:r>
        <w:t>bankFacilities</w:t>
      </w:r>
      <w:proofErr w:type="spellEnd"/>
      <w:r>
        <w:t>[] field directly populates these edges</w:t>
      </w:r>
    </w:p>
    <w:p w:rsidR="006579F8" w:rsidRDefault="00000000">
      <w:pPr>
        <w:pStyle w:val="Heading2"/>
      </w:pPr>
      <w:r>
        <w:t xml:space="preserve">Channel 2 — Shareholding Channel (Entity </w:t>
      </w:r>
      <w:bookmarkStart w:id="0" w:name="_Hlk223508333"/>
      <w:r>
        <w:t xml:space="preserve">→ </w:t>
      </w:r>
      <w:bookmarkEnd w:id="0"/>
      <w:r>
        <w:t>Bank/Company)</w:t>
      </w:r>
    </w:p>
    <w:p w:rsidR="006579F8" w:rsidRDefault="00000000">
      <w:pPr>
        <w:spacing w:before="60" w:after="80"/>
      </w:pPr>
      <w:r>
        <w:t>Stress at a bank flows to its shareholders in proportion to their holding; conversely a large stressed shareholder can destabilise the bank.</w:t>
      </w:r>
    </w:p>
    <w:p w:rsidR="006579F8" w:rsidRDefault="00000000">
      <w:pPr>
        <w:pBdr>
          <w:left w:val="single" w:sz="12" w:space="4" w:color="2E5FA3"/>
        </w:pBdr>
        <w:shd w:val="clear" w:color="auto" w:fill="D6E4F7"/>
        <w:spacing w:before="100" w:after="100"/>
        <w:ind w:left="200" w:right="200"/>
      </w:pPr>
      <w:r>
        <w:rPr>
          <w:i/>
          <w:iCs/>
        </w:rPr>
        <w:t xml:space="preserve">Formula: </w:t>
      </w:r>
      <w:proofErr w:type="spellStart"/>
      <w:r>
        <w:rPr>
          <w:i/>
          <w:iCs/>
        </w:rPr>
        <w:t>stress_transfer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stress_bank</w:t>
      </w:r>
      <w:proofErr w:type="spellEnd"/>
      <w:r>
        <w:rPr>
          <w:i/>
          <w:iCs/>
        </w:rPr>
        <w:t xml:space="preserve"> × </w:t>
      </w:r>
      <w:proofErr w:type="spellStart"/>
      <w:r>
        <w:rPr>
          <w:i/>
          <w:iCs/>
        </w:rPr>
        <w:t>pct_shareholding_of_entity</w:t>
      </w:r>
      <w:proofErr w:type="spellEnd"/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Requires BSE/NSE shareholding data — NOT in current CRISIL data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Special case: shareholder IS a bank → bank-to-bank contagion path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From your notes: Stress × % Shareholding</w:t>
      </w:r>
    </w:p>
    <w:p w:rsidR="006579F8" w:rsidRDefault="00000000">
      <w:pPr>
        <w:pStyle w:val="Heading2"/>
      </w:pPr>
      <w:r>
        <w:t>Channel 3 — News Pipeline Channel (News → Entity)</w:t>
      </w:r>
    </w:p>
    <w:p w:rsidR="006579F8" w:rsidRDefault="00000000">
      <w:pPr>
        <w:spacing w:before="60" w:after="80"/>
      </w:pPr>
      <w:r>
        <w:t>Negative news coverage signals market perception of stress. Standard deviation from a normal news environment is used.</w:t>
      </w:r>
    </w:p>
    <w:p w:rsidR="006579F8" w:rsidRDefault="00000000">
      <w:pPr>
        <w:pBdr>
          <w:left w:val="single" w:sz="12" w:space="4" w:color="2E5FA3"/>
        </w:pBdr>
        <w:shd w:val="clear" w:color="auto" w:fill="D6E4F7"/>
        <w:spacing w:before="100" w:after="100"/>
        <w:ind w:left="200" w:right="200"/>
      </w:pPr>
      <w:r>
        <w:rPr>
          <w:i/>
          <w:iCs/>
        </w:rPr>
        <w:t xml:space="preserve">Formula: </w:t>
      </w:r>
      <w:proofErr w:type="spellStart"/>
      <w:r>
        <w:rPr>
          <w:i/>
          <w:iCs/>
        </w:rPr>
        <w:t>stress_contribution</w:t>
      </w:r>
      <w:proofErr w:type="spellEnd"/>
      <w:r>
        <w:rPr>
          <w:i/>
          <w:iCs/>
        </w:rPr>
        <w:t xml:space="preserve"> = SD × (</w:t>
      </w:r>
      <w:proofErr w:type="spellStart"/>
      <w:r>
        <w:rPr>
          <w:i/>
          <w:iCs/>
        </w:rPr>
        <w:t>negative_ratio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positive_ratio</w:t>
      </w:r>
      <w:proofErr w:type="spellEnd"/>
      <w:r>
        <w:rPr>
          <w:i/>
          <w:iCs/>
        </w:rPr>
        <w:t>), scaled to [0, 1]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Compute a baseline distribution of news mentions per entity over 12 months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Current SD from that baseline = how unusual the news volume is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Negative-to-positive ratio scales the stress contribution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From your notes: Higher negative ratio = more stress; SD × negative/positive ratio</w:t>
      </w:r>
    </w:p>
    <w:p w:rsidR="006579F8" w:rsidRDefault="00000000">
      <w:pPr>
        <w:pStyle w:val="Heading2"/>
      </w:pPr>
      <w:r>
        <w:t>Channel 4 — Priority Sector Channel (Sector → Bank)</w:t>
      </w:r>
    </w:p>
    <w:p w:rsidR="006579F8" w:rsidRDefault="00000000">
      <w:pPr>
        <w:spacing w:before="60" w:after="80"/>
      </w:pPr>
      <w:r>
        <w:t>If a priority sector (agriculture, MSME, etc.) is under stress, banks with heavy exposure to that sector absorb stress.</w:t>
      </w:r>
    </w:p>
    <w:p w:rsidR="006579F8" w:rsidRDefault="00000000">
      <w:pPr>
        <w:pBdr>
          <w:left w:val="single" w:sz="12" w:space="4" w:color="2E5FA3"/>
        </w:pBdr>
        <w:shd w:val="clear" w:color="auto" w:fill="D6E4F7"/>
        <w:spacing w:before="100" w:after="100"/>
        <w:ind w:left="200" w:right="200"/>
      </w:pPr>
      <w:r>
        <w:rPr>
          <w:i/>
          <w:iCs/>
        </w:rPr>
        <w:t xml:space="preserve">Formula: </w:t>
      </w:r>
      <w:proofErr w:type="spellStart"/>
      <w:r>
        <w:rPr>
          <w:i/>
          <w:iCs/>
        </w:rPr>
        <w:t>stress_transfer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sector_stress_score</w:t>
      </w:r>
      <w:proofErr w:type="spellEnd"/>
      <w:r>
        <w:rPr>
          <w:i/>
          <w:iCs/>
        </w:rPr>
        <w:t xml:space="preserve"> × (</w:t>
      </w:r>
      <w:proofErr w:type="spellStart"/>
      <w:r>
        <w:rPr>
          <w:i/>
          <w:iCs/>
        </w:rPr>
        <w:t>bank_exposure_to_sector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total_priority_exposure</w:t>
      </w:r>
      <w:proofErr w:type="spellEnd"/>
      <w:r>
        <w:rPr>
          <w:i/>
          <w:iCs/>
        </w:rPr>
        <w:t>) ∈ [0, 1]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Both components normalised to [0, 1]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industryName</w:t>
      </w:r>
      <w:proofErr w:type="spellEnd"/>
      <w:r>
        <w:t xml:space="preserve"> + </w:t>
      </w:r>
      <w:proofErr w:type="spellStart"/>
      <w:r>
        <w:t>nic_code</w:t>
      </w:r>
      <w:proofErr w:type="spellEnd"/>
      <w:r>
        <w:t xml:space="preserve"> in your data maps companies to sectors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Aggregate company stress by sector → sector stress score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Requires per-bank priority sector exposure data from RBI BSR</w:t>
      </w:r>
    </w:p>
    <w:p w:rsidR="006579F8" w:rsidRDefault="00000000">
      <w:pPr>
        <w:pStyle w:val="Heading2"/>
      </w:pPr>
      <w:r>
        <w:t>Channel 5 — Cash Flow / Subsidiary Channel (Bank ↔ Subsidiary)</w:t>
      </w:r>
    </w:p>
    <w:p w:rsidR="006579F8" w:rsidRDefault="00000000">
      <w:pPr>
        <w:spacing w:before="60" w:after="80"/>
      </w:pPr>
      <w:r>
        <w:t>When a parent is stressed, it can freeze cash flows to subsidiaries (and vice versa). Example from notes: HDFC defaults → needs cash from HDFC Life → HDFC Life absorbs stress.</w:t>
      </w:r>
    </w:p>
    <w:p w:rsidR="006579F8" w:rsidRDefault="00000000">
      <w:pPr>
        <w:pBdr>
          <w:left w:val="single" w:sz="12" w:space="4" w:color="2E5FA3"/>
        </w:pBdr>
        <w:shd w:val="clear" w:color="auto" w:fill="D6E4F7"/>
        <w:spacing w:before="100" w:after="100"/>
        <w:ind w:left="200" w:right="200"/>
      </w:pPr>
      <w:r>
        <w:rPr>
          <w:i/>
          <w:iCs/>
        </w:rPr>
        <w:t xml:space="preserve">Formula: </w:t>
      </w:r>
      <w:proofErr w:type="spellStart"/>
      <w:r>
        <w:rPr>
          <w:i/>
          <w:iCs/>
        </w:rPr>
        <w:t>stress_transfer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stress_source</w:t>
      </w:r>
      <w:proofErr w:type="spellEnd"/>
      <w:r>
        <w:rPr>
          <w:i/>
          <w:iCs/>
        </w:rPr>
        <w:t xml:space="preserve"> × (|</w:t>
      </w:r>
      <w:proofErr w:type="spellStart"/>
      <w:r>
        <w:rPr>
          <w:i/>
          <w:iCs/>
        </w:rPr>
        <w:t>net_intercompany_cashflow</w:t>
      </w:r>
      <w:proofErr w:type="spellEnd"/>
      <w:r>
        <w:rPr>
          <w:i/>
          <w:iCs/>
        </w:rPr>
        <w:t xml:space="preserve">| / </w:t>
      </w:r>
      <w:proofErr w:type="spellStart"/>
      <w:r>
        <w:rPr>
          <w:i/>
          <w:iCs/>
        </w:rPr>
        <w:t>total_cashflow_of_source</w:t>
      </w:r>
      <w:proofErr w:type="spellEnd"/>
      <w:r>
        <w:rPr>
          <w:i/>
          <w:iCs/>
        </w:rPr>
        <w:t>), scaled [0, 1]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MCA data provides SUBSIDIARY_OF relationships via CIN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Annual report related-party transaction schedules provide cash flow amounts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Open question from your notes: 'How do we scale it between 0 and 1?' — use z-score normalisation across all intercompany flows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Brand Name sub-channel: If brand name appears in stressed news, propagate to all entities sharing that brand</w:t>
      </w:r>
    </w:p>
    <w:p w:rsidR="006579F8" w:rsidRDefault="006579F8">
      <w:pPr>
        <w:spacing w:before="120" w:after="80"/>
      </w:pPr>
    </w:p>
    <w:p w:rsidR="006579F8" w:rsidRDefault="00000000">
      <w:pPr>
        <w:spacing w:before="60" w:after="80"/>
      </w:pPr>
      <w:r>
        <w:t>Important design note from your notebook: A company X that is both a subsidiary of HDFC Bank AND has borrowed from SBI Bank should receive stress from BOTH channels independently. The stress accumulates, capped at 1.0. In the KG, X will have both a SUBSIDIARY_OF(HDFC) edge and a LENT_TO(SBI) edge — the propagation algorithm visits all incoming edges.</w:t>
      </w:r>
    </w:p>
    <w:p w:rsidR="006579F8" w:rsidRDefault="006579F8">
      <w:pPr>
        <w:pBdr>
          <w:bottom w:val="single" w:sz="2" w:space="1" w:color="DDDDDD"/>
        </w:pBdr>
        <w:spacing w:before="120" w:after="120"/>
      </w:pPr>
    </w:p>
    <w:p w:rsidR="006579F8" w:rsidRDefault="00000000">
      <w:pPr>
        <w:pStyle w:val="Heading1"/>
        <w:pBdr>
          <w:bottom w:val="single" w:sz="4" w:space="6" w:color="2E5FA3"/>
        </w:pBdr>
      </w:pPr>
      <w:r>
        <w:lastRenderedPageBreak/>
        <w:t>7. Detailed Project Outline</w:t>
      </w:r>
    </w:p>
    <w:p w:rsidR="006579F8" w:rsidRDefault="00000000">
      <w:pPr>
        <w:pStyle w:val="Heading2"/>
      </w:pPr>
      <w:r>
        <w:t>Phase 0 — Repository &amp; Environment Setup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Create repo structure: /data, /ingestion, /graph, /models, /propagation, /viz, /notebooks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Set up Neo4j (Docker recommended): neo4j:5.x with APOC + GDS plugins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Python env: neo4j driver, pandas, scikit-learn, torch, py2neo, transformers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Config file: connection strings, data paths, model hyperparameters</w:t>
      </w:r>
    </w:p>
    <w:p w:rsidR="006579F8" w:rsidRDefault="00000000">
      <w:pPr>
        <w:pStyle w:val="Heading2"/>
      </w:pPr>
      <w:r>
        <w:t>Phase 1 — Data Ingestion &amp; Preprocessing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Load all 9k CRISIL JSON documents from MongoDB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Extract rating grade from heading field using regex (e.g. 'CRISIL B' → grade B → </w:t>
      </w:r>
      <w:proofErr w:type="spellStart"/>
      <w:r>
        <w:t>stress_score</w:t>
      </w:r>
      <w:proofErr w:type="spellEnd"/>
      <w:r>
        <w:t xml:space="preserve"> 0.7)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Build rating-to-stress mapping table (AAA=0.05 ... D=1.0)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Filter records: </w:t>
      </w:r>
      <w:proofErr w:type="spellStart"/>
      <w:r>
        <w:t>match_confidence</w:t>
      </w:r>
      <w:proofErr w:type="spellEnd"/>
      <w:r>
        <w:t xml:space="preserve"> &gt; 80, </w:t>
      </w:r>
      <w:proofErr w:type="spellStart"/>
      <w:r>
        <w:t>mca_CompanyStatus</w:t>
      </w:r>
      <w:proofErr w:type="spellEnd"/>
      <w:r>
        <w:t xml:space="preserve"> = Active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Parse </w:t>
      </w:r>
      <w:proofErr w:type="spellStart"/>
      <w:r>
        <w:t>bankFacilities</w:t>
      </w:r>
      <w:proofErr w:type="spellEnd"/>
      <w:r>
        <w:t>[] array → extract bank name, facility type, amount per company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Map </w:t>
      </w:r>
      <w:proofErr w:type="spellStart"/>
      <w:r>
        <w:t>industryName</w:t>
      </w:r>
      <w:proofErr w:type="spellEnd"/>
      <w:r>
        <w:t xml:space="preserve"> + </w:t>
      </w:r>
      <w:proofErr w:type="spellStart"/>
      <w:r>
        <w:t>nic_code</w:t>
      </w:r>
      <w:proofErr w:type="spellEnd"/>
      <w:r>
        <w:t xml:space="preserve"> to priority sector classification (RBI's 8 priority sectors)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Cross-reference CIN with MCA data → pull subsidiary relationships, directors, shareholding</w:t>
      </w:r>
    </w:p>
    <w:p w:rsidR="006579F8" w:rsidRDefault="00000000">
      <w:pPr>
        <w:pStyle w:val="Heading2"/>
      </w:pPr>
      <w:r>
        <w:t>Phase 2 — Stress Score Generation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Model A (Merton): For listed companies, pull market data (NSE/BSE API) and compute DD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Model B (Vector Encoding): Engineer ratio features from financials; train autoencoder; compute distance from ideal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Combine: </w:t>
      </w:r>
      <w:proofErr w:type="spellStart"/>
      <w:r>
        <w:t>final_stress</w:t>
      </w:r>
      <w:proofErr w:type="spellEnd"/>
      <w:r>
        <w:t xml:space="preserve"> = 0.6 × </w:t>
      </w:r>
      <w:proofErr w:type="spellStart"/>
      <w:r>
        <w:t>model_B</w:t>
      </w:r>
      <w:proofErr w:type="spellEnd"/>
      <w:r>
        <w:t xml:space="preserve"> + 0.4 × </w:t>
      </w:r>
      <w:proofErr w:type="spellStart"/>
      <w:r>
        <w:t>model_A</w:t>
      </w:r>
      <w:proofErr w:type="spellEnd"/>
      <w:r>
        <w:t xml:space="preserve"> (for listed); 100% </w:t>
      </w:r>
      <w:proofErr w:type="spellStart"/>
      <w:r>
        <w:t>model_B</w:t>
      </w:r>
      <w:proofErr w:type="spellEnd"/>
      <w:r>
        <w:t xml:space="preserve"> for unlisted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Validate: correlation check with actual historical defaults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Store </w:t>
      </w:r>
      <w:proofErr w:type="spellStart"/>
      <w:r>
        <w:t>stress_score</w:t>
      </w:r>
      <w:proofErr w:type="spellEnd"/>
      <w:r>
        <w:t xml:space="preserve"> on each entity object before graph ingestion</w:t>
      </w:r>
    </w:p>
    <w:p w:rsidR="006579F8" w:rsidRDefault="00000000">
      <w:pPr>
        <w:pStyle w:val="Heading2"/>
      </w:pPr>
      <w:r>
        <w:t>Phase 3 — Knowledge Graph Construction (Neo4j)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Write Python ingestion scripts for each node type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Batch CREATE nodes with MERGE (idempotent) using CIN as unique key for companies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LENT_TO edges from </w:t>
      </w:r>
      <w:proofErr w:type="spellStart"/>
      <w:r>
        <w:t>bankFacilities</w:t>
      </w:r>
      <w:proofErr w:type="spellEnd"/>
      <w:r>
        <w:t>[] data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Create SUBSIDIARY_OF edges from MCA data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OPERATES_IN edges from </w:t>
      </w:r>
      <w:proofErr w:type="spellStart"/>
      <w:r>
        <w:t>nic_code</w:t>
      </w:r>
      <w:proofErr w:type="spellEnd"/>
      <w:r>
        <w:t xml:space="preserve"> → Sector node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Create EXPOSED_TO edges from RBI BSR data (bank → priority sector exposure)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Add OWNS_SHARES edges from BSE shareholding data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Neo4j constraints and indexes on CIN, </w:t>
      </w:r>
      <w:proofErr w:type="spellStart"/>
      <w:r>
        <w:t>companyCode</w:t>
      </w:r>
      <w:proofErr w:type="spellEnd"/>
      <w:r>
        <w:t xml:space="preserve">, </w:t>
      </w:r>
      <w:proofErr w:type="spellStart"/>
      <w:r>
        <w:t>bankCode</w:t>
      </w:r>
      <w:proofErr w:type="spellEnd"/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Run APOC validation to check for orphan nodes and missing relationships</w:t>
      </w:r>
    </w:p>
    <w:p w:rsidR="006579F8" w:rsidRDefault="00000000">
      <w:pPr>
        <w:pStyle w:val="Heading2"/>
      </w:pPr>
      <w:r>
        <w:t>Phase 4 — Contagion Propagation Algorithm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Implement iterative propagation: start with seed node(s) with initial </w:t>
      </w:r>
      <w:proofErr w:type="spellStart"/>
      <w:r>
        <w:t>stress_score</w:t>
      </w:r>
      <w:proofErr w:type="spellEnd"/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 xml:space="preserve">In each iteration, traverse all 5 channel edge types and compute </w:t>
      </w:r>
      <w:proofErr w:type="spellStart"/>
      <w:r>
        <w:t>stress_transfer</w:t>
      </w:r>
      <w:proofErr w:type="spellEnd"/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Accumulate stress at each target node (cap at 1.0); mark nodes as 'visited this round'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Decay factor per hop (e.g. 0.85) to prevent infinite propagation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Continue until delta-stress across all nodes &lt; </w:t>
      </w:r>
      <w:proofErr w:type="spellStart"/>
      <w:r>
        <w:t>convergence_threshold</w:t>
      </w:r>
      <w:proofErr w:type="spellEnd"/>
      <w:r>
        <w:t xml:space="preserve"> (e.g. 0.001)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Store final </w:t>
      </w:r>
      <w:proofErr w:type="spellStart"/>
      <w:r>
        <w:t>stress_score</w:t>
      </w:r>
      <w:proofErr w:type="spellEnd"/>
      <w:r>
        <w:t xml:space="preserve"> and </w:t>
      </w:r>
      <w:proofErr w:type="spellStart"/>
      <w:r>
        <w:t>propagation_path</w:t>
      </w:r>
      <w:proofErr w:type="spellEnd"/>
      <w:r>
        <w:t xml:space="preserve"> on each node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Export ranked risk table: top-N most stressed entities post-contagion</w:t>
      </w:r>
    </w:p>
    <w:p w:rsidR="006579F8" w:rsidRDefault="00000000">
      <w:pPr>
        <w:pStyle w:val="Heading2"/>
      </w:pPr>
      <w:r>
        <w:t>Phase 5 — Validation &amp; Output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Backtest</w:t>
      </w:r>
      <w:proofErr w:type="spellEnd"/>
      <w:r>
        <w:t>: run model on 2019-2020 data; check if YES Bank stress event was predicted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Backltest</w:t>
      </w:r>
      <w:proofErr w:type="spellEnd"/>
      <w:r>
        <w:t>: HDFC/IL&amp;FS scenario to verify subsidiary channel works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Generate visualisation: Neo4j Bloom or Python </w:t>
      </w:r>
      <w:proofErr w:type="spellStart"/>
      <w:r>
        <w:t>NetworkX</w:t>
      </w:r>
      <w:proofErr w:type="spellEnd"/>
      <w:r>
        <w:t xml:space="preserve"> stress heatmap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Export final risk report as CSV/JSON for downstream consumption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Build simple </w:t>
      </w:r>
      <w:proofErr w:type="spellStart"/>
      <w:r>
        <w:t>FastAPI</w:t>
      </w:r>
      <w:proofErr w:type="spellEnd"/>
      <w:r>
        <w:t xml:space="preserve"> endpoint: POST /</w:t>
      </w:r>
      <w:proofErr w:type="spellStart"/>
      <w:r>
        <w:t>stress?seed_entity</w:t>
      </w:r>
      <w:proofErr w:type="spellEnd"/>
      <w:r>
        <w:t>=</w:t>
      </w:r>
      <w:proofErr w:type="spellStart"/>
      <w:r>
        <w:t>HDFC&amp;shock</w:t>
      </w:r>
      <w:proofErr w:type="spellEnd"/>
      <w:r>
        <w:t>=0.8 → returns ranked list</w:t>
      </w:r>
    </w:p>
    <w:p w:rsidR="006579F8" w:rsidRDefault="006579F8">
      <w:pPr>
        <w:pBdr>
          <w:bottom w:val="single" w:sz="2" w:space="1" w:color="DDDDDD"/>
        </w:pBdr>
        <w:spacing w:before="120" w:after="120"/>
      </w:pPr>
    </w:p>
    <w:p w:rsidR="006579F8" w:rsidRDefault="00000000">
      <w:pPr>
        <w:pStyle w:val="Heading1"/>
        <w:pBdr>
          <w:bottom w:val="single" w:sz="4" w:space="6" w:color="2E5FA3"/>
        </w:pBdr>
      </w:pPr>
      <w:r>
        <w:t>8. Neo4j Cypher — Schema Sketch</w:t>
      </w:r>
    </w:p>
    <w:p w:rsidR="006579F8" w:rsidRDefault="00000000">
      <w:pPr>
        <w:spacing w:before="60" w:after="80"/>
      </w:pPr>
      <w:r>
        <w:t>Key Cypher commands to set up the graph (to be expanded in code phase):</w:t>
      </w:r>
    </w:p>
    <w:p w:rsidR="006579F8" w:rsidRDefault="006579F8">
      <w:pPr>
        <w:spacing w:before="100" w:after="40"/>
      </w:pPr>
    </w:p>
    <w:p w:rsidR="006579F8" w:rsidRDefault="00000000">
      <w:pPr>
        <w:shd w:val="clear" w:color="auto" w:fill="1E1E2E"/>
        <w:spacing w:before="60" w:after="60"/>
        <w:ind w:left="200" w:right="200"/>
      </w:pPr>
      <w:r>
        <w:rPr>
          <w:rFonts w:ascii="Courier New" w:eastAsia="Courier New" w:hAnsi="Courier New" w:cs="Courier New"/>
          <w:color w:val="7EC8A4"/>
          <w:sz w:val="18"/>
          <w:szCs w:val="18"/>
        </w:rPr>
        <w:t>// Constraints</w:t>
      </w:r>
    </w:p>
    <w:p w:rsidR="006579F8" w:rsidRDefault="00000000">
      <w:pPr>
        <w:shd w:val="clear" w:color="auto" w:fill="1E1E2E"/>
        <w:ind w:left="200" w:right="2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CREATE CONSTRAINT ON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c:Company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) ASSERT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c.CIN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IS UNIQUE;</w:t>
      </w:r>
    </w:p>
    <w:p w:rsidR="006579F8" w:rsidRDefault="00000000">
      <w:pPr>
        <w:shd w:val="clear" w:color="auto" w:fill="1E1E2E"/>
        <w:ind w:left="200" w:right="2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CREATE CONSTRAINT ON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b:Bank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) ASSERT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b.code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IS UNIQUE;</w:t>
      </w:r>
    </w:p>
    <w:p w:rsidR="006579F8" w:rsidRDefault="00000000">
      <w:pPr>
        <w:shd w:val="clear" w:color="auto" w:fill="1E1E2E"/>
        <w:spacing w:before="60" w:after="20"/>
        <w:ind w:left="200" w:right="200"/>
      </w:pPr>
      <w:r>
        <w:rPr>
          <w:rFonts w:ascii="Courier New" w:eastAsia="Courier New" w:hAnsi="Courier New" w:cs="Courier New"/>
          <w:color w:val="7EC8A4"/>
          <w:sz w:val="18"/>
          <w:szCs w:val="18"/>
        </w:rPr>
        <w:t>// Create company node</w:t>
      </w:r>
    </w:p>
    <w:p w:rsidR="006579F8" w:rsidRDefault="00000000">
      <w:pPr>
        <w:shd w:val="clear" w:color="auto" w:fill="1E1E2E"/>
        <w:ind w:left="200" w:right="2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MERGE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c:Company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{CIN: $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})</w:t>
      </w:r>
    </w:p>
    <w:p w:rsidR="006579F8" w:rsidRDefault="00000000">
      <w:pPr>
        <w:shd w:val="clear" w:color="auto" w:fill="1E1E2E"/>
        <w:ind w:left="200" w:right="2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SET c.name = $name,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c.stress_score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$stress,</w:t>
      </w:r>
    </w:p>
    <w:p w:rsidR="006579F8" w:rsidRDefault="00000000">
      <w:pPr>
        <w:shd w:val="clear" w:color="auto" w:fill="1E1E2E"/>
        <w:spacing w:after="60"/>
        <w:ind w:left="200" w:right="2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c.rating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$rating,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c.industry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$industry;</w:t>
      </w:r>
    </w:p>
    <w:p w:rsidR="006579F8" w:rsidRDefault="00000000">
      <w:pPr>
        <w:shd w:val="clear" w:color="auto" w:fill="1E1E2E"/>
        <w:spacing w:before="60" w:after="20"/>
        <w:ind w:left="200" w:right="200"/>
      </w:pPr>
      <w:r>
        <w:rPr>
          <w:rFonts w:ascii="Courier New" w:eastAsia="Courier New" w:hAnsi="Courier New" w:cs="Courier New"/>
          <w:color w:val="7EC8A4"/>
          <w:sz w:val="18"/>
          <w:szCs w:val="18"/>
        </w:rPr>
        <w:t>// Create lending edge</w:t>
      </w:r>
    </w:p>
    <w:p w:rsidR="006579F8" w:rsidRDefault="00000000">
      <w:pPr>
        <w:shd w:val="clear" w:color="auto" w:fill="1E1E2E"/>
        <w:ind w:left="200" w:right="2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MATCH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b:Bank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{code: $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bank_code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}),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c:Company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{CIN: $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})</w:t>
      </w:r>
    </w:p>
    <w:p w:rsidR="006579F8" w:rsidRDefault="00000000">
      <w:pPr>
        <w:shd w:val="clear" w:color="auto" w:fill="1E1E2E"/>
        <w:spacing w:after="60"/>
        <w:ind w:left="200" w:right="2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MERGE (b)-[:LENT_TO {amount: $amt, type: $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ftype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}]-&gt;(c);</w:t>
      </w:r>
    </w:p>
    <w:p w:rsidR="006579F8" w:rsidRDefault="00000000">
      <w:pPr>
        <w:shd w:val="clear" w:color="auto" w:fill="1E1E2E"/>
        <w:spacing w:before="60" w:after="20"/>
        <w:ind w:left="200" w:right="200"/>
      </w:pPr>
      <w:r>
        <w:rPr>
          <w:rFonts w:ascii="Courier New" w:eastAsia="Courier New" w:hAnsi="Courier New" w:cs="Courier New"/>
          <w:color w:val="7EC8A4"/>
          <w:sz w:val="18"/>
          <w:szCs w:val="18"/>
        </w:rPr>
        <w:t>// Propagation query (one hop)</w:t>
      </w:r>
    </w:p>
    <w:p w:rsidR="006579F8" w:rsidRDefault="00000000">
      <w:pPr>
        <w:shd w:val="clear" w:color="auto" w:fill="1E1E2E"/>
        <w:ind w:left="200" w:right="2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MATCH (source)-[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r:LENT_TO|SUBSIDIARY_OF|OWNS_SHARES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]-&gt;(target)</w:t>
      </w:r>
    </w:p>
    <w:p w:rsidR="006579F8" w:rsidRDefault="00000000">
      <w:pPr>
        <w:shd w:val="clear" w:color="auto" w:fill="1E1E2E"/>
        <w:ind w:left="200" w:right="2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source.stress_score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&gt; 0.5</w:t>
      </w:r>
    </w:p>
    <w:p w:rsidR="006579F8" w:rsidRDefault="00000000">
      <w:pPr>
        <w:shd w:val="clear" w:color="auto" w:fill="1E1E2E"/>
        <w:spacing w:after="80"/>
        <w:ind w:left="200" w:right="2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RETURN source.name, target.name,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source.stress_score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r;</w:t>
      </w:r>
    </w:p>
    <w:p w:rsidR="006579F8" w:rsidRDefault="006579F8">
      <w:pPr>
        <w:pBdr>
          <w:bottom w:val="single" w:sz="2" w:space="1" w:color="DDDDDD"/>
        </w:pBdr>
        <w:spacing w:before="120" w:after="120"/>
      </w:pPr>
    </w:p>
    <w:p w:rsidR="006579F8" w:rsidRDefault="00000000">
      <w:pPr>
        <w:pStyle w:val="Heading1"/>
        <w:pBdr>
          <w:bottom w:val="single" w:sz="4" w:space="6" w:color="2E5FA3"/>
        </w:pBdr>
      </w:pPr>
      <w:r>
        <w:t>9. Python Project Structure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160"/>
      </w:tblGrid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Directory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ingestion/crisil_parser.py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Load CRISIL JSONs; extract rating grade, </w:t>
            </w:r>
            <w:proofErr w:type="spellStart"/>
            <w:r>
              <w:rPr>
                <w:sz w:val="20"/>
                <w:szCs w:val="20"/>
              </w:rPr>
              <w:t>bankFacilities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stress_score</w:t>
            </w:r>
            <w:proofErr w:type="spellEnd"/>
            <w:r>
              <w:rPr>
                <w:sz w:val="20"/>
                <w:szCs w:val="20"/>
              </w:rPr>
              <w:t xml:space="preserve"> from heading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ingestion/mca_enricher.py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Cross-reference CIN with MCA API; pull subsidiary &amp; director data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ingestion/bse_shareholding.py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Parse BSE shareholding CSVs; create OWNS_SHARES relationships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lastRenderedPageBreak/>
              <w:t>ingestion/rbi_data.py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Load RBI BSR/FSR data; create EXPOSED_TO edges for banks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models/rating_to_stress.py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 xml:space="preserve">Regex-based rating parser; maps CRISIL grade → </w:t>
            </w:r>
            <w:proofErr w:type="spellStart"/>
            <w:r>
              <w:rPr>
                <w:sz w:val="20"/>
                <w:szCs w:val="20"/>
              </w:rPr>
              <w:t>stress_score</w:t>
            </w:r>
            <w:proofErr w:type="spellEnd"/>
            <w:r>
              <w:rPr>
                <w:sz w:val="20"/>
                <w:szCs w:val="20"/>
              </w:rPr>
              <w:t xml:space="preserve"> [0,1]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models/vector_encoder.py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Siamese/autoencoder NN; trains on financial ratios; computes distance to ideal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models/merton.py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Merton Distance-to-Default for listed companies (optional)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graph/neo4j_client.py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Neo4j connection wrapper; MERGE helpers; batch insert utilities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graph/build_graph.py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Orchestrates full KG build: nodes first, then all edge types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graph/</w:t>
            </w:r>
            <w:proofErr w:type="spellStart"/>
            <w:r>
              <w:rPr>
                <w:sz w:val="20"/>
                <w:szCs w:val="20"/>
              </w:rPr>
              <w:t>schema.cypher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Cypher file with all constraints and indexes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propagation/contagion.py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Core iterative propagation algorithm; applies all 5 channels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propagation/channels.py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Individual channel formulas (lending, shareholding, news, sector, cashflow)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propagation/convergence.py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Convergence checking; decay factor; result storage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viz/stress_heatmap.py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NetworkX</w:t>
            </w:r>
            <w:proofErr w:type="spellEnd"/>
            <w:r>
              <w:rPr>
                <w:sz w:val="20"/>
                <w:szCs w:val="20"/>
              </w:rPr>
              <w:t xml:space="preserve"> + matplotlib visualisation of final stress scores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api/app.py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endpoint: POST /stress → returns ranked contagion results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notebooks/</w:t>
            </w:r>
            <w:proofErr w:type="spellStart"/>
            <w:r>
              <w:rPr>
                <w:sz w:val="20"/>
                <w:szCs w:val="20"/>
              </w:rPr>
              <w:t>exploration.ipynb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EDA on CRISIL data; rating distribution; bank exposure analysis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proofErr w:type="spellStart"/>
            <w:r>
              <w:rPr>
                <w:sz w:val="20"/>
                <w:szCs w:val="20"/>
              </w:rPr>
              <w:t>config.yaml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Neo4j URI, credentials, model params, channel weights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Python dependencies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This document (condensed)</w:t>
            </w:r>
          </w:p>
        </w:tc>
      </w:tr>
    </w:tbl>
    <w:p w:rsidR="006579F8" w:rsidRDefault="006579F8">
      <w:pPr>
        <w:pBdr>
          <w:bottom w:val="single" w:sz="2" w:space="1" w:color="DDDDDD"/>
        </w:pBdr>
        <w:spacing w:before="120" w:after="120"/>
      </w:pPr>
    </w:p>
    <w:p w:rsidR="006579F8" w:rsidRDefault="00000000">
      <w:pPr>
        <w:pStyle w:val="Heading1"/>
        <w:pBdr>
          <w:bottom w:val="single" w:sz="4" w:space="6" w:color="2E5FA3"/>
        </w:pBdr>
      </w:pPr>
      <w:r>
        <w:t>10. What Your Current Data Can &amp; Cannot Achieve</w:t>
      </w:r>
    </w:p>
    <w:p w:rsidR="006579F8" w:rsidRDefault="00000000">
      <w:pPr>
        <w:pStyle w:val="Heading2"/>
      </w:pPr>
      <w:r>
        <w:t>Can do with CRISIL data alone: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Create Company and Bank nodes with initial stress scores derived from ratings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LENT_TO edges: </w:t>
      </w:r>
      <w:proofErr w:type="spellStart"/>
      <w:r>
        <w:t>bankFacilities</w:t>
      </w:r>
      <w:proofErr w:type="spellEnd"/>
      <w:r>
        <w:t>[] tells you exactly which banks lent to which company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Map companies to Sector nodes using </w:t>
      </w:r>
      <w:proofErr w:type="spellStart"/>
      <w:r>
        <w:t>nic_code</w:t>
      </w:r>
      <w:proofErr w:type="spellEnd"/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Track rating changes over time as a dynamic stress signal (</w:t>
      </w:r>
      <w:proofErr w:type="spellStart"/>
      <w:r>
        <w:t>ratingDate</w:t>
      </w:r>
      <w:proofErr w:type="spellEnd"/>
      <w:r>
        <w:t xml:space="preserve"> field)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Filter for distressed companies (Issuer Not Cooperating = already-stressed signal)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Link to MCA for basic corporate structure via CIN</w:t>
      </w:r>
    </w:p>
    <w:p w:rsidR="006579F8" w:rsidRDefault="00000000">
      <w:pPr>
        <w:pStyle w:val="Heading2"/>
      </w:pPr>
      <w:r>
        <w:lastRenderedPageBreak/>
        <w:t>Cannot do without enrichment: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Shareholding propagation channel (needs BSE/NSE data)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News pipeline channel (needs news scraper + sentiment model)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Cash flow channel (needs annual report related-party disclosures)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Priority sector bank exposure (needs RBI BSR data)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Vector encoding model (needs financial ratio data beyond ratings)</w:t>
      </w:r>
    </w:p>
    <w:p w:rsidR="006579F8" w:rsidRDefault="00000000">
      <w:pPr>
        <w:pStyle w:val="ListParagraph"/>
        <w:numPr>
          <w:ilvl w:val="0"/>
          <w:numId w:val="2"/>
        </w:numPr>
        <w:spacing w:before="40" w:after="40"/>
      </w:pPr>
      <w:r>
        <w:t>Bank-to-bank direct links (needs shareholding of banks by other banks)</w:t>
      </w:r>
    </w:p>
    <w:p w:rsidR="006579F8" w:rsidRDefault="006579F8">
      <w:pPr>
        <w:spacing w:before="120" w:after="80"/>
      </w:pPr>
    </w:p>
    <w:p w:rsidR="006579F8" w:rsidRDefault="00000000">
      <w:pPr>
        <w:pBdr>
          <w:left w:val="single" w:sz="12" w:space="4" w:color="2E5FA3"/>
        </w:pBdr>
        <w:shd w:val="clear" w:color="auto" w:fill="D6E4F7"/>
        <w:spacing w:before="100" w:after="100"/>
        <w:ind w:left="200" w:right="200"/>
      </w:pPr>
      <w:r>
        <w:rPr>
          <w:i/>
          <w:iCs/>
        </w:rPr>
        <w:t>MVP Recommendation: Build a working KG with CRISIL data alone. You will have Company nodes, Bank nodes, LENT_TO edges, and Sector nodes — enough to run Channels 1 and 4. Then layer in enrichment data iteratively for Channels 2, 3, and 5.</w:t>
      </w:r>
    </w:p>
    <w:p w:rsidR="006579F8" w:rsidRDefault="006579F8">
      <w:pPr>
        <w:pBdr>
          <w:bottom w:val="single" w:sz="2" w:space="1" w:color="DDDDDD"/>
        </w:pBdr>
        <w:spacing w:before="120" w:after="120"/>
      </w:pPr>
    </w:p>
    <w:p w:rsidR="006579F8" w:rsidRDefault="00000000">
      <w:pPr>
        <w:pStyle w:val="Heading1"/>
        <w:pBdr>
          <w:bottom w:val="single" w:sz="4" w:space="6" w:color="2E5FA3"/>
        </w:pBdr>
      </w:pPr>
      <w:r>
        <w:t>11. Key Design Decisions to Resolve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3100"/>
      </w:tblGrid>
      <w:tr w:rsidR="006579F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RBI vs Company node distinction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Separate label vs property flag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Use separate labels: :Bank, :Company, :</w:t>
            </w:r>
            <w:proofErr w:type="spellStart"/>
            <w:r>
              <w:rPr>
                <w:sz w:val="20"/>
                <w:szCs w:val="20"/>
              </w:rPr>
              <w:t>RegulatoryBody</w:t>
            </w:r>
            <w:proofErr w:type="spellEnd"/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Dual-membership (subsidiary AND borrower)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Single node with multiple edges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One node, multiple incoming edges — propagation accumulates from all edges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Stress scaling for cash flows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z-score, min-max, percentile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Min-max normalise across all intercompany flows in the dataset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Contagion decay factor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0.5, 0.7, 0.85, 1.0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Start with 0.85 per hop; tune against historical defaults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News baseline window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3 months, 6 months, 12 months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12-month rolling window to capture seasonality</w:t>
            </w:r>
          </w:p>
        </w:tc>
      </w:tr>
      <w:tr w:rsidR="006579F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Bank-level stress baseline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CRISIL ratings, RBI GNPA, market data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9F8" w:rsidRDefault="00000000">
            <w:r>
              <w:rPr>
                <w:sz w:val="20"/>
                <w:szCs w:val="20"/>
              </w:rPr>
              <w:t>RBI GNPA + CAR as primary; supplement with CRISIL if rated</w:t>
            </w:r>
          </w:p>
        </w:tc>
      </w:tr>
    </w:tbl>
    <w:p w:rsidR="006579F8" w:rsidRDefault="006579F8">
      <w:pPr>
        <w:pBdr>
          <w:bottom w:val="single" w:sz="2" w:space="1" w:color="DDDDDD"/>
        </w:pBdr>
        <w:spacing w:before="120" w:after="120"/>
      </w:pPr>
    </w:p>
    <w:p w:rsidR="006579F8" w:rsidRDefault="00000000">
      <w:pPr>
        <w:pStyle w:val="Heading1"/>
        <w:pBdr>
          <w:bottom w:val="single" w:sz="4" w:space="6" w:color="2E5FA3"/>
        </w:pBdr>
      </w:pPr>
      <w:r>
        <w:t>12. Next Steps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Confirm Neo4j setup (local Docker or </w:t>
      </w:r>
      <w:proofErr w:type="spellStart"/>
      <w:r>
        <w:t>AuraDB</w:t>
      </w:r>
      <w:proofErr w:type="spellEnd"/>
      <w:r>
        <w:t xml:space="preserve"> cloud)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Run EDA notebook on CRISIL data — distribution of ratings, bank exposure coverage, </w:t>
      </w:r>
      <w:proofErr w:type="spellStart"/>
      <w:r>
        <w:t>nic_code</w:t>
      </w:r>
      <w:proofErr w:type="spellEnd"/>
      <w:r>
        <w:t xml:space="preserve"> coverage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Build rating_to_stress.py parser and validate on 50 sample records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Build crisil_parser.py to extract </w:t>
      </w:r>
      <w:proofErr w:type="spellStart"/>
      <w:r>
        <w:t>bankFacilities</w:t>
      </w:r>
      <w:proofErr w:type="spellEnd"/>
      <w:r>
        <w:t xml:space="preserve"> into structured edge data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Build graph/build_graph.py MVP with Company + Bank nodes and LENT_TO edges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Run first Cypher query to verify graph looks correct in Neo4j Browser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Implement Channel 1 (Lending) propagation and test with YES Bank as seed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Layer in MCA enrichment for subsidiary relationships (Channel 5)</w:t>
      </w:r>
    </w:p>
    <w:p w:rsidR="006579F8" w:rsidRDefault="00000000">
      <w:pPr>
        <w:pStyle w:val="ListParagraph"/>
        <w:numPr>
          <w:ilvl w:val="0"/>
          <w:numId w:val="3"/>
        </w:numPr>
        <w:spacing w:before="40" w:after="40"/>
      </w:pPr>
      <w:r>
        <w:t>Add news pipeline (Channel 3) once basic graph is validated</w:t>
      </w:r>
    </w:p>
    <w:p w:rsidR="006579F8" w:rsidRDefault="006579F8">
      <w:pPr>
        <w:spacing w:before="200" w:after="80"/>
      </w:pPr>
    </w:p>
    <w:p w:rsidR="006579F8" w:rsidRDefault="00000000">
      <w:pPr>
        <w:pBdr>
          <w:top w:val="single" w:sz="4" w:space="8" w:color="2E5FA3"/>
        </w:pBdr>
        <w:spacing w:before="160" w:after="40"/>
        <w:jc w:val="center"/>
      </w:pPr>
      <w:r>
        <w:rPr>
          <w:i/>
          <w:iCs/>
          <w:color w:val="888888"/>
          <w:sz w:val="20"/>
          <w:szCs w:val="20"/>
        </w:rPr>
        <w:t>Bank Contagion KG — Architecture Plan v1.0</w:t>
      </w:r>
    </w:p>
    <w:sectPr w:rsidR="006579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CA13AF"/>
    <w:multiLevelType w:val="hybridMultilevel"/>
    <w:tmpl w:val="8C482CFA"/>
    <w:lvl w:ilvl="0" w:tplc="C8F4E464">
      <w:start w:val="1"/>
      <w:numFmt w:val="bullet"/>
      <w:lvlText w:val="●"/>
      <w:lvlJc w:val="left"/>
      <w:pPr>
        <w:ind w:left="720" w:hanging="360"/>
      </w:pPr>
    </w:lvl>
    <w:lvl w:ilvl="1" w:tplc="5D88C18C">
      <w:start w:val="1"/>
      <w:numFmt w:val="bullet"/>
      <w:lvlText w:val="○"/>
      <w:lvlJc w:val="left"/>
      <w:pPr>
        <w:ind w:left="1440" w:hanging="360"/>
      </w:pPr>
    </w:lvl>
    <w:lvl w:ilvl="2" w:tplc="8BFA5C3E">
      <w:start w:val="1"/>
      <w:numFmt w:val="bullet"/>
      <w:lvlText w:val="■"/>
      <w:lvlJc w:val="left"/>
      <w:pPr>
        <w:ind w:left="2160" w:hanging="360"/>
      </w:pPr>
    </w:lvl>
    <w:lvl w:ilvl="3" w:tplc="48AEBEDE">
      <w:start w:val="1"/>
      <w:numFmt w:val="bullet"/>
      <w:lvlText w:val="●"/>
      <w:lvlJc w:val="left"/>
      <w:pPr>
        <w:ind w:left="2880" w:hanging="360"/>
      </w:pPr>
    </w:lvl>
    <w:lvl w:ilvl="4" w:tplc="C136EDAE">
      <w:start w:val="1"/>
      <w:numFmt w:val="bullet"/>
      <w:lvlText w:val="○"/>
      <w:lvlJc w:val="left"/>
      <w:pPr>
        <w:ind w:left="3600" w:hanging="360"/>
      </w:pPr>
    </w:lvl>
    <w:lvl w:ilvl="5" w:tplc="DD64DA24">
      <w:start w:val="1"/>
      <w:numFmt w:val="bullet"/>
      <w:lvlText w:val="■"/>
      <w:lvlJc w:val="left"/>
      <w:pPr>
        <w:ind w:left="4320" w:hanging="360"/>
      </w:pPr>
    </w:lvl>
    <w:lvl w:ilvl="6" w:tplc="1BF85D30">
      <w:start w:val="1"/>
      <w:numFmt w:val="bullet"/>
      <w:lvlText w:val="●"/>
      <w:lvlJc w:val="left"/>
      <w:pPr>
        <w:ind w:left="5040" w:hanging="360"/>
      </w:pPr>
    </w:lvl>
    <w:lvl w:ilvl="7" w:tplc="506E0BCA">
      <w:start w:val="1"/>
      <w:numFmt w:val="bullet"/>
      <w:lvlText w:val="●"/>
      <w:lvlJc w:val="left"/>
      <w:pPr>
        <w:ind w:left="5760" w:hanging="360"/>
      </w:pPr>
    </w:lvl>
    <w:lvl w:ilvl="8" w:tplc="7F94D5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C8474C"/>
    <w:multiLevelType w:val="hybridMultilevel"/>
    <w:tmpl w:val="F20C68C4"/>
    <w:lvl w:ilvl="0" w:tplc="8D1E55A0">
      <w:start w:val="1"/>
      <w:numFmt w:val="bullet"/>
      <w:lvlText w:val="•"/>
      <w:lvlJc w:val="left"/>
      <w:pPr>
        <w:ind w:left="720" w:hanging="360"/>
      </w:pPr>
    </w:lvl>
    <w:lvl w:ilvl="1" w:tplc="33026036">
      <w:start w:val="1"/>
      <w:numFmt w:val="bullet"/>
      <w:lvlText w:val="◦"/>
      <w:lvlJc w:val="left"/>
      <w:pPr>
        <w:ind w:left="1080" w:hanging="360"/>
      </w:pPr>
    </w:lvl>
    <w:lvl w:ilvl="2" w:tplc="517459EA">
      <w:numFmt w:val="decimal"/>
      <w:lvlText w:val=""/>
      <w:lvlJc w:val="left"/>
    </w:lvl>
    <w:lvl w:ilvl="3" w:tplc="D610C13C">
      <w:numFmt w:val="decimal"/>
      <w:lvlText w:val=""/>
      <w:lvlJc w:val="left"/>
    </w:lvl>
    <w:lvl w:ilvl="4" w:tplc="B8DEA7F8">
      <w:numFmt w:val="decimal"/>
      <w:lvlText w:val=""/>
      <w:lvlJc w:val="left"/>
    </w:lvl>
    <w:lvl w:ilvl="5" w:tplc="769A6E38">
      <w:numFmt w:val="decimal"/>
      <w:lvlText w:val=""/>
      <w:lvlJc w:val="left"/>
    </w:lvl>
    <w:lvl w:ilvl="6" w:tplc="E10AE87A">
      <w:numFmt w:val="decimal"/>
      <w:lvlText w:val=""/>
      <w:lvlJc w:val="left"/>
    </w:lvl>
    <w:lvl w:ilvl="7" w:tplc="2DB8306C">
      <w:numFmt w:val="decimal"/>
      <w:lvlText w:val=""/>
      <w:lvlJc w:val="left"/>
    </w:lvl>
    <w:lvl w:ilvl="8" w:tplc="094E38D2">
      <w:numFmt w:val="decimal"/>
      <w:lvlText w:val=""/>
      <w:lvlJc w:val="left"/>
    </w:lvl>
  </w:abstractNum>
  <w:abstractNum w:abstractNumId="2" w15:restartNumberingAfterBreak="0">
    <w:nsid w:val="5E2443A0"/>
    <w:multiLevelType w:val="hybridMultilevel"/>
    <w:tmpl w:val="49128774"/>
    <w:lvl w:ilvl="0" w:tplc="02E2097E">
      <w:start w:val="1"/>
      <w:numFmt w:val="decimal"/>
      <w:lvlText w:val="%1."/>
      <w:lvlJc w:val="left"/>
      <w:pPr>
        <w:ind w:left="720" w:hanging="360"/>
      </w:pPr>
    </w:lvl>
    <w:lvl w:ilvl="1" w:tplc="718A5676">
      <w:numFmt w:val="decimal"/>
      <w:lvlText w:val=""/>
      <w:lvlJc w:val="left"/>
    </w:lvl>
    <w:lvl w:ilvl="2" w:tplc="492C93E4">
      <w:numFmt w:val="decimal"/>
      <w:lvlText w:val=""/>
      <w:lvlJc w:val="left"/>
    </w:lvl>
    <w:lvl w:ilvl="3" w:tplc="FAC85434">
      <w:numFmt w:val="decimal"/>
      <w:lvlText w:val=""/>
      <w:lvlJc w:val="left"/>
    </w:lvl>
    <w:lvl w:ilvl="4" w:tplc="B392548E">
      <w:numFmt w:val="decimal"/>
      <w:lvlText w:val=""/>
      <w:lvlJc w:val="left"/>
    </w:lvl>
    <w:lvl w:ilvl="5" w:tplc="4EC2E732">
      <w:numFmt w:val="decimal"/>
      <w:lvlText w:val=""/>
      <w:lvlJc w:val="left"/>
    </w:lvl>
    <w:lvl w:ilvl="6" w:tplc="283CF7BE">
      <w:numFmt w:val="decimal"/>
      <w:lvlText w:val=""/>
      <w:lvlJc w:val="left"/>
    </w:lvl>
    <w:lvl w:ilvl="7" w:tplc="E62A91A6">
      <w:numFmt w:val="decimal"/>
      <w:lvlText w:val=""/>
      <w:lvlJc w:val="left"/>
    </w:lvl>
    <w:lvl w:ilvl="8" w:tplc="F782F3E4">
      <w:numFmt w:val="decimal"/>
      <w:lvlText w:val=""/>
      <w:lvlJc w:val="left"/>
    </w:lvl>
  </w:abstractNum>
  <w:num w:numId="1" w16cid:durableId="1679849479">
    <w:abstractNumId w:val="0"/>
    <w:lvlOverride w:ilvl="0">
      <w:startOverride w:val="1"/>
    </w:lvlOverride>
  </w:num>
  <w:num w:numId="2" w16cid:durableId="1779565236">
    <w:abstractNumId w:val="1"/>
    <w:lvlOverride w:ilvl="0">
      <w:startOverride w:val="1"/>
    </w:lvlOverride>
  </w:num>
  <w:num w:numId="3" w16cid:durableId="4885942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9F8"/>
    <w:rsid w:val="006579F8"/>
    <w:rsid w:val="009C195D"/>
    <w:rsid w:val="00C9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2B65C"/>
  <w15:docId w15:val="{B79C135D-E59E-DE4D-8F9A-9AD7D85BD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2521</Words>
  <Characters>14371</Characters>
  <Application>Microsoft Office Word</Application>
  <DocSecurity>0</DocSecurity>
  <Lines>119</Lines>
  <Paragraphs>33</Paragraphs>
  <ScaleCrop>false</ScaleCrop>
  <Company/>
  <LinksUpToDate>false</LinksUpToDate>
  <CharactersWithSpaces>16859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PRABIR KALWANI - 70472200131</cp:lastModifiedBy>
  <cp:revision>2</cp:revision>
  <dcterms:created xsi:type="dcterms:W3CDTF">2026-03-03T19:53:00Z</dcterms:created>
  <dcterms:modified xsi:type="dcterms:W3CDTF">2026-03-04T03:48:00Z</dcterms:modified>
</cp:coreProperties>
</file>