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t xml:space="preserve"/>
      </w:r>
    </w:p>
    <w:p>
      <w:pPr>
        <w:spacing w:before="0" w:after="80"/>
        <w:jc w:val="center"/>
      </w:pPr>
      <w:r>
        <w:rPr>
          <w:rFonts w:ascii="Arial" w:cs="Arial" w:eastAsia="Arial" w:hAnsi="Arial"/>
          <w:b/>
          <w:bCs/>
          <w:color w:val="0C1A3A"/>
          <w:sz w:val="56"/>
          <w:szCs w:val="56"/>
        </w:rPr>
        <w:t xml:space="preserve">CROSSANGLE INTERIOR</w:t>
      </w:r>
    </w:p>
    <w:p>
      <w:pPr>
        <w:pBdr>
          <w:bottom w:val="single" w:color="E8A045" w:sz="4" w:space="8"/>
        </w:pBdr>
        <w:spacing w:before="0" w:after="480"/>
        <w:jc w:val="center"/>
      </w:pPr>
      <w:r>
        <w:rPr>
          <w:rFonts w:ascii="Courier New" w:cs="Courier New" w:eastAsia="Courier New" w:hAnsi="Courier New"/>
          <w:color w:val="555555"/>
          <w:sz w:val="28"/>
          <w:szCs w:val="28"/>
        </w:rPr>
        <w:t xml:space="preserve">cross-angle-v2.surge.sh</w:t>
      </w:r>
    </w:p>
    <w:p>
      <w:pPr>
        <w:spacing w:before="60" w:after="60"/>
      </w:pPr>
      <w:r>
        <w:t xml:space="preserve"/>
      </w:r>
    </w:p>
    <w:p>
      <w:pPr>
        <w:spacing w:before="600" w:after="80"/>
        <w:jc w:val="center"/>
      </w:pPr>
      <w:r>
        <w:rPr>
          <w:rFonts w:ascii="Arial" w:cs="Arial" w:eastAsia="Arial" w:hAnsi="Arial"/>
          <w:b/>
          <w:bCs/>
          <w:color w:val="0C1A3A"/>
          <w:sz w:val="32"/>
          <w:szCs w:val="32"/>
        </w:rPr>
        <w:t xml:space="preserve">ACCESSIBILITY &amp; ARCHITECTURE AUDIT REPORT</w:t>
      </w:r>
    </w:p>
    <w:p>
      <w:pPr>
        <w:spacing w:before="0" w:after="80"/>
        <w:jc w:val="center"/>
      </w:pPr>
      <w:r>
        <w:rPr>
          <w:rFonts w:ascii="Arial" w:cs="Arial" w:eastAsia="Arial" w:hAnsi="Arial"/>
          <w:color w:val="555555"/>
          <w:sz w:val="22"/>
          <w:szCs w:val="22"/>
        </w:rPr>
        <w:t xml:space="preserve">Including: WCAG 2.1 AA Compliance · Admin Dashboard · Data Schema · Implementation Plan</w:t>
      </w:r>
    </w:p>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Arial" w:cs="Arial" w:eastAsia="Arial" w:hAnsi="Arial"/>
          <w:color w:val="555555"/>
          <w:sz w:val="22"/>
          <w:szCs w:val="22"/>
        </w:rPr>
        <w:t xml:space="preserve">Version 1.0 — February 19, 2026</w:t>
      </w:r>
    </w:p>
    <w:p>
      <w:pPr>
        <w:spacing w:before="0" w:after="60"/>
        <w:jc w:val="center"/>
      </w:pPr>
      <w:r>
        <w:rPr>
          <w:rFonts w:ascii="Arial" w:cs="Arial" w:eastAsia="Arial" w:hAnsi="Arial"/>
          <w:color w:val="555555"/>
          <w:sz w:val="22"/>
          <w:szCs w:val="22"/>
        </w:rPr>
        <w:t xml:space="preserve">Auditor: Internal QA Team · Cross Angle Interior Studio</w:t>
      </w:r>
    </w:p>
    <w:p>
      <w:pPr>
        <w:spacing w:before="0" w:after="60"/>
        <w:jc w:val="center"/>
      </w:pPr>
      <w:r>
        <w:rPr>
          <w:rFonts w:ascii="Arial" w:cs="Arial" w:eastAsia="Arial" w:hAnsi="Arial"/>
          <w:color w:val="555555"/>
          <w:sz w:val="22"/>
          <w:szCs w:val="22"/>
        </w:rPr>
        <w:t xml:space="preserve">Stack: React / TypeScript / Supabase · Hosted: Surge.sh</w:t>
      </w:r>
    </w:p>
    <w:p>
      <w:r>
        <w:br w:type="page"/>
      </w:r>
    </w:p>
    <w:p>
      <w:pPr>
        <w:pStyle w:val="Heading1"/>
        <w:pBdr>
          <w:bottom w:val="single" w:color="E8A045" w:sz="4" w:space="6"/>
        </w:pBdr>
        <w:spacing w:before="360" w:after="160"/>
      </w:pPr>
      <w:r>
        <w:rPr>
          <w:rFonts w:ascii="Arial" w:cs="Arial" w:eastAsia="Arial" w:hAnsi="Arial"/>
          <w:b/>
          <w:bCs/>
          <w:color w:val="0C1A3A"/>
          <w:sz w:val="30"/>
          <w:szCs w:val="30"/>
        </w:rPr>
        <w:t xml:space="preserve">1. Executive Summary</w:t>
      </w:r>
    </w:p>
    <w:p>
      <w:pPr>
        <w:spacing w:before="60" w:after="100" w:line="300"/>
      </w:pPr>
      <w:r>
        <w:rPr>
          <w:rFonts w:ascii="Arial" w:cs="Arial" w:eastAsia="Arial" w:hAnsi="Arial"/>
          <w:color w:val="1A1A1A"/>
          <w:sz w:val="22"/>
          <w:szCs w:val="22"/>
        </w:rPr>
        <w:t xml:space="preserve">This report documents the findings of a comprehensive audit conducted on the Cross Angle Interior web platform (cross-angle-v2.surge.sh) and its associated admin panel. The audit covers three domains: (1) WCAG 2.1 AA accessibility compliance for the public-facing website; (2) Admin dashboard functional quality and data accuracy; and (3) Data architecture review for the Supabase backend.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80"/>
        <w:gridCol w:w="1980"/>
      </w:tblGrid>
      <w:tr>
        <w:tc>
          <w:tcPr>
            <w:tcW w:type="dxa" w:w="32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Audit Domain</w:t>
            </w:r>
          </w:p>
        </w:tc>
        <w:tc>
          <w:tcPr>
            <w:tcW w:type="dxa" w:w="22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Issues Found</w:t>
            </w:r>
          </w:p>
        </w:tc>
        <w:tc>
          <w:tcPr>
            <w:tcW w:type="dxa" w:w="198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Critical</w:t>
            </w:r>
          </w:p>
        </w:tc>
        <w:tc>
          <w:tcPr>
            <w:tcW w:type="dxa" w:w="198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WCAG 2.1 AA Accessibility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198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FAIL</w:t>
            </w:r>
          </w:p>
        </w:tc>
      </w:tr>
      <w:tr>
        <w:tc>
          <w:tcPr>
            <w:tcW w:type="dxa" w:w="3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Dashboard Functional Audit</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w:t>
            </w:r>
          </w:p>
        </w:tc>
        <w:tc>
          <w:tcPr>
            <w:tcW w:type="dxa" w:w="198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198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 Schema &amp; 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198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Estimate Leads Module</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198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198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FAIL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45" w:sz="4"/>
              <w:left w:val="single" w:color="E8A045" w:sz="12"/>
              <w:bottom w:val="single" w:color="E8A045" w:sz="1"/>
              <w:right w:val="single" w:color="E8A045" w:sz="1"/>
            </w:tcBorders>
            <w:shd w:fill="FDF3E3" w:val="clear"/>
            <w:tcMar>
              <w:top w:type="dxa" w:w="100"/>
              <w:left w:type="dxa" w:w="160"/>
              <w:bottom w:type="dxa" w:w="100"/>
              <w:right w:type="dxa" w:w="160"/>
            </w:tcMar>
          </w:tcPr>
          <w:p>
            <w:pPr>
              <w:spacing w:before="0" w:after="60"/>
            </w:pPr>
            <w:r>
              <w:rPr>
                <w:rFonts w:ascii="Arial" w:cs="Arial" w:eastAsia="Arial" w:hAnsi="Arial"/>
                <w:b/>
                <w:bCs/>
                <w:color w:val="D35400"/>
                <w:sz w:val="22"/>
                <w:szCs w:val="22"/>
              </w:rPr>
              <w:t xml:space="preserve">⚠ Audit Scope Note</w:t>
            </w:r>
          </w:p>
          <w:p>
            <w:pPr>
              <w:spacing w:before="0" w:after="0"/>
            </w:pPr>
            <w:r>
              <w:rPr>
                <w:rFonts w:ascii="Arial" w:cs="Arial" w:eastAsia="Arial" w:hAnsi="Arial"/>
                <w:color w:val="1A1A1A"/>
                <w:sz w:val="20"/>
                <w:szCs w:val="20"/>
              </w:rPr>
              <w:t xml:space="preserve">The public site cross-angle-v2.surge.sh was audited against WCAG 2.1 Level AA criteria using axe-core rules, manual keyboard navigation testing, and NVDA screen reader simulation. The admin panel (localhost:4173/admin) was evaluated for functional completeness, data accuracy, and architectural consistency against the schema specification.</w:t>
            </w:r>
          </w:p>
        </w:tc>
      </w:tr>
    </w:tbl>
    <w:p>
      <w:pPr>
        <w:spacing w:before="60" w:after="60"/>
      </w:pPr>
      <w:r>
        <w:t xml:space="preserve"/>
      </w:r>
    </w:p>
    <w:p>
      <w:r>
        <w:br w:type="page"/>
      </w:r>
    </w:p>
    <w:p>
      <w:pPr>
        <w:pStyle w:val="Heading1"/>
        <w:pBdr>
          <w:bottom w:val="single" w:color="E8A045" w:sz="4" w:space="6"/>
        </w:pBdr>
        <w:spacing w:before="360" w:after="160"/>
      </w:pPr>
      <w:r>
        <w:rPr>
          <w:rFonts w:ascii="Arial" w:cs="Arial" w:eastAsia="Arial" w:hAnsi="Arial"/>
          <w:b/>
          <w:bCs/>
          <w:color w:val="0C1A3A"/>
          <w:sz w:val="30"/>
          <w:szCs w:val="30"/>
        </w:rPr>
        <w:t xml:space="preserve">2. Audit Methodology</w:t>
      </w:r>
    </w:p>
    <w:p>
      <w:pPr>
        <w:pStyle w:val="Heading2"/>
        <w:spacing w:before="280" w:after="120"/>
      </w:pPr>
      <w:r>
        <w:rPr>
          <w:rFonts w:ascii="Arial" w:cs="Arial" w:eastAsia="Arial" w:hAnsi="Arial"/>
          <w:b/>
          <w:bCs/>
          <w:color w:val="0C1A3A"/>
          <w:sz w:val="25"/>
          <w:szCs w:val="25"/>
        </w:rPr>
        <w:t xml:space="preserve">2.1 Tools &amp; Testing Environment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Tool / Method</w:t>
            </w:r>
          </w:p>
        </w:tc>
        <w:tc>
          <w:tcPr>
            <w:tcW w:type="dxa" w:w="32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Purpose</w:t>
            </w:r>
          </w:p>
        </w:tc>
        <w:tc>
          <w:tcPr>
            <w:tcW w:type="dxa" w:w="336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Standard /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axe-core DevTools (v4.9)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Automated DOM accessibility scanning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WCAG 2.1 Level AA</w:t>
            </w:r>
          </w:p>
        </w:tc>
      </w:tr>
      <w:tr>
        <w:tc>
          <w:tcPr>
            <w:tcW w:type="dxa" w:w="2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WAVE Browser Extension</w:t>
            </w:r>
          </w:p>
        </w:tc>
        <w:tc>
          <w:tcPr>
            <w:tcW w:type="dxa" w:w="3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Visual overlay of ARIA landmarks &amp; errors</w:t>
            </w:r>
          </w:p>
        </w:tc>
        <w:tc>
          <w:tcPr>
            <w:tcW w:type="dxa" w:w="33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WCAG 2.1 Level AA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NVDA 2024.1 (Windows)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Screen reader simulation — keyboard nav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 301 549</w:t>
            </w:r>
          </w:p>
        </w:tc>
      </w:tr>
      <w:tr>
        <w:tc>
          <w:tcPr>
            <w:tcW w:type="dxa" w:w="2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Keyboard-only Navigation</w:t>
            </w:r>
          </w:p>
        </w:tc>
        <w:tc>
          <w:tcPr>
            <w:tcW w:type="dxa" w:w="3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Tab order, focus trap, interactive controls</w:t>
            </w:r>
          </w:p>
        </w:tc>
        <w:tc>
          <w:tcPr>
            <w:tcW w:type="dxa" w:w="33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WCAG 2.1 SC 2.1.1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Lighthouse (Chrome 122)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Performance + accessibility automated scores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 Lighthouse v11</w:t>
            </w:r>
          </w:p>
        </w:tc>
      </w:tr>
      <w:tr>
        <w:tc>
          <w:tcPr>
            <w:tcW w:type="dxa" w:w="2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 Code Review</w:t>
            </w:r>
          </w:p>
        </w:tc>
        <w:tc>
          <w:tcPr>
            <w:tcW w:type="dxa" w:w="3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component structure, ARIA usage</w:t>
            </w:r>
          </w:p>
        </w:tc>
        <w:tc>
          <w:tcPr>
            <w:tcW w:type="dxa" w:w="33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WAI-ARIA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Supabase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Schema review, index audit, RLS policies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PostgreSQL best practices</w:t>
            </w:r>
          </w:p>
        </w:tc>
      </w:tr>
      <w:tr>
        <w:tc>
          <w:tcPr>
            <w:tcW w:type="dxa" w:w="2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Panel Walk-through</w:t>
            </w:r>
          </w:p>
        </w:tc>
        <w:tc>
          <w:tcPr>
            <w:tcW w:type="dxa" w:w="3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Functional completeness per specification</w:t>
            </w:r>
          </w:p>
        </w:tc>
        <w:tc>
          <w:tcPr>
            <w:tcW w:type="dxa" w:w="33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Internal spec v1.0</w:t>
            </w:r>
          </w:p>
        </w:tc>
      </w:tr>
    </w:tbl>
    <w:p>
      <w:pPr>
        <w:spacing w:before="60" w:after="60"/>
      </w:pPr>
      <w:r>
        <w:t xml:space="preserve"/>
      </w:r>
    </w:p>
    <w:p>
      <w:pPr>
        <w:pStyle w:val="Heading2"/>
        <w:spacing w:before="280" w:after="120"/>
      </w:pPr>
      <w:r>
        <w:rPr>
          <w:rFonts w:ascii="Arial" w:cs="Arial" w:eastAsia="Arial" w:hAnsi="Arial"/>
          <w:b/>
          <w:bCs/>
          <w:color w:val="0C1A3A"/>
          <w:sz w:val="25"/>
          <w:szCs w:val="25"/>
        </w:rPr>
        <w:t xml:space="preserve">2.2 Testing Dates &amp; Scope</w:t>
      </w:r>
    </w:p>
    <w:p>
      <w:pPr>
        <w:spacing w:before="40" w:after="40"/>
      </w:pPr>
      <w:r>
        <w:rPr>
          <w:rFonts w:ascii="Arial" w:cs="Arial" w:eastAsia="Arial" w:hAnsi="Arial"/>
          <w:b/>
          <w:bCs/>
          <w:color w:val="0C1A3A"/>
          <w:sz w:val="21"/>
          <w:szCs w:val="21"/>
        </w:rPr>
        <w:t xml:space="preserve">Audit Date: </w:t>
      </w:r>
      <w:r>
        <w:rPr>
          <w:rFonts w:ascii="Arial" w:cs="Arial" w:eastAsia="Arial" w:hAnsi="Arial"/>
          <w:color w:val="1A1A1A"/>
          <w:sz w:val="21"/>
          <w:szCs w:val="21"/>
        </w:rPr>
        <w:t xml:space="preserve">February 19, 2026</w:t>
      </w:r>
    </w:p>
    <w:p>
      <w:pPr>
        <w:spacing w:before="40" w:after="40"/>
      </w:pPr>
      <w:r>
        <w:rPr>
          <w:rFonts w:ascii="Arial" w:cs="Arial" w:eastAsia="Arial" w:hAnsi="Arial"/>
          <w:b/>
          <w:bCs/>
          <w:color w:val="0C1A3A"/>
          <w:sz w:val="21"/>
          <w:szCs w:val="21"/>
        </w:rPr>
        <w:t xml:space="preserve">Public URL: </w:t>
      </w:r>
      <w:r>
        <w:rPr>
          <w:rFonts w:ascii="Arial" w:cs="Arial" w:eastAsia="Arial" w:hAnsi="Arial"/>
          <w:color w:val="1A1A1A"/>
          <w:sz w:val="21"/>
          <w:szCs w:val="21"/>
        </w:rPr>
        <w:t xml:space="preserve">https://cross-angle-v2.surge.sh</w:t>
      </w:r>
    </w:p>
    <w:p>
      <w:pPr>
        <w:spacing w:before="40" w:after="40"/>
      </w:pPr>
      <w:r>
        <w:rPr>
          <w:rFonts w:ascii="Arial" w:cs="Arial" w:eastAsia="Arial" w:hAnsi="Arial"/>
          <w:b/>
          <w:bCs/>
          <w:color w:val="0C1A3A"/>
          <w:sz w:val="21"/>
          <w:szCs w:val="21"/>
        </w:rPr>
        <w:t xml:space="preserve">Admin URL: </w:t>
      </w:r>
      <w:r>
        <w:rPr>
          <w:rFonts w:ascii="Arial" w:cs="Arial" w:eastAsia="Arial" w:hAnsi="Arial"/>
          <w:color w:val="1A1A1A"/>
          <w:sz w:val="21"/>
          <w:szCs w:val="21"/>
        </w:rPr>
        <w:t xml:space="preserve">http://localhost:4173/admin (dev build)</w:t>
      </w:r>
    </w:p>
    <w:p>
      <w:pPr>
        <w:spacing w:before="40" w:after="40"/>
      </w:pPr>
      <w:r>
        <w:rPr>
          <w:rFonts w:ascii="Arial" w:cs="Arial" w:eastAsia="Arial" w:hAnsi="Arial"/>
          <w:b/>
          <w:bCs/>
          <w:color w:val="0C1A3A"/>
          <w:sz w:val="21"/>
          <w:szCs w:val="21"/>
        </w:rPr>
        <w:t xml:space="preserve">Framework: </w:t>
      </w:r>
      <w:r>
        <w:rPr>
          <w:rFonts w:ascii="Arial" w:cs="Arial" w:eastAsia="Arial" w:hAnsi="Arial"/>
          <w:color w:val="1A1A1A"/>
          <w:sz w:val="21"/>
          <w:szCs w:val="21"/>
        </w:rPr>
        <w:t xml:space="preserve">React 18 + TypeScript + Vite</w:t>
      </w:r>
    </w:p>
    <w:p>
      <w:pPr>
        <w:spacing w:before="40" w:after="40"/>
      </w:pPr>
      <w:r>
        <w:rPr>
          <w:rFonts w:ascii="Arial" w:cs="Arial" w:eastAsia="Arial" w:hAnsi="Arial"/>
          <w:b/>
          <w:bCs/>
          <w:color w:val="0C1A3A"/>
          <w:sz w:val="21"/>
          <w:szCs w:val="21"/>
        </w:rPr>
        <w:t xml:space="preserve">Backend: </w:t>
      </w:r>
      <w:r>
        <w:rPr>
          <w:rFonts w:ascii="Arial" w:cs="Arial" w:eastAsia="Arial" w:hAnsi="Arial"/>
          <w:color w:val="1A1A1A"/>
          <w:sz w:val="21"/>
          <w:szCs w:val="21"/>
        </w:rPr>
        <w:t xml:space="preserve">Supabase (PostgreSQL)</w:t>
      </w:r>
    </w:p>
    <w:p>
      <w:pPr>
        <w:spacing w:before="40" w:after="40"/>
      </w:pPr>
      <w:r>
        <w:rPr>
          <w:rFonts w:ascii="Arial" w:cs="Arial" w:eastAsia="Arial" w:hAnsi="Arial"/>
          <w:b/>
          <w:bCs/>
          <w:color w:val="0C1A3A"/>
          <w:sz w:val="21"/>
          <w:szCs w:val="21"/>
        </w:rPr>
        <w:t xml:space="preserve">WCAG Target Level: </w:t>
      </w:r>
      <w:r>
        <w:rPr>
          <w:rFonts w:ascii="Arial" w:cs="Arial" w:eastAsia="Arial" w:hAnsi="Arial"/>
          <w:color w:val="1A1A1A"/>
          <w:sz w:val="21"/>
          <w:szCs w:val="21"/>
        </w:rPr>
        <w:t xml:space="preserve">Level AA (2.1)</w:t>
      </w:r>
    </w:p>
    <w:p>
      <w:pPr>
        <w:spacing w:before="60" w:after="60"/>
      </w:pPr>
      <w:r>
        <w:t xml:space="preserve"/>
      </w:r>
    </w:p>
    <w:p>
      <w:r>
        <w:br w:type="page"/>
      </w:r>
    </w:p>
    <w:p>
      <w:pPr>
        <w:pStyle w:val="Heading1"/>
        <w:pBdr>
          <w:bottom w:val="single" w:color="E8A045" w:sz="4" w:space="6"/>
        </w:pBdr>
        <w:spacing w:before="360" w:after="160"/>
      </w:pPr>
      <w:r>
        <w:rPr>
          <w:rFonts w:ascii="Arial" w:cs="Arial" w:eastAsia="Arial" w:hAnsi="Arial"/>
          <w:b/>
          <w:bCs/>
          <w:color w:val="0C1A3A"/>
          <w:sz w:val="30"/>
          <w:szCs w:val="30"/>
        </w:rPr>
        <w:t xml:space="preserve">3. Accessibility Audit — WCAG 2.1 AA</w:t>
      </w:r>
    </w:p>
    <w:p>
      <w:pPr>
        <w:pStyle w:val="Heading2"/>
        <w:spacing w:before="280" w:after="120"/>
      </w:pPr>
      <w:r>
        <w:rPr>
          <w:rFonts w:ascii="Arial" w:cs="Arial" w:eastAsia="Arial" w:hAnsi="Arial"/>
          <w:b/>
          <w:bCs/>
          <w:color w:val="0C1A3A"/>
          <w:sz w:val="25"/>
          <w:szCs w:val="25"/>
        </w:rPr>
        <w:t xml:space="preserve">3.1 Automated Scan Results Summary</w:t>
      </w:r>
    </w:p>
    <w:p>
      <w:pPr>
        <w:spacing w:before="60" w:after="100" w:line="300"/>
      </w:pPr>
      <w:r>
        <w:rPr>
          <w:rFonts w:ascii="Arial" w:cs="Arial" w:eastAsia="Arial" w:hAnsi="Arial"/>
          <w:color w:val="1A1A1A"/>
          <w:sz w:val="22"/>
          <w:szCs w:val="22"/>
        </w:rPr>
        <w:t xml:space="preserve">The axe-core automated scan identified 5 distinct violation categories across the public site. Two were classified as Critical (must fix immediately), two as Serious (must fix before launch), and one as Moderate.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1600"/>
        <w:gridCol w:w="1400"/>
        <w:gridCol w:w="1600"/>
        <w:gridCol w:w="2260"/>
      </w:tblGrid>
      <w:tr>
        <w:tc>
          <w:tcPr>
            <w:tcW w:type="dxa" w:w="4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w:t>
            </w:r>
          </w:p>
        </w:tc>
        <w:tc>
          <w:tcPr>
            <w:tcW w:type="dxa" w:w="31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Issue Description</w:t>
            </w:r>
          </w:p>
        </w:tc>
        <w:tc>
          <w:tcPr>
            <w:tcW w:type="dxa" w:w="16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WCAG Criterion</w:t>
            </w:r>
          </w:p>
        </w:tc>
        <w:tc>
          <w:tcPr>
            <w:tcW w:type="dxa" w:w="14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Severity</w:t>
            </w:r>
          </w:p>
        </w:tc>
        <w:tc>
          <w:tcPr>
            <w:tcW w:type="dxa" w:w="16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Component</w:t>
            </w:r>
          </w:p>
        </w:tc>
        <w:tc>
          <w:tcPr>
            <w:tcW w:type="dxa" w:w="226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axe Rule 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Navbar and Footer inside &lt;main&gt; — breaks landmark 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1.3.1, 2.4.1</w:t>
            </w:r>
          </w:p>
        </w:tc>
        <w:tc>
          <w:tcPr>
            <w:tcW w:type="dxa" w:w="1400"/>
            <w:tcBorders>
              <w:top w:val="single" w:color="8B0000" w:sz="1"/>
              <w:left w:val="single" w:color="8B0000" w:sz="1"/>
              <w:bottom w:val="single" w:color="8B0000" w:sz="1"/>
              <w:right w:val="single" w:color="8B0000" w:sz="1"/>
            </w:tcBorders>
            <w:shd w:fill="3D0000" w:val="clear"/>
            <w:tcMar>
              <w:top w:type="dxa" w:w="80"/>
              <w:left w:type="dxa" w:w="120"/>
              <w:bottom w:type="dxa" w:w="80"/>
              <w:right w:type="dxa" w:w="120"/>
            </w:tcMar>
            <w:vAlign w:val="center"/>
          </w:tcPr>
          <w:p>
            <w:pPr>
              <w:jc w:val="center"/>
            </w:pPr>
            <w:r>
              <w:rPr>
                <w:rFonts w:ascii="Arial" w:cs="Arial" w:eastAsia="Arial" w:hAnsi="Arial"/>
                <w:b/>
                <w:bCs/>
                <w:color w:val="FF6B6B"/>
                <w:sz w:val="18"/>
                <w:szCs w:val="18"/>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Index.tsx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landmark-main-is-top-level</w:t>
            </w:r>
          </w:p>
        </w:tc>
      </w:tr>
      <w:tr>
        <w:tc>
          <w:tcPr>
            <w:tcW w:type="dxa" w:w="4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31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Nested interactive controls in Portfolio cards</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4.1.2</w:t>
            </w:r>
          </w:p>
        </w:tc>
        <w:tc>
          <w:tcPr>
            <w:tcW w:type="dxa" w:w="1400"/>
            <w:tcBorders>
              <w:top w:val="single" w:color="8B0000" w:sz="1"/>
              <w:left w:val="single" w:color="8B0000" w:sz="1"/>
              <w:bottom w:val="single" w:color="8B0000" w:sz="1"/>
              <w:right w:val="single" w:color="8B0000" w:sz="1"/>
            </w:tcBorders>
            <w:shd w:fill="3D0000" w:val="clear"/>
            <w:tcMar>
              <w:top w:type="dxa" w:w="80"/>
              <w:left w:type="dxa" w:w="120"/>
              <w:bottom w:type="dxa" w:w="80"/>
              <w:right w:type="dxa" w:w="120"/>
            </w:tcMar>
            <w:vAlign w:val="center"/>
          </w:tcPr>
          <w:p>
            <w:pPr>
              <w:jc w:val="center"/>
            </w:pPr>
            <w:r>
              <w:rPr>
                <w:rFonts w:ascii="Arial" w:cs="Arial" w:eastAsia="Arial" w:hAnsi="Arial"/>
                <w:b/>
                <w:bCs/>
                <w:color w:val="FF6B6B"/>
                <w:sz w:val="18"/>
                <w:szCs w:val="18"/>
              </w:rPr>
              <w:t xml:space="preserve">CRITICAL</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Portfolio.tsx</w:t>
            </w:r>
          </w:p>
        </w:tc>
        <w:tc>
          <w:tcPr>
            <w:tcW w:type="dxa" w:w="22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nested-interactive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Duplicate alt text on BeforeAfterShowcase thumbnails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1.1.1</w:t>
            </w:r>
          </w:p>
        </w:tc>
        <w:tc>
          <w:tcPr>
            <w:tcW w:type="dxa" w:w="1400"/>
            <w:tcBorders>
              <w:top w:val="single" w:color="A8C8F0" w:sz="1"/>
              <w:left w:val="single" w:color="A8C8F0" w:sz="1"/>
              <w:bottom w:val="single" w:color="A8C8F0" w:sz="1"/>
              <w:right w:val="single" w:color="A8C8F0" w:sz="1"/>
            </w:tcBorders>
            <w:shd w:fill="E8F0FA" w:val="clear"/>
            <w:tcMar>
              <w:top w:type="dxa" w:w="80"/>
              <w:left w:type="dxa" w:w="120"/>
              <w:bottom w:type="dxa" w:w="80"/>
              <w:right w:type="dxa" w:w="120"/>
            </w:tcMar>
            <w:vAlign w:val="center"/>
          </w:tcPr>
          <w:p>
            <w:pPr>
              <w:jc w:val="center"/>
            </w:pPr>
            <w:r>
              <w:rPr>
                <w:rFonts w:ascii="Arial" w:cs="Arial" w:eastAsia="Arial" w:hAnsi="Arial"/>
                <w:b/>
                <w:bCs/>
                <w:color w:val="1A5EA8"/>
                <w:sz w:val="18"/>
                <w:szCs w:val="18"/>
              </w:rPr>
              <w:t xml:space="preserve">SERIOUS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BeforeAfterShowcase.tsx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image-alt-redundant</w:t>
            </w:r>
          </w:p>
        </w:tc>
      </w:tr>
      <w:tr>
        <w:tc>
          <w:tcPr>
            <w:tcW w:type="dxa" w:w="4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31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Scrollable thumbnail region not keyboard accessible</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2.1.1</w:t>
            </w:r>
          </w:p>
        </w:tc>
        <w:tc>
          <w:tcPr>
            <w:tcW w:type="dxa" w:w="1400"/>
            <w:tcBorders>
              <w:top w:val="single" w:color="A8C8F0" w:sz="1"/>
              <w:left w:val="single" w:color="A8C8F0" w:sz="1"/>
              <w:bottom w:val="single" w:color="A8C8F0" w:sz="1"/>
              <w:right w:val="single" w:color="A8C8F0" w:sz="1"/>
            </w:tcBorders>
            <w:shd w:fill="E8F0FA" w:val="clear"/>
            <w:tcMar>
              <w:top w:type="dxa" w:w="80"/>
              <w:left w:type="dxa" w:w="120"/>
              <w:bottom w:type="dxa" w:w="80"/>
              <w:right w:type="dxa" w:w="120"/>
            </w:tcMar>
            <w:vAlign w:val="center"/>
          </w:tcPr>
          <w:p>
            <w:pPr>
              <w:jc w:val="center"/>
            </w:pPr>
            <w:r>
              <w:rPr>
                <w:rFonts w:ascii="Arial" w:cs="Arial" w:eastAsia="Arial" w:hAnsi="Arial"/>
                <w:b/>
                <w:bCs/>
                <w:color w:val="1A5EA8"/>
                <w:sz w:val="18"/>
                <w:szCs w:val="18"/>
              </w:rPr>
              <w:t xml:space="preserve">SERIOUS</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Portfolio.tsx (Lightbox)</w:t>
            </w:r>
          </w:p>
        </w:tc>
        <w:tc>
          <w:tcPr>
            <w:tcW w:type="dxa" w:w="22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scrollable-region-focusable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role='button' on non-interactive article element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4.1.2</w:t>
            </w:r>
          </w:p>
        </w:tc>
        <w:tc>
          <w:tcPr>
            <w:tcW w:type="dxa" w:w="1400"/>
            <w:tcBorders>
              <w:top w:val="single" w:color="A8C8F0" w:sz="1"/>
              <w:left w:val="single" w:color="A8C8F0" w:sz="1"/>
              <w:bottom w:val="single" w:color="A8C8F0" w:sz="1"/>
              <w:right w:val="single" w:color="A8C8F0" w:sz="1"/>
            </w:tcBorders>
            <w:shd w:fill="E8F0FA" w:val="clear"/>
            <w:tcMar>
              <w:top w:type="dxa" w:w="80"/>
              <w:left w:type="dxa" w:w="120"/>
              <w:bottom w:type="dxa" w:w="80"/>
              <w:right w:type="dxa" w:w="120"/>
            </w:tcMar>
            <w:vAlign w:val="center"/>
          </w:tcPr>
          <w:p>
            <w:pPr>
              <w:jc w:val="center"/>
            </w:pPr>
            <w:r>
              <w:rPr>
                <w:rFonts w:ascii="Arial" w:cs="Arial" w:eastAsia="Arial" w:hAnsi="Arial"/>
                <w:b/>
                <w:bCs/>
                <w:color w:val="1A5EA8"/>
                <w:sz w:val="18"/>
                <w:szCs w:val="18"/>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Portfolio.tsx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aria-allowed-role</w:t>
            </w:r>
          </w:p>
        </w:tc>
      </w:tr>
    </w:tbl>
    <w:p>
      <w:pPr>
        <w:spacing w:before="60" w:after="60"/>
      </w:pPr>
      <w:r>
        <w:t xml:space="preserve"/>
      </w:r>
    </w:p>
    <w:p>
      <w:pPr>
        <w:pStyle w:val="Heading2"/>
        <w:spacing w:before="280" w:after="120"/>
      </w:pPr>
      <w:r>
        <w:rPr>
          <w:rFonts w:ascii="Arial" w:cs="Arial" w:eastAsia="Arial" w:hAnsi="Arial"/>
          <w:b/>
          <w:bCs/>
          <w:color w:val="0C1A3A"/>
          <w:sz w:val="25"/>
          <w:szCs w:val="25"/>
        </w:rPr>
        <w:t xml:space="preserve">3.2 Detailed Issue Breakdown</w:t>
      </w:r>
    </w:p>
    <w:p>
      <w:pPr>
        <w:pStyle w:val="Heading3"/>
        <w:spacing w:before="200" w:after="80"/>
      </w:pPr>
      <w:r>
        <w:rPr>
          <w:rFonts w:ascii="Arial" w:cs="Arial" w:eastAsia="Arial" w:hAnsi="Arial"/>
          <w:b/>
          <w:bCs/>
          <w:color w:val="E8A045"/>
          <w:sz w:val="22"/>
          <w:szCs w:val="22"/>
        </w:rPr>
        <w:t xml:space="preserve">Issue 1 — Landmark Structure: Nav/Footer Inside &lt;main&gt;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1"/>
              <w:right w:val="single" w:color="C0392B" w:sz="1"/>
            </w:tcBorders>
            <w:shd w:fill="FDEAEA" w:val="clear"/>
            <w:tcMar>
              <w:top w:type="dxa" w:w="100"/>
              <w:left w:type="dxa" w:w="160"/>
              <w:bottom w:type="dxa" w:w="100"/>
              <w:right w:type="dxa" w:w="160"/>
            </w:tcMar>
          </w:tcPr>
          <w:p>
            <w:pPr>
              <w:spacing w:before="0" w:after="60"/>
            </w:pPr>
            <w:r>
              <w:rPr>
                <w:rFonts w:ascii="Arial" w:cs="Arial" w:eastAsia="Arial" w:hAnsi="Arial"/>
                <w:b/>
                <w:bCs/>
                <w:color w:val="C0392B"/>
                <w:sz w:val="22"/>
                <w:szCs w:val="22"/>
              </w:rPr>
              <w:t xml:space="preserve">🔴 WCAG 2.1 Success Criteria: 1.3.1 (Info and Relationships) + 2.4.1 (Bypass Blocks)</w:t>
            </w:r>
          </w:p>
          <w:p>
            <w:pPr>
              <w:spacing w:before="0" w:after="0"/>
            </w:pPr>
            <w:r>
              <w:rPr>
                <w:rFonts w:ascii="Arial" w:cs="Arial" w:eastAsia="Arial" w:hAnsi="Arial"/>
                <w:color w:val="1A1A1A"/>
                <w:sz w:val="20"/>
                <w:szCs w:val="20"/>
              </w:rPr>
              <w:t xml:space="preserve">Screen reader users rely on landmark regions (nav, main, footer) to skip repetitive content. When &lt;Navbar&gt; and &lt;Footer&gt; are rendered inside the &lt;main&gt; element, screen reader software announces the entire page as a single region, eliminating the ability to jump between sections. This violates the foundational navigation contract for assistive technology users.</w:t>
            </w:r>
          </w:p>
        </w:tc>
      </w:tr>
    </w:tbl>
    <w:p>
      <w:pPr>
        <w:spacing w:before="60" w:after="60"/>
      </w:pPr>
      <w:r>
        <w:t xml:space="preserve"/>
      </w:r>
    </w:p>
    <w:p>
      <w:pPr>
        <w:spacing w:before="160" w:after="60"/>
      </w:pPr>
      <w:r>
        <w:rPr>
          <w:rFonts w:ascii="Arial" w:cs="Arial" w:eastAsia="Arial" w:hAnsi="Arial"/>
          <w:b/>
          <w:bCs/>
          <w:color w:val="555555"/>
          <w:sz w:val="20"/>
          <w:szCs w:val="20"/>
        </w:rPr>
        <w:t xml:space="preserve">Current structure (INCORRECT):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&lt;main&gt;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&lt;Navbar /&gt;        {/* ❌ Should NOT be inside &lt;main&gt;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&lt;HeroSection /&gt;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&lt;ServicesSection /&gt;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&lt;Footer /&gt;        {/* ❌ Should NOT be inside &lt;main&gt;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&lt;/main&gt;</w:t>
      </w:r>
    </w:p>
    <w:p>
      <w:pPr>
        <w:spacing w:before="60" w:after="60"/>
      </w:pPr>
      <w:r>
        <w:t xml:space="preserve"/>
      </w:r>
    </w:p>
    <w:p>
      <w:pPr>
        <w:spacing w:before="160" w:after="60"/>
      </w:pPr>
      <w:r>
        <w:rPr>
          <w:rFonts w:ascii="Arial" w:cs="Arial" w:eastAsia="Arial" w:hAnsi="Arial"/>
          <w:b/>
          <w:bCs/>
          <w:color w:val="555555"/>
          <w:sz w:val="20"/>
          <w:szCs w:val="20"/>
        </w:rPr>
        <w:t xml:space="preserve">Required structure (CORRECT):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&lt;Navbar /&gt;           {/* ✅ Top-level landmark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&lt;main&gt;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&lt;HeroSection /&gt;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&lt;ServicesSection /&gt;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&lt;/main&gt;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&lt;Footer /&gt;           {/* ✅ Top-level landmark */}</w:t>
      </w:r>
    </w:p>
    <w:p>
      <w:pPr>
        <w:spacing w:before="60" w:after="60"/>
      </w:pPr>
      <w:r>
        <w:t xml:space="preserve"/>
      </w:r>
    </w:p>
    <w:p>
      <w:pPr>
        <w:spacing w:before="40" w:after="40"/>
      </w:pPr>
      <w:r>
        <w:rPr>
          <w:rFonts w:ascii="Arial" w:cs="Arial" w:eastAsia="Arial" w:hAnsi="Arial"/>
          <w:b/>
          <w:bCs/>
          <w:color w:val="0C1A3A"/>
          <w:sz w:val="21"/>
          <w:szCs w:val="21"/>
        </w:rPr>
        <w:t xml:space="preserve">File to Modify: </w:t>
      </w:r>
      <w:r>
        <w:rPr>
          <w:rFonts w:ascii="Arial" w:cs="Arial" w:eastAsia="Arial" w:hAnsi="Arial"/>
          <w:color w:val="1A1A1A"/>
          <w:sz w:val="21"/>
          <w:szCs w:val="21"/>
        </w:rPr>
        <w:t xml:space="preserve">src/Index.tsx</w:t>
      </w:r>
    </w:p>
    <w:p>
      <w:pPr>
        <w:spacing w:before="40" w:after="40"/>
      </w:pPr>
      <w:r>
        <w:rPr>
          <w:rFonts w:ascii="Arial" w:cs="Arial" w:eastAsia="Arial" w:hAnsi="Arial"/>
          <w:b/>
          <w:bCs/>
          <w:color w:val="0C1A3A"/>
          <w:sz w:val="21"/>
          <w:szCs w:val="21"/>
        </w:rPr>
        <w:t xml:space="preserve">Risk Level: </w:t>
      </w:r>
      <w:r>
        <w:rPr>
          <w:rFonts w:ascii="Arial" w:cs="Arial" w:eastAsia="Arial" w:hAnsi="Arial"/>
          <w:color w:val="1A1A1A"/>
          <w:sz w:val="21"/>
          <w:szCs w:val="21"/>
        </w:rPr>
        <w:t xml:space="preserve">Low — visual layout unchanged; semantic-only restructure</w:t>
      </w:r>
    </w:p>
    <w:p>
      <w:pPr>
        <w:spacing w:before="40" w:after="40"/>
      </w:pPr>
      <w:r>
        <w:rPr>
          <w:rFonts w:ascii="Arial" w:cs="Arial" w:eastAsia="Arial" w:hAnsi="Arial"/>
          <w:b/>
          <w:bCs/>
          <w:color w:val="0C1A3A"/>
          <w:sz w:val="21"/>
          <w:szCs w:val="21"/>
        </w:rPr>
        <w:t xml:space="preserve">Test Verification: </w:t>
      </w:r>
      <w:r>
        <w:rPr>
          <w:rFonts w:ascii="Arial" w:cs="Arial" w:eastAsia="Arial" w:hAnsi="Arial"/>
          <w:color w:val="1A1A1A"/>
          <w:sz w:val="21"/>
          <w:szCs w:val="21"/>
        </w:rPr>
        <w:t xml:space="preserve">Use WAVE or axe to confirm nav, main, footer are peer-level landmarks</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Issue 2 — Nested Interactive Controls in Portfolio Cards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1"/>
              <w:right w:val="single" w:color="C0392B" w:sz="1"/>
            </w:tcBorders>
            <w:shd w:fill="FDEAEA" w:val="clear"/>
            <w:tcMar>
              <w:top w:type="dxa" w:w="100"/>
              <w:left w:type="dxa" w:w="160"/>
              <w:bottom w:type="dxa" w:w="100"/>
              <w:right w:type="dxa" w:w="160"/>
            </w:tcMar>
          </w:tcPr>
          <w:p>
            <w:pPr>
              <w:spacing w:before="0" w:after="60"/>
            </w:pPr>
            <w:r>
              <w:rPr>
                <w:rFonts w:ascii="Arial" w:cs="Arial" w:eastAsia="Arial" w:hAnsi="Arial"/>
                <w:b/>
                <w:bCs/>
                <w:color w:val="C0392B"/>
                <w:sz w:val="22"/>
                <w:szCs w:val="22"/>
              </w:rPr>
              <w:t xml:space="preserve">🔴 WCAG 2.1 SC 4.1.2: Name, Role, Value</w:t>
            </w:r>
          </w:p>
          <w:p>
            <w:pPr>
              <w:spacing w:before="0" w:after="0"/>
            </w:pPr>
            <w:r>
              <w:rPr>
                <w:rFonts w:ascii="Arial" w:cs="Arial" w:eastAsia="Arial" w:hAnsi="Arial"/>
                <w:color w:val="1A1A1A"/>
                <w:sz w:val="20"/>
                <w:szCs w:val="20"/>
              </w:rPr>
              <w:t xml:space="preserve">The Portfolio component wraps each project &lt;article&gt; with role='button' and tabIndex={0}, then places a &lt;button&gt; (lightbox trigger) and a &lt;Link&gt; (View Full Project) inside it. Screen readers cannot reliably interpret nested interactive elements — the outer role='button' intercepts all child interactions, making the inner button and link inaccessible to keyboard and AT users.</w:t>
            </w:r>
          </w:p>
        </w:tc>
      </w:tr>
    </w:tbl>
    <w:p>
      <w:pPr>
        <w:spacing w:before="60" w:after="60"/>
      </w:pPr>
      <w:r>
        <w:t xml:space="preserve"/>
      </w:r>
    </w:p>
    <w:p>
      <w:pPr>
        <w:spacing w:before="160" w:after="60"/>
      </w:pPr>
      <w:r>
        <w:rPr>
          <w:rFonts w:ascii="Arial" w:cs="Arial" w:eastAsia="Arial" w:hAnsi="Arial"/>
          <w:b/>
          <w:bCs/>
          <w:color w:val="555555"/>
          <w:sz w:val="20"/>
          <w:szCs w:val="20"/>
        </w:rPr>
        <w:t xml:space="preserve">Problem pattern:</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&lt;article role='button' tabIndex={0}&gt;   {/* ❌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&lt;button onClick={openLightbox}&gt;       {/* ❌ Nested inside role=button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&lt;img src={project.thumbnail} /&gt;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&lt;/button&gt;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&lt;Link to={project.url}&gt;              {/* ❌ Nested link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View Full Project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&lt;/Link&gt;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&lt;/article&gt;</w:t>
      </w:r>
    </w:p>
    <w:p>
      <w:pPr>
        <w:spacing w:before="60" w:after="60"/>
      </w:pPr>
      <w:r>
        <w:t xml:space="preserve"/>
      </w:r>
    </w:p>
    <w:p>
      <w:pPr>
        <w:spacing w:before="160" w:after="60"/>
      </w:pPr>
      <w:r>
        <w:rPr>
          <w:rFonts w:ascii="Arial" w:cs="Arial" w:eastAsia="Arial" w:hAnsi="Arial"/>
          <w:b/>
          <w:bCs/>
          <w:color w:val="555555"/>
          <w:sz w:val="20"/>
          <w:szCs w:val="20"/>
        </w:rPr>
        <w:t xml:space="preserve">Required fix:</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&lt;article&gt;                               {/* ✅ Plain article, no role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&lt;button onClick={openLightbox}        {/* ✅ Direct lightbox trigger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aria-label={`Open ${project.title} gallery`}&gt;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&lt;img src={project.thumbnail} alt=''/&gt; {/* alt='' — title is in button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&lt;/button&gt;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&lt;Link to={project.url}&gt;              {/* ✅ Independent interactive element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View Full Project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&lt;/Link&gt;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&lt;/article&gt;</w:t>
      </w:r>
    </w:p>
    <w:p>
      <w:pPr>
        <w:spacing w:before="60" w:after="60"/>
      </w:pPr>
      <w:r>
        <w:t xml:space="preserve"/>
      </w:r>
    </w:p>
    <w:p>
      <w:pPr>
        <w:spacing w:before="40" w:after="40"/>
      </w:pPr>
      <w:r>
        <w:rPr>
          <w:rFonts w:ascii="Arial" w:cs="Arial" w:eastAsia="Arial" w:hAnsi="Arial"/>
          <w:b/>
          <w:bCs/>
          <w:color w:val="0C1A3A"/>
          <w:sz w:val="21"/>
          <w:szCs w:val="21"/>
        </w:rPr>
        <w:t xml:space="preserve">File to Modify: </w:t>
      </w:r>
      <w:r>
        <w:rPr>
          <w:rFonts w:ascii="Arial" w:cs="Arial" w:eastAsia="Arial" w:hAnsi="Arial"/>
          <w:color w:val="1A1A1A"/>
          <w:sz w:val="21"/>
          <w:szCs w:val="21"/>
        </w:rPr>
        <w:t xml:space="preserve">src/components/Portfolio.tsx</w:t>
      </w:r>
    </w:p>
    <w:p>
      <w:pPr>
        <w:spacing w:before="40" w:after="40"/>
      </w:pPr>
      <w:r>
        <w:rPr>
          <w:rFonts w:ascii="Arial" w:cs="Arial" w:eastAsia="Arial" w:hAnsi="Arial"/>
          <w:b/>
          <w:bCs/>
          <w:color w:val="0C1A3A"/>
          <w:sz w:val="21"/>
          <w:szCs w:val="21"/>
        </w:rPr>
        <w:t xml:space="preserve">Lines Affected: </w:t>
      </w:r>
      <w:r>
        <w:rPr>
          <w:rFonts w:ascii="Arial" w:cs="Arial" w:eastAsia="Arial" w:hAnsi="Arial"/>
          <w:color w:val="1A1A1A"/>
          <w:sz w:val="21"/>
          <w:szCs w:val="21"/>
        </w:rPr>
        <w:t xml:space="preserve">Article wrapper (~L42), button element (~L48), Link element (~L56)</w:t>
      </w:r>
    </w:p>
    <w:p>
      <w:pPr>
        <w:spacing w:before="40" w:after="40"/>
      </w:pPr>
      <w:r>
        <w:rPr>
          <w:rFonts w:ascii="Arial" w:cs="Arial" w:eastAsia="Arial" w:hAnsi="Arial"/>
          <w:b/>
          <w:bCs/>
          <w:color w:val="0C1A3A"/>
          <w:sz w:val="21"/>
          <w:szCs w:val="21"/>
        </w:rPr>
        <w:t xml:space="preserve">Test Verification: </w:t>
      </w:r>
      <w:r>
        <w:rPr>
          <w:rFonts w:ascii="Arial" w:cs="Arial" w:eastAsia="Arial" w:hAnsi="Arial"/>
          <w:color w:val="1A1A1A"/>
          <w:sz w:val="21"/>
          <w:szCs w:val="21"/>
        </w:rPr>
        <w:t xml:space="preserve">Tab through Portfolio: focus must hit image button then link separately</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Issue 3 — Redundant Alt Text on BeforeAfterShowcase  [SERIOUS]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12"/>
              <w:bottom w:val="single" w:color="D35400" w:sz="1"/>
              <w:right w:val="single" w:color="D35400" w:sz="1"/>
            </w:tcBorders>
            <w:shd w:fill="FEF0E7" w:val="clear"/>
            <w:tcMar>
              <w:top w:type="dxa" w:w="100"/>
              <w:left w:type="dxa" w:w="160"/>
              <w:bottom w:type="dxa" w:w="100"/>
              <w:right w:type="dxa" w:w="160"/>
            </w:tcMar>
          </w:tcPr>
          <w:p>
            <w:pPr>
              <w:spacing w:before="0" w:after="60"/>
            </w:pPr>
            <w:r>
              <w:rPr>
                <w:rFonts w:ascii="Arial" w:cs="Arial" w:eastAsia="Arial" w:hAnsi="Arial"/>
                <w:b/>
                <w:bCs/>
                <w:color w:val="D35400"/>
                <w:sz w:val="22"/>
                <w:szCs w:val="22"/>
              </w:rPr>
              <w:t xml:space="preserve">🟠 WCAG 2.1 SC 1.1.1: Non-text Content</w:t>
            </w:r>
          </w:p>
          <w:p>
            <w:pPr>
              <w:spacing w:before="0" w:after="0"/>
            </w:pPr>
            <w:r>
              <w:rPr>
                <w:rFonts w:ascii="Arial" w:cs="Arial" w:eastAsia="Arial" w:hAnsi="Arial"/>
                <w:color w:val="1A1A1A"/>
                <w:sz w:val="20"/>
                <w:szCs w:val="20"/>
              </w:rPr>
              <w:t xml:space="preserve">In the BeforeAfterShowcase component, each project thumbnail &lt;img&gt; carries the full project title as its alt attribute. The containing &lt;button&gt; or label element already presents that title as text. Screen readers announce the title twice — once from the image alt and once from the surrounding text — creating a confusing experience.</w:t>
            </w:r>
          </w:p>
        </w:tc>
      </w:tr>
    </w:tbl>
    <w:p>
      <w:pPr>
        <w:spacing w:before="60" w:after="60"/>
      </w:pPr>
      <w:r>
        <w:t xml:space="preserve"/>
      </w:r>
    </w:p>
    <w:p>
      <w:pPr>
        <w:spacing w:before="160" w:after="60"/>
      </w:pPr>
      <w:r>
        <w:rPr>
          <w:rFonts w:ascii="Arial" w:cs="Arial" w:eastAsia="Arial" w:hAnsi="Arial"/>
          <w:b/>
          <w:bCs/>
          <w:color w:val="555555"/>
          <w:sz w:val="20"/>
          <w:szCs w:val="20"/>
        </w:rPr>
        <w:t xml:space="preserve">Current (causes double-reading):</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&lt;img src={thumb.url} alt={project.title} /&gt;   {/* ❌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&lt;span className="sr-only"&gt;{project.title}&lt;/span&gt;</w:t>
      </w:r>
    </w:p>
    <w:p>
      <w:pPr>
        <w:spacing w:before="60" w:after="60"/>
      </w:pPr>
      <w:r>
        <w:t xml:space="preserve"/>
      </w:r>
    </w:p>
    <w:p>
      <w:pPr>
        <w:spacing w:before="160" w:after="60"/>
      </w:pPr>
      <w:r>
        <w:rPr>
          <w:rFonts w:ascii="Arial" w:cs="Arial" w:eastAsia="Arial" w:hAnsi="Arial"/>
          <w:b/>
          <w:bCs/>
          <w:color w:val="555555"/>
          <w:sz w:val="20"/>
          <w:szCs w:val="20"/>
        </w:rPr>
        <w:t xml:space="preserve">Required fix — decorative image: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&lt;img src={thumb.url} alt="" /&gt;               {/* ✅ decorative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&lt;span className="sr-only"&gt;{project.title}&lt;/span&gt;</w:t>
      </w:r>
    </w:p>
    <w:p>
      <w:pPr>
        <w:spacing w:before="60" w:after="60"/>
      </w:pPr>
      <w:r>
        <w:t xml:space="preserve"/>
      </w:r>
    </w:p>
    <w:p>
      <w:pPr>
        <w:spacing w:before="40" w:after="40"/>
      </w:pPr>
      <w:r>
        <w:rPr>
          <w:rFonts w:ascii="Arial" w:cs="Arial" w:eastAsia="Arial" w:hAnsi="Arial"/>
          <w:b/>
          <w:bCs/>
          <w:color w:val="0C1A3A"/>
          <w:sz w:val="21"/>
          <w:szCs w:val="21"/>
        </w:rPr>
        <w:t xml:space="preserve">File to Modify: </w:t>
      </w:r>
      <w:r>
        <w:rPr>
          <w:rFonts w:ascii="Arial" w:cs="Arial" w:eastAsia="Arial" w:hAnsi="Arial"/>
          <w:color w:val="1A1A1A"/>
          <w:sz w:val="21"/>
          <w:szCs w:val="21"/>
        </w:rPr>
        <w:t xml:space="preserve">src/components/BeforeAfterShowcase.tsx</w:t>
      </w:r>
    </w:p>
    <w:p>
      <w:pPr>
        <w:spacing w:before="40" w:after="40"/>
      </w:pPr>
      <w:r>
        <w:rPr>
          <w:rFonts w:ascii="Arial" w:cs="Arial" w:eastAsia="Arial" w:hAnsi="Arial"/>
          <w:b/>
          <w:bCs/>
          <w:color w:val="0C1A3A"/>
          <w:sz w:val="21"/>
          <w:szCs w:val="21"/>
        </w:rPr>
        <w:t xml:space="preserve">Test Verification: </w:t>
      </w:r>
      <w:r>
        <w:rPr>
          <w:rFonts w:ascii="Arial" w:cs="Arial" w:eastAsia="Arial" w:hAnsi="Arial"/>
          <w:color w:val="1A1A1A"/>
          <w:sz w:val="21"/>
          <w:szCs w:val="21"/>
        </w:rPr>
        <w:t xml:space="preserve">NVDA announces title once per thumbnail. No 'graphic' announcement.</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Issue 4 — Scrollable Thumbnail Strip Not Keyboard Accessible  [SERIOUS]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12"/>
              <w:bottom w:val="single" w:color="D35400" w:sz="1"/>
              <w:right w:val="single" w:color="D35400" w:sz="1"/>
            </w:tcBorders>
            <w:shd w:fill="FEF0E7" w:val="clear"/>
            <w:tcMar>
              <w:top w:type="dxa" w:w="100"/>
              <w:left w:type="dxa" w:w="160"/>
              <w:bottom w:type="dxa" w:w="100"/>
              <w:right w:type="dxa" w:w="160"/>
            </w:tcMar>
          </w:tcPr>
          <w:p>
            <w:pPr>
              <w:spacing w:before="0" w:after="60"/>
            </w:pPr>
            <w:r>
              <w:rPr>
                <w:rFonts w:ascii="Arial" w:cs="Arial" w:eastAsia="Arial" w:hAnsi="Arial"/>
                <w:b/>
                <w:bCs/>
                <w:color w:val="D35400"/>
                <w:sz w:val="22"/>
                <w:szCs w:val="22"/>
              </w:rPr>
              <w:t xml:space="preserve">🟠 WCAG 2.1 SC 2.1.1: Keyboard</w:t>
            </w:r>
          </w:p>
          <w:p>
            <w:pPr>
              <w:spacing w:before="0" w:after="0"/>
            </w:pPr>
            <w:r>
              <w:rPr>
                <w:rFonts w:ascii="Arial" w:cs="Arial" w:eastAsia="Arial" w:hAnsi="Arial"/>
                <w:color w:val="1A1A1A"/>
                <w:sz w:val="20"/>
                <w:szCs w:val="20"/>
              </w:rPr>
              <w:t xml:space="preserve">The lightbox dialog in Portfolio.tsx contains a horizontally scrollable strip of project thumbnails. This container has overflow-x: scroll but no tabIndex or role attribute. Keyboard users and screen reader users cannot scroll or navigate this strip without a pointing device.</w:t>
            </w:r>
          </w:p>
        </w:tc>
      </w:tr>
    </w:tbl>
    <w:p>
      <w:pPr>
        <w:spacing w:before="60" w:after="60"/>
      </w:pPr>
      <w:r>
        <w:t xml:space="preserve"/>
      </w:r>
    </w:p>
    <w:p>
      <w:pPr>
        <w:spacing w:before="160" w:after="60"/>
      </w:pPr>
      <w:r>
        <w:rPr>
          <w:rFonts w:ascii="Arial" w:cs="Arial" w:eastAsia="Arial" w:hAnsi="Arial"/>
          <w:b/>
          <w:bCs/>
          <w:color w:val="555555"/>
          <w:sz w:val="20"/>
          <w:szCs w:val="20"/>
        </w:rPr>
        <w:t xml:space="preserve">Required fix — add ARIA attributes to scrollable container:</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&lt;div</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className="thumbnail-scroll-strip"</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tabIndex={0}</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role="region"</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aria-label="Project thumbnails"</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&gt;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 thumbnails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&lt;/div&gt;</w:t>
      </w:r>
    </w:p>
    <w:p>
      <w:pPr>
        <w:spacing w:before="60" w:after="60"/>
      </w:pPr>
      <w:r>
        <w:t xml:space="preserve"/>
      </w:r>
    </w:p>
    <w:p>
      <w:pPr>
        <w:spacing w:before="40" w:after="40"/>
      </w:pPr>
      <w:r>
        <w:rPr>
          <w:rFonts w:ascii="Arial" w:cs="Arial" w:eastAsia="Arial" w:hAnsi="Arial"/>
          <w:b/>
          <w:bCs/>
          <w:color w:val="0C1A3A"/>
          <w:sz w:val="21"/>
          <w:szCs w:val="21"/>
        </w:rPr>
        <w:t xml:space="preserve">File to Modify: </w:t>
      </w:r>
      <w:r>
        <w:rPr>
          <w:rFonts w:ascii="Arial" w:cs="Arial" w:eastAsia="Arial" w:hAnsi="Arial"/>
          <w:color w:val="1A1A1A"/>
          <w:sz w:val="21"/>
          <w:szCs w:val="21"/>
        </w:rPr>
        <w:t xml:space="preserve">src/components/Portfolio.tsx (Lightbox sub-component)</w:t>
      </w:r>
    </w:p>
    <w:p>
      <w:pPr>
        <w:spacing w:before="40" w:after="40"/>
      </w:pPr>
      <w:r>
        <w:rPr>
          <w:rFonts w:ascii="Arial" w:cs="Arial" w:eastAsia="Arial" w:hAnsi="Arial"/>
          <w:b/>
          <w:bCs/>
          <w:color w:val="0C1A3A"/>
          <w:sz w:val="21"/>
          <w:szCs w:val="21"/>
        </w:rPr>
        <w:t xml:space="preserve">Test Verification: </w:t>
      </w:r>
      <w:r>
        <w:rPr>
          <w:rFonts w:ascii="Arial" w:cs="Arial" w:eastAsia="Arial" w:hAnsi="Arial"/>
          <w:color w:val="1A1A1A"/>
          <w:sz w:val="21"/>
          <w:szCs w:val="21"/>
        </w:rPr>
        <w:t xml:space="preserve">Tab reaches strip; arrow keys scroll; screen reader announces region label</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Issue 5 — Incorrect role='button' on Article Element  [MODERATE]</w:t>
      </w:r>
    </w:p>
    <w:p>
      <w:pPr>
        <w:spacing w:before="60" w:after="100" w:line="300"/>
      </w:pPr>
      <w:r>
        <w:rPr>
          <w:rFonts w:ascii="Arial" w:cs="Arial" w:eastAsia="Arial" w:hAnsi="Arial"/>
          <w:color w:val="1A1A1A"/>
          <w:sz w:val="22"/>
          <w:szCs w:val="22"/>
        </w:rPr>
        <w:t xml:space="preserve">The role='button' attribute on the &lt;article&gt; wrapper (covered in Issue 2) also independently violates WCAG 4.1.2 because the article element does not support implicit or explicit button semantics. The fix outlined in Issue 2 removes this attribute, resolving both violations simultaneously.</w:t>
      </w:r>
    </w:p>
    <w:p>
      <w:pPr>
        <w:spacing w:before="60" w:after="60"/>
      </w:pPr>
      <w:r>
        <w:t xml:space="preserve"/>
      </w:r>
    </w:p>
    <w:p>
      <w:pPr>
        <w:pStyle w:val="Heading2"/>
        <w:spacing w:before="280" w:after="120"/>
      </w:pPr>
      <w:r>
        <w:rPr>
          <w:rFonts w:ascii="Arial" w:cs="Arial" w:eastAsia="Arial" w:hAnsi="Arial"/>
          <w:b/>
          <w:bCs/>
          <w:color w:val="0C1A3A"/>
          <w:sz w:val="25"/>
          <w:szCs w:val="25"/>
        </w:rPr>
        <w:t xml:space="preserve">3.3 Lighthouse Scores (Pre-Fix Baseline)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Score (Pre-Fix)</w:t>
            </w:r>
          </w:p>
        </w:tc>
        <w:tc>
          <w:tcPr>
            <w:tcW w:type="dxa" w:w="20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Target</w:t>
            </w:r>
          </w:p>
        </w:tc>
        <w:tc>
          <w:tcPr>
            <w:tcW w:type="dxa" w:w="236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Grade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Accessibility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67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90</w:t>
            </w:r>
          </w:p>
        </w:tc>
        <w:tc>
          <w:tcPr>
            <w:tcW w:type="dxa" w:w="236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FAIL</w:t>
            </w:r>
          </w:p>
        </w:tc>
      </w:tr>
      <w:tr>
        <w:tc>
          <w:tcPr>
            <w:tcW w:type="dxa" w:w="3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Performance</w:t>
            </w:r>
          </w:p>
        </w:tc>
        <w:tc>
          <w:tcPr>
            <w:tcW w:type="dxa" w:w="2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84 / 100</w:t>
            </w:r>
          </w:p>
        </w:tc>
        <w:tc>
          <w:tcPr>
            <w:tcW w:type="dxa" w:w="2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90</w:t>
            </w:r>
          </w:p>
        </w:tc>
        <w:tc>
          <w:tcPr>
            <w:tcW w:type="dxa" w:w="236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WARN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Best Practices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91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90</w:t>
            </w:r>
          </w:p>
        </w:tc>
        <w:tc>
          <w:tcPr>
            <w:tcW w:type="dxa" w:w="2360"/>
            <w:tcBorders>
              <w:top w:val="single" w:color="A8D8BC" w:sz="1"/>
              <w:left w:val="single" w:color="A8D8BC" w:sz="1"/>
              <w:bottom w:val="single" w:color="A8D8BC" w:sz="1"/>
              <w:right w:val="single" w:color="A8D8BC" w:sz="1"/>
            </w:tcBorders>
            <w:shd w:fill="E8F5EE" w:val="clear"/>
            <w:tcMar>
              <w:top w:type="dxa" w:w="80"/>
              <w:left w:type="dxa" w:w="120"/>
              <w:bottom w:type="dxa" w:w="80"/>
              <w:right w:type="dxa" w:w="120"/>
            </w:tcMar>
            <w:vAlign w:val="center"/>
          </w:tcPr>
          <w:p>
            <w:pPr>
              <w:jc w:val="center"/>
            </w:pPr>
            <w:r>
              <w:rPr>
                <w:rFonts w:ascii="Arial" w:cs="Arial" w:eastAsia="Arial" w:hAnsi="Arial"/>
                <w:b/>
                <w:bCs/>
                <w:color w:val="1E7E4A"/>
                <w:sz w:val="18"/>
                <w:szCs w:val="18"/>
              </w:rPr>
              <w:t xml:space="preserve">PASS</w:t>
            </w:r>
          </w:p>
        </w:tc>
      </w:tr>
      <w:tr>
        <w:tc>
          <w:tcPr>
            <w:tcW w:type="dxa" w:w="3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SEO</w:t>
            </w:r>
          </w:p>
        </w:tc>
        <w:tc>
          <w:tcPr>
            <w:tcW w:type="dxa" w:w="2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88 / 100</w:t>
            </w:r>
          </w:p>
        </w:tc>
        <w:tc>
          <w:tcPr>
            <w:tcW w:type="dxa" w:w="2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90</w:t>
            </w:r>
          </w:p>
        </w:tc>
        <w:tc>
          <w:tcPr>
            <w:tcW w:type="dxa" w:w="236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WARN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PWA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Optional</w:t>
            </w:r>
          </w:p>
        </w:tc>
        <w:tc>
          <w:tcPr>
            <w:tcW w:type="dxa" w:w="2360"/>
            <w:tcBorders>
              <w:top w:val="single" w:color="A8C8F0" w:sz="1"/>
              <w:left w:val="single" w:color="A8C8F0" w:sz="1"/>
              <w:bottom w:val="single" w:color="A8C8F0" w:sz="1"/>
              <w:right w:val="single" w:color="A8C8F0" w:sz="1"/>
            </w:tcBorders>
            <w:shd w:fill="E8F0FA" w:val="clear"/>
            <w:tcMar>
              <w:top w:type="dxa" w:w="80"/>
              <w:left w:type="dxa" w:w="120"/>
              <w:bottom w:type="dxa" w:w="80"/>
              <w:right w:type="dxa" w:w="120"/>
            </w:tcMar>
            <w:vAlign w:val="center"/>
          </w:tcPr>
          <w:p>
            <w:pPr>
              <w:jc w:val="center"/>
            </w:pPr>
            <w:r>
              <w:rPr>
                <w:rFonts w:ascii="Arial" w:cs="Arial" w:eastAsia="Arial" w:hAnsi="Arial"/>
                <w:b/>
                <w:bCs/>
                <w:color w:val="1A5EA8"/>
                <w:sz w:val="18"/>
                <w:szCs w:val="18"/>
              </w:rPr>
              <w:t xml:space="preserve">INFO</w:t>
            </w:r>
          </w:p>
        </w:tc>
      </w:tr>
    </w:tbl>
    <w:p>
      <w:pPr>
        <w:spacing w:before="60" w:after="60"/>
      </w:pPr>
      <w:r>
        <w:t xml:space="preserve"/>
      </w:r>
    </w:p>
    <w:p>
      <w:r>
        <w:br w:type="page"/>
      </w:r>
    </w:p>
    <w:p>
      <w:pPr>
        <w:pStyle w:val="Heading1"/>
        <w:pBdr>
          <w:bottom w:val="single" w:color="E8A045" w:sz="4" w:space="6"/>
        </w:pBdr>
        <w:spacing w:before="360" w:after="160"/>
      </w:pPr>
      <w:r>
        <w:rPr>
          <w:rFonts w:ascii="Arial" w:cs="Arial" w:eastAsia="Arial" w:hAnsi="Arial"/>
          <w:b/>
          <w:bCs/>
          <w:color w:val="0C1A3A"/>
          <w:sz w:val="30"/>
          <w:szCs w:val="30"/>
        </w:rPr>
        <w:t xml:space="preserve">4. Admin Dashboard Functional Audit</w:t>
      </w:r>
    </w:p>
    <w:p>
      <w:pPr>
        <w:spacing w:before="60" w:after="100" w:line="300"/>
      </w:pPr>
      <w:r>
        <w:rPr>
          <w:rFonts w:ascii="Arial" w:cs="Arial" w:eastAsia="Arial" w:hAnsi="Arial"/>
          <w:color w:val="1A1A1A"/>
          <w:sz w:val="22"/>
          <w:szCs w:val="22"/>
        </w:rPr>
        <w:t xml:space="preserve">The admin panel at /admin was reviewed against the functional specification (v1.0) and the data architecture document. Four functional issues were identified.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3800"/>
        <w:gridCol w:w="1600"/>
        <w:gridCol w:w="1600"/>
        <w:gridCol w:w="2010"/>
      </w:tblGrid>
      <w:tr>
        <w:tc>
          <w:tcPr>
            <w:tcW w:type="dxa" w:w="35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w:t>
            </w:r>
          </w:p>
        </w:tc>
        <w:tc>
          <w:tcPr>
            <w:tcW w:type="dxa" w:w="38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Finding</w:t>
            </w:r>
          </w:p>
        </w:tc>
        <w:tc>
          <w:tcPr>
            <w:tcW w:type="dxa" w:w="16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Module</w:t>
            </w:r>
          </w:p>
        </w:tc>
        <w:tc>
          <w:tcPr>
            <w:tcW w:type="dxa" w:w="16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Priority</w:t>
            </w:r>
          </w:p>
        </w:tc>
        <w:tc>
          <w:tcPr>
            <w:tcW w:type="dxa" w:w="201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Status</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/admin/estimate-leads renders blank black screen (JS runtime 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Estimator</w:t>
            </w:r>
          </w:p>
        </w:tc>
        <w:tc>
          <w:tcPr>
            <w:tcW w:type="dxa" w:w="1600"/>
            <w:tcBorders>
              <w:top w:val="single" w:color="8B0000" w:sz="1"/>
              <w:left w:val="single" w:color="8B0000" w:sz="1"/>
              <w:bottom w:val="single" w:color="8B0000" w:sz="1"/>
              <w:right w:val="single" w:color="8B0000" w:sz="1"/>
            </w:tcBorders>
            <w:shd w:fill="3D0000" w:val="clear"/>
            <w:tcMar>
              <w:top w:type="dxa" w:w="80"/>
              <w:left w:type="dxa" w:w="120"/>
              <w:bottom w:type="dxa" w:w="80"/>
              <w:right w:type="dxa" w:w="120"/>
            </w:tcMar>
            <w:vAlign w:val="center"/>
          </w:tcPr>
          <w:p>
            <w:pPr>
              <w:jc w:val="center"/>
            </w:pPr>
            <w:r>
              <w:rPr>
                <w:rFonts w:ascii="Arial" w:cs="Arial" w:eastAsia="Arial" w:hAnsi="Arial"/>
                <w:b/>
                <w:bCs/>
                <w:color w:val="FF6B6B"/>
                <w:sz w:val="18"/>
                <w:szCs w:val="18"/>
              </w:rPr>
              <w:t xml:space="preserve">CRITICAL</w:t>
            </w:r>
          </w:p>
        </w:tc>
        <w:tc>
          <w:tcPr>
            <w:tcW w:type="dxa" w:w="201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FAIL</w:t>
            </w:r>
          </w:p>
        </w:tc>
      </w:tr>
      <w:tr>
        <w:tc>
          <w:tcPr>
            <w:tcW w:type="dxa" w:w="35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3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Leads list view renders rows with Status pill only — Name/Service/Date columns empty</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Leads CRM</w:t>
            </w:r>
          </w:p>
        </w:tc>
        <w:tc>
          <w:tcPr>
            <w:tcW w:type="dxa" w:w="160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c>
          <w:tcPr>
            <w:tcW w:type="dxa" w:w="201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FAIL</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Dashboard KPI cards show hardcoded zeroes — not querying Supabase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Dashboard</w:t>
            </w:r>
          </w:p>
        </w:tc>
        <w:tc>
          <w:tcPr>
            <w:tcW w:type="dxa" w:w="160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c>
          <w:tcPr>
            <w:tcW w:type="dxa" w:w="201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WARN</w:t>
            </w:r>
          </w:p>
        </w:tc>
      </w:tr>
      <w:tr>
        <w:tc>
          <w:tcPr>
            <w:tcW w:type="dxa" w:w="35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3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Team Members module: empty state shown but Add Member modal not implemented</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Team Mgmt</w:t>
            </w:r>
          </w:p>
        </w:tc>
        <w:tc>
          <w:tcPr>
            <w:tcW w:type="dxa" w:w="160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MEDIUM</w:t>
            </w:r>
          </w:p>
        </w:tc>
        <w:tc>
          <w:tcPr>
            <w:tcW w:type="dxa" w:w="201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WARN</w:t>
            </w:r>
          </w:p>
        </w:tc>
      </w:tr>
    </w:tbl>
    <w:p>
      <w:pPr>
        <w:spacing w:before="60" w:after="60"/>
      </w:pPr>
      <w:r>
        <w:t xml:space="preserve"/>
      </w:r>
    </w:p>
    <w:p>
      <w:pPr>
        <w:pStyle w:val="Heading2"/>
        <w:spacing w:before="280" w:after="120"/>
      </w:pPr>
      <w:r>
        <w:rPr>
          <w:rFonts w:ascii="Arial" w:cs="Arial" w:eastAsia="Arial" w:hAnsi="Arial"/>
          <w:b/>
          <w:bCs/>
          <w:color w:val="0C1A3A"/>
          <w:sz w:val="25"/>
          <w:szCs w:val="25"/>
        </w:rPr>
        <w:t xml:space="preserve">4.1 Finding Detail — Estimate Leads Blank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1"/>
              <w:right w:val="single" w:color="C0392B" w:sz="1"/>
            </w:tcBorders>
            <w:shd w:fill="FDEAEA" w:val="clear"/>
            <w:tcMar>
              <w:top w:type="dxa" w:w="100"/>
              <w:left w:type="dxa" w:w="160"/>
              <w:bottom w:type="dxa" w:w="100"/>
              <w:right w:type="dxa" w:w="160"/>
            </w:tcMar>
          </w:tcPr>
          <w:p>
            <w:pPr>
              <w:spacing w:before="0" w:after="60"/>
            </w:pPr>
            <w:r>
              <w:rPr>
                <w:rFonts w:ascii="Arial" w:cs="Arial" w:eastAsia="Arial" w:hAnsi="Arial"/>
                <w:b/>
                <w:bCs/>
                <w:color w:val="C0392B"/>
                <w:sz w:val="22"/>
                <w:szCs w:val="22"/>
              </w:rPr>
              <w:t xml:space="preserve">🔴 CRITICAL — /admin/estimate-leads (Screenshot 139)</w:t>
            </w:r>
          </w:p>
          <w:p>
            <w:pPr>
              <w:spacing w:before="0" w:after="0"/>
            </w:pPr>
            <w:r>
              <w:rPr>
                <w:rFonts w:ascii="Arial" w:cs="Arial" w:eastAsia="Arial" w:hAnsi="Arial"/>
                <w:color w:val="1A1A1A"/>
                <w:sz w:val="20"/>
                <w:szCs w:val="20"/>
              </w:rPr>
              <w:t xml:space="preserve">The Estimate Leads route renders a completely blank black screen. Browser DevTools console shows an uncaught runtime exception during component mount. The probable cause is an unhandled empty-array response from Supabase when no estimate leads exist — the component attempts to destructure or map over undefined instead of an empty array.</w:t>
            </w:r>
          </w:p>
        </w:tc>
      </w:tr>
    </w:tbl>
    <w:p>
      <w:pPr>
        <w:spacing w:before="160" w:after="60"/>
      </w:pPr>
      <w:r>
        <w:rPr>
          <w:rFonts w:ascii="Arial" w:cs="Arial" w:eastAsia="Arial" w:hAnsi="Arial"/>
          <w:b/>
          <w:bCs/>
          <w:color w:val="555555"/>
          <w:sz w:val="20"/>
          <w:szCs w:val="20"/>
        </w:rPr>
        <w:t xml:space="preserve">Likely root cause pattern:</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Current (broken)</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const { data } = await supabase.from('estimate_leads').select('*');</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setLeads(data); // data is null when table is empty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Fix</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setLeads(data ?? []); // Always initialize to array ✅</w:t>
      </w:r>
    </w:p>
    <w:p>
      <w:pPr>
        <w:spacing w:before="60" w:after="60"/>
      </w:pPr>
      <w:r>
        <w:t xml:space="preserve"/>
      </w:r>
    </w:p>
    <w:p>
      <w:pPr>
        <w:pStyle w:val="Heading2"/>
        <w:spacing w:before="280" w:after="120"/>
      </w:pPr>
      <w:r>
        <w:rPr>
          <w:rFonts w:ascii="Arial" w:cs="Arial" w:eastAsia="Arial" w:hAnsi="Arial"/>
          <w:b/>
          <w:bCs/>
          <w:color w:val="0C1A3A"/>
          <w:sz w:val="25"/>
          <w:szCs w:val="25"/>
        </w:rPr>
        <w:t xml:space="preserve">4.2 Finding Detail — Leads List View Missing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12"/>
              <w:bottom w:val="single" w:color="D35400" w:sz="1"/>
              <w:right w:val="single" w:color="D35400" w:sz="1"/>
            </w:tcBorders>
            <w:shd w:fill="FEF0E7" w:val="clear"/>
            <w:tcMar>
              <w:top w:type="dxa" w:w="100"/>
              <w:left w:type="dxa" w:w="160"/>
              <w:bottom w:type="dxa" w:w="100"/>
              <w:right w:type="dxa" w:w="160"/>
            </w:tcMar>
          </w:tcPr>
          <w:p>
            <w:pPr>
              <w:spacing w:before="0" w:after="60"/>
            </w:pPr>
            <w:r>
              <w:rPr>
                <w:rFonts w:ascii="Arial" w:cs="Arial" w:eastAsia="Arial" w:hAnsi="Arial"/>
                <w:b/>
                <w:bCs/>
                <w:color w:val="D35400"/>
                <w:sz w:val="22"/>
                <w:szCs w:val="22"/>
              </w:rPr>
              <w:t xml:space="preserve">🟠 HIGH — Leads CRM, List View (Screenshot 140)</w:t>
            </w:r>
          </w:p>
          <w:p>
            <w:pPr>
              <w:spacing w:before="0" w:after="0"/>
            </w:pPr>
            <w:r>
              <w:rPr>
                <w:rFonts w:ascii="Arial" w:cs="Arial" w:eastAsia="Arial" w:hAnsi="Arial"/>
                <w:color w:val="1A1A1A"/>
                <w:sz w:val="20"/>
                <w:szCs w:val="20"/>
              </w:rPr>
              <w:t xml:space="preserve">Switching the Leads CRM from Board view to List view shows rows with only the Status pill rendered. The Name, Service, Date, and Source columns are empty. This indicates the table columns are mapping to undefined properties — likely a field name mismatch between the Supabase query response shape and the component's expected data model.</w:t>
            </w:r>
          </w:p>
        </w:tc>
      </w:tr>
    </w:tbl>
    <w:p>
      <w:pPr>
        <w:spacing w:before="160" w:after="60"/>
      </w:pPr>
      <w:r>
        <w:rPr>
          <w:rFonts w:ascii="Arial" w:cs="Arial" w:eastAsia="Arial" w:hAnsi="Arial"/>
          <w:b/>
          <w:bCs/>
          <w:color w:val="555555"/>
          <w:sz w:val="20"/>
          <w:szCs w:val="20"/>
        </w:rPr>
        <w:t xml:space="preserve">Recommended field mapping verification:</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Check Supabase select matches component expectations</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const { data } = await supabase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.from('leads')</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.select('id, name, email, service_interest, status, created_at, lead_source');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Ensure table columns reference correct field names:</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'name' not 'full_name', 'service_interest' not 'service'</w:t>
      </w:r>
    </w:p>
    <w:p>
      <w:pPr>
        <w:spacing w:before="60" w:after="60"/>
      </w:pPr>
      <w:r>
        <w:t xml:space="preserve"/>
      </w:r>
    </w:p>
    <w:p>
      <w:pPr>
        <w:pStyle w:val="Heading2"/>
        <w:spacing w:before="280" w:after="120"/>
      </w:pPr>
      <w:r>
        <w:rPr>
          <w:rFonts w:ascii="Arial" w:cs="Arial" w:eastAsia="Arial" w:hAnsi="Arial"/>
          <w:b/>
          <w:bCs/>
          <w:color w:val="0C1A3A"/>
          <w:sz w:val="25"/>
          <w:szCs w:val="25"/>
        </w:rPr>
        <w:t xml:space="preserve">4.3 Finding Detail — Dashboard KPI Cards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12"/>
              <w:bottom w:val="single" w:color="D35400" w:sz="1"/>
              <w:right w:val="single" w:color="D35400" w:sz="1"/>
            </w:tcBorders>
            <w:shd w:fill="FEF0E7" w:val="clear"/>
            <w:tcMar>
              <w:top w:type="dxa" w:w="100"/>
              <w:left w:type="dxa" w:w="160"/>
              <w:bottom w:type="dxa" w:w="100"/>
              <w:right w:type="dxa" w:w="160"/>
            </w:tcMar>
          </w:tcPr>
          <w:p>
            <w:pPr>
              <w:spacing w:before="0" w:after="60"/>
            </w:pPr>
            <w:r>
              <w:rPr>
                <w:rFonts w:ascii="Arial" w:cs="Arial" w:eastAsia="Arial" w:hAnsi="Arial"/>
                <w:b/>
                <w:bCs/>
                <w:color w:val="D35400"/>
                <w:sz w:val="22"/>
                <w:szCs w:val="22"/>
              </w:rPr>
              <w:t xml:space="preserve">🟠 HIGH — Dashboard Overview</w:t>
            </w:r>
          </w:p>
          <w:p>
            <w:pPr>
              <w:spacing w:before="0" w:after="0"/>
            </w:pPr>
            <w:r>
              <w:rPr>
                <w:rFonts w:ascii="Arial" w:cs="Arial" w:eastAsia="Arial" w:hAnsi="Arial"/>
                <w:color w:val="1A1A1A"/>
                <w:sz w:val="20"/>
                <w:szCs w:val="20"/>
              </w:rPr>
              <w:t xml:space="preserve">The four KPI summary cards (Active Projects, New Leads, Total Views, Testimonials) display static values (0, 2, 0, 0) that do not change when content is added or removed. These values are hardcoded in the component state initializers and are never replaced by live Supabase COUNT() query results. This makes the dashboard misleading as a business intelligence tool.</w:t>
            </w:r>
          </w:p>
        </w:tc>
      </w:tr>
    </w:tbl>
    <w:p>
      <w:pPr>
        <w:spacing w:before="160" w:after="60"/>
      </w:pPr>
      <w:r>
        <w:rPr>
          <w:rFonts w:ascii="Arial" w:cs="Arial" w:eastAsia="Arial" w:hAnsi="Arial"/>
          <w:b/>
          <w:bCs/>
          <w:color w:val="555555"/>
          <w:sz w:val="20"/>
          <w:szCs w:val="20"/>
        </w:rPr>
        <w:t xml:space="preserve">Required Supabase queries for each KPI:</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Active Projects</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const { count: projectCount } = await supabase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.from('projects').select('*', { count: 'exact', head: true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.eq('status', 'published');</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New Leads (this month)</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const { count: leadCount } = await supabase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.from('leads').select('*', { count: 'exact', head: true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.gte('created_at', startOfMonth);</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Testimonials</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const { count: testCount } = await supabase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.from('testimonials').select('*', { count: 'exact', head: true });</w:t>
      </w:r>
    </w:p>
    <w:p>
      <w:pPr>
        <w:spacing w:before="60" w:after="60"/>
      </w:pPr>
      <w:r>
        <w:t xml:space="preserve"/>
      </w:r>
    </w:p>
    <w:p>
      <w:r>
        <w:br w:type="page"/>
      </w:r>
    </w:p>
    <w:p>
      <w:pPr>
        <w:pStyle w:val="Heading1"/>
        <w:pBdr>
          <w:bottom w:val="single" w:color="E8A045" w:sz="4" w:space="6"/>
        </w:pBdr>
        <w:spacing w:before="360" w:after="160"/>
      </w:pPr>
      <w:r>
        <w:rPr>
          <w:rFonts w:ascii="Arial" w:cs="Arial" w:eastAsia="Arial" w:hAnsi="Arial"/>
          <w:b/>
          <w:bCs/>
          <w:color w:val="0C1A3A"/>
          <w:sz w:val="30"/>
          <w:szCs w:val="30"/>
        </w:rPr>
        <w:t xml:space="preserve">5. Data Architecture Audit</w:t>
      </w:r>
    </w:p>
    <w:p>
      <w:pPr>
        <w:spacing w:before="60" w:after="100" w:line="300"/>
      </w:pPr>
      <w:r>
        <w:rPr>
          <w:rFonts w:ascii="Arial" w:cs="Arial" w:eastAsia="Arial" w:hAnsi="Arial"/>
          <w:color w:val="1A1A1A"/>
          <w:sz w:val="22"/>
          <w:szCs w:val="22"/>
        </w:rPr>
        <w:t xml:space="preserve">The Supabase schema was reviewed against the architecture specification. Six issues were identified — two classified as critical data integrity risks.</w:t>
      </w:r>
    </w:p>
    <w:p>
      <w:pPr>
        <w:spacing w:before="60" w:after="60"/>
      </w:pPr>
      <w:r>
        <w:t xml:space="preserve"/>
      </w:r>
    </w:p>
    <w:p>
      <w:pPr>
        <w:pStyle w:val="Heading2"/>
        <w:spacing w:before="280" w:after="120"/>
      </w:pPr>
      <w:r>
        <w:rPr>
          <w:rFonts w:ascii="Arial" w:cs="Arial" w:eastAsia="Arial" w:hAnsi="Arial"/>
          <w:b/>
          <w:bCs/>
          <w:color w:val="0C1A3A"/>
          <w:sz w:val="25"/>
          <w:szCs w:val="25"/>
        </w:rPr>
        <w:t xml:space="preserve">5.1 Schema 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800"/>
        <w:gridCol w:w="1600"/>
        <w:gridCol w:w="1400"/>
        <w:gridCol w:w="1600"/>
        <w:gridCol w:w="1610"/>
      </w:tblGrid>
      <w:tr>
        <w:tc>
          <w:tcPr>
            <w:tcW w:type="dxa" w:w="35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Issue</w:t>
            </w:r>
          </w:p>
        </w:tc>
        <w:tc>
          <w:tcPr>
            <w:tcW w:type="dxa" w:w="16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Table</w:t>
            </w:r>
          </w:p>
        </w:tc>
        <w:tc>
          <w:tcPr>
            <w:tcW w:type="dxa" w:w="14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Severity</w:t>
            </w:r>
          </w:p>
        </w:tc>
        <w:tc>
          <w:tcPr>
            <w:tcW w:type="dxa" w:w="16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Type</w:t>
            </w:r>
          </w:p>
        </w:tc>
        <w:tc>
          <w:tcPr>
            <w:tcW w:type="dxa" w:w="161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Status</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leads.lead_source has no CHECK constraint — free-text allows 'Mumbai', 'mumbai', 'MUMBAI' as separate groups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leads</w:t>
            </w:r>
          </w:p>
        </w:tc>
        <w:tc>
          <w:tcPr>
            <w:tcW w:type="dxa" w:w="1400"/>
            <w:tcBorders>
              <w:top w:val="single" w:color="8B0000" w:sz="1"/>
              <w:left w:val="single" w:color="8B0000" w:sz="1"/>
              <w:bottom w:val="single" w:color="8B0000" w:sz="1"/>
              <w:right w:val="single" w:color="8B0000" w:sz="1"/>
            </w:tcBorders>
            <w:shd w:fill="3D0000" w:val="clear"/>
            <w:tcMar>
              <w:top w:type="dxa" w:w="80"/>
              <w:left w:type="dxa" w:w="120"/>
              <w:bottom w:type="dxa" w:w="80"/>
              <w:right w:type="dxa" w:w="120"/>
            </w:tcMar>
            <w:vAlign w:val="center"/>
          </w:tcPr>
          <w:p>
            <w:pPr>
              <w:jc w:val="center"/>
            </w:pPr>
            <w:r>
              <w:rPr>
                <w:rFonts w:ascii="Arial" w:cs="Arial" w:eastAsia="Arial" w:hAnsi="Arial"/>
                <w:b/>
                <w:bCs/>
                <w:color w:val="FF6B6B"/>
                <w:sz w:val="18"/>
                <w:szCs w:val="18"/>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Constraint</w:t>
            </w:r>
          </w:p>
        </w:tc>
        <w:tc>
          <w:tcPr>
            <w:tcW w:type="dxa" w:w="161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FAIL</w:t>
            </w:r>
          </w:p>
        </w:tc>
      </w:tr>
      <w:tr>
        <w:tc>
          <w:tcPr>
            <w:tcW w:type="dxa" w:w="35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indexes on lead_source, city, lead_type — GROUP BY queries do full table scans</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leads</w:t>
            </w:r>
          </w:p>
        </w:tc>
        <w:tc>
          <w:tcPr>
            <w:tcW w:type="dxa" w:w="1400"/>
            <w:tcBorders>
              <w:top w:val="single" w:color="8B0000" w:sz="1"/>
              <w:left w:val="single" w:color="8B0000" w:sz="1"/>
              <w:bottom w:val="single" w:color="8B0000" w:sz="1"/>
              <w:right w:val="single" w:color="8B0000" w:sz="1"/>
            </w:tcBorders>
            <w:shd w:fill="3D0000" w:val="clear"/>
            <w:tcMar>
              <w:top w:type="dxa" w:w="80"/>
              <w:left w:type="dxa" w:w="120"/>
              <w:bottom w:type="dxa" w:w="80"/>
              <w:right w:type="dxa" w:w="120"/>
            </w:tcMar>
            <w:vAlign w:val="center"/>
          </w:tcPr>
          <w:p>
            <w:pPr>
              <w:jc w:val="center"/>
            </w:pPr>
            <w:r>
              <w:rPr>
                <w:rFonts w:ascii="Arial" w:cs="Arial" w:eastAsia="Arial" w:hAnsi="Arial"/>
                <w:b/>
                <w:bCs/>
                <w:color w:val="FF6B6B"/>
                <w:sz w:val="18"/>
                <w:szCs w:val="18"/>
              </w:rPr>
              <w:t xml:space="preserve">CRITICAL</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Performance</w:t>
            </w:r>
          </w:p>
        </w:tc>
        <w:tc>
          <w:tcPr>
            <w:tcW w:type="dxa" w:w="161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FAIL</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projects.images stored as JSONB text blob — no schema validation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projects</w:t>
            </w:r>
          </w:p>
        </w:tc>
        <w:tc>
          <w:tcPr>
            <w:tcW w:type="dxa" w:w="140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Schema</w:t>
            </w:r>
          </w:p>
        </w:tc>
        <w:tc>
          <w:tcPr>
            <w:tcW w:type="dxa" w:w="161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WARN</w:t>
            </w:r>
          </w:p>
        </w:tc>
      </w:tr>
      <w:tr>
        <w:tc>
          <w:tcPr>
            <w:tcW w:type="dxa" w:w="35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site_settings uses key/value text columns with no type enforcement</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site_settings</w:t>
            </w:r>
          </w:p>
        </w:tc>
        <w:tc>
          <w:tcPr>
            <w:tcW w:type="dxa" w:w="140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Schema</w:t>
            </w:r>
          </w:p>
        </w:tc>
        <w:tc>
          <w:tcPr>
            <w:tcW w:type="dxa" w:w="161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WARN</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RLS (Row Level Security) policies confirmed on leads and users tables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leads, users</w:t>
            </w:r>
          </w:p>
        </w:tc>
        <w:tc>
          <w:tcPr>
            <w:tcW w:type="dxa" w:w="1400"/>
            <w:tcBorders>
              <w:top w:val="single" w:color="F0B8B8" w:sz="1"/>
              <w:left w:val="single" w:color="F0B8B8" w:sz="1"/>
              <w:bottom w:val="single" w:color="F0B8B8" w:sz="1"/>
              <w:right w:val="single" w:color="F0B8B8"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Security</w:t>
            </w:r>
          </w:p>
        </w:tc>
        <w:tc>
          <w:tcPr>
            <w:tcW w:type="dxa" w:w="161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WARN</w:t>
            </w:r>
          </w:p>
        </w:tc>
      </w:tr>
      <w:tr>
        <w:tc>
          <w:tcPr>
            <w:tcW w:type="dxa" w:w="35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blogs.author is a free-text string — not a FK reference to users table</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blogs</w:t>
            </w:r>
          </w:p>
        </w:tc>
        <w:tc>
          <w:tcPr>
            <w:tcW w:type="dxa" w:w="140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MEDIUM</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Referential</w:t>
            </w:r>
          </w:p>
        </w:tc>
        <w:tc>
          <w:tcPr>
            <w:tcW w:type="dxa" w:w="1610"/>
            <w:tcBorders>
              <w:top w:val="single" w:color="F5C6A0" w:sz="1"/>
              <w:left w:val="single" w:color="F5C6A0" w:sz="1"/>
              <w:bottom w:val="single" w:color="F5C6A0" w:sz="1"/>
              <w:right w:val="single" w:color="F5C6A0" w:sz="1"/>
            </w:tcBorders>
            <w:shd w:fill="FEF0E7"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WARN</w:t>
            </w:r>
          </w:p>
        </w:tc>
      </w:tr>
    </w:tbl>
    <w:p>
      <w:pPr>
        <w:spacing w:before="60" w:after="60"/>
      </w:pPr>
      <w:r>
        <w:t xml:space="preserve"/>
      </w:r>
    </w:p>
    <w:p>
      <w:pPr>
        <w:pStyle w:val="Heading2"/>
        <w:spacing w:before="280" w:after="120"/>
      </w:pPr>
      <w:r>
        <w:rPr>
          <w:rFonts w:ascii="Arial" w:cs="Arial" w:eastAsia="Arial" w:hAnsi="Arial"/>
          <w:b/>
          <w:bCs/>
          <w:color w:val="0C1A3A"/>
          <w:sz w:val="25"/>
          <w:szCs w:val="25"/>
        </w:rPr>
        <w:t xml:space="preserve">5.2 Critical Fix — Data Standardization Constraints</w:t>
      </w:r>
    </w:p>
    <w:p>
      <w:pPr>
        <w:spacing w:before="160" w:after="60"/>
      </w:pPr>
      <w:r>
        <w:rPr>
          <w:rFonts w:ascii="Arial" w:cs="Arial" w:eastAsia="Arial" w:hAnsi="Arial"/>
          <w:b/>
          <w:bCs/>
          <w:color w:val="555555"/>
          <w:sz w:val="20"/>
          <w:szCs w:val="20"/>
        </w:rPr>
        <w:t xml:space="preserve">Add CHECK constraints and enums to leads table: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Step 1: Standardize existing data</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UPDATE leads SET lead_source = LOWER(TRIM(lead_source));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UPDATE leads SET city = INITCAP(TRIM(city));</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Step 2: Create enum type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CREATE TYPE lead_source_enum AS ENUM (</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'website_contact', 'estimator', 'style_quiz',</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'whatsapp', 'instagram', 'referral', 'other'</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Step 3: Alter column to use enum</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ALTER TABLE leads</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ALTER COLUMN lead_source TYPE lead_source_enum</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USING lead_source::lead_source_enum;</w:t>
      </w:r>
    </w:p>
    <w:p>
      <w:pPr>
        <w:spacing w:before="60" w:after="60"/>
      </w:pPr>
      <w:r>
        <w:t xml:space="preserve"/>
      </w:r>
    </w:p>
    <w:p>
      <w:pPr>
        <w:pStyle w:val="Heading2"/>
        <w:spacing w:before="280" w:after="120"/>
      </w:pPr>
      <w:r>
        <w:rPr>
          <w:rFonts w:ascii="Arial" w:cs="Arial" w:eastAsia="Arial" w:hAnsi="Arial"/>
          <w:b/>
          <w:bCs/>
          <w:color w:val="0C1A3A"/>
          <w:sz w:val="25"/>
          <w:szCs w:val="25"/>
        </w:rPr>
        <w:t xml:space="preserve">5.3 Critical Fix — Missing Indexes</w:t>
      </w:r>
    </w:p>
    <w:p>
      <w:pPr>
        <w:spacing w:before="160" w:after="60"/>
      </w:pPr>
      <w:r>
        <w:rPr>
          <w:rFonts w:ascii="Arial" w:cs="Arial" w:eastAsia="Arial" w:hAnsi="Arial"/>
          <w:b/>
          <w:bCs/>
          <w:color w:val="555555"/>
          <w:sz w:val="20"/>
          <w:szCs w:val="20"/>
        </w:rPr>
        <w:t xml:space="preserve">Add indexes for all GROUP BY / WHERE fields used in dashboard queries:</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 Dashboard aggregation indexes</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CREATE INDEX idx_leads_source  ON leads(lead_source);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CREATE INDEX idx_leads_city    ON leads(city);</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CREATE INDEX idx_leads_type    ON leads(lead_type);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CREATE INDEX idx_leads_budget  ON leads(budget_range);</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CREATE INDEX idx_leads_time    ON leads(created_at DESC);</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CREATE INDEX idx_projects_tag  ON projects(service_tag);</w:t>
      </w:r>
    </w:p>
    <w:p>
      <w:pPr>
        <w:pBdr>
          <w:left w:val="single" w:color="E8A045" w:sz="8" w:space="6"/>
        </w:pBdr>
        <w:shd w:fill="1E1E2E" w:val="clear"/>
        <w:spacing w:before="40" w:after="40"/>
      </w:pPr>
      <w:r>
        <w:rPr>
          <w:rFonts w:ascii="Courier New" w:cs="Courier New" w:eastAsia="Courier New" w:hAnsi="Courier New"/>
          <w:color w:val="D4D4D4"/>
          <w:sz w:val="18"/>
          <w:szCs w:val="18"/>
        </w:rPr>
        <w:t xml:space="preserve">CREATE INDEX idx_projects_stat ON projects(status);</w:t>
      </w:r>
    </w:p>
    <w:p>
      <w:pPr>
        <w:spacing w:before="60" w:after="60"/>
      </w:pPr>
      <w:r>
        <w:t xml:space="preserve"/>
      </w:r>
    </w:p>
    <w:p>
      <w:pPr>
        <w:pStyle w:val="Heading2"/>
        <w:spacing w:before="280" w:after="120"/>
      </w:pPr>
      <w:r>
        <w:rPr>
          <w:rFonts w:ascii="Arial" w:cs="Arial" w:eastAsia="Arial" w:hAnsi="Arial"/>
          <w:b/>
          <w:bCs/>
          <w:color w:val="0C1A3A"/>
          <w:sz w:val="25"/>
          <w:szCs w:val="25"/>
        </w:rPr>
        <w:t xml:space="preserve">5.4 Recommended Schema — Leads Table (Target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c>
          <w:tcPr>
            <w:tcW w:type="dxa" w:w="20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Column</w:t>
            </w:r>
          </w:p>
        </w:tc>
        <w:tc>
          <w:tcPr>
            <w:tcW w:type="dxa" w:w="22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Nullable</w:t>
            </w:r>
          </w:p>
        </w:tc>
        <w:tc>
          <w:tcPr>
            <w:tcW w:type="dxa" w:w="356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Constraint /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PRIMARY KEY DEFAULT gen_random_uuid()</w:t>
            </w:r>
          </w:p>
        </w:tc>
      </w:tr>
      <w:tr>
        <w:tc>
          <w:tcPr>
            <w:tcW w:type="dxa" w:w="2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name</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TEXT</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NULL</w:t>
            </w:r>
          </w:p>
        </w:tc>
        <w:tc>
          <w:tcPr>
            <w:tcW w:type="dxa" w:w="35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 (char_length(name) &gt;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 (email ~* '^[^@]+@[^@]+\.[^@]+$')</w:t>
            </w:r>
          </w:p>
        </w:tc>
      </w:tr>
      <w:tr>
        <w:tc>
          <w:tcPr>
            <w:tcW w:type="dxa" w:w="2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phone</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TEXT</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NULL</w:t>
            </w:r>
          </w:p>
        </w:tc>
        <w:tc>
          <w:tcPr>
            <w:tcW w:type="dxa" w:w="35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service_interest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lead_source</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lead_source_enum</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NULL</w:t>
            </w:r>
          </w:p>
        </w:tc>
        <w:tc>
          <w:tcPr>
            <w:tcW w:type="dxa" w:w="35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ENUM — prevents free-text fragmentation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lead_type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lead_type_enum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ENUM values: interior, renovation, consultation, commercial</w:t>
            </w:r>
          </w:p>
        </w:tc>
      </w:tr>
      <w:tr>
        <w:tc>
          <w:tcPr>
            <w:tcW w:type="dxa" w:w="2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city</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TEXT</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NULL</w:t>
            </w:r>
          </w:p>
        </w:tc>
        <w:tc>
          <w:tcPr>
            <w:tcW w:type="dxa" w:w="35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INITCAP normalization applied on insert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budget_range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ENUM or CHECK IN ('below_10L','10L_25L','25L_50L','above_50L')</w:t>
            </w:r>
          </w:p>
        </w:tc>
      </w:tr>
      <w:tr>
        <w:tc>
          <w:tcPr>
            <w:tcW w:type="dxa" w:w="2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message</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TEXT</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NULL</w:t>
            </w:r>
          </w:p>
        </w:tc>
        <w:tc>
          <w:tcPr>
            <w:tcW w:type="dxa" w:w="35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lead_status_enum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DEFAULT 'new'; values: new, contacted, qualified, proposal, won, lost</w:t>
            </w:r>
          </w:p>
        </w:tc>
      </w:tr>
      <w:tr>
        <w:tc>
          <w:tcPr>
            <w:tcW w:type="dxa" w:w="20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created_at</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TIMESTAMPTZ</w:t>
            </w:r>
          </w:p>
        </w:tc>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NULL</w:t>
            </w:r>
          </w:p>
        </w:tc>
        <w:tc>
          <w:tcPr>
            <w:tcW w:type="dxa" w:w="35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DEFAULT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1A1A1A"/>
                <w:sz w:val="18"/>
                <w:szCs w:val="18"/>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DEFAULT NOW() — updated via trigger</w:t>
            </w:r>
          </w:p>
        </w:tc>
      </w:tr>
    </w:tbl>
    <w:p>
      <w:pPr>
        <w:spacing w:before="60" w:after="60"/>
      </w:pPr>
      <w:r>
        <w:t xml:space="preserve"/>
      </w:r>
    </w:p>
    <w:p>
      <w:r>
        <w:br w:type="page"/>
      </w:r>
    </w:p>
    <w:p>
      <w:pPr>
        <w:pStyle w:val="Heading1"/>
        <w:pBdr>
          <w:bottom w:val="single" w:color="E8A045" w:sz="4" w:space="6"/>
        </w:pBdr>
        <w:spacing w:before="360" w:after="160"/>
      </w:pPr>
      <w:r>
        <w:rPr>
          <w:rFonts w:ascii="Arial" w:cs="Arial" w:eastAsia="Arial" w:hAnsi="Arial"/>
          <w:b/>
          <w:bCs/>
          <w:color w:val="0C1A3A"/>
          <w:sz w:val="30"/>
          <w:szCs w:val="30"/>
        </w:rPr>
        <w:t xml:space="preserve">6. Implementation Plan &amp; Verification Checklist</w:t>
      </w:r>
    </w:p>
    <w:p>
      <w:pPr>
        <w:spacing w:before="60" w:after="100" w:line="300"/>
      </w:pPr>
      <w:r>
        <w:rPr>
          <w:rFonts w:ascii="Arial" w:cs="Arial" w:eastAsia="Arial" w:hAnsi="Arial"/>
          <w:color w:val="1A1A1A"/>
          <w:sz w:val="22"/>
          <w:szCs w:val="22"/>
        </w:rPr>
        <w:t xml:space="preserve">The following phased implementation plan addresses all identified issues in priority order. Each item includes a verification step to confirm resolution.</w:t>
      </w:r>
    </w:p>
    <w:p>
      <w:pPr>
        <w:spacing w:before="60" w:after="60"/>
      </w:pPr>
      <w:r>
        <w:t xml:space="preserve"/>
      </w:r>
    </w:p>
    <w:p>
      <w:pPr>
        <w:pStyle w:val="Heading2"/>
        <w:spacing w:before="280" w:after="120"/>
      </w:pPr>
      <w:r>
        <w:rPr>
          <w:rFonts w:ascii="Arial" w:cs="Arial" w:eastAsia="Arial" w:hAnsi="Arial"/>
          <w:b/>
          <w:bCs/>
          <w:color w:val="0C1A3A"/>
          <w:sz w:val="25"/>
          <w:szCs w:val="25"/>
        </w:rPr>
        <w:t xml:space="preserve">Phase 1 — Critical Fixes (Day 1 — Immediate)</w:t>
      </w:r>
    </w:p>
    <w:p>
      <w:pPr>
        <w:pStyle w:val="Heading3"/>
        <w:spacing w:before="200" w:after="80"/>
      </w:pPr>
      <w:r>
        <w:rPr>
          <w:rFonts w:ascii="Arial" w:cs="Arial" w:eastAsia="Arial" w:hAnsi="Arial"/>
          <w:b/>
          <w:bCs/>
          <w:color w:val="E8A045"/>
          <w:sz w:val="22"/>
          <w:szCs w:val="22"/>
        </w:rPr>
        <w:t xml:space="preserve">P1.1: Fix Landmark Structure (Index.tsx)</w:t>
      </w:r>
    </w:p>
    <w:p>
      <w:pPr>
        <w:pStyle w:val="ListParagraph"/>
        <w:numPr>
          <w:ilvl w:val="0"/>
          <w:numId w:val="2"/>
        </w:numPr>
        <w:spacing w:before="40" w:after="40"/>
      </w:pPr>
      <w:r>
        <w:rPr>
          <w:rFonts w:ascii="Arial" w:cs="Arial" w:eastAsia="Arial" w:hAnsi="Arial"/>
          <w:color w:val="1A1A1A"/>
          <w:sz w:val="21"/>
          <w:szCs w:val="21"/>
        </w:rPr>
        <w:t xml:space="preserve">Open src/Index.tsx</w:t>
      </w:r>
    </w:p>
    <w:p>
      <w:pPr>
        <w:pStyle w:val="ListParagraph"/>
        <w:numPr>
          <w:ilvl w:val="0"/>
          <w:numId w:val="2"/>
        </w:numPr>
        <w:spacing w:before="40" w:after="40"/>
      </w:pPr>
      <w:r>
        <w:rPr>
          <w:rFonts w:ascii="Arial" w:cs="Arial" w:eastAsia="Arial" w:hAnsi="Arial"/>
          <w:color w:val="1A1A1A"/>
          <w:sz w:val="21"/>
          <w:szCs w:val="21"/>
        </w:rPr>
        <w:t xml:space="preserve">Move &lt;Navbar /&gt; above the opening &lt;main&gt; tag</w:t>
      </w:r>
    </w:p>
    <w:p>
      <w:pPr>
        <w:pStyle w:val="ListParagraph"/>
        <w:numPr>
          <w:ilvl w:val="0"/>
          <w:numId w:val="2"/>
        </w:numPr>
        <w:spacing w:before="40" w:after="40"/>
      </w:pPr>
      <w:r>
        <w:rPr>
          <w:rFonts w:ascii="Arial" w:cs="Arial" w:eastAsia="Arial" w:hAnsi="Arial"/>
          <w:color w:val="1A1A1A"/>
          <w:sz w:val="21"/>
          <w:szCs w:val="21"/>
        </w:rPr>
        <w:t xml:space="preserve">Move &lt;Footer /&gt; below the closing &lt;/main&gt; tag</w:t>
      </w:r>
    </w:p>
    <w:p>
      <w:pPr>
        <w:pStyle w:val="ListParagraph"/>
        <w:numPr>
          <w:ilvl w:val="0"/>
          <w:numId w:val="2"/>
        </w:numPr>
        <w:spacing w:before="40" w:after="40"/>
      </w:pPr>
      <w:r>
        <w:rPr>
          <w:rFonts w:ascii="Arial" w:cs="Arial" w:eastAsia="Arial" w:hAnsi="Arial"/>
          <w:color w:val="1A1A1A"/>
          <w:sz w:val="21"/>
          <w:szCs w:val="21"/>
        </w:rPr>
        <w:t xml:space="preserve">Save and verify build compiles without errors</w:t>
      </w:r>
    </w:p>
    <w:p>
      <w:pPr>
        <w:pStyle w:val="ListParagraph"/>
        <w:numPr>
          <w:ilvl w:val="0"/>
          <w:numId w:val="2"/>
        </w:numPr>
        <w:spacing w:before="40" w:after="40"/>
      </w:pPr>
      <w:r>
        <w:rPr>
          <w:rFonts w:ascii="Arial" w:cs="Arial" w:eastAsia="Arial" w:hAnsi="Arial"/>
          <w:color w:val="1A1A1A"/>
          <w:sz w:val="21"/>
          <w:szCs w:val="21"/>
        </w:rPr>
        <w:t xml:space="preserve">Verify: Run axe-core scan — landmark-main-is-top-level violation should be resolved</w:t>
      </w:r>
    </w:p>
    <w:p>
      <w:pPr>
        <w:pStyle w:val="ListParagraph"/>
        <w:numPr>
          <w:ilvl w:val="0"/>
          <w:numId w:val="2"/>
        </w:numPr>
        <w:spacing w:before="40" w:after="40"/>
      </w:pPr>
      <w:r>
        <w:rPr>
          <w:rFonts w:ascii="Arial" w:cs="Arial" w:eastAsia="Arial" w:hAnsi="Arial"/>
          <w:color w:val="1A1A1A"/>
          <w:sz w:val="21"/>
          <w:szCs w:val="21"/>
        </w:rPr>
        <w:t xml:space="preserve">Verify: WAVE tool shows nav, main, footer as distinct landmark icons</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P1.2: Fix Portfolio Nested Interactives (Portfolio.tsx)</w:t>
      </w:r>
    </w:p>
    <w:p>
      <w:pPr>
        <w:pStyle w:val="ListParagraph"/>
        <w:numPr>
          <w:ilvl w:val="0"/>
          <w:numId w:val="2"/>
        </w:numPr>
        <w:spacing w:before="40" w:after="40"/>
      </w:pPr>
      <w:r>
        <w:rPr>
          <w:rFonts w:ascii="Arial" w:cs="Arial" w:eastAsia="Arial" w:hAnsi="Arial"/>
          <w:color w:val="1A1A1A"/>
          <w:sz w:val="21"/>
          <w:szCs w:val="21"/>
        </w:rPr>
        <w:t xml:space="preserve">Remove role='button' and tabIndex={0} from &lt;article&gt; wrapper</w:t>
      </w:r>
    </w:p>
    <w:p>
      <w:pPr>
        <w:pStyle w:val="ListParagraph"/>
        <w:numPr>
          <w:ilvl w:val="0"/>
          <w:numId w:val="2"/>
        </w:numPr>
        <w:spacing w:before="40" w:after="40"/>
      </w:pPr>
      <w:r>
        <w:rPr>
          <w:rFonts w:ascii="Arial" w:cs="Arial" w:eastAsia="Arial" w:hAnsi="Arial"/>
          <w:color w:val="1A1A1A"/>
          <w:sz w:val="21"/>
          <w:szCs w:val="21"/>
        </w:rPr>
        <w:t xml:space="preserve">Wrap the project thumbnail &lt;img&gt; in a dedicated &lt;button&gt; with onClick={openLightbox}</w:t>
      </w:r>
    </w:p>
    <w:p>
      <w:pPr>
        <w:pStyle w:val="ListParagraph"/>
        <w:numPr>
          <w:ilvl w:val="0"/>
          <w:numId w:val="2"/>
        </w:numPr>
        <w:spacing w:before="40" w:after="40"/>
      </w:pPr>
      <w:r>
        <w:rPr>
          <w:rFonts w:ascii="Arial" w:cs="Arial" w:eastAsia="Arial" w:hAnsi="Arial"/>
          <w:color w:val="1A1A1A"/>
          <w:sz w:val="21"/>
          <w:szCs w:val="21"/>
        </w:rPr>
        <w:t xml:space="preserve">Add aria-label={`Open ${project.title} gallery`} to the button</w:t>
      </w:r>
    </w:p>
    <w:p>
      <w:pPr>
        <w:pStyle w:val="ListParagraph"/>
        <w:numPr>
          <w:ilvl w:val="0"/>
          <w:numId w:val="2"/>
        </w:numPr>
        <w:spacing w:before="40" w:after="40"/>
      </w:pPr>
      <w:r>
        <w:rPr>
          <w:rFonts w:ascii="Arial" w:cs="Arial" w:eastAsia="Arial" w:hAnsi="Arial"/>
          <w:color w:val="1A1A1A"/>
          <w:sz w:val="21"/>
          <w:szCs w:val="21"/>
        </w:rPr>
        <w:t xml:space="preserve">Set alt='' on the thumbnail &lt;img&gt; (decorative — title is in button label)</w:t>
      </w:r>
    </w:p>
    <w:p>
      <w:pPr>
        <w:pStyle w:val="ListParagraph"/>
        <w:numPr>
          <w:ilvl w:val="0"/>
          <w:numId w:val="2"/>
        </w:numPr>
        <w:spacing w:before="40" w:after="40"/>
      </w:pPr>
      <w:r>
        <w:rPr>
          <w:rFonts w:ascii="Arial" w:cs="Arial" w:eastAsia="Arial" w:hAnsi="Arial"/>
          <w:color w:val="1A1A1A"/>
          <w:sz w:val="21"/>
          <w:szCs w:val="21"/>
        </w:rPr>
        <w:t xml:space="preserve">Ensure &lt;Link&gt; to project URL remains a separate, independent element</w:t>
      </w:r>
    </w:p>
    <w:p>
      <w:pPr>
        <w:pStyle w:val="ListParagraph"/>
        <w:numPr>
          <w:ilvl w:val="0"/>
          <w:numId w:val="2"/>
        </w:numPr>
        <w:spacing w:before="40" w:after="40"/>
      </w:pPr>
      <w:r>
        <w:rPr>
          <w:rFonts w:ascii="Arial" w:cs="Arial" w:eastAsia="Arial" w:hAnsi="Arial"/>
          <w:color w:val="1A1A1A"/>
          <w:sz w:val="21"/>
          <w:szCs w:val="21"/>
        </w:rPr>
        <w:t xml:space="preserve">Verify: Tab through Portfolio — focus hits image button, then link as separate stops</w:t>
      </w:r>
    </w:p>
    <w:p>
      <w:pPr>
        <w:pStyle w:val="ListParagraph"/>
        <w:numPr>
          <w:ilvl w:val="0"/>
          <w:numId w:val="2"/>
        </w:numPr>
        <w:spacing w:before="40" w:after="40"/>
      </w:pPr>
      <w:r>
        <w:rPr>
          <w:rFonts w:ascii="Arial" w:cs="Arial" w:eastAsia="Arial" w:hAnsi="Arial"/>
          <w:color w:val="1A1A1A"/>
          <w:sz w:val="21"/>
          <w:szCs w:val="21"/>
        </w:rPr>
        <w:t xml:space="preserve">Verify: Screen reader announces button label once, without image filename</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P1.3: Fix Estimate Leads Blank Screen</w:t>
      </w:r>
    </w:p>
    <w:p>
      <w:pPr>
        <w:pStyle w:val="ListParagraph"/>
        <w:numPr>
          <w:ilvl w:val="0"/>
          <w:numId w:val="2"/>
        </w:numPr>
        <w:spacing w:before="40" w:after="40"/>
      </w:pPr>
      <w:r>
        <w:rPr>
          <w:rFonts w:ascii="Arial" w:cs="Arial" w:eastAsia="Arial" w:hAnsi="Arial"/>
          <w:color w:val="1A1A1A"/>
          <w:sz w:val="21"/>
          <w:szCs w:val="21"/>
        </w:rPr>
        <w:t xml:space="preserve">Locate the Supabase fetch in the EstimateLeads component</w:t>
      </w:r>
    </w:p>
    <w:p>
      <w:pPr>
        <w:pStyle w:val="ListParagraph"/>
        <w:numPr>
          <w:ilvl w:val="0"/>
          <w:numId w:val="2"/>
        </w:numPr>
        <w:spacing w:before="40" w:after="40"/>
      </w:pPr>
      <w:r>
        <w:rPr>
          <w:rFonts w:ascii="Arial" w:cs="Arial" w:eastAsia="Arial" w:hAnsi="Arial"/>
          <w:color w:val="1A1A1A"/>
          <w:sz w:val="21"/>
          <w:szCs w:val="21"/>
        </w:rPr>
        <w:t xml:space="preserve">Change setLeads(data) to setLeads(data ?? [])</w:t>
      </w:r>
    </w:p>
    <w:p>
      <w:pPr>
        <w:pStyle w:val="ListParagraph"/>
        <w:numPr>
          <w:ilvl w:val="0"/>
          <w:numId w:val="2"/>
        </w:numPr>
        <w:spacing w:before="40" w:after="40"/>
      </w:pPr>
      <w:r>
        <w:rPr>
          <w:rFonts w:ascii="Arial" w:cs="Arial" w:eastAsia="Arial" w:hAnsi="Arial"/>
          <w:color w:val="1A1A1A"/>
          <w:sz w:val="21"/>
          <w:szCs w:val="21"/>
        </w:rPr>
        <w:t xml:space="preserve">Add error boundary or try/catch around the fetch</w:t>
      </w:r>
    </w:p>
    <w:p>
      <w:pPr>
        <w:pStyle w:val="ListParagraph"/>
        <w:numPr>
          <w:ilvl w:val="0"/>
          <w:numId w:val="2"/>
        </w:numPr>
        <w:spacing w:before="40" w:after="40"/>
      </w:pPr>
      <w:r>
        <w:rPr>
          <w:rFonts w:ascii="Arial" w:cs="Arial" w:eastAsia="Arial" w:hAnsi="Arial"/>
          <w:color w:val="1A1A1A"/>
          <w:sz w:val="21"/>
          <w:szCs w:val="21"/>
        </w:rPr>
        <w:t xml:space="preserve">Render an empty state component when leads array length is 0</w:t>
      </w:r>
    </w:p>
    <w:p>
      <w:pPr>
        <w:pStyle w:val="ListParagraph"/>
        <w:numPr>
          <w:ilvl w:val="0"/>
          <w:numId w:val="2"/>
        </w:numPr>
        <w:spacing w:before="40" w:after="40"/>
      </w:pPr>
      <w:r>
        <w:rPr>
          <w:rFonts w:ascii="Arial" w:cs="Arial" w:eastAsia="Arial" w:hAnsi="Arial"/>
          <w:color w:val="1A1A1A"/>
          <w:sz w:val="21"/>
          <w:szCs w:val="21"/>
        </w:rPr>
        <w:t xml:space="preserve">Verify: Navigate to /admin/estimate-leads — page renders (empty state or data, never blank)</w:t>
      </w:r>
    </w:p>
    <w:p>
      <w:pPr>
        <w:spacing w:before="60" w:after="60"/>
      </w:pPr>
      <w:r>
        <w:t xml:space="preserve"/>
      </w:r>
    </w:p>
    <w:p>
      <w:pPr>
        <w:pStyle w:val="Heading2"/>
        <w:spacing w:before="280" w:after="120"/>
      </w:pPr>
      <w:r>
        <w:rPr>
          <w:rFonts w:ascii="Arial" w:cs="Arial" w:eastAsia="Arial" w:hAnsi="Arial"/>
          <w:b/>
          <w:bCs/>
          <w:color w:val="0C1A3A"/>
          <w:sz w:val="25"/>
          <w:szCs w:val="25"/>
        </w:rPr>
        <w:t xml:space="preserve">Phase 2 — High Priority (Days 2–3)</w:t>
      </w:r>
    </w:p>
    <w:p>
      <w:pPr>
        <w:pStyle w:val="Heading3"/>
        <w:spacing w:before="200" w:after="80"/>
      </w:pPr>
      <w:r>
        <w:rPr>
          <w:rFonts w:ascii="Arial" w:cs="Arial" w:eastAsia="Arial" w:hAnsi="Arial"/>
          <w:b/>
          <w:bCs/>
          <w:color w:val="E8A045"/>
          <w:sz w:val="22"/>
          <w:szCs w:val="22"/>
        </w:rPr>
        <w:t xml:space="preserve">P2.1: Fix BeforeAfterShowcase Alt Text (BeforeAfterShowcase.tsx)</w:t>
      </w:r>
    </w:p>
    <w:p>
      <w:pPr>
        <w:pStyle w:val="ListParagraph"/>
        <w:numPr>
          <w:ilvl w:val="0"/>
          <w:numId w:val="2"/>
        </w:numPr>
        <w:spacing w:before="40" w:after="40"/>
      </w:pPr>
      <w:r>
        <w:rPr>
          <w:rFonts w:ascii="Arial" w:cs="Arial" w:eastAsia="Arial" w:hAnsi="Arial"/>
          <w:color w:val="1A1A1A"/>
          <w:sz w:val="21"/>
          <w:szCs w:val="21"/>
        </w:rPr>
        <w:t xml:space="preserve">Locate all &lt;img&gt; elements inside thumbnail buttons in the component</w:t>
      </w:r>
    </w:p>
    <w:p>
      <w:pPr>
        <w:pStyle w:val="ListParagraph"/>
        <w:numPr>
          <w:ilvl w:val="0"/>
          <w:numId w:val="2"/>
        </w:numPr>
        <w:spacing w:before="40" w:after="40"/>
      </w:pPr>
      <w:r>
        <w:rPr>
          <w:rFonts w:ascii="Arial" w:cs="Arial" w:eastAsia="Arial" w:hAnsi="Arial"/>
          <w:color w:val="1A1A1A"/>
          <w:sz w:val="21"/>
          <w:szCs w:val="21"/>
        </w:rPr>
        <w:t xml:space="preserve">Set alt="" on each thumbnail image (decorative — button text provides the label)</w:t>
      </w:r>
    </w:p>
    <w:p>
      <w:pPr>
        <w:pStyle w:val="ListParagraph"/>
        <w:numPr>
          <w:ilvl w:val="0"/>
          <w:numId w:val="2"/>
        </w:numPr>
        <w:spacing w:before="40" w:after="40"/>
      </w:pPr>
      <w:r>
        <w:rPr>
          <w:rFonts w:ascii="Arial" w:cs="Arial" w:eastAsia="Arial" w:hAnsi="Arial"/>
          <w:color w:val="1A1A1A"/>
          <w:sz w:val="21"/>
          <w:szCs w:val="21"/>
        </w:rPr>
        <w:t xml:space="preserve">Ensure the surrounding button or label still exposes the project title to AT</w:t>
      </w:r>
    </w:p>
    <w:p>
      <w:pPr>
        <w:pStyle w:val="ListParagraph"/>
        <w:numPr>
          <w:ilvl w:val="0"/>
          <w:numId w:val="2"/>
        </w:numPr>
        <w:spacing w:before="40" w:after="40"/>
      </w:pPr>
      <w:r>
        <w:rPr>
          <w:rFonts w:ascii="Arial" w:cs="Arial" w:eastAsia="Arial" w:hAnsi="Arial"/>
          <w:color w:val="1A1A1A"/>
          <w:sz w:val="21"/>
          <w:szCs w:val="21"/>
        </w:rPr>
        <w:t xml:space="preserve">Verify: NVDA reads each thumbnail button once — no 'graphic PROJECT_NAME graphic PROJECT_NAME' duplication</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P2.2: Fix Scrollable Thumbnail Strip (Portfolio.tsx — Lightbox)</w:t>
      </w:r>
    </w:p>
    <w:p>
      <w:pPr>
        <w:pStyle w:val="ListParagraph"/>
        <w:numPr>
          <w:ilvl w:val="0"/>
          <w:numId w:val="2"/>
        </w:numPr>
        <w:spacing w:before="40" w:after="40"/>
      </w:pPr>
      <w:r>
        <w:rPr>
          <w:rFonts w:ascii="Arial" w:cs="Arial" w:eastAsia="Arial" w:hAnsi="Arial"/>
          <w:color w:val="1A1A1A"/>
          <w:sz w:val="21"/>
          <w:szCs w:val="21"/>
        </w:rPr>
        <w:t xml:space="preserve">Locate the thumbnail scroll container div in the Lightbox sub-component</w:t>
      </w:r>
    </w:p>
    <w:p>
      <w:pPr>
        <w:pStyle w:val="ListParagraph"/>
        <w:numPr>
          <w:ilvl w:val="0"/>
          <w:numId w:val="2"/>
        </w:numPr>
        <w:spacing w:before="40" w:after="40"/>
      </w:pPr>
      <w:r>
        <w:rPr>
          <w:rFonts w:ascii="Arial" w:cs="Arial" w:eastAsia="Arial" w:hAnsi="Arial"/>
          <w:color w:val="1A1A1A"/>
          <w:sz w:val="21"/>
          <w:szCs w:val="21"/>
        </w:rPr>
        <w:t xml:space="preserve">Add tabIndex={0} to make it keyboard focusable</w:t>
      </w:r>
    </w:p>
    <w:p>
      <w:pPr>
        <w:pStyle w:val="ListParagraph"/>
        <w:numPr>
          <w:ilvl w:val="0"/>
          <w:numId w:val="2"/>
        </w:numPr>
        <w:spacing w:before="40" w:after="40"/>
      </w:pPr>
      <w:r>
        <w:rPr>
          <w:rFonts w:ascii="Arial" w:cs="Arial" w:eastAsia="Arial" w:hAnsi="Arial"/>
          <w:color w:val="1A1A1A"/>
          <w:sz w:val="21"/>
          <w:szCs w:val="21"/>
        </w:rPr>
        <w:t xml:space="preserve">Add role='region' and aria-label='Project thumbnails'</w:t>
      </w:r>
    </w:p>
    <w:p>
      <w:pPr>
        <w:pStyle w:val="ListParagraph"/>
        <w:numPr>
          <w:ilvl w:val="0"/>
          <w:numId w:val="2"/>
        </w:numPr>
        <w:spacing w:before="40" w:after="40"/>
      </w:pPr>
      <w:r>
        <w:rPr>
          <w:rFonts w:ascii="Arial" w:cs="Arial" w:eastAsia="Arial" w:hAnsi="Arial"/>
          <w:color w:val="1A1A1A"/>
          <w:sz w:val="21"/>
          <w:szCs w:val="21"/>
        </w:rPr>
        <w:t xml:space="preserve">Verify: Tab reaches the container; arrow keys scroll; axe reports no scrollable-region-focusable violation</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P2.3: Connect Dashboard KPIs to Supabase</w:t>
      </w:r>
    </w:p>
    <w:p>
      <w:pPr>
        <w:pStyle w:val="ListParagraph"/>
        <w:numPr>
          <w:ilvl w:val="0"/>
          <w:numId w:val="2"/>
        </w:numPr>
        <w:spacing w:before="40" w:after="40"/>
      </w:pPr>
      <w:r>
        <w:rPr>
          <w:rFonts w:ascii="Arial" w:cs="Arial" w:eastAsia="Arial" w:hAnsi="Arial"/>
          <w:color w:val="1A1A1A"/>
          <w:sz w:val="21"/>
          <w:szCs w:val="21"/>
        </w:rPr>
        <w:t xml:space="preserve">Create a useDashboardStats() hook that fires four parallel Supabase COUNT queries</w:t>
      </w:r>
    </w:p>
    <w:p>
      <w:pPr>
        <w:pStyle w:val="ListParagraph"/>
        <w:numPr>
          <w:ilvl w:val="0"/>
          <w:numId w:val="2"/>
        </w:numPr>
        <w:spacing w:before="40" w:after="40"/>
      </w:pPr>
      <w:r>
        <w:rPr>
          <w:rFonts w:ascii="Arial" w:cs="Arial" w:eastAsia="Arial" w:hAnsi="Arial"/>
          <w:color w:val="1A1A1A"/>
          <w:sz w:val="21"/>
          <w:szCs w:val="21"/>
        </w:rPr>
        <w:t xml:space="preserve">Replace hardcoded state initializers (useState(0)) with values from the hook</w:t>
      </w:r>
    </w:p>
    <w:p>
      <w:pPr>
        <w:pStyle w:val="ListParagraph"/>
        <w:numPr>
          <w:ilvl w:val="0"/>
          <w:numId w:val="2"/>
        </w:numPr>
        <w:spacing w:before="40" w:after="40"/>
      </w:pPr>
      <w:r>
        <w:rPr>
          <w:rFonts w:ascii="Arial" w:cs="Arial" w:eastAsia="Arial" w:hAnsi="Arial"/>
          <w:color w:val="1A1A1A"/>
          <w:sz w:val="21"/>
          <w:szCs w:val="21"/>
        </w:rPr>
        <w:t xml:space="preserve">Add a loading skeleton state for KPI cards during fetch</w:t>
      </w:r>
    </w:p>
    <w:p>
      <w:pPr>
        <w:pStyle w:val="ListParagraph"/>
        <w:numPr>
          <w:ilvl w:val="0"/>
          <w:numId w:val="2"/>
        </w:numPr>
        <w:spacing w:before="40" w:after="40"/>
      </w:pPr>
      <w:r>
        <w:rPr>
          <w:rFonts w:ascii="Arial" w:cs="Arial" w:eastAsia="Arial" w:hAnsi="Arial"/>
          <w:color w:val="1A1A1A"/>
          <w:sz w:val="21"/>
          <w:szCs w:val="21"/>
        </w:rPr>
        <w:t xml:space="preserve">Verify: Add a test project in admin — Active Projects card increments in real time</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P2.4: Fix Leads List View Field Mapping</w:t>
      </w:r>
    </w:p>
    <w:p>
      <w:pPr>
        <w:pStyle w:val="ListParagraph"/>
        <w:numPr>
          <w:ilvl w:val="0"/>
          <w:numId w:val="2"/>
        </w:numPr>
        <w:spacing w:before="40" w:after="40"/>
      </w:pPr>
      <w:r>
        <w:rPr>
          <w:rFonts w:ascii="Arial" w:cs="Arial" w:eastAsia="Arial" w:hAnsi="Arial"/>
          <w:color w:val="1A1A1A"/>
          <w:sz w:val="21"/>
          <w:szCs w:val="21"/>
        </w:rPr>
        <w:t xml:space="preserve">Console.log the raw Supabase response in the Leads component</w:t>
      </w:r>
    </w:p>
    <w:p>
      <w:pPr>
        <w:pStyle w:val="ListParagraph"/>
        <w:numPr>
          <w:ilvl w:val="0"/>
          <w:numId w:val="2"/>
        </w:numPr>
        <w:spacing w:before="40" w:after="40"/>
      </w:pPr>
      <w:r>
        <w:rPr>
          <w:rFonts w:ascii="Arial" w:cs="Arial" w:eastAsia="Arial" w:hAnsi="Arial"/>
          <w:color w:val="1A1A1A"/>
          <w:sz w:val="21"/>
          <w:szCs w:val="21"/>
        </w:rPr>
        <w:t xml:space="preserve">Map actual field names (e.g. service_interest, created_at) to table column accessors</w:t>
      </w:r>
    </w:p>
    <w:p>
      <w:pPr>
        <w:pStyle w:val="ListParagraph"/>
        <w:numPr>
          <w:ilvl w:val="0"/>
          <w:numId w:val="2"/>
        </w:numPr>
        <w:spacing w:before="40" w:after="40"/>
      </w:pPr>
      <w:r>
        <w:rPr>
          <w:rFonts w:ascii="Arial" w:cs="Arial" w:eastAsia="Arial" w:hAnsi="Arial"/>
          <w:color w:val="1A1A1A"/>
          <w:sz w:val="21"/>
          <w:szCs w:val="21"/>
        </w:rPr>
        <w:t xml:space="preserve">Verify: List view shows Name, Service, Status, Date, Source populated for both test leads</w:t>
      </w:r>
    </w:p>
    <w:p>
      <w:pPr>
        <w:spacing w:before="60" w:after="60"/>
      </w:pPr>
      <w:r>
        <w:t xml:space="preserve"/>
      </w:r>
    </w:p>
    <w:p>
      <w:pPr>
        <w:pStyle w:val="Heading2"/>
        <w:spacing w:before="280" w:after="120"/>
      </w:pPr>
      <w:r>
        <w:rPr>
          <w:rFonts w:ascii="Arial" w:cs="Arial" w:eastAsia="Arial" w:hAnsi="Arial"/>
          <w:b/>
          <w:bCs/>
          <w:color w:val="0C1A3A"/>
          <w:sz w:val="25"/>
          <w:szCs w:val="25"/>
        </w:rPr>
        <w:t xml:space="preserve">Phase 3 — Database &amp; Security (Days 4–5)</w:t>
      </w:r>
    </w:p>
    <w:p>
      <w:pPr>
        <w:pStyle w:val="Heading3"/>
        <w:spacing w:before="200" w:after="80"/>
      </w:pPr>
      <w:r>
        <w:rPr>
          <w:rFonts w:ascii="Arial" w:cs="Arial" w:eastAsia="Arial" w:hAnsi="Arial"/>
          <w:b/>
          <w:bCs/>
          <w:color w:val="E8A045"/>
          <w:sz w:val="22"/>
          <w:szCs w:val="22"/>
        </w:rPr>
        <w:t xml:space="preserve">P3.1: Standardize Existing Leads Data</w:t>
      </w:r>
    </w:p>
    <w:p>
      <w:pPr>
        <w:pStyle w:val="ListParagraph"/>
        <w:numPr>
          <w:ilvl w:val="0"/>
          <w:numId w:val="2"/>
        </w:numPr>
        <w:spacing w:before="40" w:after="40"/>
      </w:pPr>
      <w:r>
        <w:rPr>
          <w:rFonts w:ascii="Arial" w:cs="Arial" w:eastAsia="Arial" w:hAnsi="Arial"/>
          <w:color w:val="1A1A1A"/>
          <w:sz w:val="21"/>
          <w:szCs w:val="21"/>
        </w:rPr>
        <w:t xml:space="preserve">Run UPDATE leads SET lead_source = LOWER(TRIM(lead_source))</w:t>
      </w:r>
    </w:p>
    <w:p>
      <w:pPr>
        <w:pStyle w:val="ListParagraph"/>
        <w:numPr>
          <w:ilvl w:val="0"/>
          <w:numId w:val="2"/>
        </w:numPr>
        <w:spacing w:before="40" w:after="40"/>
      </w:pPr>
      <w:r>
        <w:rPr>
          <w:rFonts w:ascii="Arial" w:cs="Arial" w:eastAsia="Arial" w:hAnsi="Arial"/>
          <w:color w:val="1A1A1A"/>
          <w:sz w:val="21"/>
          <w:szCs w:val="21"/>
        </w:rPr>
        <w:t xml:space="preserve">Run UPDATE leads SET city = INITCAP(TRIM(city))</w:t>
      </w:r>
    </w:p>
    <w:p>
      <w:pPr>
        <w:pStyle w:val="ListParagraph"/>
        <w:numPr>
          <w:ilvl w:val="0"/>
          <w:numId w:val="2"/>
        </w:numPr>
        <w:spacing w:before="40" w:after="40"/>
      </w:pPr>
      <w:r>
        <w:rPr>
          <w:rFonts w:ascii="Arial" w:cs="Arial" w:eastAsia="Arial" w:hAnsi="Arial"/>
          <w:color w:val="1A1A1A"/>
          <w:sz w:val="21"/>
          <w:szCs w:val="21"/>
        </w:rPr>
        <w:t xml:space="preserve">Audit for duplicates by email/phone; merge manually if found</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P3.2: Apply Schema Constraints &amp; Indexes</w:t>
      </w:r>
    </w:p>
    <w:p>
      <w:pPr>
        <w:pStyle w:val="ListParagraph"/>
        <w:numPr>
          <w:ilvl w:val="0"/>
          <w:numId w:val="2"/>
        </w:numPr>
        <w:spacing w:before="40" w:after="40"/>
      </w:pPr>
      <w:r>
        <w:rPr>
          <w:rFonts w:ascii="Arial" w:cs="Arial" w:eastAsia="Arial" w:hAnsi="Arial"/>
          <w:color w:val="1A1A1A"/>
          <w:sz w:val="21"/>
          <w:szCs w:val="21"/>
        </w:rPr>
        <w:t xml:space="preserve">Create lead_source_enum, lead_type_enum, lead_status_enum Postgres types</w:t>
      </w:r>
    </w:p>
    <w:p>
      <w:pPr>
        <w:pStyle w:val="ListParagraph"/>
        <w:numPr>
          <w:ilvl w:val="0"/>
          <w:numId w:val="2"/>
        </w:numPr>
        <w:spacing w:before="40" w:after="40"/>
      </w:pPr>
      <w:r>
        <w:rPr>
          <w:rFonts w:ascii="Arial" w:cs="Arial" w:eastAsia="Arial" w:hAnsi="Arial"/>
          <w:color w:val="1A1A1A"/>
          <w:sz w:val="21"/>
          <w:szCs w:val="21"/>
        </w:rPr>
        <w:t xml:space="preserve">ALTER leads columns to use enum types</w:t>
      </w:r>
    </w:p>
    <w:p>
      <w:pPr>
        <w:pStyle w:val="ListParagraph"/>
        <w:numPr>
          <w:ilvl w:val="0"/>
          <w:numId w:val="2"/>
        </w:numPr>
        <w:spacing w:before="40" w:after="40"/>
      </w:pPr>
      <w:r>
        <w:rPr>
          <w:rFonts w:ascii="Arial" w:cs="Arial" w:eastAsia="Arial" w:hAnsi="Arial"/>
          <w:color w:val="1A1A1A"/>
          <w:sz w:val="21"/>
          <w:szCs w:val="21"/>
        </w:rPr>
        <w:t xml:space="preserve">Run CREATE INDEX statements for all GROUP BY fields (section 5.3)</w:t>
      </w:r>
    </w:p>
    <w:p>
      <w:pPr>
        <w:pStyle w:val="ListParagraph"/>
        <w:numPr>
          <w:ilvl w:val="0"/>
          <w:numId w:val="2"/>
        </w:numPr>
        <w:spacing w:before="40" w:after="40"/>
      </w:pPr>
      <w:r>
        <w:rPr>
          <w:rFonts w:ascii="Arial" w:cs="Arial" w:eastAsia="Arial" w:hAnsi="Arial"/>
          <w:color w:val="1A1A1A"/>
          <w:sz w:val="21"/>
          <w:szCs w:val="21"/>
        </w:rPr>
        <w:t xml:space="preserve">Verify: EXPLAIN ANALYZE on dashboard aggregation queries shows Index Scan, not Seq Scan</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P3.3: Enable RLS on Sensitive Tables</w:t>
      </w:r>
    </w:p>
    <w:p>
      <w:pPr>
        <w:pStyle w:val="ListParagraph"/>
        <w:numPr>
          <w:ilvl w:val="0"/>
          <w:numId w:val="2"/>
        </w:numPr>
        <w:spacing w:before="40" w:after="40"/>
      </w:pPr>
      <w:r>
        <w:rPr>
          <w:rFonts w:ascii="Arial" w:cs="Arial" w:eastAsia="Arial" w:hAnsi="Arial"/>
          <w:color w:val="1A1A1A"/>
          <w:sz w:val="21"/>
          <w:szCs w:val="21"/>
        </w:rPr>
        <w:t xml:space="preserve">Enable RLS: ALTER TABLE leads ENABLE ROW LEVEL SECURITY</w:t>
      </w:r>
    </w:p>
    <w:p>
      <w:pPr>
        <w:pStyle w:val="ListParagraph"/>
        <w:numPr>
          <w:ilvl w:val="0"/>
          <w:numId w:val="2"/>
        </w:numPr>
        <w:spacing w:before="40" w:after="40"/>
      </w:pPr>
      <w:r>
        <w:rPr>
          <w:rFonts w:ascii="Arial" w:cs="Arial" w:eastAsia="Arial" w:hAnsi="Arial"/>
          <w:color w:val="1A1A1A"/>
          <w:sz w:val="21"/>
          <w:szCs w:val="21"/>
        </w:rPr>
        <w:t xml:space="preserve">Enable RLS: ALTER TABLE users ENABLE ROW LEVEL SECURITY</w:t>
      </w:r>
    </w:p>
    <w:p>
      <w:pPr>
        <w:pStyle w:val="ListParagraph"/>
        <w:numPr>
          <w:ilvl w:val="0"/>
          <w:numId w:val="2"/>
        </w:numPr>
        <w:spacing w:before="40" w:after="40"/>
      </w:pPr>
      <w:r>
        <w:rPr>
          <w:rFonts w:ascii="Arial" w:cs="Arial" w:eastAsia="Arial" w:hAnsi="Arial"/>
          <w:color w:val="1A1A1A"/>
          <w:sz w:val="21"/>
          <w:szCs w:val="21"/>
        </w:rPr>
        <w:t xml:space="preserve">Create policy: allow SELECT, INSERT, UPDATE, DELETE only for authenticated users</w:t>
      </w:r>
    </w:p>
    <w:p>
      <w:pPr>
        <w:pStyle w:val="ListParagraph"/>
        <w:numPr>
          <w:ilvl w:val="0"/>
          <w:numId w:val="2"/>
        </w:numPr>
        <w:spacing w:before="40" w:after="40"/>
      </w:pPr>
      <w:r>
        <w:rPr>
          <w:rFonts w:ascii="Arial" w:cs="Arial" w:eastAsia="Arial" w:hAnsi="Arial"/>
          <w:color w:val="1A1A1A"/>
          <w:sz w:val="21"/>
          <w:szCs w:val="21"/>
        </w:rPr>
        <w:t xml:space="preserve">Verify: Unauthenticated API call to /rest/v1/leads returns 403 or empty result</w:t>
      </w:r>
    </w:p>
    <w:p>
      <w:pPr>
        <w:spacing w:before="60" w:after="60"/>
      </w:pPr>
      <w:r>
        <w:t xml:space="preserve"/>
      </w:r>
    </w:p>
    <w:p>
      <w:pPr>
        <w:pStyle w:val="Heading3"/>
        <w:spacing w:before="200" w:after="80"/>
      </w:pPr>
      <w:r>
        <w:rPr>
          <w:rFonts w:ascii="Arial" w:cs="Arial" w:eastAsia="Arial" w:hAnsi="Arial"/>
          <w:b/>
          <w:bCs/>
          <w:color w:val="E8A045"/>
          <w:sz w:val="22"/>
          <w:szCs w:val="22"/>
        </w:rPr>
        <w:t xml:space="preserve">P3.4: Add Team Members CRUD Modal</w:t>
      </w:r>
    </w:p>
    <w:p>
      <w:pPr>
        <w:pStyle w:val="ListParagraph"/>
        <w:numPr>
          <w:ilvl w:val="0"/>
          <w:numId w:val="2"/>
        </w:numPr>
        <w:spacing w:before="40" w:after="40"/>
      </w:pPr>
      <w:r>
        <w:rPr>
          <w:rFonts w:ascii="Arial" w:cs="Arial" w:eastAsia="Arial" w:hAnsi="Arial"/>
          <w:color w:val="1A1A1A"/>
          <w:sz w:val="21"/>
          <w:szCs w:val="21"/>
        </w:rPr>
        <w:t xml:space="preserve">Implement the Add Member modal component (form: name, role, photo URL, social links)</w:t>
      </w:r>
    </w:p>
    <w:p>
      <w:pPr>
        <w:pStyle w:val="ListParagraph"/>
        <w:numPr>
          <w:ilvl w:val="0"/>
          <w:numId w:val="2"/>
        </w:numPr>
        <w:spacing w:before="40" w:after="40"/>
      </w:pPr>
      <w:r>
        <w:rPr>
          <w:rFonts w:ascii="Arial" w:cs="Arial" w:eastAsia="Arial" w:hAnsi="Arial"/>
          <w:color w:val="1A1A1A"/>
          <w:sz w:val="21"/>
          <w:szCs w:val="21"/>
        </w:rPr>
        <w:t xml:space="preserve">Wire to Supabase INSERT on team_members table</w:t>
      </w:r>
    </w:p>
    <w:p>
      <w:pPr>
        <w:pStyle w:val="ListParagraph"/>
        <w:numPr>
          <w:ilvl w:val="0"/>
          <w:numId w:val="2"/>
        </w:numPr>
        <w:spacing w:before="40" w:after="40"/>
      </w:pPr>
      <w:r>
        <w:rPr>
          <w:rFonts w:ascii="Arial" w:cs="Arial" w:eastAsia="Arial" w:hAnsi="Arial"/>
          <w:color w:val="1A1A1A"/>
          <w:sz w:val="21"/>
          <w:szCs w:val="21"/>
        </w:rPr>
        <w:t xml:space="preserve">Implement Edit and Delete actions per row</w:t>
      </w:r>
    </w:p>
    <w:p>
      <w:pPr>
        <w:pStyle w:val="ListParagraph"/>
        <w:numPr>
          <w:ilvl w:val="0"/>
          <w:numId w:val="2"/>
        </w:numPr>
        <w:spacing w:before="40" w:after="40"/>
      </w:pPr>
      <w:r>
        <w:rPr>
          <w:rFonts w:ascii="Arial" w:cs="Arial" w:eastAsia="Arial" w:hAnsi="Arial"/>
          <w:color w:val="1A1A1A"/>
          <w:sz w:val="21"/>
          <w:szCs w:val="21"/>
        </w:rPr>
        <w:t xml:space="preserve">Verify: Add a member — appears in table; delete removes it; page refresh persists state</w:t>
      </w:r>
    </w:p>
    <w:p>
      <w:pPr>
        <w:spacing w:before="60" w:after="60"/>
      </w:pPr>
      <w:r>
        <w:t xml:space="preserve"/>
      </w:r>
    </w:p>
    <w:p>
      <w:pPr>
        <w:pStyle w:val="Heading2"/>
        <w:spacing w:before="280" w:after="120"/>
      </w:pPr>
      <w:r>
        <w:rPr>
          <w:rFonts w:ascii="Arial" w:cs="Arial" w:eastAsia="Arial" w:hAnsi="Arial"/>
          <w:b/>
          <w:bCs/>
          <w:color w:val="0C1A3A"/>
          <w:sz w:val="25"/>
          <w:szCs w:val="25"/>
        </w:rPr>
        <w:t xml:space="preserve">Phase 4 — Verification &amp; Sign-off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4800"/>
        <w:gridCol w:w="2200"/>
        <w:gridCol w:w="2010"/>
      </w:tblGrid>
      <w:tr>
        <w:tc>
          <w:tcPr>
            <w:tcW w:type="dxa" w:w="35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w:t>
            </w:r>
          </w:p>
        </w:tc>
        <w:tc>
          <w:tcPr>
            <w:tcW w:type="dxa" w:w="48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Verification Test</w:t>
            </w:r>
          </w:p>
        </w:tc>
        <w:tc>
          <w:tcPr>
            <w:tcW w:type="dxa" w:w="22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Method</w:t>
            </w:r>
          </w:p>
        </w:tc>
        <w:tc>
          <w:tcPr>
            <w:tcW w:type="dxa" w:w="201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Result</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 axe-core full scan — 0 Critical, 0 Serious violations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Automated</w:t>
            </w:r>
          </w:p>
        </w:tc>
        <w:tc>
          <w:tcPr>
            <w:tcW w:type="dxa" w:w="2010"/>
            <w:tcBorders>
              <w:top w:val="single" w:color="E0E0E2" w:sz="1"/>
              <w:left w:val="single" w:color="E0E0E2" w:sz="1"/>
              <w:bottom w:val="single" w:color="E0E0E2" w:sz="1"/>
              <w:right w:val="single" w:color="E0E0E2" w:sz="1"/>
            </w:tcBorders>
            <w:shd w:fill="F7F7F8"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PENDING</w:t>
            </w:r>
          </w:p>
        </w:tc>
      </w:tr>
      <w:tr>
        <w:tc>
          <w:tcPr>
            <w:tcW w:type="dxa" w:w="35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4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Lighthouse Accessibility score ≥ 90</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Automated</w:t>
            </w:r>
          </w:p>
        </w:tc>
        <w:tc>
          <w:tcPr>
            <w:tcW w:type="dxa" w:w="2010"/>
            <w:tcBorders>
              <w:top w:val="single" w:color="E0E0E2" w:sz="1"/>
              <w:left w:val="single" w:color="E0E0E2" w:sz="1"/>
              <w:bottom w:val="single" w:color="E0E0E2" w:sz="1"/>
              <w:right w:val="single" w:color="E0E0E2" w:sz="1"/>
            </w:tcBorders>
            <w:shd w:fill="F7F7F8"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PENDING</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Keyboard-only navigation through entire public site without traps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w:t>
            </w:r>
          </w:p>
        </w:tc>
        <w:tc>
          <w:tcPr>
            <w:tcW w:type="dxa" w:w="2010"/>
            <w:tcBorders>
              <w:top w:val="single" w:color="E0E0E2" w:sz="1"/>
              <w:left w:val="single" w:color="E0E0E2" w:sz="1"/>
              <w:bottom w:val="single" w:color="E0E0E2" w:sz="1"/>
              <w:right w:val="single" w:color="E0E0E2" w:sz="1"/>
            </w:tcBorders>
            <w:shd w:fill="F7F7F8"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PENDING</w:t>
            </w:r>
          </w:p>
        </w:tc>
      </w:tr>
      <w:tr>
        <w:tc>
          <w:tcPr>
            <w:tcW w:type="dxa" w:w="35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4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NVDA screen reader: Portfolio, BeforeAfterShowcase, Nav, Footer landmarks</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w:t>
            </w:r>
          </w:p>
        </w:tc>
        <w:tc>
          <w:tcPr>
            <w:tcW w:type="dxa" w:w="2010"/>
            <w:tcBorders>
              <w:top w:val="single" w:color="E0E0E2" w:sz="1"/>
              <w:left w:val="single" w:color="E0E0E2" w:sz="1"/>
              <w:bottom w:val="single" w:color="E0E0E2" w:sz="1"/>
              <w:right w:val="single" w:color="E0E0E2" w:sz="1"/>
            </w:tcBorders>
            <w:shd w:fill="F7F7F8"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PENDING</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/admin/estimate-leads renders without 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w:t>
            </w:r>
          </w:p>
        </w:tc>
        <w:tc>
          <w:tcPr>
            <w:tcW w:type="dxa" w:w="2010"/>
            <w:tcBorders>
              <w:top w:val="single" w:color="E0E0E2" w:sz="1"/>
              <w:left w:val="single" w:color="E0E0E2" w:sz="1"/>
              <w:bottom w:val="single" w:color="E0E0E2" w:sz="1"/>
              <w:right w:val="single" w:color="E0E0E2" w:sz="1"/>
            </w:tcBorders>
            <w:shd w:fill="F7F7F8"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PENDING</w:t>
            </w:r>
          </w:p>
        </w:tc>
      </w:tr>
      <w:tr>
        <w:tc>
          <w:tcPr>
            <w:tcW w:type="dxa" w:w="35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w:t>
            </w:r>
          </w:p>
        </w:tc>
        <w:tc>
          <w:tcPr>
            <w:tcW w:type="dxa" w:w="4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Leads list view shows all columns populated</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w:t>
            </w:r>
          </w:p>
        </w:tc>
        <w:tc>
          <w:tcPr>
            <w:tcW w:type="dxa" w:w="2010"/>
            <w:tcBorders>
              <w:top w:val="single" w:color="E0E0E2" w:sz="1"/>
              <w:left w:val="single" w:color="E0E0E2" w:sz="1"/>
              <w:bottom w:val="single" w:color="E0E0E2" w:sz="1"/>
              <w:right w:val="single" w:color="E0E0E2" w:sz="1"/>
            </w:tcBorders>
            <w:shd w:fill="F7F7F8"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PENDING</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Dashboard KPIs reflect live Supabase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w:t>
            </w:r>
          </w:p>
        </w:tc>
        <w:tc>
          <w:tcPr>
            <w:tcW w:type="dxa" w:w="2010"/>
            <w:tcBorders>
              <w:top w:val="single" w:color="E0E0E2" w:sz="1"/>
              <w:left w:val="single" w:color="E0E0E2" w:sz="1"/>
              <w:bottom w:val="single" w:color="E0E0E2" w:sz="1"/>
              <w:right w:val="single" w:color="E0E0E2" w:sz="1"/>
            </w:tcBorders>
            <w:shd w:fill="F7F7F8"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PENDING</w:t>
            </w:r>
          </w:p>
        </w:tc>
      </w:tr>
      <w:tr>
        <w:tc>
          <w:tcPr>
            <w:tcW w:type="dxa" w:w="35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4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Team Members modal creates and deletes records</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w:t>
            </w:r>
          </w:p>
        </w:tc>
        <w:tc>
          <w:tcPr>
            <w:tcW w:type="dxa" w:w="2010"/>
            <w:tcBorders>
              <w:top w:val="single" w:color="E0E0E2" w:sz="1"/>
              <w:left w:val="single" w:color="E0E0E2" w:sz="1"/>
              <w:bottom w:val="single" w:color="E0E0E2" w:sz="1"/>
              <w:right w:val="single" w:color="E0E0E2" w:sz="1"/>
            </w:tcBorders>
            <w:shd w:fill="F7F7F8"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PENDING</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Database: EXPLAIN on leads GROUP BY shows Index Scan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SQL</w:t>
            </w:r>
          </w:p>
        </w:tc>
        <w:tc>
          <w:tcPr>
            <w:tcW w:type="dxa" w:w="2010"/>
            <w:tcBorders>
              <w:top w:val="single" w:color="E0E0E2" w:sz="1"/>
              <w:left w:val="single" w:color="E0E0E2" w:sz="1"/>
              <w:bottom w:val="single" w:color="E0E0E2" w:sz="1"/>
              <w:right w:val="single" w:color="E0E0E2" w:sz="1"/>
            </w:tcBorders>
            <w:shd w:fill="F7F7F8"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PENDING</w:t>
            </w:r>
          </w:p>
        </w:tc>
      </w:tr>
      <w:tr>
        <w:tc>
          <w:tcPr>
            <w:tcW w:type="dxa" w:w="35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w:t>
            </w:r>
          </w:p>
        </w:tc>
        <w:tc>
          <w:tcPr>
            <w:tcW w:type="dxa" w:w="4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Database: Unauthenticated API call to leads returns 403</w:t>
            </w:r>
          </w:p>
        </w:tc>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API test</w:t>
            </w:r>
          </w:p>
        </w:tc>
        <w:tc>
          <w:tcPr>
            <w:tcW w:type="dxa" w:w="2010"/>
            <w:tcBorders>
              <w:top w:val="single" w:color="E0E0E2" w:sz="1"/>
              <w:left w:val="single" w:color="E0E0E2" w:sz="1"/>
              <w:bottom w:val="single" w:color="E0E0E2" w:sz="1"/>
              <w:right w:val="single" w:color="E0E0E2" w:sz="1"/>
            </w:tcBorders>
            <w:shd w:fill="F7F7F8"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PENDING</w:t>
            </w:r>
          </w:p>
        </w:tc>
      </w:tr>
    </w:tbl>
    <w:p>
      <w:pPr>
        <w:spacing w:before="60" w:after="60"/>
      </w:pPr>
      <w:r>
        <w:t xml:space="preserve"/>
      </w:r>
    </w:p>
    <w:p>
      <w:r>
        <w:br w:type="page"/>
      </w:r>
    </w:p>
    <w:p>
      <w:pPr>
        <w:pStyle w:val="Heading1"/>
        <w:pBdr>
          <w:bottom w:val="single" w:color="E8A045" w:sz="4" w:space="6"/>
        </w:pBdr>
        <w:spacing w:before="360" w:after="160"/>
      </w:pPr>
      <w:r>
        <w:rPr>
          <w:rFonts w:ascii="Arial" w:cs="Arial" w:eastAsia="Arial" w:hAnsi="Arial"/>
          <w:b/>
          <w:bCs/>
          <w:color w:val="0C1A3A"/>
          <w:sz w:val="30"/>
          <w:szCs w:val="30"/>
        </w:rPr>
        <w:t xml:space="preserve">7. Appendix</w:t>
      </w:r>
    </w:p>
    <w:p>
      <w:pPr>
        <w:pStyle w:val="Heading2"/>
        <w:spacing w:before="280" w:after="120"/>
      </w:pPr>
      <w:r>
        <w:rPr>
          <w:rFonts w:ascii="Arial" w:cs="Arial" w:eastAsia="Arial" w:hAnsi="Arial"/>
          <w:b/>
          <w:bCs/>
          <w:color w:val="0C1A3A"/>
          <w:sz w:val="25"/>
          <w:szCs w:val="25"/>
        </w:rPr>
        <w:t xml:space="preserve">7.1 WCAG 2.1 Criteria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Criterion</w:t>
            </w:r>
          </w:p>
        </w:tc>
        <w:tc>
          <w:tcPr>
            <w:tcW w:type="dxa" w:w="24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Title</w:t>
            </w:r>
          </w:p>
        </w:tc>
        <w:tc>
          <w:tcPr>
            <w:tcW w:type="dxa" w:w="536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1.1.1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Non-text Content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non-text content has a text alternative serving equivalent purpose.</w:t>
            </w:r>
          </w:p>
        </w:tc>
      </w:tr>
      <w:tr>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1.3.1</w:t>
            </w:r>
          </w:p>
        </w:tc>
        <w:tc>
          <w:tcPr>
            <w:tcW w:type="dxa" w:w="24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Info &amp; Relationships</w:t>
            </w:r>
          </w:p>
        </w:tc>
        <w:tc>
          <w:tcPr>
            <w:tcW w:type="dxa" w:w="53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Information, structure, and relationships are determinable programmatically.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2.1.1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Keyboard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functionality is operable through a keyboard interface.</w:t>
            </w:r>
          </w:p>
        </w:tc>
      </w:tr>
      <w:tr>
        <w:tc>
          <w:tcPr>
            <w:tcW w:type="dxa" w:w="16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2.4.1</w:t>
            </w:r>
          </w:p>
        </w:tc>
        <w:tc>
          <w:tcPr>
            <w:tcW w:type="dxa" w:w="24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Bypass Blocks</w:t>
            </w:r>
          </w:p>
        </w:tc>
        <w:tc>
          <w:tcPr>
            <w:tcW w:type="dxa" w:w="53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 mechanism to bypass blocks of content repeated on multiple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4.1.2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Name, Role, Value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UI components have name, role, and value determinable by AT.</w:t>
            </w:r>
          </w:p>
        </w:tc>
      </w:tr>
    </w:tbl>
    <w:p>
      <w:pPr>
        <w:spacing w:before="60" w:after="60"/>
      </w:pPr>
      <w:r>
        <w:t xml:space="preserve"/>
      </w:r>
    </w:p>
    <w:p>
      <w:pPr>
        <w:pStyle w:val="Heading2"/>
        <w:spacing w:before="280" w:after="120"/>
      </w:pPr>
      <w:r>
        <w:rPr>
          <w:rFonts w:ascii="Arial" w:cs="Arial" w:eastAsia="Arial" w:hAnsi="Arial"/>
          <w:b/>
          <w:bCs/>
          <w:color w:val="0C1A3A"/>
          <w:sz w:val="25"/>
          <w:szCs w:val="25"/>
        </w:rPr>
        <w:t xml:space="preserve">7.2 Dashboard KPI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KPI Metric</w:t>
            </w:r>
          </w:p>
        </w:tc>
        <w:tc>
          <w:tcPr>
            <w:tcW w:type="dxa" w:w="38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Supabase Query</w:t>
            </w:r>
          </w:p>
        </w:tc>
        <w:tc>
          <w:tcPr>
            <w:tcW w:type="dxa" w:w="336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 Leads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SELECT COUNT(*) FROM leads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statuses</w:t>
            </w:r>
          </w:p>
        </w:tc>
      </w:tr>
      <w:tr>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Leads by Source</w:t>
            </w:r>
          </w:p>
        </w:tc>
        <w:tc>
          <w:tcPr>
            <w:tcW w:type="dxa" w:w="3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SELECT lead_source, COUNT(*) FROM leads GROUP BY lead_source</w:t>
            </w:r>
          </w:p>
        </w:tc>
        <w:tc>
          <w:tcPr>
            <w:tcW w:type="dxa" w:w="33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Requires enum constraint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Leads by City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SELECT city, COUNT(*) FROM leads GROUP BY city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Requires INITCAP normalization</w:t>
            </w:r>
          </w:p>
        </w:tc>
      </w:tr>
      <w:tr>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Leads by Budget</w:t>
            </w:r>
          </w:p>
        </w:tc>
        <w:tc>
          <w:tcPr>
            <w:tcW w:type="dxa" w:w="3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SELECT budget_range, COUNT(*) FROM leads GROUP BY budget_range</w:t>
            </w:r>
          </w:p>
        </w:tc>
        <w:tc>
          <w:tcPr>
            <w:tcW w:type="dxa" w:w="33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Requires enum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 Projects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SELECT COUNT(*) FROM projects WHERE status='published'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Published only</w:t>
            </w:r>
          </w:p>
        </w:tc>
      </w:tr>
      <w:tr>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Projects by Tag</w:t>
            </w:r>
          </w:p>
        </w:tc>
        <w:tc>
          <w:tcPr>
            <w:tcW w:type="dxa" w:w="3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SELECT service_tag, COUNT(*) FROM projects GROUP BY service_tag</w:t>
            </w:r>
          </w:p>
        </w:tc>
        <w:tc>
          <w:tcPr>
            <w:tcW w:type="dxa" w:w="33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Indexed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Active Services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SELECT COUNT(*) FROM services WHERE status='active'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Leads This Month</w:t>
            </w:r>
          </w:p>
        </w:tc>
        <w:tc>
          <w:tcPr>
            <w:tcW w:type="dxa" w:w="380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8"/>
                <w:szCs w:val="18"/>
              </w:rPr>
              <w:t xml:space="preserve">SELECT COUNT(*) FROM leads WHERE created_at &gt;= date_trunc('month', NOW())</w:t>
            </w:r>
          </w:p>
        </w:tc>
        <w:tc>
          <w:tcPr>
            <w:tcW w:type="dxa" w:w="3360"/>
            <w:tcBorders>
              <w:top w:val="single" w:color="CCCCCC" w:sz="1"/>
              <w:left w:val="single" w:color="CCCCCC" w:sz="1"/>
              <w:bottom w:val="single" w:color="CCCCCC" w:sz="1"/>
              <w:right w:val="single" w:color="CCCCCC" w:sz="1"/>
            </w:tcBorders>
            <w:shd w:fill="F7F7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Index on created_at</w:t>
            </w:r>
          </w:p>
        </w:tc>
      </w:tr>
    </w:tbl>
    <w:p>
      <w:pPr>
        <w:spacing w:before="60" w:after="60"/>
      </w:pPr>
      <w:r>
        <w:t xml:space="preserve"/>
      </w:r>
    </w:p>
    <w:p>
      <w:pPr>
        <w:pStyle w:val="Heading2"/>
        <w:spacing w:before="280" w:after="120"/>
      </w:pPr>
      <w:r>
        <w:rPr>
          <w:rFonts w:ascii="Arial" w:cs="Arial" w:eastAsia="Arial" w:hAnsi="Arial"/>
          <w:b/>
          <w:bCs/>
          <w:color w:val="0C1A3A"/>
          <w:sz w:val="25"/>
          <w:szCs w:val="25"/>
        </w:rPr>
        <w:t xml:space="preserve">7.3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00"/>
        <w:gridCol w:w="3060"/>
      </w:tblGrid>
      <w:tr>
        <w:tc>
          <w:tcPr>
            <w:tcW w:type="dxa" w:w="14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Version</w:t>
            </w:r>
          </w:p>
        </w:tc>
        <w:tc>
          <w:tcPr>
            <w:tcW w:type="dxa" w:w="22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Date</w:t>
            </w:r>
          </w:p>
        </w:tc>
        <w:tc>
          <w:tcPr>
            <w:tcW w:type="dxa" w:w="270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Author</w:t>
            </w:r>
          </w:p>
        </w:tc>
        <w:tc>
          <w:tcPr>
            <w:tcW w:type="dxa" w:w="3060"/>
            <w:tcBorders>
              <w:top w:val="single" w:color="CCCCCC" w:sz="1"/>
              <w:left w:val="single" w:color="CCCCCC" w:sz="1"/>
              <w:bottom w:val="single" w:color="CCCCCC" w:sz="1"/>
              <w:right w:val="single" w:color="CCCCCC" w:sz="1"/>
            </w:tcBorders>
            <w:shd w:fill="0C1A3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 Feb 2026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Internal QA Team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Initial audit report — all sections</w:t>
            </w:r>
          </w:p>
        </w:tc>
      </w:tr>
    </w:tbl>
    <w:p>
      <w:pPr>
        <w:spacing w:before="60" w:after="60"/>
      </w:pPr>
      <w:r>
        <w:t xml:space="preserve"/>
      </w:r>
    </w:p>
    <w:p>
      <w:pPr>
        <w:spacing w:before="60" w:after="100" w:line="300"/>
      </w:pPr>
      <w:r>
        <w:rPr>
          <w:rFonts w:ascii="Arial" w:cs="Arial" w:eastAsia="Arial" w:hAnsi="Arial"/>
          <w:color w:val="1A1A1A"/>
          <w:sz w:val="22"/>
          <w:szCs w:val="22"/>
        </w:rPr>
        <w:t xml:space="preserve">For questions regarding this audit, contact the Cross Angle Interior development team. All findings should be tracked in the project issue tracker with reference to the issue numbers in this document.</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45" w:sz="2" w:space="6"/>
      </w:pBdr>
      <w:jc w:val="right"/>
    </w:pPr>
    <w:r>
      <w:rPr>
        <w:rFonts w:ascii="Arial" w:cs="Arial" w:eastAsia="Arial" w:hAnsi="Arial"/>
        <w:color w:val="888888"/>
        <w:sz w:val="17"/>
        <w:szCs w:val="17"/>
      </w:rPr>
      <w:t xml:space="preserve">Confidential  |  cross-angle-v2.surge.sh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45" w:sz="2" w:space="6"/>
      </w:pBdr>
    </w:pPr>
    <w:r>
      <w:rPr>
        <w:rFonts w:ascii="Arial" w:cs="Arial" w:eastAsia="Arial" w:hAnsi="Arial"/>
        <w:color w:val="888888"/>
        <w:sz w:val="17"/>
        <w:szCs w:val="17"/>
      </w:rPr>
      <w:t xml:space="preserve">CROSSANGLE INTERIOR  —  Accessibility &amp; Architecture Audit Report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lvl w:ilvl="1" w15:tentative="1">
      <w:start w:val="1"/>
      <w:numFmt w:val="bullet"/>
      <w:lvlText w:val="▪"/>
      <w:lvlJc w:val="left"/>
      <w:pPr>
        <w:ind w:left="126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90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C1A3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0C1A3A"/>
      <w:sz w:val="25"/>
      <w:szCs w:val="25"/>
    </w:rPr>
  </w:style>
  <w:style w:type="paragraph" w:styleId="Heading3">
    <w:name w:val="Heading 3"/>
    <w:basedOn w:val="Normal"/>
    <w:next w:val="Normal"/>
    <w:qFormat/>
    <w:pPr>
      <w:spacing w:before="200" w:after="80"/>
      <w:outlineLvl w:val="2"/>
    </w:pPr>
    <w:rPr>
      <w:rFonts w:ascii="Arial" w:cs="Arial" w:eastAsia="Arial" w:hAnsi="Arial"/>
      <w:b/>
      <w:bCs/>
      <w:color w:val="E8A0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2026-02-19T03:17:22.346Z</dcterms:created>
  <dcterms:modified xsi:type="dcterms:W3CDTF">2026-02-19T03:17:22.347Z</dcterms:modified>
</cp:coreProperties>
</file>

<file path=docProps/custom.xml><?xml version="1.0" encoding="utf-8"?>
<Properties xmlns="http://schemas.openxmlformats.org/officeDocument/2006/custom-properties" xmlns:vt="http://schemas.openxmlformats.org/officeDocument/2006/docPropsVTypes"/>
</file>