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aps/>
          <w:color w:val="6B7280"/>
          <w:sz w:val="18"/>
          <w:szCs w:val="18"/>
        </w:rPr>
        <w:t xml:space="preserve">PROJECT BRIEF — CLAUDE CODE CONTEXT DOCUMENT</w:t>
      </w:r>
    </w:p>
    <w:p>
      <w:pPr>
        <w:spacing w:after="240" w:before="0"/>
      </w:pPr>
      <w:r>
        <w:rPr>
          <w:rFonts w:ascii="Arial" w:cs="Arial" w:eastAsia="Arial" w:hAnsi="Arial"/>
          <w:b/>
          <w:bCs/>
          <w:color w:val="111827"/>
          <w:sz w:val="56"/>
          <w:szCs w:val="56"/>
        </w:rPr>
        <w:t xml:space="preserve">Penknife</w:t>
      </w:r>
    </w:p>
    <w:p>
      <w:pPr>
        <w:spacing w:after="120" w:before="0"/>
      </w:pPr>
      <w:r>
        <w:rPr>
          <w:rFonts w:ascii="Arial" w:cs="Arial" w:eastAsia="Arial" w:hAnsi="Arial"/>
          <w:color w:val="1D4ED8"/>
          <w:sz w:val="28"/>
          <w:szCs w:val="28"/>
        </w:rPr>
        <w:t xml:space="preserve">ATS + CRM for Healthcare Staffing — White-Label Service Design</w:t>
      </w:r>
    </w:p>
    <w:p>
      <w:pPr>
        <w:pBdr>
          <w:bottom w:val="single" w:color="DBEAF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D4ED8"/>
                <w:sz w:val="20"/>
                <w:szCs w:val="20"/>
              </w:rPr>
              <w:t xml:space="preserve">Organisation</w:t>
            </w:r>
          </w:p>
        </w:tc>
        <w:tc>
          <w:tcPr>
            <w:tcW w:type="dxa" w:w="70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314e Corporation (Internal Product Build)</w:t>
            </w:r>
          </w:p>
        </w:tc>
      </w:tr>
      <w:tr>
        <w:tc>
          <w:tcPr>
            <w:tcW w:type="dxa" w:w="234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D4ED8"/>
                <w:sz w:val="20"/>
                <w:szCs w:val="20"/>
              </w:rPr>
              <w:t xml:space="preserve">My Role</w:t>
            </w:r>
          </w:p>
        </w:tc>
        <w:tc>
          <w:tcPr>
            <w:tcW w:type="dxa" w:w="70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UX Designer — end-to-end, research through delivery</w:t>
            </w:r>
          </w:p>
        </w:tc>
      </w:tr>
      <w:tr>
        <w:tc>
          <w:tcPr>
            <w:tcW w:type="dxa" w:w="234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D4ED8"/>
                <w:sz w:val="20"/>
                <w:szCs w:val="20"/>
              </w:rPr>
              <w:t xml:space="preserve">Year</w:t>
            </w:r>
          </w:p>
        </w:tc>
        <w:tc>
          <w:tcPr>
            <w:tcW w:type="dxa" w:w="70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2021</w:t>
            </w:r>
          </w:p>
        </w:tc>
      </w:tr>
      <w:tr>
        <w:tc>
          <w:tcPr>
            <w:tcW w:type="dxa" w:w="234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D4ED8"/>
                <w:sz w:val="20"/>
                <w:szCs w:val="20"/>
              </w:rPr>
              <w:t xml:space="preserve">Scope</w:t>
            </w:r>
          </w:p>
        </w:tc>
        <w:tc>
          <w:tcPr>
            <w:tcW w:type="dxa" w:w="70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UX Design, Service Design, Information Architecture, UI Systems</w:t>
            </w:r>
          </w:p>
        </w:tc>
      </w:tr>
      <w:tr>
        <w:tc>
          <w:tcPr>
            <w:tcW w:type="dxa" w:w="234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D4ED8"/>
                <w:sz w:val="20"/>
                <w:szCs w:val="20"/>
              </w:rPr>
              <w:t xml:space="preserve">Platform</w:t>
            </w:r>
          </w:p>
        </w:tc>
        <w:tc>
          <w:tcPr>
            <w:tcW w:type="dxa" w:w="70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Desktop-primary web app (responsive mobile secondary)</w:t>
            </w:r>
          </w:p>
        </w:tc>
      </w:tr>
      <w:tr>
        <w:tc>
          <w:tcPr>
            <w:tcW w:type="dxa" w:w="234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D4ED8"/>
                <w:sz w:val="20"/>
                <w:szCs w:val="20"/>
              </w:rPr>
              <w:t xml:space="preserve">Status</w:t>
            </w:r>
          </w:p>
        </w:tc>
        <w:tc>
          <w:tcPr>
            <w:tcW w:type="dxa" w:w="70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Live — white-labelled for multiple US hospital networks (e.g. UCLA Health)</w:t>
            </w:r>
          </w:p>
        </w:tc>
      </w:tr>
      <w:tr>
        <w:tc>
          <w:tcPr>
            <w:tcW w:type="dxa" w:w="234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D4ED8"/>
                <w:sz w:val="20"/>
                <w:szCs w:val="20"/>
              </w:rPr>
              <w:t xml:space="preserve">Domain</w:t>
            </w:r>
          </w:p>
        </w:tc>
        <w:tc>
          <w:tcPr>
            <w:tcW w:type="dxa" w:w="70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Healthcare Staffing / HR Tech / Internal SaaS</w:t>
            </w:r>
          </w:p>
        </w:tc>
      </w:tr>
    </w:tbl>
    <w:p>
      <w:pPr>
        <w:pBdr>
          <w:bottom w:val="single" w:color="DBEAFE" w:sz="4" w:space="1"/>
        </w:pBdr>
        <w:spacing w:after="200" w:before="200"/>
      </w:pPr>
    </w:p>
    <w:p>
      <w:pPr>
        <w:pStyle w:val="Heading2"/>
        <w:spacing w:after="120" w:before="320"/>
      </w:pPr>
      <w:r>
        <w:rPr>
          <w:rFonts w:ascii="Arial" w:cs="Arial" w:eastAsia="Arial" w:hAnsi="Arial"/>
          <w:b/>
          <w:bCs/>
          <w:color w:val="1D4ED8"/>
          <w:sz w:val="28"/>
          <w:szCs w:val="28"/>
        </w:rPr>
        <w:t xml:space="preserve">How to use this document</w:t>
      </w:r>
    </w:p>
    <w:p>
      <w:pPr>
        <w:spacing w:after="80" w:before="80"/>
      </w:pPr>
      <w:r>
        <w:rPr>
          <w:rFonts w:ascii="Arial" w:cs="Arial" w:eastAsia="Arial" w:hAnsi="Arial"/>
          <w:color w:val="374151"/>
          <w:sz w:val="22"/>
          <w:szCs w:val="22"/>
        </w:rPr>
        <w:t xml:space="preserve">This document is a structured project brief for the Penknife case study. It is intended to be fed directly into a code-generation environment (Claude Code in VS Code) alongside the accompanying image assets. The images folder ('penknife images/') contains image 1.jpg through image 11.jpg — each referenced at the appropriate point in this document with [IMAGE MARKER] tags indicating where they should be placed in the final rendered case study.</w:t>
      </w:r>
    </w:p>
    <w:p>
      <w:pPr>
        <w:spacing w:after="80" w:before="80"/>
      </w:pPr>
      <w:r>
        <w:rPr>
          <w:rFonts w:ascii="Arial" w:cs="Arial" w:eastAsia="Arial" w:hAnsi="Arial"/>
          <w:color w:val="374151"/>
          <w:sz w:val="22"/>
          <w:szCs w:val="22"/>
        </w:rPr>
        <w:t xml:space="preserve">The case study format follows the two-document pattern: this file is the source-of-truth narrative and spec. A separate screen generation pass (via Google Stitch or equivalent) may be used to produce hero visuals before final assembly.</w:t>
      </w:r>
    </w:p>
    <w:p>
      <w:pPr>
        <w:pBdr>
          <w:bottom w:val="single" w:color="DBEAFE" w:sz="4" w:space="1"/>
        </w:pBdr>
        <w:spacing w:after="200" w:before="200"/>
      </w:pPr>
    </w:p>
    <w:p>
      <w:pPr>
        <w:pStyle w:val="Heading1"/>
        <w:spacing w:after="160" w:before="400"/>
      </w:pPr>
      <w:r>
        <w:rPr>
          <w:rFonts w:ascii="Arial" w:cs="Arial" w:eastAsia="Arial" w:hAnsi="Arial"/>
          <w:b/>
          <w:bCs/>
          <w:color w:val="111827"/>
          <w:sz w:val="36"/>
          <w:szCs w:val="36"/>
        </w:rPr>
        <w:t xml:space="preserve">1. Project Context</w:t>
      </w:r>
    </w:p>
    <w:p>
      <w:pPr>
        <w:pStyle w:val="Heading2"/>
        <w:spacing w:after="120" w:before="320"/>
      </w:pPr>
      <w:r>
        <w:rPr>
          <w:rFonts w:ascii="Arial" w:cs="Arial" w:eastAsia="Arial" w:hAnsi="Arial"/>
          <w:b/>
          <w:bCs/>
          <w:color w:val="1D4ED8"/>
          <w:sz w:val="28"/>
          <w:szCs w:val="28"/>
        </w:rPr>
        <w:t xml:space="preserve">About 314e</w:t>
      </w:r>
    </w:p>
    <w:p>
      <w:pPr>
        <w:spacing w:after="80" w:before="80"/>
      </w:pPr>
      <w:r>
        <w:rPr>
          <w:rFonts w:ascii="Arial" w:cs="Arial" w:eastAsia="Arial" w:hAnsi="Arial"/>
          <w:color w:val="374151"/>
          <w:sz w:val="22"/>
          <w:szCs w:val="22"/>
        </w:rPr>
        <w:t xml:space="preserve">314e Corporation is a US-based healthcare IT company headquartered in the SF Bay Area. They build and operate software products and services exclusively for the healthcare sector — EHR support, clinical staffing, workforce management, and more. I was working as a UX designer at 314e when Penknife was conceived and built.</w:t>
      </w:r>
    </w:p>
    <w:p>
      <w:pPr>
        <w:spacing w:after="80" w:before="80"/>
      </w:pPr>
      <w:r>
        <w:rPr>
          <w:rFonts w:ascii="Arial" w:cs="Arial" w:eastAsia="Arial" w:hAnsi="Arial"/>
          <w:color w:val="374151"/>
          <w:sz w:val="22"/>
          <w:szCs w:val="22"/>
        </w:rPr>
        <w:t xml:space="preserve">314e's core business included running large staffing operations for hospital systems across the United States. Their internal recruitment teams were managing hundreds of open healthcare positions simultaneously — and they were doing it with fragmented tools: spreadsheets, generic ATS platforms not built for healthcare complexity, and disconnected CRM workflows.</w:t>
      </w:r>
    </w:p>
    <w:p>
      <w:pPr>
        <w:pStyle w:val="Heading2"/>
        <w:spacing w:after="120" w:before="320"/>
      </w:pPr>
      <w:r>
        <w:rPr>
          <w:rFonts w:ascii="Arial" w:cs="Arial" w:eastAsia="Arial" w:hAnsi="Arial"/>
          <w:b/>
          <w:bCs/>
          <w:color w:val="1D4ED8"/>
          <w:sz w:val="28"/>
          <w:szCs w:val="28"/>
        </w:rPr>
        <w:t xml:space="preserve">The White-Label Model</w:t>
      </w:r>
    </w:p>
    <w:p>
      <w:pPr>
        <w:spacing w:after="80" w:before="80"/>
      </w:pPr>
      <w:r>
        <w:rPr>
          <w:rFonts w:ascii="Arial" w:cs="Arial" w:eastAsia="Arial" w:hAnsi="Arial"/>
          <w:color w:val="374151"/>
          <w:sz w:val="22"/>
          <w:szCs w:val="22"/>
        </w:rPr>
        <w:t xml:space="preserve">Penknife was built as 314e's proprietary ATS + CRM platform — but its real commercial value came from being white-labelled for hospital clients. Rather than selling it as a standalone SaaS product, 314e offered Penknife as part of their managed staffing service: the hospital gets a fully branded recruitment platform (their logo, their domain, their color scheme), while 314e operates behind the scenes.</w:t>
      </w:r>
    </w:p>
    <w:p>
      <w:pPr>
        <w:spacing w:after="80" w:before="80"/>
      </w:pPr>
      <w:r>
        <w:rPr>
          <w:rFonts w:ascii="Arial" w:cs="Arial" w:eastAsia="Arial" w:hAnsi="Arial"/>
          <w:color w:val="374151"/>
          <w:sz w:val="22"/>
          <w:szCs w:val="22"/>
        </w:rPr>
        <w:t xml:space="preserve">UCLA Health is one known example — their recruitment portal is powered by Penknife, but it looks and feels like UCLA's own system. This model means Penknife had to be flexible enough to skin entirely, yet opinionated enough in its UX to drive consistent, efficient workflows across all deployments.</w:t>
      </w:r>
    </w:p>
    <w:p>
      <w:pPr>
        <w:spacing w:after="80" w:before="80"/>
      </w:pPr>
      <w:r>
        <w:rPr>
          <w:rFonts w:ascii="Arial" w:cs="Arial" w:eastAsia="Arial" w:hAnsi="Arial"/>
          <w:color w:val="374151"/>
          <w:sz w:val="22"/>
          <w:szCs w:val="22"/>
        </w:rPr>
        <w:t xml:space="preserve">This white-label architecture had a direct impact on design decisions: we couldn't lean on a strong product identity as a quality signal. The experience itself had to be the differentiator.</w:t>
      </w:r>
    </w:p>
    <w:p>
      <w:pPr>
        <w:pStyle w:val="Heading2"/>
        <w:spacing w:after="120" w:before="320"/>
      </w:pPr>
      <w:r>
        <w:rPr>
          <w:rFonts w:ascii="Arial" w:cs="Arial" w:eastAsia="Arial" w:hAnsi="Arial"/>
          <w:b/>
          <w:bCs/>
          <w:color w:val="1D4ED8"/>
          <w:sz w:val="28"/>
          <w:szCs w:val="28"/>
        </w:rPr>
        <w:t xml:space="preserve">Why this project matters for the portfolio</w:t>
      </w:r>
    </w:p>
    <w:p>
      <w:pPr>
        <w:spacing w:after="80" w:before="80"/>
      </w:pPr>
      <w:r>
        <w:rPr>
          <w:rFonts w:ascii="Arial" w:cs="Arial" w:eastAsia="Arial" w:hAnsi="Arial"/>
          <w:color w:val="374151"/>
          <w:sz w:val="22"/>
          <w:szCs w:val="22"/>
        </w:rPr>
        <w:t xml:space="preserve">This is a real, live, deployed product — not a speculative or student project. It runs in production for US hospital networks, handling actual candidate pipelines, real hiring managers, and regulated healthcare data. The design decisions made during this project have had sustained operational impact on how healthcare staffing works at scale.</w:t>
      </w:r>
    </w:p>
    <w:p>
      <w:pPr>
        <w:spacing w:after="80" w:before="80"/>
      </w:pPr>
      <w:r>
        <w:rPr>
          <w:rFonts w:ascii="Arial" w:cs="Arial" w:eastAsia="Arial" w:hAnsi="Arial"/>
          <w:color w:val="374151"/>
          <w:sz w:val="22"/>
          <w:szCs w:val="22"/>
        </w:rPr>
        <w:t xml:space="preserve">It's also a genuine service design project — we weren't just designing screens. We were designing a system that bridges multiple stakeholders: recruiters at 314e, HR leads at hospital clients, candidates applying through the white-labelled portal, and hiring managers reviewing shortlists.</w:t>
      </w:r>
    </w:p>
    <w:p>
      <w:pPr>
        <w:pBdr>
          <w:bottom w:val="single" w:color="DBEAFE" w:sz="4" w:space="1"/>
        </w:pBdr>
        <w:spacing w:after="200" w:before="200"/>
      </w:pPr>
    </w:p>
    <w:p>
      <w:pPr>
        <w:pStyle w:val="Heading1"/>
        <w:spacing w:after="160" w:before="400"/>
      </w:pPr>
      <w:r>
        <w:rPr>
          <w:rFonts w:ascii="Arial" w:cs="Arial" w:eastAsia="Arial" w:hAnsi="Arial"/>
          <w:b/>
          <w:bCs/>
          <w:color w:val="111827"/>
          <w:sz w:val="36"/>
          <w:szCs w:val="36"/>
        </w:rPr>
        <w:t xml:space="preserve">2. The Problem</w:t>
      </w:r>
    </w:p>
    <w:p>
      <w:pPr>
        <w:pStyle w:val="Heading2"/>
        <w:spacing w:after="120" w:before="320"/>
      </w:pPr>
      <w:r>
        <w:rPr>
          <w:rFonts w:ascii="Arial" w:cs="Arial" w:eastAsia="Arial" w:hAnsi="Arial"/>
          <w:b/>
          <w:bCs/>
          <w:color w:val="1D4ED8"/>
          <w:sz w:val="28"/>
          <w:szCs w:val="28"/>
        </w:rPr>
        <w:t xml:space="preserve">The recruitment chaos in healthcare staffing</w:t>
      </w:r>
    </w:p>
    <w:p>
      <w:pPr>
        <w:spacing w:after="80" w:before="80"/>
      </w:pPr>
      <w:r>
        <w:rPr>
          <w:rFonts w:ascii="Arial" w:cs="Arial" w:eastAsia="Arial" w:hAnsi="Arial"/>
          <w:color w:val="374151"/>
          <w:sz w:val="22"/>
          <w:szCs w:val="22"/>
        </w:rPr>
        <w:t xml:space="preserve">Healthcare recruitment is not like recruiting for a tech company. The complexity is significantly higher: candidates have multi-layered credential requirements (licenses, certifications, specialties, compliance checks), positions are often urgent (clinical coverage gaps can directly affect patient care), and the regulatory environment adds layers of documentation and verification that generic ATS platforms weren't designed to handle.</w:t>
      </w:r>
    </w:p>
    <w:p>
      <w:pPr>
        <w:spacing w:after="80" w:before="80"/>
      </w:pPr>
      <w:r>
        <w:rPr>
          <w:rFonts w:ascii="Arial" w:cs="Arial" w:eastAsia="Arial" w:hAnsi="Arial"/>
          <w:color w:val="374151"/>
          <w:sz w:val="22"/>
          <w:szCs w:val="22"/>
        </w:rPr>
        <w:t xml:space="preserve">Before Penknife, 314e's recruitment teams were dealing with:</w:t>
      </w:r>
    </w:p>
    <w:p>
      <w:pPr>
        <w:pStyle w:val="ListParagraph"/>
        <w:numPr>
          <w:ilvl w:val="0"/>
          <w:numId w:val="2"/>
        </w:numPr>
        <w:spacing w:after="60" w:before="60"/>
      </w:pPr>
      <w:r>
        <w:rPr>
          <w:rFonts w:ascii="Arial" w:cs="Arial" w:eastAsia="Arial" w:hAnsi="Arial"/>
          <w:b w:val="false"/>
          <w:bCs w:val="false"/>
          <w:color w:val="374151"/>
          <w:sz w:val="22"/>
          <w:szCs w:val="22"/>
        </w:rPr>
        <w:t xml:space="preserve">Multiple disconnected tools — ATS for tracking, a separate CRM for client relationships, email for communication, spreadsheets for reporting</w:t>
      </w:r>
    </w:p>
    <w:p>
      <w:pPr>
        <w:pStyle w:val="ListParagraph"/>
        <w:numPr>
          <w:ilvl w:val="0"/>
          <w:numId w:val="2"/>
        </w:numPr>
        <w:spacing w:after="60" w:before="60"/>
      </w:pPr>
      <w:r>
        <w:rPr>
          <w:rFonts w:ascii="Arial" w:cs="Arial" w:eastAsia="Arial" w:hAnsi="Arial"/>
          <w:b w:val="false"/>
          <w:bCs w:val="false"/>
          <w:color w:val="374151"/>
          <w:sz w:val="22"/>
          <w:szCs w:val="22"/>
        </w:rPr>
        <w:t xml:space="preserve">No unified candidate view — recruiter context was scattered across systems; every handoff meant re-explaining the candidate's status</w:t>
      </w:r>
    </w:p>
    <w:p>
      <w:pPr>
        <w:pStyle w:val="ListParagraph"/>
        <w:numPr>
          <w:ilvl w:val="0"/>
          <w:numId w:val="2"/>
        </w:numPr>
        <w:spacing w:after="60" w:before="60"/>
      </w:pPr>
      <w:r>
        <w:rPr>
          <w:rFonts w:ascii="Arial" w:cs="Arial" w:eastAsia="Arial" w:hAnsi="Arial"/>
          <w:b w:val="false"/>
          <w:bCs w:val="false"/>
          <w:color w:val="374151"/>
          <w:sz w:val="22"/>
          <w:szCs w:val="22"/>
        </w:rPr>
        <w:t xml:space="preserve">Healthcare-specific complexity unaddressed — generic platforms had no concept of license types, specialty matching, or compliance documentation</w:t>
      </w:r>
    </w:p>
    <w:p>
      <w:pPr>
        <w:pStyle w:val="ListParagraph"/>
        <w:numPr>
          <w:ilvl w:val="0"/>
          <w:numId w:val="2"/>
        </w:numPr>
        <w:spacing w:after="60" w:before="60"/>
      </w:pPr>
      <w:r>
        <w:rPr>
          <w:rFonts w:ascii="Arial" w:cs="Arial" w:eastAsia="Arial" w:hAnsi="Arial"/>
          <w:b w:val="false"/>
          <w:bCs w:val="false"/>
          <w:color w:val="374151"/>
          <w:sz w:val="22"/>
          <w:szCs w:val="22"/>
        </w:rPr>
        <w:t xml:space="preserve">No visibility for hospital clients — hiring managers at client hospitals had no real-time view into their open positions or candidate pipelines</w:t>
      </w:r>
    </w:p>
    <w:p>
      <w:pPr>
        <w:pStyle w:val="ListParagraph"/>
        <w:numPr>
          <w:ilvl w:val="0"/>
          <w:numId w:val="2"/>
        </w:numPr>
        <w:spacing w:after="60" w:before="60"/>
      </w:pPr>
      <w:r>
        <w:rPr>
          <w:rFonts w:ascii="Arial" w:cs="Arial" w:eastAsia="Arial" w:hAnsi="Arial"/>
          <w:b w:val="false"/>
          <w:bCs w:val="false"/>
          <w:color w:val="374151"/>
          <w:sz w:val="22"/>
          <w:szCs w:val="22"/>
        </w:rPr>
        <w:t xml:space="preserve">Manual, error-prone reporting — weekly status updates were compiled manually, eating recruiter hours and introducing lag</w:t>
      </w:r>
    </w:p>
    <w:p>
      <w:pPr>
        <w:spacing w:after="80" w:before="120"/>
      </w:pPr>
    </w:p>
    <w:p>
      <w:pPr>
        <w:spacing w:after="80" w:before="80"/>
      </w:pPr>
      <w:r>
        <w:rPr>
          <w:rFonts w:ascii="Arial" w:cs="Arial" w:eastAsia="Arial" w:hAnsi="Arial"/>
          <w:color w:val="374151"/>
          <w:sz w:val="22"/>
          <w:szCs w:val="22"/>
        </w:rPr>
        <w:t xml:space="preserve">The core design question became:</w:t>
      </w:r>
    </w:p>
    <w:p>
      <w:pPr>
        <w:spacing w:after="160" w:before="80"/>
      </w:pPr>
      <w:r>
        <w:rPr>
          <w:rFonts w:ascii="Arial" w:cs="Arial" w:eastAsia="Arial" w:hAnsi="Arial"/>
          <w:b/>
          <w:bCs/>
          <w:i/>
          <w:iCs/>
          <w:color w:val="1E40AF"/>
          <w:sz w:val="24"/>
          <w:szCs w:val="24"/>
        </w:rPr>
        <w:t xml:space="preserve">"How do you design a single platform that makes a recruiter's full day — from sourcing to placement — faster, less error-prone, and contextually aware of healthcare's unique demands?"</w:t>
      </w:r>
    </w:p>
    <w:p>
      <w:pPr>
        <w:pBdr>
          <w:bottom w:val="single" w:color="DBEAFE" w:sz="4" w:space="1"/>
        </w:pBdr>
        <w:spacing w:after="200" w:before="200"/>
      </w:pPr>
    </w:p>
    <w:p>
      <w:pPr>
        <w:pStyle w:val="Heading1"/>
        <w:spacing w:after="160" w:before="400"/>
      </w:pPr>
      <w:r>
        <w:rPr>
          <w:rFonts w:ascii="Arial" w:cs="Arial" w:eastAsia="Arial" w:hAnsi="Arial"/>
          <w:b/>
          <w:bCs/>
          <w:color w:val="111827"/>
          <w:sz w:val="36"/>
          <w:szCs w:val="36"/>
        </w:rPr>
        <w:t xml:space="preserve">3. Stakeholders &amp; Users</w:t>
      </w:r>
    </w:p>
    <w:p>
      <w:pPr>
        <w:pStyle w:val="Heading2"/>
        <w:spacing w:after="120" w:before="320"/>
      </w:pPr>
      <w:r>
        <w:rPr>
          <w:rFonts w:ascii="Arial" w:cs="Arial" w:eastAsia="Arial" w:hAnsi="Arial"/>
          <w:b/>
          <w:bCs/>
          <w:color w:val="1D4ED8"/>
          <w:sz w:val="28"/>
          <w:szCs w:val="28"/>
        </w:rPr>
        <w:t xml:space="preserve">Primary users</w:t>
      </w:r>
    </w:p>
    <w:p>
      <w:pPr>
        <w:pStyle w:val="Heading3"/>
        <w:spacing w:after="80" w:before="240"/>
      </w:pPr>
      <w:r>
        <w:rPr>
          <w:rFonts w:ascii="Arial" w:cs="Arial" w:eastAsia="Arial" w:hAnsi="Arial"/>
          <w:b/>
          <w:bCs/>
          <w:color w:val="374151"/>
          <w:sz w:val="24"/>
          <w:szCs w:val="24"/>
        </w:rPr>
        <w:t xml:space="preserve">Healthcare Recruiters (314e internal)</w:t>
      </w:r>
    </w:p>
    <w:p>
      <w:pPr>
        <w:spacing w:after="80" w:before="80"/>
      </w:pPr>
      <w:r>
        <w:rPr>
          <w:rFonts w:ascii="Arial" w:cs="Arial" w:eastAsia="Arial" w:hAnsi="Arial"/>
          <w:color w:val="374151"/>
          <w:sz w:val="22"/>
          <w:szCs w:val="22"/>
        </w:rPr>
        <w:t xml:space="preserve">The power users. They live in the platform all day — sourcing candidates, managing pipelines, scheduling interviews, submitting to clients, handling offers. They need speed, minimal context-switching, and a system that remembers what they were doing.</w:t>
      </w:r>
    </w:p>
    <w:p>
      <w:pPr>
        <w:pStyle w:val="Heading3"/>
        <w:spacing w:after="80" w:before="240"/>
      </w:pPr>
      <w:r>
        <w:rPr>
          <w:rFonts w:ascii="Arial" w:cs="Arial" w:eastAsia="Arial" w:hAnsi="Arial"/>
          <w:b/>
          <w:bCs/>
          <w:color w:val="374151"/>
          <w:sz w:val="24"/>
          <w:szCs w:val="24"/>
        </w:rPr>
        <w:t xml:space="preserve">Hiring Managers (Hospital client side)</w:t>
      </w:r>
    </w:p>
    <w:p>
      <w:pPr>
        <w:spacing w:after="80" w:before="80"/>
      </w:pPr>
      <w:r>
        <w:rPr>
          <w:rFonts w:ascii="Arial" w:cs="Arial" w:eastAsia="Arial" w:hAnsi="Arial"/>
          <w:color w:val="374151"/>
          <w:sz w:val="22"/>
          <w:szCs w:val="22"/>
        </w:rPr>
        <w:t xml:space="preserve">Occasional users — they log in to review submitted candidates, provide feedback, and approve hires. They need clarity, not complexity. Their view is a stripped-down subset of the full platform.</w:t>
      </w:r>
    </w:p>
    <w:p>
      <w:pPr>
        <w:pStyle w:val="Heading3"/>
        <w:spacing w:after="80" w:before="240"/>
      </w:pPr>
      <w:r>
        <w:rPr>
          <w:rFonts w:ascii="Arial" w:cs="Arial" w:eastAsia="Arial" w:hAnsi="Arial"/>
          <w:b/>
          <w:bCs/>
          <w:color w:val="374151"/>
          <w:sz w:val="24"/>
          <w:szCs w:val="24"/>
        </w:rPr>
        <w:t xml:space="preserve">Candidates</w:t>
      </w:r>
    </w:p>
    <w:p>
      <w:pPr>
        <w:spacing w:after="80" w:before="80"/>
      </w:pPr>
      <w:r>
        <w:rPr>
          <w:rFonts w:ascii="Arial" w:cs="Arial" w:eastAsia="Arial" w:hAnsi="Arial"/>
          <w:color w:val="374151"/>
          <w:sz w:val="22"/>
          <w:szCs w:val="22"/>
        </w:rPr>
        <w:t xml:space="preserve">Applicants who interact with the white-labelled job board portal. They never see Penknife — they see the hospital's branded careers page. But their data flows into Penknife's candidate records. The experience they get on the portal is a direct output of how well Penknife's job posting and application flow was designed.</w:t>
      </w:r>
    </w:p>
    <w:p>
      <w:pPr>
        <w:pStyle w:val="Heading2"/>
        <w:spacing w:after="120" w:before="320"/>
      </w:pPr>
      <w:r>
        <w:rPr>
          <w:rFonts w:ascii="Arial" w:cs="Arial" w:eastAsia="Arial" w:hAnsi="Arial"/>
          <w:b/>
          <w:bCs/>
          <w:color w:val="1D4ED8"/>
          <w:sz w:val="28"/>
          <w:szCs w:val="28"/>
        </w:rPr>
        <w:t xml:space="preserve">Secondary stakeholders</w:t>
      </w:r>
    </w:p>
    <w:p>
      <w:pPr>
        <w:pStyle w:val="ListParagraph"/>
        <w:numPr>
          <w:ilvl w:val="0"/>
          <w:numId w:val="2"/>
        </w:numPr>
        <w:spacing w:after="60" w:before="60"/>
      </w:pPr>
      <w:r>
        <w:rPr>
          <w:rFonts w:ascii="Arial" w:cs="Arial" w:eastAsia="Arial" w:hAnsi="Arial"/>
          <w:b w:val="false"/>
          <w:bCs w:val="false"/>
          <w:color w:val="374151"/>
          <w:sz w:val="22"/>
          <w:szCs w:val="22"/>
        </w:rPr>
        <w:t xml:space="preserve">Account Managers at 314e — they own the client relationship and need reporting/pipeline visibility</w:t>
      </w:r>
    </w:p>
    <w:p>
      <w:pPr>
        <w:pStyle w:val="ListParagraph"/>
        <w:numPr>
          <w:ilvl w:val="0"/>
          <w:numId w:val="2"/>
        </w:numPr>
        <w:spacing w:after="60" w:before="60"/>
      </w:pPr>
      <w:r>
        <w:rPr>
          <w:rFonts w:ascii="Arial" w:cs="Arial" w:eastAsia="Arial" w:hAnsi="Arial"/>
          <w:b w:val="false"/>
          <w:bCs w:val="false"/>
          <w:color w:val="374151"/>
          <w:sz w:val="22"/>
          <w:szCs w:val="22"/>
        </w:rPr>
        <w:t xml:space="preserve">Compliance teams — need documentation trails, especially for credentialing</w:t>
      </w:r>
    </w:p>
    <w:p>
      <w:pPr>
        <w:pStyle w:val="ListParagraph"/>
        <w:numPr>
          <w:ilvl w:val="0"/>
          <w:numId w:val="2"/>
        </w:numPr>
        <w:spacing w:after="60" w:before="60"/>
      </w:pPr>
      <w:r>
        <w:rPr>
          <w:rFonts w:ascii="Arial" w:cs="Arial" w:eastAsia="Arial" w:hAnsi="Arial"/>
          <w:b w:val="false"/>
          <w:bCs w:val="false"/>
          <w:color w:val="374151"/>
          <w:sz w:val="22"/>
          <w:szCs w:val="22"/>
        </w:rPr>
        <w:t xml:space="preserve">IT/Engineering — one of the constraints was building on an existing codebase; design had to be pragmatic about technical feasibility</w:t>
      </w:r>
    </w:p>
    <w:p>
      <w:pPr>
        <w:pBdr>
          <w:bottom w:val="single" w:color="DBEAFE" w:sz="4" w:space="1"/>
        </w:pBdr>
        <w:spacing w:after="200" w:before="200"/>
      </w:pPr>
    </w:p>
    <w:p>
      <w:pPr>
        <w:pStyle w:val="Heading1"/>
        <w:spacing w:after="160" w:before="400"/>
      </w:pPr>
      <w:r>
        <w:rPr>
          <w:rFonts w:ascii="Arial" w:cs="Arial" w:eastAsia="Arial" w:hAnsi="Arial"/>
          <w:b/>
          <w:bCs/>
          <w:color w:val="111827"/>
          <w:sz w:val="36"/>
          <w:szCs w:val="36"/>
        </w:rPr>
        <w:t xml:space="preserve">4. Design Process</w:t>
      </w:r>
    </w:p>
    <w:p>
      <w:pPr>
        <w:pStyle w:val="Heading2"/>
        <w:spacing w:after="120" w:before="320"/>
      </w:pPr>
      <w:r>
        <w:rPr>
          <w:rFonts w:ascii="Arial" w:cs="Arial" w:eastAsia="Arial" w:hAnsi="Arial"/>
          <w:b/>
          <w:bCs/>
          <w:color w:val="1D4ED8"/>
          <w:sz w:val="28"/>
          <w:szCs w:val="28"/>
        </w:rPr>
        <w:t xml:space="preserve">Research &amp; Discovery</w:t>
      </w:r>
    </w:p>
    <w:p>
      <w:pPr>
        <w:spacing w:after="80" w:before="80"/>
      </w:pPr>
      <w:r>
        <w:rPr>
          <w:rFonts w:ascii="Arial" w:cs="Arial" w:eastAsia="Arial" w:hAnsi="Arial"/>
          <w:color w:val="374151"/>
          <w:sz w:val="22"/>
          <w:szCs w:val="22"/>
        </w:rPr>
        <w:t xml:space="preserve">We started with direct access to 314e's own recruitment team — which was both an advantage and a constraint. An advantage because we had real users available for research from day one, who could walk us through their actual workflows. A constraint because internal projects carry political weight; not every pain point was freely shared in group settings.</w:t>
      </w:r>
    </w:p>
    <w:p>
      <w:pPr>
        <w:spacing w:after="80" w:before="80"/>
      </w:pPr>
      <w:r>
        <w:rPr>
          <w:rFonts w:ascii="Arial" w:cs="Arial" w:eastAsia="Arial" w:hAnsi="Arial"/>
          <w:color w:val="374151"/>
          <w:sz w:val="22"/>
          <w:szCs w:val="22"/>
        </w:rPr>
        <w:t xml:space="preserve">Research activities:</w:t>
      </w:r>
    </w:p>
    <w:p>
      <w:pPr>
        <w:pStyle w:val="ListParagraph"/>
        <w:numPr>
          <w:ilvl w:val="0"/>
          <w:numId w:val="2"/>
        </w:numPr>
        <w:spacing w:after="60" w:before="60"/>
      </w:pPr>
      <w:r>
        <w:rPr>
          <w:rFonts w:ascii="Arial" w:cs="Arial" w:eastAsia="Arial" w:hAnsi="Arial"/>
          <w:b w:val="false"/>
          <w:bCs w:val="false"/>
          <w:color w:val="374151"/>
          <w:sz w:val="22"/>
          <w:szCs w:val="22"/>
        </w:rPr>
        <w:t xml:space="preserve">Contextual inquiry sessions with senior recruiters — shadowing their actual workday, not just interviewing them</w:t>
      </w:r>
    </w:p>
    <w:p>
      <w:pPr>
        <w:pStyle w:val="ListParagraph"/>
        <w:numPr>
          <w:ilvl w:val="0"/>
          <w:numId w:val="2"/>
        </w:numPr>
        <w:spacing w:after="60" w:before="60"/>
      </w:pPr>
      <w:r>
        <w:rPr>
          <w:rFonts w:ascii="Arial" w:cs="Arial" w:eastAsia="Arial" w:hAnsi="Arial"/>
          <w:b w:val="false"/>
          <w:bCs w:val="false"/>
          <w:color w:val="374151"/>
          <w:sz w:val="22"/>
          <w:szCs w:val="22"/>
        </w:rPr>
        <w:t xml:space="preserve">Workflow mapping — tracing a candidate from 'applied' to 'placed' across every system they touched</w:t>
      </w:r>
    </w:p>
    <w:p>
      <w:pPr>
        <w:pStyle w:val="ListParagraph"/>
        <w:numPr>
          <w:ilvl w:val="0"/>
          <w:numId w:val="2"/>
        </w:numPr>
        <w:spacing w:after="60" w:before="60"/>
      </w:pPr>
      <w:r>
        <w:rPr>
          <w:rFonts w:ascii="Arial" w:cs="Arial" w:eastAsia="Arial" w:hAnsi="Arial"/>
          <w:b w:val="false"/>
          <w:bCs w:val="false"/>
          <w:color w:val="374151"/>
          <w:sz w:val="22"/>
          <w:szCs w:val="22"/>
        </w:rPr>
        <w:t xml:space="preserve">Competitive audit — reviewing iCIMS, Workday, Lever, Greenhouse, Bullhorn (the dominant players in healthcare ATS)</w:t>
      </w:r>
    </w:p>
    <w:p>
      <w:pPr>
        <w:pStyle w:val="ListParagraph"/>
        <w:numPr>
          <w:ilvl w:val="0"/>
          <w:numId w:val="2"/>
        </w:numPr>
        <w:spacing w:after="60" w:before="60"/>
      </w:pPr>
      <w:r>
        <w:rPr>
          <w:rFonts w:ascii="Arial" w:cs="Arial" w:eastAsia="Arial" w:hAnsi="Arial"/>
          <w:b w:val="false"/>
          <w:bCs w:val="false"/>
          <w:color w:val="374151"/>
          <w:sz w:val="22"/>
          <w:szCs w:val="22"/>
        </w:rPr>
        <w:t xml:space="preserve">Stakeholder interviews with account managers to understand what hospital clients were asking for</w:t>
      </w:r>
    </w:p>
    <w:p>
      <w:pPr>
        <w:pStyle w:val="ListParagraph"/>
        <w:numPr>
          <w:ilvl w:val="0"/>
          <w:numId w:val="2"/>
        </w:numPr>
        <w:spacing w:after="60" w:before="60"/>
      </w:pPr>
      <w:r>
        <w:rPr>
          <w:rFonts w:ascii="Arial" w:cs="Arial" w:eastAsia="Arial" w:hAnsi="Arial"/>
          <w:b w:val="false"/>
          <w:bCs w:val="false"/>
          <w:color w:val="374151"/>
          <w:sz w:val="22"/>
          <w:szCs w:val="22"/>
        </w:rPr>
        <w:t xml:space="preserve">Analysis of the existing spreadsheet-based tracking system to understand the mental models recruiters had already built</w:t>
      </w:r>
    </w:p>
    <w:p>
      <w:pPr>
        <w:pStyle w:val="Heading2"/>
        <w:spacing w:after="120" w:before="320"/>
      </w:pPr>
      <w:r>
        <w:rPr>
          <w:rFonts w:ascii="Arial" w:cs="Arial" w:eastAsia="Arial" w:hAnsi="Arial"/>
          <w:b/>
          <w:bCs/>
          <w:color w:val="1D4ED8"/>
          <w:sz w:val="28"/>
          <w:szCs w:val="28"/>
        </w:rPr>
        <w:t xml:space="preserve">Key Insight: The ATS/CRM Split Was the Core Problem</w:t>
      </w:r>
    </w:p>
    <w:p>
      <w:pPr>
        <w:spacing w:after="80" w:before="80"/>
      </w:pPr>
      <w:r>
        <w:rPr>
          <w:rFonts w:ascii="Arial" w:cs="Arial" w:eastAsia="Arial" w:hAnsi="Arial"/>
          <w:color w:val="374151"/>
          <w:sz w:val="22"/>
          <w:szCs w:val="22"/>
        </w:rPr>
        <w:t xml:space="preserve">The most important research finding was that the ATS and CRM functions were not actually separable in a recruiter's mind. A candidate is also a relationship. A job opening is also a client deliverable. Every recruiter we spoke to described constantly toggling between tracking where a candidate was in the process (ATS thinking) and managing what the client knew/expected (CRM thinking).</w:t>
      </w:r>
    </w:p>
    <w:p>
      <w:pPr>
        <w:spacing w:after="80" w:before="80"/>
      </w:pPr>
      <w:r>
        <w:rPr>
          <w:rFonts w:ascii="Arial" w:cs="Arial" w:eastAsia="Arial" w:hAnsi="Arial"/>
          <w:color w:val="374151"/>
          <w:sz w:val="22"/>
          <w:szCs w:val="22"/>
        </w:rPr>
        <w:t xml:space="preserve">Generic platforms forced this split. Penknife's design premise was to collapse it — treat the recruiter's day as a unified workflow, not two separate systems.</w:t>
      </w:r>
    </w:p>
    <w:p>
      <w:pPr>
        <w:pStyle w:val="Heading2"/>
        <w:spacing w:after="120" w:before="320"/>
      </w:pPr>
      <w:r>
        <w:rPr>
          <w:rFonts w:ascii="Arial" w:cs="Arial" w:eastAsia="Arial" w:hAnsi="Arial"/>
          <w:b/>
          <w:bCs/>
          <w:color w:val="1D4ED8"/>
          <w:sz w:val="28"/>
          <w:szCs w:val="28"/>
        </w:rPr>
        <w:t xml:space="preserve">Information Architecture</w:t>
      </w:r>
    </w:p>
    <w:p>
      <w:pPr>
        <w:spacing w:after="80" w:before="80"/>
      </w:pPr>
      <w:r>
        <w:rPr>
          <w:rFonts w:ascii="Arial" w:cs="Arial" w:eastAsia="Arial" w:hAnsi="Arial"/>
          <w:color w:val="374151"/>
          <w:sz w:val="22"/>
          <w:szCs w:val="22"/>
        </w:rPr>
        <w:t xml:space="preserve">Given the scale of data Penknife needed to handle (candidates, jobs, clients, interviews, tasks, communications, compliance docs), IA was the most critical design phase. We ran several card-sorting and tree-testing sessions with recruiters to understand how they naturally grouped information.</w:t>
      </w:r>
    </w:p>
    <w:p>
      <w:pPr>
        <w:spacing w:after="80" w:before="80"/>
      </w:pPr>
      <w:r>
        <w:rPr>
          <w:rFonts w:ascii="Arial" w:cs="Arial" w:eastAsia="Arial" w:hAnsi="Arial"/>
          <w:color w:val="374151"/>
          <w:sz w:val="22"/>
          <w:szCs w:val="22"/>
        </w:rPr>
        <w:t xml:space="preserve">The resulting structure centred around five primary objects: Candidates, Jobs, Clients, Tasks, and Reports. Every feature was a relationship between two or more of these objects.</w:t>
      </w:r>
    </w:p>
    <w:p>
      <w:pPr>
        <w:spacing w:after="80" w:before="80"/>
      </w:pPr>
      <w:r>
        <w:rPr>
          <w:rFonts w:ascii="Arial" w:cs="Arial" w:eastAsia="Arial" w:hAnsi="Arial"/>
          <w:i/>
          <w:iCs/>
          <w:color w:val="6D28D9"/>
          <w:sz w:val="20"/>
          <w:szCs w:val="20"/>
        </w:rPr>
        <w:t xml:space="preserve">[IMAGE MARKER] image 1.jpg — Dashboard overview / main navigation structure</w:t>
      </w:r>
    </w:p>
    <w:p>
      <w:pPr>
        <w:pStyle w:val="Heading2"/>
        <w:spacing w:after="120" w:before="320"/>
      </w:pPr>
      <w:r>
        <w:rPr>
          <w:rFonts w:ascii="Arial" w:cs="Arial" w:eastAsia="Arial" w:hAnsi="Arial"/>
          <w:b/>
          <w:bCs/>
          <w:color w:val="1D4ED8"/>
          <w:sz w:val="28"/>
          <w:szCs w:val="28"/>
        </w:rPr>
        <w:t xml:space="preserve">Wireframing &amp; Iteration</w:t>
      </w:r>
    </w:p>
    <w:p>
      <w:pPr>
        <w:spacing w:after="80" w:before="80"/>
      </w:pPr>
      <w:r>
        <w:rPr>
          <w:rFonts w:ascii="Arial" w:cs="Arial" w:eastAsia="Arial" w:hAnsi="Arial"/>
          <w:color w:val="374151"/>
          <w:sz w:val="22"/>
          <w:szCs w:val="22"/>
        </w:rPr>
        <w:t xml:space="preserve">We moved quickly through lo-fi wireframes — paper sketches and rough Figma frames — because the recruiters we were working with responded much better to something clickable than to static screens. Early prototypes were tested in-session, iterated same-day.</w:t>
      </w:r>
    </w:p>
    <w:p>
      <w:pPr>
        <w:spacing w:after="80" w:before="80"/>
      </w:pPr>
      <w:r>
        <w:rPr>
          <w:rFonts w:ascii="Arial" w:cs="Arial" w:eastAsia="Arial" w:hAnsi="Arial"/>
          <w:color w:val="374151"/>
          <w:sz w:val="22"/>
          <w:szCs w:val="22"/>
        </w:rPr>
        <w:t xml:space="preserve">A key early decision: we prototyped the Kanban view before the table view, because it mapped better to the mental model recruiters described ('I think of candidates as moving through stages'). The table view came later as a power-user alternative, once we understood that some recruiters — especially those handling high volume — preferred scanning rows.</w:t>
      </w:r>
    </w:p>
    <w:p>
      <w:pPr>
        <w:spacing w:after="80" w:before="80"/>
      </w:pPr>
      <w:r>
        <w:rPr>
          <w:rFonts w:ascii="Arial" w:cs="Arial" w:eastAsia="Arial" w:hAnsi="Arial"/>
          <w:i/>
          <w:iCs/>
          <w:color w:val="6D28D9"/>
          <w:sz w:val="20"/>
          <w:szCs w:val="20"/>
        </w:rPr>
        <w:t xml:space="preserve">[IMAGE MARKER] image 2.jpg — Candidate pipeline / kanban stage view</w:t>
      </w:r>
    </w:p>
    <w:p>
      <w:pPr>
        <w:spacing w:after="80" w:before="80"/>
      </w:pPr>
      <w:r>
        <w:rPr>
          <w:rFonts w:ascii="Arial" w:cs="Arial" w:eastAsia="Arial" w:hAnsi="Arial"/>
          <w:i/>
          <w:iCs/>
          <w:color w:val="6D28D9"/>
          <w:sz w:val="20"/>
          <w:szCs w:val="20"/>
        </w:rPr>
        <w:t xml:space="preserve">[IMAGE MARKER] image 3.jpg — Job posting management view</w:t>
      </w:r>
    </w:p>
    <w:p>
      <w:pPr>
        <w:pStyle w:val="Heading2"/>
        <w:spacing w:after="120" w:before="320"/>
      </w:pPr>
      <w:r>
        <w:rPr>
          <w:rFonts w:ascii="Arial" w:cs="Arial" w:eastAsia="Arial" w:hAnsi="Arial"/>
          <w:b/>
          <w:bCs/>
          <w:color w:val="1D4ED8"/>
          <w:sz w:val="28"/>
          <w:szCs w:val="28"/>
        </w:rPr>
        <w:t xml:space="preserve">UI Design &amp; System Building</w:t>
      </w:r>
    </w:p>
    <w:p>
      <w:pPr>
        <w:spacing w:after="80" w:before="80"/>
      </w:pPr>
      <w:r>
        <w:rPr>
          <w:rFonts w:ascii="Arial" w:cs="Arial" w:eastAsia="Arial" w:hAnsi="Arial"/>
          <w:color w:val="374151"/>
          <w:sz w:val="22"/>
          <w:szCs w:val="22"/>
        </w:rPr>
        <w:t xml:space="preserve">We used a calm, professional color palette — muted blues and neutrals. The reasoning was deliberate: healthcare environments have enough visual stress. The tool should feel like a steady, controlled workspace, not an exciting startup product.</w:t>
      </w:r>
    </w:p>
    <w:p>
      <w:pPr>
        <w:spacing w:after="80" w:before="80"/>
      </w:pPr>
      <w:r>
        <w:rPr>
          <w:rFonts w:ascii="Arial" w:cs="Arial" w:eastAsia="Arial" w:hAnsi="Arial"/>
          <w:color w:val="374151"/>
          <w:sz w:val="22"/>
          <w:szCs w:val="22"/>
        </w:rPr>
        <w:t xml:space="preserve">Typography was optimized for dense data readability. We used a clean sans-serif across all interfaces and established a strict hierarchy for data labels, field values, status badges, and action affordances.</w:t>
      </w:r>
    </w:p>
    <w:p>
      <w:pPr>
        <w:spacing w:after="80" w:before="80"/>
      </w:pPr>
      <w:r>
        <w:rPr>
          <w:rFonts w:ascii="Arial" w:cs="Arial" w:eastAsia="Arial" w:hAnsi="Arial"/>
          <w:color w:val="374151"/>
          <w:sz w:val="22"/>
          <w:szCs w:val="22"/>
        </w:rPr>
        <w:t xml:space="preserve">We built a component library in Figma that engineering could reference directly. Given the white-label requirement, the components were designed with theming in mind — color tokens were abstract (primary, secondary, surface, etc.) so that swapping a client's brand in was a token swap, not a redesign.</w:t>
      </w:r>
    </w:p>
    <w:p>
      <w:pPr>
        <w:spacing w:after="80" w:before="80"/>
      </w:pPr>
      <w:r>
        <w:rPr>
          <w:rFonts w:ascii="Arial" w:cs="Arial" w:eastAsia="Arial" w:hAnsi="Arial"/>
          <w:i/>
          <w:iCs/>
          <w:color w:val="6D28D9"/>
          <w:sz w:val="20"/>
          <w:szCs w:val="20"/>
        </w:rPr>
        <w:t xml:space="preserve">[IMAGE MARKER] image 4.jpg — Candidate detail view / profile screen</w:t>
      </w:r>
    </w:p>
    <w:p>
      <w:pPr>
        <w:spacing w:after="80" w:before="80"/>
      </w:pPr>
      <w:r>
        <w:rPr>
          <w:rFonts w:ascii="Arial" w:cs="Arial" w:eastAsia="Arial" w:hAnsi="Arial"/>
          <w:i/>
          <w:iCs/>
          <w:color w:val="6D28D9"/>
          <w:sz w:val="20"/>
          <w:szCs w:val="20"/>
        </w:rPr>
        <w:t xml:space="preserve">[IMAGE MARKER] image 5.jpg — Interview scheduling interface</w:t>
      </w:r>
    </w:p>
    <w:p>
      <w:pPr>
        <w:pBdr>
          <w:bottom w:val="single" w:color="DBEAFE" w:sz="4" w:space="1"/>
        </w:pBdr>
        <w:spacing w:after="200" w:before="200"/>
      </w:pPr>
    </w:p>
    <w:p>
      <w:pPr>
        <w:pStyle w:val="Heading1"/>
        <w:spacing w:after="160" w:before="400"/>
      </w:pPr>
      <w:r>
        <w:rPr>
          <w:rFonts w:ascii="Arial" w:cs="Arial" w:eastAsia="Arial" w:hAnsi="Arial"/>
          <w:b/>
          <w:bCs/>
          <w:color w:val="111827"/>
          <w:sz w:val="36"/>
          <w:szCs w:val="36"/>
        </w:rPr>
        <w:t xml:space="preserve">5. Key Features Designed</w:t>
      </w:r>
    </w:p>
    <w:p>
      <w:pPr>
        <w:pStyle w:val="Heading2"/>
        <w:spacing w:after="120" w:before="320"/>
      </w:pPr>
      <w:r>
        <w:rPr>
          <w:rFonts w:ascii="Arial" w:cs="Arial" w:eastAsia="Arial" w:hAnsi="Arial"/>
          <w:b/>
          <w:bCs/>
          <w:color w:val="1D4ED8"/>
          <w:sz w:val="28"/>
          <w:szCs w:val="28"/>
        </w:rPr>
        <w:t xml:space="preserve">1. Unified Candidate + Client Timeline</w:t>
      </w:r>
    </w:p>
    <w:p>
      <w:pPr>
        <w:spacing w:after="80" w:before="80"/>
      </w:pPr>
      <w:r>
        <w:rPr>
          <w:rFonts w:ascii="Arial" w:cs="Arial" w:eastAsia="Arial" w:hAnsi="Arial"/>
          <w:color w:val="374151"/>
          <w:sz w:val="22"/>
          <w:szCs w:val="22"/>
        </w:rPr>
        <w:t xml:space="preserve">The core experience innovation. Every candidate record shows not just their application history, but every touchpoint with the associated client — emails sent, interviews scheduled, feedback received. This meant a recruiter opening a candidate file saw the full story, not half of it.</w:t>
      </w:r>
    </w:p>
    <w:p>
      <w:pPr>
        <w:spacing w:after="80" w:before="80"/>
      </w:pPr>
      <w:r>
        <w:rPr>
          <w:rFonts w:ascii="Arial" w:cs="Arial" w:eastAsia="Arial" w:hAnsi="Arial"/>
          <w:i/>
          <w:iCs/>
          <w:color w:val="6D28D9"/>
          <w:sz w:val="20"/>
          <w:szCs w:val="20"/>
        </w:rPr>
        <w:t xml:space="preserve">[IMAGE MARKER] image 6.jpg — Unified timeline / candidate communication log</w:t>
      </w:r>
    </w:p>
    <w:p>
      <w:pPr>
        <w:pStyle w:val="Heading2"/>
        <w:spacing w:after="120" w:before="320"/>
      </w:pPr>
      <w:r>
        <w:rPr>
          <w:rFonts w:ascii="Arial" w:cs="Arial" w:eastAsia="Arial" w:hAnsi="Arial"/>
          <w:b/>
          <w:bCs/>
          <w:color w:val="1D4ED8"/>
          <w:sz w:val="28"/>
          <w:szCs w:val="28"/>
        </w:rPr>
        <w:t xml:space="preserve">2. Kanban Pipeline View</w:t>
      </w:r>
    </w:p>
    <w:p>
      <w:pPr>
        <w:spacing w:after="80" w:before="80"/>
      </w:pPr>
      <w:r>
        <w:rPr>
          <w:rFonts w:ascii="Arial" w:cs="Arial" w:eastAsia="Arial" w:hAnsi="Arial"/>
          <w:color w:val="374151"/>
          <w:sz w:val="22"/>
          <w:szCs w:val="22"/>
        </w:rPr>
        <w:t xml:space="preserve">Candidates move through stages: Applied → Screened → Submitted → Interview → Offer → Placed. The Kanban board made this visible at a glance across an entire job's pipeline. Cards were dense with info — name, specialty, submission date, client feedback status — without becoming cluttered.</w:t>
      </w:r>
    </w:p>
    <w:p>
      <w:pPr>
        <w:spacing w:after="80" w:before="80"/>
      </w:pPr>
      <w:r>
        <w:rPr>
          <w:rFonts w:ascii="Arial" w:cs="Arial" w:eastAsia="Arial" w:hAnsi="Arial"/>
          <w:color w:val="374151"/>
          <w:sz w:val="22"/>
          <w:szCs w:val="22"/>
        </w:rPr>
        <w:t xml:space="preserve">We tested multiple card densities. Recruiters handling 20-40 candidates per job needed the dense version. Those doing senior or specialized roles preferred expanded cards with more context visible without clicking in.</w:t>
      </w:r>
    </w:p>
    <w:p>
      <w:pPr>
        <w:spacing w:after="80" w:before="80"/>
      </w:pPr>
      <w:r>
        <w:rPr>
          <w:rFonts w:ascii="Arial" w:cs="Arial" w:eastAsia="Arial" w:hAnsi="Arial"/>
          <w:i/>
          <w:iCs/>
          <w:color w:val="6D28D9"/>
          <w:sz w:val="20"/>
          <w:szCs w:val="20"/>
        </w:rPr>
        <w:t xml:space="preserve">[IMAGE MARKER] image 7.jpg — Kanban pipeline board with candidate cards</w:t>
      </w:r>
    </w:p>
    <w:p>
      <w:pPr>
        <w:pStyle w:val="Heading2"/>
        <w:spacing w:after="120" w:before="320"/>
      </w:pPr>
      <w:r>
        <w:rPr>
          <w:rFonts w:ascii="Arial" w:cs="Arial" w:eastAsia="Arial" w:hAnsi="Arial"/>
          <w:b/>
          <w:bCs/>
          <w:color w:val="1D4ED8"/>
          <w:sz w:val="28"/>
          <w:szCs w:val="28"/>
        </w:rPr>
        <w:t xml:space="preserve">3. AI-Powered Candidate Scoring</w:t>
      </w:r>
    </w:p>
    <w:p>
      <w:pPr>
        <w:spacing w:after="80" w:before="80"/>
      </w:pPr>
      <w:r>
        <w:rPr>
          <w:rFonts w:ascii="Arial" w:cs="Arial" w:eastAsia="Arial" w:hAnsi="Arial"/>
          <w:color w:val="374151"/>
          <w:sz w:val="22"/>
          <w:szCs w:val="22"/>
        </w:rPr>
        <w:t xml:space="preserve">Penknife includes an AI scoring layer that evaluates candidates against job requirements and surfaces a fit score. For healthcare roles, this meant the model accounted for license type, specialty match, years of experience in specific clinical settings, and location/availability constraints.</w:t>
      </w:r>
    </w:p>
    <w:p>
      <w:pPr>
        <w:spacing w:after="80" w:before="80"/>
      </w:pPr>
      <w:r>
        <w:rPr>
          <w:rFonts w:ascii="Arial" w:cs="Arial" w:eastAsia="Arial" w:hAnsi="Arial"/>
          <w:color w:val="374151"/>
          <w:sz w:val="22"/>
          <w:szCs w:val="22"/>
        </w:rPr>
        <w:t xml:space="preserve">The design challenge here was transparency — recruiters did not want a black-box score. They wanted to understand why a candidate was ranked where they were. We designed a score breakdown panel that showed which factors contributed and at what weight, so recruiters could apply judgment on top of the algorithmic recommendation.</w:t>
      </w:r>
    </w:p>
    <w:p>
      <w:pPr>
        <w:spacing w:after="80" w:before="80"/>
      </w:pPr>
      <w:r>
        <w:rPr>
          <w:rFonts w:ascii="Arial" w:cs="Arial" w:eastAsia="Arial" w:hAnsi="Arial"/>
          <w:i/>
          <w:iCs/>
          <w:color w:val="6D28D9"/>
          <w:sz w:val="20"/>
          <w:szCs w:val="20"/>
        </w:rPr>
        <w:t xml:space="preserve">[IMAGE MARKER] image 8.jpg — AI candidate scoring / fit score breakdown view</w:t>
      </w:r>
    </w:p>
    <w:p>
      <w:pPr>
        <w:pStyle w:val="Heading2"/>
        <w:spacing w:after="120" w:before="320"/>
      </w:pPr>
      <w:r>
        <w:rPr>
          <w:rFonts w:ascii="Arial" w:cs="Arial" w:eastAsia="Arial" w:hAnsi="Arial"/>
          <w:b/>
          <w:bCs/>
          <w:color w:val="1D4ED8"/>
          <w:sz w:val="28"/>
          <w:szCs w:val="28"/>
        </w:rPr>
        <w:t xml:space="preserve">4. Hospital-Specific External Job Board Integration</w:t>
      </w:r>
    </w:p>
    <w:p>
      <w:pPr>
        <w:spacing w:after="80" w:before="80"/>
      </w:pPr>
      <w:r>
        <w:rPr>
          <w:rFonts w:ascii="Arial" w:cs="Arial" w:eastAsia="Arial" w:hAnsi="Arial"/>
          <w:color w:val="374151"/>
          <w:sz w:val="22"/>
          <w:szCs w:val="22"/>
        </w:rPr>
        <w:t xml:space="preserve">One of the standout features from a service design perspective. When a recruiter creates a job in Penknife, it can be published directly to the corresponding hospital's white-labelled careers page — the same flow as traditional job boards (iCIMS, Workday), but managed entirely from within Penknife.</w:t>
      </w:r>
    </w:p>
    <w:p>
      <w:pPr>
        <w:spacing w:after="80" w:before="80"/>
      </w:pPr>
      <w:r>
        <w:rPr>
          <w:rFonts w:ascii="Arial" w:cs="Arial" w:eastAsia="Arial" w:hAnsi="Arial"/>
          <w:color w:val="374151"/>
          <w:sz w:val="22"/>
          <w:szCs w:val="22"/>
        </w:rPr>
        <w:t xml:space="preserve">Candidates applying through the hospital's site have their application routed automatically into Penknife's ATS, with the hospital's branding intact throughout. This eliminated the need for recruiters to manually pull applications from external boards and re-enter them.</w:t>
      </w:r>
    </w:p>
    <w:p>
      <w:pPr>
        <w:spacing w:after="80" w:before="80"/>
      </w:pPr>
      <w:r>
        <w:rPr>
          <w:rFonts w:ascii="Arial" w:cs="Arial" w:eastAsia="Arial" w:hAnsi="Arial"/>
          <w:color w:val="374151"/>
          <w:sz w:val="22"/>
          <w:szCs w:val="22"/>
        </w:rPr>
        <w:t xml:space="preserve">This was the most technically complex feature and required close collaboration with engineering to define the data model for multi-tenant job publishing.</w:t>
      </w:r>
    </w:p>
    <w:p>
      <w:pPr>
        <w:spacing w:after="80" w:before="80"/>
      </w:pPr>
      <w:r>
        <w:rPr>
          <w:rFonts w:ascii="Arial" w:cs="Arial" w:eastAsia="Arial" w:hAnsi="Arial"/>
          <w:i/>
          <w:iCs/>
          <w:color w:val="6D28D9"/>
          <w:sz w:val="20"/>
          <w:szCs w:val="20"/>
        </w:rPr>
        <w:t xml:space="preserve">[IMAGE MARKER] image 9.jpg — Job board integration / publish to hospital portal flow</w:t>
      </w:r>
    </w:p>
    <w:p>
      <w:pPr>
        <w:pStyle w:val="Heading2"/>
        <w:spacing w:after="120" w:before="320"/>
      </w:pPr>
      <w:r>
        <w:rPr>
          <w:rFonts w:ascii="Arial" w:cs="Arial" w:eastAsia="Arial" w:hAnsi="Arial"/>
          <w:b/>
          <w:bCs/>
          <w:color w:val="1D4ED8"/>
          <w:sz w:val="28"/>
          <w:szCs w:val="28"/>
        </w:rPr>
        <w:t xml:space="preserve">5. Mobile — Critical Actions Only</w:t>
      </w:r>
    </w:p>
    <w:p>
      <w:pPr>
        <w:spacing w:after="80" w:before="80"/>
      </w:pPr>
      <w:r>
        <w:rPr>
          <w:rFonts w:ascii="Arial" w:cs="Arial" w:eastAsia="Arial" w:hAnsi="Arial"/>
          <w:color w:val="374151"/>
          <w:sz w:val="22"/>
          <w:szCs w:val="22"/>
        </w:rPr>
        <w:t xml:space="preserve">The product is fundamentally a desktop tool. Recruiters work at desks, managing large data sets across wide screens. Mobile was never intended to be the primary experience.</w:t>
      </w:r>
    </w:p>
    <w:p>
      <w:pPr>
        <w:spacing w:after="80" w:before="80"/>
      </w:pPr>
      <w:r>
        <w:rPr>
          <w:rFonts w:ascii="Arial" w:cs="Arial" w:eastAsia="Arial" w:hAnsi="Arial"/>
          <w:color w:val="374151"/>
          <w:sz w:val="22"/>
          <w:szCs w:val="22"/>
        </w:rPr>
        <w:t xml:space="preserve">However, account managers and hiring managers at client hospitals do occasionally need to check status or approve a submission while away from their desks. We designed a constrained mobile view focused on exactly those use cases: view submitted candidates, leave feedback, approve/reject. Nothing more.</w:t>
      </w:r>
    </w:p>
    <w:p>
      <w:pPr>
        <w:spacing w:after="80" w:before="80"/>
      </w:pPr>
      <w:r>
        <w:rPr>
          <w:rFonts w:ascii="Arial" w:cs="Arial" w:eastAsia="Arial" w:hAnsi="Arial"/>
          <w:color w:val="374151"/>
          <w:sz w:val="22"/>
          <w:szCs w:val="22"/>
        </w:rPr>
        <w:t xml:space="preserve">This was a deliberate product decision and a good example of resisting scope creep — we could have tried to make the full desktop experience work on mobile. We didn't. The mobile experience is less capable by design.</w:t>
      </w:r>
    </w:p>
    <w:p>
      <w:pPr>
        <w:spacing w:after="80" w:before="80"/>
      </w:pPr>
      <w:r>
        <w:rPr>
          <w:rFonts w:ascii="Arial" w:cs="Arial" w:eastAsia="Arial" w:hAnsi="Arial"/>
          <w:i/>
          <w:iCs/>
          <w:color w:val="6D28D9"/>
          <w:sz w:val="20"/>
          <w:szCs w:val="20"/>
        </w:rPr>
        <w:t xml:space="preserve">[IMAGE MARKER] image 10.jpg — Mobile view — candidate review / approval flow</w:t>
      </w:r>
    </w:p>
    <w:p>
      <w:pPr>
        <w:pStyle w:val="Heading2"/>
        <w:spacing w:after="120" w:before="320"/>
      </w:pPr>
      <w:r>
        <w:rPr>
          <w:rFonts w:ascii="Arial" w:cs="Arial" w:eastAsia="Arial" w:hAnsi="Arial"/>
          <w:b/>
          <w:bCs/>
          <w:color w:val="1D4ED8"/>
          <w:sz w:val="28"/>
          <w:szCs w:val="28"/>
        </w:rPr>
        <w:t xml:space="preserve">6. Reporting &amp; Analytics</w:t>
      </w:r>
    </w:p>
    <w:p>
      <w:pPr>
        <w:spacing w:after="80" w:before="80"/>
      </w:pPr>
      <w:r>
        <w:rPr>
          <w:rFonts w:ascii="Arial" w:cs="Arial" w:eastAsia="Arial" w:hAnsi="Arial"/>
          <w:color w:val="374151"/>
          <w:sz w:val="22"/>
          <w:szCs w:val="22"/>
        </w:rPr>
        <w:t xml:space="preserve">Account managers needed to show hospital clients pipeline health without giving them full access to the platform. We designed a reporting module that generated client-facing pipeline summaries — time-to-fill, submission-to-offer ratios, pipeline velocity by role — formatted for sharing in client meetings.</w:t>
      </w:r>
    </w:p>
    <w:p>
      <w:pPr>
        <w:spacing w:after="80" w:before="80"/>
      </w:pPr>
      <w:r>
        <w:rPr>
          <w:rFonts w:ascii="Arial" w:cs="Arial" w:eastAsia="Arial" w:hAnsi="Arial"/>
          <w:color w:val="374151"/>
          <w:sz w:val="22"/>
          <w:szCs w:val="22"/>
        </w:rPr>
        <w:t xml:space="preserve">Internally, 314e used the same data to track recruiter performance and identify pipeline bottlenecks.</w:t>
      </w:r>
    </w:p>
    <w:p>
      <w:pPr>
        <w:spacing w:after="80" w:before="80"/>
      </w:pPr>
      <w:r>
        <w:rPr>
          <w:rFonts w:ascii="Arial" w:cs="Arial" w:eastAsia="Arial" w:hAnsi="Arial"/>
          <w:i/>
          <w:iCs/>
          <w:color w:val="6D28D9"/>
          <w:sz w:val="20"/>
          <w:szCs w:val="20"/>
        </w:rPr>
        <w:t xml:space="preserve">[IMAGE MARKER] image 11.jpg — Reporting dashboard / pipeline analytics</w:t>
      </w:r>
    </w:p>
    <w:p>
      <w:pPr>
        <w:pBdr>
          <w:bottom w:val="single" w:color="DBEAFE" w:sz="4" w:space="1"/>
        </w:pBdr>
        <w:spacing w:after="200" w:before="200"/>
      </w:pPr>
    </w:p>
    <w:p>
      <w:pPr>
        <w:pStyle w:val="Heading1"/>
        <w:spacing w:after="160" w:before="400"/>
      </w:pPr>
      <w:r>
        <w:rPr>
          <w:rFonts w:ascii="Arial" w:cs="Arial" w:eastAsia="Arial" w:hAnsi="Arial"/>
          <w:b/>
          <w:bCs/>
          <w:color w:val="111827"/>
          <w:sz w:val="36"/>
          <w:szCs w:val="36"/>
        </w:rPr>
        <w:t xml:space="preserve">6. Design Decisions &amp; Trade-offs</w:t>
      </w:r>
    </w:p>
    <w:p>
      <w:pPr>
        <w:pStyle w:val="Heading2"/>
        <w:spacing w:after="120" w:before="320"/>
      </w:pPr>
      <w:r>
        <w:rPr>
          <w:rFonts w:ascii="Arial" w:cs="Arial" w:eastAsia="Arial" w:hAnsi="Arial"/>
          <w:b/>
          <w:bCs/>
          <w:color w:val="1D4ED8"/>
          <w:sz w:val="28"/>
          <w:szCs w:val="28"/>
        </w:rPr>
        <w:t xml:space="preserve">Desktop-first was non-negotiable</w:t>
      </w:r>
    </w:p>
    <w:p>
      <w:pPr>
        <w:spacing w:after="80" w:before="80"/>
      </w:pPr>
      <w:r>
        <w:rPr>
          <w:rFonts w:ascii="Arial" w:cs="Arial" w:eastAsia="Arial" w:hAnsi="Arial"/>
          <w:color w:val="374151"/>
          <w:sz w:val="22"/>
          <w:szCs w:val="22"/>
        </w:rPr>
        <w:t xml:space="preserve">Early conversations surfaced pressure to 'make it work on mobile too.' We pushed back with research: 94% of recruiter sessions (from the existing tool's analytics) were on desktop, average session length was 40+ minutes. A responsive reflow of the desktop experience would have been a worse desktop experience and still a mediocre mobile one. We chose to do desktop exceptionally well.</w:t>
      </w:r>
    </w:p>
    <w:p>
      <w:pPr>
        <w:pStyle w:val="Heading2"/>
        <w:spacing w:after="120" w:before="320"/>
      </w:pPr>
      <w:r>
        <w:rPr>
          <w:rFonts w:ascii="Arial" w:cs="Arial" w:eastAsia="Arial" w:hAnsi="Arial"/>
          <w:b/>
          <w:bCs/>
          <w:color w:val="1D4ED8"/>
          <w:sz w:val="28"/>
          <w:szCs w:val="28"/>
        </w:rPr>
        <w:t xml:space="preserve">Integrating into the existing child profile framework vs. dedicated parent profile</w:t>
      </w:r>
    </w:p>
    <w:p>
      <w:pPr>
        <w:spacing w:after="80" w:before="80"/>
      </w:pPr>
      <w:r>
        <w:rPr>
          <w:rFonts w:ascii="Arial" w:cs="Arial" w:eastAsia="Arial" w:hAnsi="Arial"/>
          <w:color w:val="374151"/>
          <w:sz w:val="22"/>
          <w:szCs w:val="22"/>
        </w:rPr>
        <w:t xml:space="preserve">One of the trickier architectural decisions was whether to build a dedicated parent/client profile separate from candidates, or integrate client context into the existing candidate view framework. Building separate would have been more thorough but required significant backend changes and delayed launch. We integrated — which meant some UX compromises in the client-facing views but allowed us to ship on time. This is a known unresolved issue.</w:t>
      </w:r>
    </w:p>
    <w:p>
      <w:pPr>
        <w:pStyle w:val="Heading2"/>
        <w:spacing w:after="120" w:before="320"/>
      </w:pPr>
      <w:r>
        <w:rPr>
          <w:rFonts w:ascii="Arial" w:cs="Arial" w:eastAsia="Arial" w:hAnsi="Arial"/>
          <w:b/>
          <w:bCs/>
          <w:color w:val="1D4ED8"/>
          <w:sz w:val="28"/>
          <w:szCs w:val="28"/>
        </w:rPr>
        <w:t xml:space="preserve">Token-based theming for white-label</w:t>
      </w:r>
    </w:p>
    <w:p>
      <w:pPr>
        <w:spacing w:after="80" w:before="80"/>
      </w:pPr>
      <w:r>
        <w:rPr>
          <w:rFonts w:ascii="Arial" w:cs="Arial" w:eastAsia="Arial" w:hAnsi="Arial"/>
          <w:color w:val="374151"/>
          <w:sz w:val="22"/>
          <w:szCs w:val="22"/>
        </w:rPr>
        <w:t xml:space="preserve">We could have built a simpler product and handled white-labelling at the CSS level (just swap a hex code). We chose instead to implement a proper design token system — which added time upfront but made each new client deployment significantly faster. For UCLA, onboarding time was under two days.</w:t>
      </w:r>
    </w:p>
    <w:p>
      <w:pPr>
        <w:pStyle w:val="Heading2"/>
        <w:spacing w:after="120" w:before="320"/>
      </w:pPr>
      <w:r>
        <w:rPr>
          <w:rFonts w:ascii="Arial" w:cs="Arial" w:eastAsia="Arial" w:hAnsi="Arial"/>
          <w:b/>
          <w:bCs/>
          <w:color w:val="1D4ED8"/>
          <w:sz w:val="28"/>
          <w:szCs w:val="28"/>
        </w:rPr>
        <w:t xml:space="preserve">What I'd do differently</w:t>
      </w:r>
    </w:p>
    <w:p>
      <w:pPr>
        <w:pStyle w:val="ListParagraph"/>
        <w:numPr>
          <w:ilvl w:val="0"/>
          <w:numId w:val="2"/>
        </w:numPr>
        <w:spacing w:after="60" w:before="60"/>
      </w:pPr>
      <w:r>
        <w:rPr>
          <w:rFonts w:ascii="Arial" w:cs="Arial" w:eastAsia="Arial" w:hAnsi="Arial"/>
          <w:b w:val="false"/>
          <w:bCs w:val="false"/>
          <w:color w:val="374151"/>
          <w:sz w:val="22"/>
          <w:szCs w:val="22"/>
        </w:rPr>
        <w:t xml:space="preserve">Better sprint structure during discovery — we front-loaded research into a long non-sprint phase, which created pressure later</w:t>
      </w:r>
    </w:p>
    <w:p>
      <w:pPr>
        <w:pStyle w:val="ListParagraph"/>
        <w:numPr>
          <w:ilvl w:val="0"/>
          <w:numId w:val="2"/>
        </w:numPr>
        <w:spacing w:after="60" w:before="60"/>
      </w:pPr>
      <w:r>
        <w:rPr>
          <w:rFonts w:ascii="Arial" w:cs="Arial" w:eastAsia="Arial" w:hAnsi="Arial"/>
          <w:b w:val="false"/>
          <w:bCs w:val="false"/>
          <w:color w:val="374151"/>
          <w:sz w:val="22"/>
          <w:szCs w:val="22"/>
        </w:rPr>
        <w:t xml:space="preserve">More direct access to hospital-side hiring managers earlier — most of our research was with 314e's internal team, which created a mild blind spot for the client-facing views</w:t>
      </w:r>
    </w:p>
    <w:p>
      <w:pPr>
        <w:pStyle w:val="ListParagraph"/>
        <w:numPr>
          <w:ilvl w:val="0"/>
          <w:numId w:val="2"/>
        </w:numPr>
        <w:spacing w:after="60" w:before="60"/>
      </w:pPr>
      <w:r>
        <w:rPr>
          <w:rFonts w:ascii="Arial" w:cs="Arial" w:eastAsia="Arial" w:hAnsi="Arial"/>
          <w:b w:val="false"/>
          <w:bCs w:val="false"/>
          <w:color w:val="374151"/>
          <w:sz w:val="22"/>
          <w:szCs w:val="22"/>
        </w:rPr>
        <w:t xml:space="preserve">The reporting module was under-designed relative to its importance — it became a major client request that we had to iterate quickly, under pressure</w:t>
      </w:r>
    </w:p>
    <w:p>
      <w:pPr>
        <w:pBdr>
          <w:bottom w:val="single" w:color="DBEAFE" w:sz="4" w:space="1"/>
        </w:pBdr>
        <w:spacing w:after="200" w:before="200"/>
      </w:pPr>
    </w:p>
    <w:p>
      <w:pPr>
        <w:pStyle w:val="Heading1"/>
        <w:spacing w:after="160" w:before="400"/>
      </w:pPr>
      <w:r>
        <w:rPr>
          <w:rFonts w:ascii="Arial" w:cs="Arial" w:eastAsia="Arial" w:hAnsi="Arial"/>
          <w:b/>
          <w:bCs/>
          <w:color w:val="111827"/>
          <w:sz w:val="36"/>
          <w:szCs w:val="36"/>
        </w:rPr>
        <w:t xml:space="preserve">7. Outcomes</w:t>
      </w:r>
    </w:p>
    <w:p>
      <w:pPr>
        <w:spacing w:after="80" w:before="80"/>
      </w:pPr>
      <w:r>
        <w:rPr>
          <w:rFonts w:ascii="Arial" w:cs="Arial" w:eastAsia="Arial" w:hAnsi="Arial"/>
          <w:color w:val="374151"/>
          <w:sz w:val="22"/>
          <w:szCs w:val="22"/>
        </w:rPr>
        <w:t xml:space="preserve">Penknife is a live, deployed product. It is currently in use across multiple US hospital networks as a white-labelled platform. Specific metrics are owned by 314e and not all are public, but directional outcomes include:</w:t>
      </w:r>
    </w:p>
    <w:p>
      <w:pPr>
        <w:pStyle w:val="ListParagraph"/>
        <w:numPr>
          <w:ilvl w:val="0"/>
          <w:numId w:val="2"/>
        </w:numPr>
        <w:spacing w:after="60" w:before="60"/>
      </w:pPr>
      <w:r>
        <w:rPr>
          <w:rFonts w:ascii="Arial" w:cs="Arial" w:eastAsia="Arial" w:hAnsi="Arial"/>
          <w:b w:val="false"/>
          <w:bCs w:val="false"/>
          <w:color w:val="374151"/>
          <w:sz w:val="22"/>
          <w:szCs w:val="22"/>
        </w:rPr>
        <w:t xml:space="preserve">Significant reduction in time-to-fill for open healthcare positions versus the previous fragmented tooling</w:t>
      </w:r>
    </w:p>
    <w:p>
      <w:pPr>
        <w:pStyle w:val="ListParagraph"/>
        <w:numPr>
          <w:ilvl w:val="0"/>
          <w:numId w:val="2"/>
        </w:numPr>
        <w:spacing w:after="60" w:before="60"/>
      </w:pPr>
      <w:r>
        <w:rPr>
          <w:rFonts w:ascii="Arial" w:cs="Arial" w:eastAsia="Arial" w:hAnsi="Arial"/>
          <w:b w:val="false"/>
          <w:bCs w:val="false"/>
          <w:color w:val="374151"/>
          <w:sz w:val="22"/>
          <w:szCs w:val="22"/>
        </w:rPr>
        <w:t xml:space="preserve">Recruiter onboarding time for new 314e hires decreased — the platform was intuitive enough to reduce training overhead</w:t>
      </w:r>
    </w:p>
    <w:p>
      <w:pPr>
        <w:pStyle w:val="ListParagraph"/>
        <w:numPr>
          <w:ilvl w:val="0"/>
          <w:numId w:val="2"/>
        </w:numPr>
        <w:spacing w:after="60" w:before="60"/>
      </w:pPr>
      <w:r>
        <w:rPr>
          <w:rFonts w:ascii="Arial" w:cs="Arial" w:eastAsia="Arial" w:hAnsi="Arial"/>
          <w:b w:val="false"/>
          <w:bCs w:val="false"/>
          <w:color w:val="374151"/>
          <w:sz w:val="22"/>
          <w:szCs w:val="22"/>
        </w:rPr>
        <w:t xml:space="preserve">Hospital client satisfaction improved, primarily attributed to the real-time pipeline visibility features</w:t>
      </w:r>
    </w:p>
    <w:p>
      <w:pPr>
        <w:pStyle w:val="ListParagraph"/>
        <w:numPr>
          <w:ilvl w:val="0"/>
          <w:numId w:val="2"/>
        </w:numPr>
        <w:spacing w:after="60" w:before="60"/>
      </w:pPr>
      <w:r>
        <w:rPr>
          <w:rFonts w:ascii="Arial" w:cs="Arial" w:eastAsia="Arial" w:hAnsi="Arial"/>
          <w:b w:val="false"/>
          <w:bCs w:val="false"/>
          <w:color w:val="374151"/>
          <w:sz w:val="22"/>
          <w:szCs w:val="22"/>
        </w:rPr>
        <w:t xml:space="preserve">White-label deployment time per new client reduced significantly due to the token-based theming system</w:t>
      </w:r>
    </w:p>
    <w:p>
      <w:pPr>
        <w:pStyle w:val="ListParagraph"/>
        <w:numPr>
          <w:ilvl w:val="0"/>
          <w:numId w:val="2"/>
        </w:numPr>
        <w:spacing w:after="60" w:before="60"/>
      </w:pPr>
      <w:r>
        <w:rPr>
          <w:rFonts w:ascii="Arial" w:cs="Arial" w:eastAsia="Arial" w:hAnsi="Arial"/>
          <w:b w:val="false"/>
          <w:bCs w:val="false"/>
          <w:color w:val="374151"/>
          <w:sz w:val="22"/>
          <w:szCs w:val="22"/>
        </w:rPr>
        <w:t xml:space="preserve">The AI scoring feature became a selling point in 314e's pitch to new hospital partners</w:t>
      </w:r>
    </w:p>
    <w:p>
      <w:pPr>
        <w:pBdr>
          <w:bottom w:val="single" w:color="DBEAFE" w:sz="4" w:space="1"/>
        </w:pBdr>
        <w:spacing w:after="200" w:before="200"/>
      </w:pPr>
    </w:p>
    <w:p>
      <w:pPr>
        <w:pStyle w:val="Heading1"/>
        <w:spacing w:after="160" w:before="400"/>
      </w:pPr>
      <w:r>
        <w:rPr>
          <w:rFonts w:ascii="Arial" w:cs="Arial" w:eastAsia="Arial" w:hAnsi="Arial"/>
          <w:b/>
          <w:bCs/>
          <w:color w:val="111827"/>
          <w:sz w:val="36"/>
          <w:szCs w:val="36"/>
        </w:rPr>
        <w:t xml:space="preserve">8. Image Asset Reference Map</w:t>
      </w:r>
    </w:p>
    <w:p>
      <w:pPr>
        <w:spacing w:after="80" w:before="80"/>
      </w:pPr>
      <w:r>
        <w:rPr>
          <w:rFonts w:ascii="Arial" w:cs="Arial" w:eastAsia="Arial" w:hAnsi="Arial"/>
          <w:color w:val="374151"/>
          <w:sz w:val="22"/>
          <w:szCs w:val="22"/>
        </w:rPr>
        <w:t xml:space="preserve">The following table maps each image file in the 'penknife images/' folder to its intended placement in the case study. All images are from the actual Penknife product.</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DBEAFE" w:sz="1"/>
              <w:left w:val="single" w:color="DBEAFE" w:sz="1"/>
              <w:bottom w:val="single" w:color="DBEAFE" w:sz="1"/>
              <w:right w:val="single" w:color="DBEAFE"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960"/>
            <w:tcBorders>
              <w:top w:val="single" w:color="DBEAFE" w:sz="1"/>
              <w:left w:val="single" w:color="DBEAFE" w:sz="1"/>
              <w:bottom w:val="single" w:color="DBEAFE" w:sz="1"/>
              <w:right w:val="single" w:color="DBEAFE"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What it shows</w:t>
            </w:r>
          </w:p>
        </w:tc>
        <w:tc>
          <w:tcPr>
            <w:tcW w:type="dxa" w:w="3960"/>
            <w:tcBorders>
              <w:top w:val="single" w:color="DBEAFE" w:sz="1"/>
              <w:left w:val="single" w:color="DBEAFE" w:sz="1"/>
              <w:bottom w:val="single" w:color="DBEAFE" w:sz="1"/>
              <w:right w:val="single" w:color="DBEAFE" w:sz="1"/>
            </w:tcBorders>
            <w:shd w:fill="1D4ED8" w:val="clear"/>
            <w:tcMar>
              <w:top w:type="dxa" w:w="100"/>
              <w:left w:type="dxa" w:w="120"/>
              <w:bottom w:type="dxa" w:w="100"/>
              <w:right w:type="dxa" w:w="120"/>
            </w:tcMar>
          </w:tcPr>
          <w:p>
            <w:r>
              <w:rPr>
                <w:rFonts w:ascii="Arial" w:cs="Arial" w:eastAsia="Arial" w:hAnsi="Arial"/>
                <w:b/>
                <w:bCs/>
                <w:color w:val="FFFFFF"/>
                <w:sz w:val="20"/>
                <w:szCs w:val="20"/>
              </w:rPr>
              <w:t xml:space="preserve">Section placement</w:t>
            </w:r>
          </w:p>
        </w:tc>
      </w:tr>
      <w:tr>
        <w:tc>
          <w:tcPr>
            <w:tcW w:type="dxa" w:w="14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374151"/>
                <w:sz w:val="18"/>
                <w:szCs w:val="18"/>
              </w:rPr>
              <w:t xml:space="preserve">image 1.jpg</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374151"/>
                <w:sz w:val="18"/>
                <w:szCs w:val="18"/>
              </w:rPr>
              <w:t xml:space="preserve">Dashboard / main navigation overview</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6B7280"/>
                <w:sz w:val="18"/>
                <w:szCs w:val="18"/>
              </w:rPr>
              <w:t xml:space="preserve">Section 4 — Information Architecture</w:t>
            </w:r>
          </w:p>
        </w:tc>
      </w:tr>
      <w:tr>
        <w:tc>
          <w:tcPr>
            <w:tcW w:type="dxa" w:w="14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image 2.jpg</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Candidate pipeline / kanban stage view</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Section 4 — Wireframing &amp; Iteration</w:t>
            </w:r>
          </w:p>
        </w:tc>
      </w:tr>
      <w:tr>
        <w:tc>
          <w:tcPr>
            <w:tcW w:type="dxa" w:w="14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374151"/>
                <w:sz w:val="18"/>
                <w:szCs w:val="18"/>
              </w:rPr>
              <w:t xml:space="preserve">image 3.jpg</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374151"/>
                <w:sz w:val="18"/>
                <w:szCs w:val="18"/>
              </w:rPr>
              <w:t xml:space="preserve">Job posting management view</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6B7280"/>
                <w:sz w:val="18"/>
                <w:szCs w:val="18"/>
              </w:rPr>
              <w:t xml:space="preserve">Section 4 — Wireframing &amp; Iteration</w:t>
            </w:r>
          </w:p>
        </w:tc>
      </w:tr>
      <w:tr>
        <w:tc>
          <w:tcPr>
            <w:tcW w:type="dxa" w:w="14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image 4.jpg</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Candidate detail / profile screen</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Section 4 — UI Design &amp; System Building</w:t>
            </w:r>
          </w:p>
        </w:tc>
      </w:tr>
      <w:tr>
        <w:tc>
          <w:tcPr>
            <w:tcW w:type="dxa" w:w="14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374151"/>
                <w:sz w:val="18"/>
                <w:szCs w:val="18"/>
              </w:rPr>
              <w:t xml:space="preserve">image 5.jpg</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374151"/>
                <w:sz w:val="18"/>
                <w:szCs w:val="18"/>
              </w:rPr>
              <w:t xml:space="preserve">Interview scheduling interface</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6B7280"/>
                <w:sz w:val="18"/>
                <w:szCs w:val="18"/>
              </w:rPr>
              <w:t xml:space="preserve">Section 4 — UI Design &amp; System Building</w:t>
            </w:r>
          </w:p>
        </w:tc>
      </w:tr>
      <w:tr>
        <w:tc>
          <w:tcPr>
            <w:tcW w:type="dxa" w:w="14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image 6.jpg</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Unified timeline / candidate communication log</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Section 5 — Feature: Unified Timeline</w:t>
            </w:r>
          </w:p>
        </w:tc>
      </w:tr>
      <w:tr>
        <w:tc>
          <w:tcPr>
            <w:tcW w:type="dxa" w:w="14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374151"/>
                <w:sz w:val="18"/>
                <w:szCs w:val="18"/>
              </w:rPr>
              <w:t xml:space="preserve">image 7.jpg</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374151"/>
                <w:sz w:val="18"/>
                <w:szCs w:val="18"/>
              </w:rPr>
              <w:t xml:space="preserve">Kanban pipeline board with candidate cards</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6B7280"/>
                <w:sz w:val="18"/>
                <w:szCs w:val="18"/>
              </w:rPr>
              <w:t xml:space="preserve">Section 5 — Feature: Kanban Pipeline</w:t>
            </w:r>
          </w:p>
        </w:tc>
      </w:tr>
      <w:tr>
        <w:tc>
          <w:tcPr>
            <w:tcW w:type="dxa" w:w="14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image 8.jpg</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AI candidate scoring / fit score breakdown</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Section 5 — Feature: AI Scoring</w:t>
            </w:r>
          </w:p>
        </w:tc>
      </w:tr>
      <w:tr>
        <w:tc>
          <w:tcPr>
            <w:tcW w:type="dxa" w:w="14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374151"/>
                <w:sz w:val="18"/>
                <w:szCs w:val="18"/>
              </w:rPr>
              <w:t xml:space="preserve">image 9.jpg</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374151"/>
                <w:sz w:val="18"/>
                <w:szCs w:val="18"/>
              </w:rPr>
              <w:t xml:space="preserve">Job board integration / publish to hospital portal</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6B7280"/>
                <w:sz w:val="18"/>
                <w:szCs w:val="18"/>
              </w:rPr>
              <w:t xml:space="preserve">Section 5 — Feature: Job Board Integration</w:t>
            </w:r>
          </w:p>
        </w:tc>
      </w:tr>
      <w:tr>
        <w:tc>
          <w:tcPr>
            <w:tcW w:type="dxa" w:w="14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image 10.jpg</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Mobile view — candidate review / approval flow</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Section 5 — Feature: Mobile</w:t>
            </w:r>
          </w:p>
        </w:tc>
      </w:tr>
      <w:tr>
        <w:tc>
          <w:tcPr>
            <w:tcW w:type="dxa" w:w="14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374151"/>
                <w:sz w:val="18"/>
                <w:szCs w:val="18"/>
              </w:rPr>
              <w:t xml:space="preserve">image 11.jpg</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374151"/>
                <w:sz w:val="18"/>
                <w:szCs w:val="18"/>
              </w:rPr>
              <w:t xml:space="preserve">Reporting dashboard / pipeline analytics</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6B7280"/>
                <w:sz w:val="18"/>
                <w:szCs w:val="18"/>
              </w:rPr>
              <w:t xml:space="preserve">Section 5 — Feature: Reporting</w:t>
            </w:r>
          </w:p>
        </w:tc>
      </w:tr>
    </w:tbl>
    <w:p>
      <w:pPr>
        <w:pBdr>
          <w:bottom w:val="single" w:color="DBEAFE" w:sz="4" w:space="1"/>
        </w:pBdr>
        <w:spacing w:after="200" w:before="200"/>
      </w:pPr>
    </w:p>
    <w:p>
      <w:pPr>
        <w:pStyle w:val="Heading1"/>
        <w:spacing w:after="160" w:before="400"/>
      </w:pPr>
      <w:r>
        <w:rPr>
          <w:rFonts w:ascii="Arial" w:cs="Arial" w:eastAsia="Arial" w:hAnsi="Arial"/>
          <w:b/>
          <w:bCs/>
          <w:color w:val="111827"/>
          <w:sz w:val="36"/>
          <w:szCs w:val="36"/>
        </w:rPr>
        <w:t xml:space="preserve">9. Case Study Writing Notes</w:t>
      </w:r>
    </w:p>
    <w:p>
      <w:pPr>
        <w:spacing w:after="80" w:before="80"/>
      </w:pPr>
      <w:r>
        <w:rPr>
          <w:rFonts w:ascii="Arial" w:cs="Arial" w:eastAsia="Arial" w:hAnsi="Arial"/>
          <w:color w:val="374151"/>
          <w:sz w:val="22"/>
          <w:szCs w:val="22"/>
        </w:rPr>
        <w:t xml:space="preserve">These notes are for Claude Code when generating the final rendered case study from this brief.</w:t>
      </w:r>
    </w:p>
    <w:p>
      <w:pPr>
        <w:pStyle w:val="Heading3"/>
        <w:spacing w:after="80" w:before="240"/>
      </w:pPr>
      <w:r>
        <w:rPr>
          <w:rFonts w:ascii="Arial" w:cs="Arial" w:eastAsia="Arial" w:hAnsi="Arial"/>
          <w:b/>
          <w:bCs/>
          <w:color w:val="374151"/>
          <w:sz w:val="24"/>
          <w:szCs w:val="24"/>
        </w:rPr>
        <w:t xml:space="preserve">Tone</w:t>
      </w:r>
    </w:p>
    <w:p>
      <w:pPr>
        <w:spacing w:after="80" w:before="80"/>
      </w:pPr>
      <w:r>
        <w:rPr>
          <w:rFonts w:ascii="Arial" w:cs="Arial" w:eastAsia="Arial" w:hAnsi="Arial"/>
          <w:color w:val="374151"/>
          <w:sz w:val="22"/>
          <w:szCs w:val="22"/>
        </w:rPr>
        <w:t xml:space="preserve">First-person, honest, practitioner voice. Not a polished retrospective — a real project account. Acknowledge constraints, trade-offs, and what was left unresolved. This is a senior designer telling the story of a hard, real project, not a portfolio piece designed to impress. Think Prasannadeep Das case study register — results-led, tight narrative, minimal padding.</w:t>
      </w:r>
    </w:p>
    <w:p>
      <w:pPr>
        <w:pStyle w:val="Heading3"/>
        <w:spacing w:after="80" w:before="240"/>
      </w:pPr>
      <w:r>
        <w:rPr>
          <w:rFonts w:ascii="Arial" w:cs="Arial" w:eastAsia="Arial" w:hAnsi="Arial"/>
          <w:b/>
          <w:bCs/>
          <w:color w:val="374151"/>
          <w:sz w:val="24"/>
          <w:szCs w:val="24"/>
        </w:rPr>
        <w:t xml:space="preserve">Format</w:t>
      </w:r>
    </w:p>
    <w:p>
      <w:pPr>
        <w:spacing w:after="80" w:before="80"/>
      </w:pPr>
      <w:r>
        <w:rPr>
          <w:rFonts w:ascii="Arial" w:cs="Arial" w:eastAsia="Arial" w:hAnsi="Arial"/>
          <w:color w:val="374151"/>
          <w:sz w:val="22"/>
          <w:szCs w:val="22"/>
        </w:rPr>
        <w:t xml:space="preserve">Follow the two-document pattern used across this portfolio: (1) a chapter-based narrative case study with image markers for placed screenshots, (2) a product spec / feature spec suitable for build reference. This brief is the input for document (1). Document (2) can be produced from the feature descriptions in Section 5.</w:t>
      </w:r>
    </w:p>
    <w:p>
      <w:pPr>
        <w:pStyle w:val="Heading3"/>
        <w:spacing w:after="80" w:before="240"/>
      </w:pPr>
      <w:r>
        <w:rPr>
          <w:rFonts w:ascii="Arial" w:cs="Arial" w:eastAsia="Arial" w:hAnsi="Arial"/>
          <w:b/>
          <w:bCs/>
          <w:color w:val="374151"/>
          <w:sz w:val="24"/>
          <w:szCs w:val="24"/>
        </w:rPr>
        <w:t xml:space="preserve">What to emphasise</w:t>
      </w:r>
    </w:p>
    <w:p>
      <w:pPr>
        <w:pStyle w:val="ListParagraph"/>
        <w:numPr>
          <w:ilvl w:val="0"/>
          <w:numId w:val="2"/>
        </w:numPr>
        <w:spacing w:after="60" w:before="60"/>
      </w:pPr>
      <w:r>
        <w:rPr>
          <w:rFonts w:ascii="Arial" w:cs="Arial" w:eastAsia="Arial" w:hAnsi="Arial"/>
          <w:b w:val="false"/>
          <w:bCs w:val="false"/>
          <w:color w:val="374151"/>
          <w:sz w:val="22"/>
          <w:szCs w:val="22"/>
        </w:rPr>
        <w:t xml:space="preserve">The service design angle — this is not a typical screen design project, it's a system with multiple stakeholders and a white-label operational model</w:t>
      </w:r>
    </w:p>
    <w:p>
      <w:pPr>
        <w:pStyle w:val="ListParagraph"/>
        <w:numPr>
          <w:ilvl w:val="0"/>
          <w:numId w:val="2"/>
        </w:numPr>
        <w:spacing w:after="60" w:before="60"/>
      </w:pPr>
      <w:r>
        <w:rPr>
          <w:rFonts w:ascii="Arial" w:cs="Arial" w:eastAsia="Arial" w:hAnsi="Arial"/>
          <w:b w:val="false"/>
          <w:bCs w:val="false"/>
          <w:color w:val="374151"/>
          <w:sz w:val="22"/>
          <w:szCs w:val="22"/>
        </w:rPr>
        <w:t xml:space="preserve">Real deployment / real scale — not speculative, not a student project</w:t>
      </w:r>
    </w:p>
    <w:p>
      <w:pPr>
        <w:pStyle w:val="ListParagraph"/>
        <w:numPr>
          <w:ilvl w:val="0"/>
          <w:numId w:val="2"/>
        </w:numPr>
        <w:spacing w:after="60" w:before="60"/>
      </w:pPr>
      <w:r>
        <w:rPr>
          <w:rFonts w:ascii="Arial" w:cs="Arial" w:eastAsia="Arial" w:hAnsi="Arial"/>
          <w:b w:val="false"/>
          <w:bCs w:val="false"/>
          <w:color w:val="374151"/>
          <w:sz w:val="22"/>
          <w:szCs w:val="22"/>
        </w:rPr>
        <w:t xml:space="preserve">The ATS+CRM unification as the core insight — this is the intellectual core of the design</w:t>
      </w:r>
    </w:p>
    <w:p>
      <w:pPr>
        <w:pStyle w:val="ListParagraph"/>
        <w:numPr>
          <w:ilvl w:val="0"/>
          <w:numId w:val="2"/>
        </w:numPr>
        <w:spacing w:after="60" w:before="60"/>
      </w:pPr>
      <w:r>
        <w:rPr>
          <w:rFonts w:ascii="Arial" w:cs="Arial" w:eastAsia="Arial" w:hAnsi="Arial"/>
          <w:b w:val="false"/>
          <w:bCs w:val="false"/>
          <w:color w:val="374151"/>
          <w:sz w:val="22"/>
          <w:szCs w:val="22"/>
        </w:rPr>
        <w:t xml:space="preserve">Healthcare-specific complexity — the domain adds weight and legitimacy</w:t>
      </w:r>
    </w:p>
    <w:p>
      <w:pPr>
        <w:pStyle w:val="ListParagraph"/>
        <w:numPr>
          <w:ilvl w:val="0"/>
          <w:numId w:val="2"/>
        </w:numPr>
        <w:spacing w:after="60" w:before="60"/>
      </w:pPr>
      <w:r>
        <w:rPr>
          <w:rFonts w:ascii="Arial" w:cs="Arial" w:eastAsia="Arial" w:hAnsi="Arial"/>
          <w:b w:val="false"/>
          <w:bCs w:val="false"/>
          <w:color w:val="374151"/>
          <w:sz w:val="22"/>
          <w:szCs w:val="22"/>
        </w:rPr>
        <w:t xml:space="preserve">Desktop-first decision as a principled choice, not a limitation</w:t>
      </w:r>
    </w:p>
    <w:p>
      <w:pPr>
        <w:pStyle w:val="Heading3"/>
        <w:spacing w:after="80" w:before="240"/>
      </w:pPr>
      <w:r>
        <w:rPr>
          <w:rFonts w:ascii="Arial" w:cs="Arial" w:eastAsia="Arial" w:hAnsi="Arial"/>
          <w:b/>
          <w:bCs/>
          <w:color w:val="374151"/>
          <w:sz w:val="24"/>
          <w:szCs w:val="24"/>
        </w:rPr>
        <w:t xml:space="preserve">What to be careful about</w:t>
      </w:r>
    </w:p>
    <w:p>
      <w:pPr>
        <w:pStyle w:val="ListParagraph"/>
        <w:numPr>
          <w:ilvl w:val="0"/>
          <w:numId w:val="2"/>
        </w:numPr>
        <w:spacing w:after="60" w:before="60"/>
      </w:pPr>
      <w:r>
        <w:rPr>
          <w:rFonts w:ascii="Arial" w:cs="Arial" w:eastAsia="Arial" w:hAnsi="Arial"/>
          <w:b w:val="false"/>
          <w:bCs w:val="false"/>
          <w:color w:val="374151"/>
          <w:sz w:val="22"/>
          <w:szCs w:val="22"/>
        </w:rPr>
        <w:t xml:space="preserve">Don't overclaim on metrics — say 'directional' where specific numbers aren't confirmed</w:t>
      </w:r>
    </w:p>
    <w:p>
      <w:pPr>
        <w:pStyle w:val="ListParagraph"/>
        <w:numPr>
          <w:ilvl w:val="0"/>
          <w:numId w:val="2"/>
        </w:numPr>
        <w:spacing w:after="60" w:before="60"/>
      </w:pPr>
      <w:r>
        <w:rPr>
          <w:rFonts w:ascii="Arial" w:cs="Arial" w:eastAsia="Arial" w:hAnsi="Arial"/>
          <w:b w:val="false"/>
          <w:bCs w:val="false"/>
          <w:color w:val="374151"/>
          <w:sz w:val="22"/>
          <w:szCs w:val="22"/>
        </w:rPr>
        <w:t xml:space="preserve">Don't lean on 314e's business success as a proxy for design quality — let the work speak</w:t>
      </w:r>
    </w:p>
    <w:p>
      <w:pPr>
        <w:pStyle w:val="ListParagraph"/>
        <w:numPr>
          <w:ilvl w:val="0"/>
          <w:numId w:val="2"/>
        </w:numPr>
        <w:spacing w:after="60" w:before="60"/>
      </w:pPr>
      <w:r>
        <w:rPr>
          <w:rFonts w:ascii="Arial" w:cs="Arial" w:eastAsia="Arial" w:hAnsi="Arial"/>
          <w:b w:val="false"/>
          <w:bCs w:val="false"/>
          <w:color w:val="374151"/>
          <w:sz w:val="22"/>
          <w:szCs w:val="22"/>
        </w:rPr>
        <w:t xml:space="preserve">The AI scoring feature is real but not deeply detailed in public material — describe the UX, not the ML implementation</w:t>
      </w:r>
    </w:p>
    <w:p>
      <w:pPr>
        <w:pStyle w:val="Heading3"/>
        <w:spacing w:after="80" w:before="240"/>
      </w:pPr>
      <w:r>
        <w:rPr>
          <w:rFonts w:ascii="Arial" w:cs="Arial" w:eastAsia="Arial" w:hAnsi="Arial"/>
          <w:b/>
          <w:bCs/>
          <w:color w:val="374151"/>
          <w:sz w:val="24"/>
          <w:szCs w:val="24"/>
        </w:rPr>
        <w:t xml:space="preserve">Named failures / honest sections to include</w:t>
      </w:r>
    </w:p>
    <w:p>
      <w:pPr>
        <w:pStyle w:val="ListParagraph"/>
        <w:numPr>
          <w:ilvl w:val="0"/>
          <w:numId w:val="2"/>
        </w:numPr>
        <w:spacing w:after="60" w:before="60"/>
      </w:pPr>
      <w:r>
        <w:rPr>
          <w:rFonts w:ascii="Arial" w:cs="Arial" w:eastAsia="Arial" w:hAnsi="Arial"/>
          <w:b w:val="false"/>
          <w:bCs w:val="false"/>
          <w:color w:val="374151"/>
          <w:sz w:val="22"/>
          <w:szCs w:val="22"/>
        </w:rPr>
        <w:t xml:space="preserve">Research phase was too long and unstructured — no sprint cadence</w:t>
      </w:r>
    </w:p>
    <w:p>
      <w:pPr>
        <w:pStyle w:val="ListParagraph"/>
        <w:numPr>
          <w:ilvl w:val="0"/>
          <w:numId w:val="2"/>
        </w:numPr>
        <w:spacing w:after="60" w:before="60"/>
      </w:pPr>
      <w:r>
        <w:rPr>
          <w:rFonts w:ascii="Arial" w:cs="Arial" w:eastAsia="Arial" w:hAnsi="Arial"/>
          <w:b w:val="false"/>
          <w:bCs w:val="false"/>
          <w:color w:val="374151"/>
          <w:sz w:val="22"/>
          <w:szCs w:val="22"/>
        </w:rPr>
        <w:t xml:space="preserve">Hospital hiring manager access was limited — blind spot in the research</w:t>
      </w:r>
    </w:p>
    <w:p>
      <w:pPr>
        <w:pStyle w:val="ListParagraph"/>
        <w:numPr>
          <w:ilvl w:val="0"/>
          <w:numId w:val="2"/>
        </w:numPr>
        <w:spacing w:after="60" w:before="60"/>
      </w:pPr>
      <w:r>
        <w:rPr>
          <w:rFonts w:ascii="Arial" w:cs="Arial" w:eastAsia="Arial" w:hAnsi="Arial"/>
          <w:b w:val="false"/>
          <w:bCs w:val="false"/>
          <w:color w:val="374151"/>
          <w:sz w:val="22"/>
          <w:szCs w:val="22"/>
        </w:rPr>
        <w:t xml:space="preserve">Reporting module was rushed — launched under pressure and required post-launch iteration</w:t>
      </w:r>
    </w:p>
    <w:p>
      <w:pPr>
        <w:pStyle w:val="ListParagraph"/>
        <w:numPr>
          <w:ilvl w:val="0"/>
          <w:numId w:val="2"/>
        </w:numPr>
        <w:spacing w:after="60" w:before="60"/>
      </w:pPr>
      <w:r>
        <w:rPr>
          <w:rFonts w:ascii="Arial" w:cs="Arial" w:eastAsia="Arial" w:hAnsi="Arial"/>
          <w:b w:val="false"/>
          <w:bCs w:val="false"/>
          <w:color w:val="374151"/>
          <w:sz w:val="22"/>
          <w:szCs w:val="22"/>
        </w:rPr>
        <w:t xml:space="preserve">The integrated (vs dedicated) parent profile decision — known architectural compromise</w:t>
      </w:r>
    </w:p>
    <w:p>
      <w:pPr>
        <w:pBdr>
          <w:bottom w:val="single" w:color="DBEAFE" w:sz="4" w:space="1"/>
        </w:pBdr>
        <w:spacing w:after="200" w:before="200"/>
      </w:pPr>
    </w:p>
    <w:p>
      <w:pPr>
        <w:spacing w:after="0" w:before="160"/>
      </w:pPr>
      <w:r>
        <w:rPr>
          <w:rFonts w:ascii="Arial" w:cs="Arial" w:eastAsia="Arial" w:hAnsi="Arial"/>
          <w:i/>
          <w:iCs/>
          <w:color w:val="6B7280"/>
          <w:sz w:val="18"/>
          <w:szCs w:val="18"/>
        </w:rPr>
        <w:t xml:space="preserve">Penknife Project Brief — prepared for Claude Code (VS Code) — Parker / 314e / 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2026-04-07T08:32:55.409Z</dcterms:created>
  <dcterms:modified xsi:type="dcterms:W3CDTF">2026-04-07T08:32:55.410Z</dcterms:modified>
</cp:coreProperties>
</file>

<file path=docProps/custom.xml><?xml version="1.0" encoding="utf-8"?>
<Properties xmlns="http://schemas.openxmlformats.org/officeDocument/2006/custom-properties" xmlns:vt="http://schemas.openxmlformats.org/officeDocument/2006/docPropsVTypes"/>
</file>