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Analysis for TOP SCORES Leaderboards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For the year ranging from 2010 to 2013 ,only Management Studio(1 person) has high score, rest all studios have 0 as a score.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2.The spread of top scores is 2490. Max being 2495 &amp; Lowest being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3.skewness = 7 :more weight in the left tail of the distribution.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'Admin &amp; IT', 'Finance and Compliance', 'Talent Acquisition','People &amp; Culture' INTERN ‘ (THESE studios have all the scores 0 from 2010 till 2022(Q1)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