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0816/B/HK.01.02/35/SP/2022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Budi Gunawan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Bekasi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