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372a74edf93b2833ce8acb945df5c7bdab31a61"/>
    <w:p>
      <w:pPr>
        <w:pStyle w:val="Heading1"/>
      </w:pPr>
      <w:r>
        <w:t xml:space="preserve">Secrets — AWS SSM Parameter Store (BMI Calculator)</w:t>
      </w:r>
    </w:p>
    <w:p>
      <w:pPr>
        <w:pStyle w:val="FirstParagraph"/>
      </w:pPr>
      <w:r>
        <w:t xml:space="preserve">How the Fargate deployment of the BMI calculator (</w:t>
      </w:r>
      <w:r>
        <w:rPr>
          <w:rStyle w:val="VerbatimChar"/>
        </w:rPr>
        <w:t xml:space="preserve">aaronzammit.com/bmi/</w:t>
      </w:r>
      <w:r>
        <w:t xml:space="preserve">) stores, injects, and</w:t>
      </w:r>
      <w:r>
        <w:t xml:space="preserve"> </w:t>
      </w:r>
      <w:r>
        <w:t xml:space="preserve">rotates its secrets. Region</w:t>
      </w:r>
      <w:r>
        <w:t xml:space="preserve"> </w:t>
      </w:r>
      <w:r>
        <w:rPr>
          <w:b/>
          <w:bCs/>
        </w:rPr>
        <w:t xml:space="preserve">eu-central-1</w:t>
      </w:r>
      <w:r>
        <w:t xml:space="preserve">, account</w:t>
      </w:r>
      <w:r>
        <w:t xml:space="preserve"> </w:t>
      </w:r>
      <w:r>
        <w:rPr>
          <w:b/>
          <w:bCs/>
        </w:rPr>
        <w:t xml:space="preserve">359345324847</w:t>
      </w:r>
      <w:r>
        <w:t xml:space="preserve">.</w:t>
      </w:r>
    </w:p>
    <w:bookmarkStart w:id="9" w:name="where-secrets-live"/>
    <w:p>
      <w:pPr>
        <w:pStyle w:val="Heading2"/>
      </w:pPr>
      <w:r>
        <w:t xml:space="preserve">Where secrets live</w:t>
      </w:r>
    </w:p>
    <w:p>
      <w:pPr>
        <w:pStyle w:val="FirstParagraph"/>
      </w:pPr>
      <w:r>
        <w:t xml:space="preserve">Application secrets are stored as</w:t>
      </w:r>
      <w:r>
        <w:t xml:space="preserve"> </w:t>
      </w:r>
      <w:r>
        <w:rPr>
          <w:b/>
          <w:bCs/>
        </w:rPr>
        <w:t xml:space="preserve">SSM Parameter Store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SecureString</w:t>
      </w:r>
      <w:r>
        <w:t xml:space="preserve"> </w:t>
      </w:r>
      <w:r>
        <w:t xml:space="preserve">parameters, encrypted</w:t>
      </w:r>
      <w:r>
        <w:t xml:space="preserve"> </w:t>
      </w:r>
      <w:r>
        <w:t xml:space="preserve">with the AWS-managed KMS key</w:t>
      </w:r>
      <w:r>
        <w:t xml:space="preserve"> </w:t>
      </w:r>
      <w:r>
        <w:rPr>
          <w:rStyle w:val="VerbatimChar"/>
        </w:rPr>
        <w:t xml:space="preserve">alias/aws/ssm</w:t>
      </w:r>
      <w:r>
        <w:t xml:space="preserve">. They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committed to git and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stored in Terraform state — Terraform only creates empty placeholders (see</w:t>
      </w:r>
      <w:r>
        <w:t xml:space="preserve"> </w:t>
      </w:r>
      <w:r>
        <w:t xml:space="preserve">“Lifecycle”</w:t>
      </w:r>
      <w:r>
        <w:t xml:space="preserve"> </w:t>
      </w:r>
      <w:r>
        <w:t xml:space="preserve">below).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/bmi/DATABASE_URL</w:t>
            </w:r>
          </w:p>
        </w:tc>
        <w:tc>
          <w:tcPr/>
          <w:p>
            <w:pPr>
              <w:pStyle w:val="Compact"/>
            </w:pPr>
            <w:r>
              <w:t xml:space="preserve">SecureString</w:t>
            </w:r>
          </w:p>
        </w:tc>
        <w:tc>
          <w:tcPr/>
          <w:p>
            <w:pPr>
              <w:pStyle w:val="Compact"/>
            </w:pPr>
            <w:r>
              <w:t xml:space="preserve">PostgreSQL connection string for the</w:t>
            </w:r>
            <w:r>
              <w:t xml:space="preserve"> </w:t>
            </w:r>
            <w:r>
              <w:rPr>
                <w:rStyle w:val="VerbatimChar"/>
              </w:rPr>
              <w:t xml:space="preserve">bmi_calculator</w:t>
            </w:r>
            <w:r>
              <w:t xml:space="preserve"> </w:t>
            </w:r>
            <w:r>
              <w:t xml:space="preserve">DB on the shared RDS (includes password)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/bmi/SESSION_SECRET</w:t>
            </w:r>
          </w:p>
        </w:tc>
        <w:tc>
          <w:tcPr/>
          <w:p>
            <w:pPr>
              <w:pStyle w:val="Compact"/>
            </w:pPr>
            <w:r>
              <w:t xml:space="preserve">SecureString</w:t>
            </w:r>
          </w:p>
        </w:tc>
        <w:tc>
          <w:tcPr/>
          <w:p>
            <w:pPr>
              <w:pStyle w:val="Compact"/>
            </w:pPr>
            <w:r>
              <w:t xml:space="preserve">PHP session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/bmi/GOOGLE_CLIENT_SECRET</w:t>
            </w:r>
          </w:p>
        </w:tc>
        <w:tc>
          <w:tcPr/>
          <w:p>
            <w:pPr>
              <w:pStyle w:val="Compact"/>
            </w:pPr>
            <w:r>
              <w:t xml:space="preserve">SecureString</w:t>
            </w:r>
          </w:p>
        </w:tc>
        <w:tc>
          <w:tcPr/>
          <w:p>
            <w:pPr>
              <w:pStyle w:val="Compact"/>
            </w:pPr>
            <w:r>
              <w:t xml:space="preserve">Google 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/bmi/ADMIN_PASS</w:t>
            </w:r>
          </w:p>
        </w:tc>
        <w:tc>
          <w:tcPr/>
          <w:p>
            <w:pPr>
              <w:pStyle w:val="Compact"/>
            </w:pPr>
            <w:r>
              <w:t xml:space="preserve">SecureString</w:t>
            </w:r>
          </w:p>
        </w:tc>
        <w:tc>
          <w:tcPr/>
          <w:p>
            <w:pPr>
              <w:pStyle w:val="Compact"/>
            </w:pPr>
            <w:r>
              <w:t xml:space="preserve">Password for the</w:t>
            </w:r>
            <w:r>
              <w:t xml:space="preserve"> </w:t>
            </w:r>
            <w:r>
              <w:rPr>
                <w:rStyle w:val="VerbatimChar"/>
              </w:rPr>
              <w:t xml:space="preserve">/bmi/admin.php</w:t>
            </w:r>
            <w:r>
              <w:t xml:space="preserve"> </w:t>
            </w:r>
            <w:r>
              <w:t xml:space="preserve">panel (replaces the old hardcoded</w:t>
            </w:r>
            <w:r>
              <w:t xml:space="preserve"> </w:t>
            </w:r>
            <w:r>
              <w:rPr>
                <w:rStyle w:val="VerbatimChar"/>
              </w:rPr>
              <w:t xml:space="preserve">bmi2026!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Non-secret configuration is passed as plain task-definition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, not SSM: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(public),</w:t>
      </w:r>
      <w:r>
        <w:t xml:space="preserve"> </w:t>
      </w:r>
      <w:r>
        <w:rPr>
          <w:rStyle w:val="VerbatimChar"/>
        </w:rPr>
        <w:t xml:space="preserve">ADMIN_USER</w:t>
      </w:r>
      <w:r>
        <w:t xml:space="preserve">.</w:t>
      </w:r>
    </w:p>
    <w:bookmarkEnd w:id="9"/>
    <w:bookmarkStart w:id="10" w:name="how-the-container-consumes-them"/>
    <w:p>
      <w:pPr>
        <w:pStyle w:val="Heading2"/>
      </w:pPr>
      <w:r>
        <w:t xml:space="preserve">How the container consumes them</w:t>
      </w:r>
    </w:p>
    <w:p>
      <w:pPr>
        <w:pStyle w:val="FirstParagraph"/>
      </w:pPr>
      <w:r>
        <w:t xml:space="preserve">The ECS task definition references each parameter by ARN in its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block, so ECS injects</w:t>
      </w:r>
      <w:r>
        <w:t xml:space="preserve"> </w:t>
      </w:r>
      <w:r>
        <w:t xml:space="preserve">the decrypted value as an environment variable at container start. The PHP app reads them with</w:t>
      </w:r>
      <w:r>
        <w:t xml:space="preserve"> </w:t>
      </w:r>
      <w:r>
        <w:rPr>
          <w:rStyle w:val="VerbatimChar"/>
        </w:rPr>
        <w:t xml:space="preserve">getenv()</w:t>
      </w:r>
      <w:r>
        <w:t xml:space="preserve"> </w:t>
      </w:r>
      <w:r>
        <w:t xml:space="preserve">(</w:t>
      </w:r>
      <w:r>
        <w:rPr>
          <w:rStyle w:val="VerbatimChar"/>
        </w:rPr>
        <w:t xml:space="preserve">db.php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google_auth.php</w:t>
      </w:r>
      <w:r>
        <w:t xml:space="preserve"> </w:t>
      </w:r>
      <w:r>
        <w:t xml:space="preserve">for the OAuth secret,</w:t>
      </w:r>
      <w:r>
        <w:t xml:space="preserve"> </w:t>
      </w:r>
      <w:r>
        <w:rPr>
          <w:rStyle w:val="VerbatimChar"/>
        </w:rPr>
        <w:t xml:space="preserve">admin.php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ADMIN_USER</w:t>
      </w:r>
      <w:r>
        <w:t xml:space="preserve">/</w:t>
      </w:r>
      <w:r>
        <w:rPr>
          <w:rStyle w:val="VerbatimChar"/>
        </w:rPr>
        <w:t xml:space="preserve">ADMIN_PASS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"secrets"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"valueFrom"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"arn:aws:ssm:eu-central-1:359345324847:parameter/bmi/DATABASE_URL"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"SESSION_SECRET"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"valueFrom"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"...parameter/bmi/SESSION_SECRET"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"GOOGLE_CLIENT_SECRET"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"...parameter/bmi/GOOGLE_CLIENT_SECRET"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"ADMIN_PASS"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"valueFrom"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"...parameter/bmi/ADMIN_PASS"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ECS task execution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bmi-ecs-exec</w:t>
      </w:r>
      <w:r>
        <w:t xml:space="preserve">) is granted exactly the access needed to fetch and</w:t>
      </w:r>
      <w:r>
        <w:t xml:space="preserve"> </w:t>
      </w:r>
      <w:r>
        <w:t xml:space="preserve">decrypt them:</w:t>
      </w:r>
    </w:p>
    <w:p>
      <w:pPr>
        <w:pStyle w:val="SourceCode"/>
      </w:pPr>
      <w:r>
        <w:rPr>
          <w:rStyle w:val="VerbatimChar"/>
        </w:rPr>
        <w:t xml:space="preserve">ssm:GetParameters   on the four /bmi/* parameter ARNs</w:t>
      </w:r>
      <w:r>
        <w:br/>
      </w:r>
      <w:r>
        <w:rPr>
          <w:rStyle w:val="VerbatimChar"/>
        </w:rPr>
        <w:t xml:space="preserve">kms:Decrypt         on alias/aws/ssm</w:t>
      </w:r>
    </w:p>
    <w:p>
      <w:pPr>
        <w:pStyle w:val="FirstParagraph"/>
      </w:pPr>
      <w:r>
        <w:t xml:space="preserve">The task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(the app’s own identity) has no SSM access — only the execution role needs it.</w:t>
      </w:r>
    </w:p>
    <w:bookmarkEnd w:id="10"/>
    <w:bookmarkStart w:id="11" w:name="lifecycle-terraform"/>
    <w:p>
      <w:pPr>
        <w:pStyle w:val="Heading2"/>
      </w:pPr>
      <w:r>
        <w:t xml:space="preserve">Lifecycle (Terraform)</w:t>
      </w:r>
    </w:p>
    <w:p>
      <w:pPr>
        <w:pStyle w:val="FirstParagraph"/>
      </w:pPr>
      <w:r>
        <w:rPr>
          <w:rStyle w:val="VerbatimChar"/>
        </w:rPr>
        <w:t xml:space="preserve">infra/terraform/ssm.tf</w:t>
      </w:r>
      <w:r>
        <w:t xml:space="preserve"> </w:t>
      </w:r>
      <w:r>
        <w:t xml:space="preserve">creates each parameter as a</w:t>
      </w:r>
      <w:r>
        <w:t xml:space="preserve"> </w:t>
      </w:r>
      <w:r>
        <w:rPr>
          <w:rStyle w:val="VerbatimChar"/>
        </w:rPr>
        <w:t xml:space="preserve">SecureString</w:t>
      </w:r>
      <w:r>
        <w:t xml:space="preserve"> </w:t>
      </w:r>
      <w:r>
        <w:t xml:space="preserve">with a placeholder value and</w:t>
      </w:r>
      <w:r>
        <w:t xml:space="preserve"> </w:t>
      </w:r>
      <w:r>
        <w:rPr>
          <w:rStyle w:val="VerbatimChar"/>
        </w:rPr>
        <w:t xml:space="preserve">lifecycle { ignore_changes = [value] }</w:t>
      </w:r>
      <w:r>
        <w:t xml:space="preserve">. This means:</w:t>
      </w:r>
    </w:p>
    <w:p>
      <w:pPr>
        <w:pStyle w:val="Compact"/>
        <w:numPr>
          <w:ilvl w:val="0"/>
          <w:numId w:val="1001"/>
        </w:numPr>
      </w:pPr>
      <w:r>
        <w:t xml:space="preserve">Terraform owns the parameter’s existence and metadata,</w:t>
      </w:r>
      <w:r>
        <w:t xml:space="preserve"> </w:t>
      </w:r>
      <w:r>
        <w:rPr>
          <w:b/>
          <w:bCs/>
        </w:rPr>
        <w:t xml:space="preserve">not its value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terraform apply</w:t>
      </w:r>
      <w:r>
        <w:t xml:space="preserve"> </w:t>
      </w:r>
      <w:r>
        <w:t xml:space="preserve">never overwrites a real secret with the placeholder.</w:t>
      </w:r>
    </w:p>
    <w:p>
      <w:pPr>
        <w:pStyle w:val="Compact"/>
        <w:numPr>
          <w:ilvl w:val="0"/>
          <w:numId w:val="1001"/>
        </w:numPr>
      </w:pPr>
      <w:r>
        <w:t xml:space="preserve">Real values are set</w:t>
      </w:r>
      <w:r>
        <w:t xml:space="preserve"> </w:t>
      </w:r>
      <w:r>
        <w:rPr>
          <w:b/>
          <w:bCs/>
        </w:rPr>
        <w:t xml:space="preserve">out-of-band</w:t>
      </w:r>
      <w:r>
        <w:t xml:space="preserve"> </w:t>
      </w:r>
      <w:r>
        <w:t xml:space="preserve">(below), keeping plaintext secrets out of state and VCS.</w:t>
      </w:r>
    </w:p>
    <w:bookmarkEnd w:id="11"/>
    <w:bookmarkStart w:id="12" w:name="setting-rotating-a-secret"/>
    <w:p>
      <w:pPr>
        <w:pStyle w:val="Heading2"/>
      </w:pPr>
      <w:r>
        <w:t xml:space="preserve">Setting / rotating a secret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ssm put-parameter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SecureString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/bmi/ADMIN_PASS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'&lt;new-value&gt;'</w:t>
      </w:r>
    </w:p>
    <w:p>
      <w:pPr>
        <w:pStyle w:val="FirstParagraph"/>
      </w:pPr>
      <w:r>
        <w:t xml:space="preserve">After rotating a value, restart the service so tasks pick it up (secrets are read at start):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update-service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bmi-cluster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bmi-web </w:t>
      </w:r>
      <w:r>
        <w:rPr>
          <w:rStyle w:val="AttributeTok"/>
        </w:rPr>
        <w:t xml:space="preserve">--force-new-deployment</w:t>
      </w:r>
    </w:p>
    <w:bookmarkEnd w:id="12"/>
    <w:bookmarkStart w:id="13" w:name="retrieving-a-secret"/>
    <w:p>
      <w:pPr>
        <w:pStyle w:val="Heading2"/>
      </w:pPr>
      <w:r>
        <w:t xml:space="preserve">Retrieving a secret</w:t>
      </w:r>
    </w:p>
    <w:p>
      <w:pPr>
        <w:pStyle w:val="SourceCode"/>
      </w:pPr>
      <w:r>
        <w:rPr>
          <w:rStyle w:val="CommentTok"/>
        </w:rPr>
        <w:t xml:space="preserve"># e.g. the admin panel password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get-parameter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/bmi/ADMIN_PASS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--with-decryption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Parameter.Value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rStyle w:val="VerbatimChar"/>
        </w:rPr>
        <w:t xml:space="preserve">--with-decryption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kms:Decrypt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alias/aws/ssm</w:t>
      </w:r>
      <w:r>
        <w:t xml:space="preserve">.</w:t>
      </w:r>
    </w:p>
    <w:bookmarkEnd w:id="13"/>
    <w:bookmarkStart w:id="14" w:name="initial-population-one-time"/>
    <w:p>
      <w:pPr>
        <w:pStyle w:val="Heading2"/>
      </w:pPr>
      <w:r>
        <w:t xml:space="preserve">Initial population (one-time)</w:t>
      </w:r>
    </w:p>
    <w:p>
      <w:pPr>
        <w:pStyle w:val="FirstParagraph"/>
      </w:pPr>
      <w:r>
        <w:t xml:space="preserve">On migration,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 </w:t>
      </w:r>
      <w:r>
        <w:t xml:space="preserve">were copied from the</w:t>
      </w:r>
      <w:r>
        <w:t xml:space="preserve"> </w:t>
      </w:r>
      <w:r>
        <w:t xml:space="preserve">old instance’s</w:t>
      </w:r>
      <w:r>
        <w:t xml:space="preserve"> </w:t>
      </w:r>
      <w:r>
        <w:rPr>
          <w:rStyle w:val="VerbatimChar"/>
        </w:rPr>
        <w:t xml:space="preserve">/var/www/html/bmi/.env</w:t>
      </w:r>
      <w:r>
        <w:t xml:space="preserve">.</w:t>
      </w:r>
      <w:r>
        <w:t xml:space="preserve"> </w:t>
      </w:r>
      <w:r>
        <w:rPr>
          <w:rStyle w:val="VerbatimChar"/>
        </w:rPr>
        <w:t xml:space="preserve">ADMIN_PASS</w:t>
      </w:r>
      <w:r>
        <w:t xml:space="preserve"> </w:t>
      </w:r>
      <w:r>
        <w:t xml:space="preserve">was set to a</w:t>
      </w:r>
      <w:r>
        <w:t xml:space="preserve"> </w:t>
      </w:r>
      <w:r>
        <w:rPr>
          <w:b/>
          <w:bCs/>
        </w:rPr>
        <w:t xml:space="preserve">new random value</w:t>
      </w:r>
      <w:r>
        <w:t xml:space="preserve"> </w:t>
      </w:r>
      <w:r>
        <w:t xml:space="preserve">(the old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bmi2026!</w:t>
      </w:r>
      <w:r>
        <w:t xml:space="preserve"> </w:t>
      </w:r>
      <w:r>
        <w:t xml:space="preserve">was removed from</w:t>
      </w:r>
      <w:r>
        <w:t xml:space="preserve"> </w:t>
      </w:r>
      <w:r>
        <w:rPr>
          <w:rStyle w:val="VerbatimChar"/>
        </w:rPr>
        <w:t xml:space="preserve">admin.php</w:t>
      </w:r>
      <w:r>
        <w:t xml:space="preserve">). To re-bootstrap from scratch: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ssm put-parameter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SecureString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/bmi/DATABASE_URL        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put-parameter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SecureString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/bmi/SESSION_SECRET       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put-parameter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SecureString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/bmi/GOOGLE_CLIENT_SECRET 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put-parameter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SecureString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/bmi/ADMIN_PASS           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18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14"/>
    <w:bookmarkStart w:id="15" w:name="security-notes"/>
    <w:p>
      <w:pPr>
        <w:pStyle w:val="Heading2"/>
      </w:pPr>
      <w:r>
        <w:t xml:space="preserve">Security notes</w:t>
      </w:r>
    </w:p>
    <w:p>
      <w:pPr>
        <w:pStyle w:val="Compact"/>
        <w:numPr>
          <w:ilvl w:val="0"/>
          <w:numId w:val="1002"/>
        </w:numPr>
      </w:pPr>
      <w:r>
        <w:t xml:space="preserve">Plaintext secrets exist only in SSM (encrypted) and in the running container’s memory.</w:t>
      </w:r>
    </w:p>
    <w:p>
      <w:pPr>
        <w:pStyle w:val="Compact"/>
        <w:numPr>
          <w:ilvl w:val="0"/>
          <w:numId w:val="1002"/>
        </w:numPr>
      </w:pPr>
      <w:r>
        <w:t xml:space="preserve">Nothing secret is in git or Terraform state.</w:t>
      </w:r>
    </w:p>
    <w:p>
      <w:pPr>
        <w:pStyle w:val="Compact"/>
        <w:numPr>
          <w:ilvl w:val="0"/>
          <w:numId w:val="1002"/>
        </w:numPr>
      </w:pPr>
      <w:r>
        <w:t xml:space="preserve">The execution role is least-privilege:</w:t>
      </w:r>
      <w:r>
        <w:t xml:space="preserve"> </w:t>
      </w:r>
      <w:r>
        <w:rPr>
          <w:rStyle w:val="VerbatimChar"/>
        </w:rPr>
        <w:t xml:space="preserve">GetParameters</w:t>
      </w:r>
      <w:r>
        <w:t xml:space="preserve"> </w:t>
      </w:r>
      <w:r>
        <w:t xml:space="preserve">is scoped to these four ARNs only.</w:t>
      </w:r>
    </w:p>
    <w:p>
      <w:pPr>
        <w:pStyle w:val="Compact"/>
        <w:numPr>
          <w:ilvl w:val="0"/>
          <w:numId w:val="1002"/>
        </w:numPr>
      </w:pPr>
      <w:r>
        <w:t xml:space="preserve">CI authenticates via</w:t>
      </w:r>
      <w:r>
        <w:t xml:space="preserve"> </w:t>
      </w:r>
      <w:r>
        <w:rPr>
          <w:b/>
          <w:bCs/>
        </w:rPr>
        <w:t xml:space="preserve">GitHub OIDC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bmi-ci-oidc</w:t>
      </w:r>
      <w:r>
        <w:t xml:space="preserve">) and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access to these</w:t>
      </w:r>
      <w:r>
        <w:t xml:space="preserve"> </w:t>
      </w:r>
      <w:r>
        <w:t xml:space="preserve">parameters — it only builds images and updates the service.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2026-06-27T15:28:10Z</dcterms:created>
  <dcterms:modified xsi:type="dcterms:W3CDTF">2026-06-27T15:28:10Z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