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AWS Infrastructure v2 — BMI Calculator</w:t>
      </w:r>
    </w:p>
    <w:bookmarkStart w:id="26" w:name="aws-infrastructure-v2-bmi-calculator"/>
    <w:p>
      <w:pPr>
        <w:pStyle w:val="Heading1"/>
      </w:pPr>
      <w:r>
        <w:t xml:space="preserve">AWS Infrastructure v2 — BMI Calculator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2026-08-07 ·</w:t>
      </w:r>
      <w:r>
        <w:t xml:space="preserve"> </w:t>
      </w:r>
      <w:r>
        <w:rPr>
          <w:b/>
          <w:bCs/>
        </w:rPr>
        <w:t xml:space="preserve">Account:</w:t>
      </w:r>
      <w:r>
        <w:t xml:space="preserve"> </w:t>
      </w:r>
      <w:r>
        <w:t xml:space="preserve">359345324847 ·</w:t>
      </w:r>
      <w:r>
        <w:t xml:space="preserve"> </w:t>
      </w:r>
      <w:r>
        <w:rPr>
          <w:b/>
          <w:bCs/>
        </w:rPr>
        <w:t xml:space="preserve">Region:</w:t>
      </w:r>
      <w:r>
        <w:t xml:space="preserve"> </w:t>
      </w:r>
      <w:r>
        <w:t xml:space="preserve">eu-central-1 (CloudFront/ACM: us-east-1)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live component-by-component CLI investigation (read-only profile</w:t>
      </w:r>
      <w:r>
        <w:t xml:space="preserve"> </w:t>
      </w:r>
      <w:r>
        <w:rPr>
          <w:rStyle w:val="VerbatimChar"/>
        </w:rPr>
        <w:t xml:space="preserve">bmi-ro</w:t>
      </w:r>
      <w:r>
        <w:t xml:space="preserve">)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rPr>
          <w:rStyle w:val="VerbatimChar"/>
        </w:rPr>
        <w:t xml:space="preserve">AWS_INFRASTRUCTURE.md</w:t>
      </w:r>
      <w:r>
        <w:t xml:space="preserve"> </w:t>
      </w:r>
      <w:r>
        <w:t xml:space="preserve">(2026-02-20, EC2/WordPress era)</w:t>
      </w:r>
    </w:p>
    <w:p>
      <w:pPr>
        <w:pStyle w:val="BodyText"/>
      </w:pPr>
      <w:r>
        <w:t xml:space="preserve">The BMI calculator (</w:t>
      </w:r>
      <w:r>
        <w:rPr>
          <w:rStyle w:val="VerbatimChar"/>
        </w:rPr>
        <w:t xml:space="preserve">https://aaronzammit.com/bmi/</w:t>
      </w:r>
      <w:r>
        <w:t xml:space="preserve">) runs as a</w:t>
      </w:r>
      <w:r>
        <w:t xml:space="preserve"> </w:t>
      </w:r>
      <w:r>
        <w:rPr>
          <w:b/>
          <w:bCs/>
        </w:rPr>
        <w:t xml:space="preserve">single PHP 8.4 container on ECS</w:t>
      </w:r>
      <w:r>
        <w:rPr>
          <w:b/>
          <w:bCs/>
        </w:rPr>
        <w:t xml:space="preserve"> </w:t>
      </w:r>
      <w:r>
        <w:rPr>
          <w:b/>
          <w:bCs/>
        </w:rPr>
        <w:t xml:space="preserve">Fargate</w:t>
      </w:r>
      <w:r>
        <w:t xml:space="preserve">, behind CloudFront and a WAF-protected ALB, with data on a shared RDS PostgreSQL</w:t>
      </w:r>
      <w:r>
        <w:t xml:space="preserve"> </w:t>
      </w:r>
      <w:r>
        <w:t xml:space="preserve">instance. The same ALB and RDS also serve the separate</w:t>
      </w:r>
      <w:r>
        <w:t xml:space="preserve"> </w:t>
      </w:r>
      <w:r>
        <w:rPr>
          <w:b/>
          <w:bCs/>
        </w:rPr>
        <w:t xml:space="preserve">financial-rss</w:t>
      </w:r>
      <w:r>
        <w:t xml:space="preserve"> </w:t>
      </w:r>
      <w:r>
        <w:t xml:space="preserve">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echelonfinance.live</w:t>
      </w:r>
      <w:r>
        <w:t xml:space="preserve">). WordPress, MariaDB, and all EC2 instances were decommissioned in June 2026.</w:t>
      </w:r>
    </w:p>
    <w:p>
      <w:r>
        <w:pict>
          <v:rect style="width:0;height:1.5pt" o:hralign="center" o:hrstd="t" o:hr="t"/>
        </w:pict>
      </w:r>
    </w:p>
    <w:bookmarkStart w:id="9" w:name="architecture-diagram"/>
    <w:p>
      <w:pPr>
        <w:pStyle w:val="Heading2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                      ┌───────────────────────── INTERNET 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│       Users (aaronzammit.com)         Scanners / bots      │</w:t>
      </w:r>
      <w:r>
        <w:br/>
      </w:r>
      <w:r>
        <w:rPr>
          <w:rStyle w:val="VerbatimChar"/>
        </w:rPr>
        <w:t xml:space="preserve">                      └───────────────────┬────────────────────────────────────────┘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HTTPS · TLSv1.2+ · HTTP/2 + HTTP/3</w:t>
      </w:r>
      <w:r>
        <w:br/>
      </w:r>
      <w:r>
        <w:rPr>
          <w:rStyle w:val="VerbatimChar"/>
        </w:rPr>
        <w:t xml:space="preserve">  Cloudflare DNS                   ┌──────▼───────────────────────┐</w:t>
      </w:r>
      <w:r>
        <w:br/>
      </w:r>
      <w:r>
        <w:rPr>
          <w:rStyle w:val="VerbatimChar"/>
        </w:rPr>
        <w:t xml:space="preserve">  aaronzammit.com ──CNAME────────► │ CloudFront  E16YYJ4DT46N17   │</w:t>
      </w:r>
      <w:r>
        <w:br/>
      </w:r>
      <w:r>
        <w:rPr>
          <w:rStyle w:val="VerbatimChar"/>
        </w:rPr>
        <w:t xml:space="preserve">  (no Route 53 zones)              │ PriceClass_100 · ACM cert    │</w:t>
      </w:r>
      <w:r>
        <w:br/>
      </w:r>
      <w:r>
        <w:rPr>
          <w:rStyle w:val="VerbatimChar"/>
        </w:rPr>
        <w:t xml:space="preserve">                                   │ cache: /bmi/icons/*, *.css,  │</w:t>
      </w:r>
      <w:r>
        <w:br/>
      </w:r>
      <w:r>
        <w:rPr>
          <w:rStyle w:val="VerbatimChar"/>
        </w:rPr>
        <w:t xml:space="preserve">                                   │        *.js (24h) — rest OFF │</w:t>
      </w:r>
      <w:r>
        <w:br/>
      </w:r>
      <w:r>
        <w:rPr>
          <w:rStyle w:val="VerbatimChar"/>
        </w:rPr>
        <w:t xml:space="preserve">                                   │ logs → s3://aazamm-bmi-logs…/cf-logs/</w:t>
      </w:r>
      <w:r>
        <w:br/>
      </w:r>
      <w:r>
        <w:rPr>
          <w:rStyle w:val="VerbatimChar"/>
        </w:rPr>
        <w:t xml:space="preserve">                                   └──────┬───────────────────────┘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│ HTTP :80 (+ X-CloudFront-Forwarded-Proto: https)</w:t>
      </w:r>
      <w:r>
        <w:br/>
      </w:r>
      <w:r>
        <w:rPr>
          <w:rStyle w:val="VerbatimChar"/>
        </w:rPr>
        <w:t xml:space="preserve">                     ┌────────────────────▼────────────────────┐</w:t>
      </w:r>
      <w:r>
        <w:br/>
      </w:r>
      <w:r>
        <w:rPr>
          <w:rStyle w:val="VerbatimChar"/>
        </w:rPr>
        <w:t xml:space="preserve">    WAF (REGIONAL)   │ ALB bmi-calculator-alb                  │</w:t>
      </w:r>
      <w:r>
        <w:br/>
      </w:r>
      <w:r>
        <w:rPr>
          <w:rStyle w:val="VerbatimChar"/>
        </w:rPr>
        <w:t xml:space="preserve">    bmi-calculator-──┤ internet-facing · 3 AZs · default VPC   │</w:t>
      </w:r>
      <w:r>
        <w:br/>
      </w:r>
      <w:r>
        <w:rPr>
          <w:rStyle w:val="VerbatimChar"/>
        </w:rPr>
        <w:t xml:space="preserve">    waf: 4 managed   │ sg: 80/443 open · logs → …/alb-logs/    │</w:t>
      </w:r>
      <w:r>
        <w:br/>
      </w:r>
      <w:r>
        <w:rPr>
          <w:rStyle w:val="VerbatimChar"/>
        </w:rPr>
        <w:t xml:space="preserve">    rule groups +    └──────┬───────────────────────────┬──────┘</w:t>
      </w:r>
      <w:r>
        <w:br/>
      </w:r>
      <w:r>
        <w:rPr>
          <w:rStyle w:val="VerbatimChar"/>
        </w:rPr>
        <w:t xml:space="preserve">    scanner-URI +           │ host aaronzammit.com      │ host echelonfinance.live</w:t>
      </w:r>
      <w:r>
        <w:br/>
      </w:r>
      <w:r>
        <w:rPr>
          <w:rStyle w:val="VerbatimChar"/>
        </w:rPr>
        <w:t xml:space="preserve">    rate-limit rules        │ (also default + staging)  │ (+ staging)</w:t>
      </w:r>
      <w:r>
        <w:br/>
      </w:r>
      <w:r>
        <w:rPr>
          <w:rStyle w:val="VerbatimChar"/>
        </w:rPr>
        <w:t xml:space="preserve">                   ┌────────▼──────────┐       ┌────────▼───────────────┐</w:t>
      </w:r>
      <w:r>
        <w:br/>
      </w:r>
      <w:r>
        <w:rPr>
          <w:rStyle w:val="VerbatimChar"/>
        </w:rPr>
        <w:t xml:space="preserve">                   │ bmi-fargate-tg    │       │ financial-rss-         │</w:t>
      </w:r>
      <w:r>
        <w:br/>
      </w:r>
      <w:r>
        <w:rPr>
          <w:rStyle w:val="VerbatimChar"/>
        </w:rPr>
        <w:t xml:space="preserve">                   │ type ip · sticky  │       │ fargate-tg             │</w:t>
      </w:r>
      <w:r>
        <w:br/>
      </w:r>
      <w:r>
        <w:rPr>
          <w:rStyle w:val="VerbatimChar"/>
        </w:rPr>
        <w:t xml:space="preserve">                   │ hc /bmi/health.php│       └────────┬───────────────┘</w:t>
      </w:r>
      <w:r>
        <w:br/>
      </w:r>
      <w:r>
        <w:rPr>
          <w:rStyle w:val="VerbatimChar"/>
        </w:rPr>
        <w:t xml:space="preserve">                   └────────┬──────────┘                │</w:t>
      </w:r>
      <w:r>
        <w:br/>
      </w:r>
      <w:r>
        <w:rPr>
          <w:rStyle w:val="VerbatimChar"/>
        </w:rPr>
        <w:t xml:space="preserve">              ┌─────────────▼──────────────┐   ┌────────▼───────────────┐</w:t>
      </w:r>
      <w:r>
        <w:br/>
      </w:r>
      <w:r>
        <w:rPr>
          <w:rStyle w:val="VerbatimChar"/>
        </w:rPr>
        <w:t xml:space="preserve">              │ ECS bmi-cluster            │   │ ECS financial-rss-     │</w:t>
      </w:r>
      <w:r>
        <w:br/>
      </w:r>
      <w:r>
        <w:rPr>
          <w:rStyle w:val="VerbatimChar"/>
        </w:rPr>
        <w:t xml:space="preserve">              │  service bmi-web           │   │ cluster (separate app) │</w:t>
      </w:r>
      <w:r>
        <w:br/>
      </w:r>
      <w:r>
        <w:rPr>
          <w:rStyle w:val="VerbatimChar"/>
        </w:rPr>
        <w:t xml:space="preserve">              │  Fargate 0.25 vCPU/512 MB  │   └────────┬───────────────┘</w:t>
      </w:r>
      <w:r>
        <w:br/>
      </w:r>
      <w:r>
        <w:rPr>
          <w:rStyle w:val="VerbatimChar"/>
        </w:rPr>
        <w:t xml:space="preserve">              │  1 task (autoscale 1–3,    │            │</w:t>
      </w:r>
      <w:r>
        <w:br/>
      </w:r>
      <w:r>
        <w:rPr>
          <w:rStyle w:val="VerbatimChar"/>
        </w:rPr>
        <w:t xml:space="preserve">              │  CPU target 60%)           │            │</w:t>
      </w:r>
      <w:r>
        <w:br/>
      </w:r>
      <w:r>
        <w:rPr>
          <w:rStyle w:val="VerbatimChar"/>
        </w:rPr>
        <w:t xml:space="preserve">              │  image: ECR bmi-web:latest │            │</w:t>
      </w:r>
      <w:r>
        <w:br/>
      </w:r>
      <w:r>
        <w:rPr>
          <w:rStyle w:val="VerbatimChar"/>
        </w:rPr>
        <w:t xml:space="preserve">              │  (php:8.4-apache)          │            │</w:t>
      </w:r>
      <w:r>
        <w:br/>
      </w:r>
      <w:r>
        <w:rPr>
          <w:rStyle w:val="VerbatimChar"/>
        </w:rPr>
        <w:t xml:space="preserve">              └──────┬──────────┬──────────┘            │</w:t>
      </w:r>
      <w:r>
        <w:br/>
      </w:r>
      <w:r>
        <w:rPr>
          <w:rStyle w:val="VerbatimChar"/>
        </w:rPr>
        <w:t xml:space="preserve">                     │          │ at container start    │</w:t>
      </w:r>
      <w:r>
        <w:br/>
      </w:r>
      <w:r>
        <w:rPr>
          <w:rStyle w:val="VerbatimChar"/>
        </w:rPr>
        <w:t xml:space="preserve">                     │   ┌──────▼─────────────────┐     │</w:t>
      </w:r>
      <w:r>
        <w:br/>
      </w:r>
      <w:r>
        <w:rPr>
          <w:rStyle w:val="VerbatimChar"/>
        </w:rPr>
        <w:t xml:space="preserve">                     │   │ SSM Parameter Store    │     │</w:t>
      </w:r>
      <w:r>
        <w:br/>
      </w:r>
      <w:r>
        <w:rPr>
          <w:rStyle w:val="VerbatimChar"/>
        </w:rPr>
        <w:t xml:space="preserve">                     │   │ /bmi/* SecureString ×4 │     │</w:t>
      </w:r>
      <w:r>
        <w:br/>
      </w:r>
      <w:r>
        <w:rPr>
          <w:rStyle w:val="VerbatimChar"/>
        </w:rPr>
        <w:t xml:space="preserve">                     │   │ (KMS alias/aws/ssm)    │     │</w:t>
      </w:r>
      <w:r>
        <w:br/>
      </w:r>
      <w:r>
        <w:rPr>
          <w:rStyle w:val="VerbatimChar"/>
        </w:rPr>
        <w:t xml:space="preserve">                     │   └────────────────────────┘     │</w:t>
      </w:r>
      <w:r>
        <w:br/>
      </w:r>
      <w:r>
        <w:rPr>
          <w:rStyle w:val="VerbatimChar"/>
        </w:rPr>
        <w:t xml:space="preserve">                     │ :5432                            │ :5432</w:t>
      </w:r>
      <w:r>
        <w:br/>
      </w:r>
      <w:r>
        <w:rPr>
          <w:rStyle w:val="VerbatimChar"/>
        </w:rPr>
        <w:t xml:space="preserve">              ┌──────▼──────────────────────────────────▼──────┐</w:t>
      </w:r>
      <w:r>
        <w:br/>
      </w:r>
      <w:r>
        <w:rPr>
          <w:rStyle w:val="VerbatimChar"/>
        </w:rPr>
        <w:t xml:space="preserve">              │ RDS financial-rss-db · PostgreSQL 16.13        │</w:t>
      </w:r>
      <w:r>
        <w:br/>
      </w:r>
      <w:r>
        <w:rPr>
          <w:rStyle w:val="VerbatimChar"/>
        </w:rPr>
        <w:t xml:space="preserve">              │ db.t3.micro · 20 GB gp3 · single-AZ (1b)       │</w:t>
      </w:r>
      <w:r>
        <w:br/>
      </w:r>
      <w:r>
        <w:rPr>
          <w:rStyle w:val="VerbatimChar"/>
        </w:rPr>
        <w:t xml:space="preserve">              │ private · DB "bmi_calculator" + financial-rss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CI/CD:  git push main ──► GitHub Actions ──OIDC──► role bmi-ci-oidc</w:t>
      </w:r>
      <w:r>
        <w:br/>
      </w:r>
      <w:r>
        <w:rPr>
          <w:rStyle w:val="VerbatimChar"/>
        </w:rPr>
        <w:t xml:space="preserve">          ──► docker build ──► ECR bmi-web:latest ──► ecs update-service (rolling)</w:t>
      </w:r>
      <w:r>
        <w:br/>
      </w:r>
      <w:r>
        <w:br/>
      </w:r>
      <w:r>
        <w:rPr>
          <w:rStyle w:val="VerbatimChar"/>
        </w:rPr>
        <w:t xml:space="preserve">  Alerting: CloudWatch alarms (8) ──► SNS bmi-calculator-alerts ──► aazamm@outlook.com</w:t>
      </w:r>
    </w:p>
    <w:p>
      <w:r>
        <w:pict>
          <v:rect style="width:0;height:1.5pt" o:hralign="center" o:hrstd="t" o:hr="t"/>
        </w:pict>
      </w:r>
    </w:p>
    <w:bookmarkEnd w:id="9"/>
    <w:bookmarkStart w:id="10" w:name="dns-tls"/>
    <w:p>
      <w:pPr>
        <w:pStyle w:val="Heading2"/>
      </w:pPr>
      <w:r>
        <w:t xml:space="preserve">1. DNS &amp; TLS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provider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Cloudflare</w:t>
            </w:r>
            <w:r>
              <w:t xml:space="preserve"> </w:t>
            </w:r>
            <w:r>
              <w:t xml:space="preserve">(no Route 53 hosted zones in the account)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aaronzammit.com</w:t>
            </w:r>
            <w:r>
              <w:t xml:space="preserve"> </w:t>
            </w:r>
            <w:r>
              <w:t xml:space="preserve">CNAME →</w:t>
            </w:r>
            <w:r>
              <w:t xml:space="preserve"> </w:t>
            </w:r>
            <w:r>
              <w:rPr>
                <w:rStyle w:val="VerbatimChar"/>
              </w:rPr>
              <w:t xml:space="preserve">d2392ulp4il11k.cloudfront.net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ACM certificate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arn:aws:acm:us-east-1:…:certificate/df802f98-5faa-4328-a927-571382bd00e5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aaronzammit.com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*.aaronzammit.com</w:t>
            </w:r>
            <w:r>
              <w:t xml:space="preserve"> </w:t>
            </w:r>
            <w:r>
              <w:t xml:space="preserve">· Status ISSUED · expires 2027-02-24, auto-renewal eligible (DNS-validated)</w:t>
            </w:r>
          </w:p>
        </w:tc>
      </w:tr>
    </w:tbl>
    <w:bookmarkEnd w:id="10"/>
    <w:bookmarkStart w:id="11" w:name="cloudfront-e16yyj4dt46n17"/>
    <w:p>
      <w:pPr>
        <w:pStyle w:val="Heading2"/>
      </w:pPr>
      <w:r>
        <w:t xml:space="preserve">2. CloudFront —</w:t>
      </w:r>
      <w:r>
        <w:t xml:space="preserve"> </w:t>
      </w:r>
      <w:r>
        <w:rPr>
          <w:rStyle w:val="VerbatimChar"/>
        </w:rPr>
        <w:t xml:space="preserve">E16YYJ4DT46N17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/ alias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d2392ulp4il11k.cloudfront.net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aaronzammit.com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bmi-calculator-alb-…elb.amazonaws.com</w:t>
            </w:r>
            <w:r>
              <w:t xml:space="preserve">, HTTP-only, header</w:t>
            </w:r>
            <w:r>
              <w:t xml:space="preserve"> </w:t>
            </w:r>
            <w:r>
              <w:rPr>
                <w:rStyle w:val="VerbatimChar"/>
              </w:rPr>
              <w:t xml:space="preserve">X-CloudFront-Forwarded-Proto: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 policy</w:t>
            </w:r>
          </w:p>
        </w:tc>
        <w:tc>
          <w:tcPr/>
          <w:p>
            <w:pPr>
              <w:pStyle w:val="Compact"/>
            </w:pPr>
            <w:r>
              <w:t xml:space="preserve">redirect-to-https · TLSv1.2_2021 ·</w:t>
            </w:r>
            <w:r>
              <w:t xml:space="preserve"> </w:t>
            </w:r>
            <w:r>
              <w:rPr>
                <w:b/>
                <w:bCs/>
              </w:rPr>
              <w:t xml:space="preserve">HTTP/2 + HTTP/3</w:t>
            </w:r>
            <w:r>
              <w:t xml:space="preserve"> </w:t>
            </w:r>
            <w:r>
              <w:t xml:space="preserve">(h3 enabled 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behavior</w:t>
            </w:r>
          </w:p>
        </w:tc>
        <w:tc>
          <w:tcPr/>
          <w:p>
            <w:pPr>
              <w:pStyle w:val="Compact"/>
            </w:pPr>
            <w:r>
              <w:t xml:space="preserve">CachingDisabled + AllViewer (dynamic PHP passes 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behaviors (added 2026-08-07)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/bmi/icons/*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*.js</w:t>
            </w:r>
            <w:r>
              <w:t xml:space="preserve"> </w:t>
            </w:r>
            <w:r>
              <w:t xml:space="preserve">→ CachingOptimized (24h default TTL), GET/HEAD, compressed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logging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(2026-08-07) →</w:t>
            </w:r>
            <w:r>
              <w:t xml:space="preserve"> </w:t>
            </w:r>
            <w:r>
              <w:rPr>
                <w:rStyle w:val="VerbatimChar"/>
              </w:rPr>
              <w:t xml:space="preserve">s3://aazamm-bmi-logs-eu-central-1/cf-logs/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class</w:t>
            </w:r>
          </w:p>
        </w:tc>
        <w:tc>
          <w:tcPr/>
          <w:p>
            <w:pPr>
              <w:pStyle w:val="Compact"/>
            </w:pPr>
            <w:r>
              <w:t xml:space="preserve">PriceClass_100 (NA + EU edges) · No CloudFront-attached WAF (WAF sits on the ALB)</w:t>
            </w:r>
          </w:p>
        </w:tc>
      </w:tr>
    </w:tbl>
    <w:p>
      <w:pPr>
        <w:pStyle w:val="BodyText"/>
      </w:pPr>
      <w:r>
        <w:rPr>
          <w:i/>
          <w:iCs/>
        </w:rPr>
        <w:t xml:space="preserve">Caveat: origin sends no Cache-Control, so JS/CSS changes can stay edge-cached up to 24h after a</w:t>
      </w:r>
      <w:r>
        <w:rPr>
          <w:i/>
          <w:iCs/>
        </w:rPr>
        <w:t xml:space="preserve"> </w:t>
      </w:r>
      <w:r>
        <w:rPr>
          <w:i/>
          <w:iCs/>
        </w:rPr>
        <w:t xml:space="preserve">deploy — add a CI invalidation step or Apache Cache-Control headers if this bites.</w:t>
      </w:r>
    </w:p>
    <w:bookmarkEnd w:id="11"/>
    <w:bookmarkStart w:id="12" w:name="Xfe1d146335d11574835bb30066c01cefaefbb4c"/>
    <w:p>
      <w:pPr>
        <w:pStyle w:val="Heading2"/>
      </w:pPr>
      <w:r>
        <w:t xml:space="preserve">3. WAF —</w:t>
      </w:r>
      <w:r>
        <w:t xml:space="preserve"> </w:t>
      </w:r>
      <w:r>
        <w:rPr>
          <w:rStyle w:val="VerbatimChar"/>
        </w:rPr>
        <w:t xml:space="preserve">bmi-calculator-waf</w:t>
      </w:r>
      <w:r>
        <w:t xml:space="preserve"> </w:t>
      </w:r>
      <w:r>
        <w:t xml:space="preserve">(REGIONAL, associated with the ALB)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1"/>
        <w:gridCol w:w="1159"/>
        <w:gridCol w:w="48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24h blocks (2026-08-07)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AWSManagedRulesCommonRuleSet</w:t>
            </w:r>
          </w:p>
        </w:tc>
        <w:tc>
          <w:tcPr/>
          <w:p>
            <w:pPr>
              <w:pStyle w:val="Compact"/>
            </w:pPr>
            <w:r>
              <w:t xml:space="preserve">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AWSManagedRulesKnownBadInputsRuleSet</w:t>
            </w:r>
          </w:p>
        </w:tc>
        <w:tc>
          <w:tcPr/>
          <w:p>
            <w:pPr>
              <w:pStyle w:val="Compact"/>
            </w:pPr>
            <w:r>
              <w:t xml:space="preserve">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AWSManagedRulesPHPRuleSet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AWSManagedRulesSQLiRuleSet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BlockScannerURIs (custom: phpunit/eval-stdin/ThinkPHP/pearcmd/docker-API probes)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RateLimitPerIP — 2,000 req/5 min</w:t>
            </w:r>
          </w:p>
        </w:tc>
        <w:tc>
          <w:tcPr/>
          <w:p>
            <w:pPr>
              <w:pStyle w:val="Compact"/>
            </w:pPr>
            <w:r>
              <w:t xml:space="preserve">0 (never fires; scanner waves stay below it)</w:t>
            </w:r>
          </w:p>
        </w:tc>
      </w:tr>
    </w:tbl>
    <w:p>
      <w:pPr>
        <w:pStyle w:val="BodyText"/>
      </w:pPr>
      <w:r>
        <w:t xml:space="preserve">Blocks ~25% of all traffic (~700/day). Blocked requests surface as ELB 403s.</w:t>
      </w:r>
    </w:p>
    <w:bookmarkEnd w:id="12"/>
    <w:bookmarkStart w:id="15" w:name="X1df685caae68873dae1f440e937c73d56d52f3b"/>
    <w:p>
      <w:pPr>
        <w:pStyle w:val="Heading2"/>
      </w:pPr>
      <w:r>
        <w:t xml:space="preserve">4. Application Load Balancer —</w:t>
      </w:r>
      <w:r>
        <w:t xml:space="preserve"> </w:t>
      </w:r>
      <w:r>
        <w:rPr>
          <w:rStyle w:val="VerbatimChar"/>
        </w:rPr>
        <w:t xml:space="preserve">bmi-calculator-alb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Scheme / type</w:t>
            </w:r>
          </w:p>
        </w:tc>
        <w:tc>
          <w:tcPr/>
          <w:p>
            <w:pPr>
              <w:pStyle w:val="Compact"/>
            </w:pPr>
            <w:r>
              <w:t xml:space="preserve">internet-facing · application · state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VPC / subnets</w:t>
            </w:r>
          </w:p>
        </w:tc>
        <w:tc>
          <w:tcPr/>
          <w:p>
            <w:pPr>
              <w:pStyle w:val="Compact"/>
            </w:pPr>
            <w:r>
              <w:t xml:space="preserve">default VPC</w:t>
            </w:r>
            <w:r>
              <w:t xml:space="preserve"> </w:t>
            </w:r>
            <w:r>
              <w:rPr>
                <w:rStyle w:val="VerbatimChar"/>
              </w:rPr>
              <w:t xml:space="preserve">vpc-04c3e303f1975de6c</w:t>
            </w:r>
            <w:r>
              <w:t xml:space="preserve"> </w:t>
            </w:r>
            <w:r>
              <w:t xml:space="preserve">(172.31.0.0/16) · 3 subnets across eu-central-1a/b/c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sg-0d78cc17352915ee6</w:t>
            </w:r>
            <w:r>
              <w:t xml:space="preserve"> </w:t>
            </w:r>
            <w:r>
              <w:t xml:space="preserve">— 80 + 443 from 0.0.0.0/0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</w:t>
            </w:r>
          </w:p>
        </w:tc>
        <w:tc>
          <w:tcPr/>
          <w:p>
            <w:pPr>
              <w:pStyle w:val="Compact"/>
            </w:pPr>
            <w:r>
              <w:t xml:space="preserve">HTTP :80 only (TLS terminates at CloudFront)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 timeout</w:t>
            </w:r>
          </w:p>
        </w:tc>
        <w:tc>
          <w:tcPr/>
          <w:p>
            <w:pPr>
              <w:pStyle w:val="Compact"/>
            </w:pPr>
            <w:r>
              <w:t xml:space="preserve">60 s · Deletion protection:</w:t>
            </w:r>
            <w:r>
              <w:t xml:space="preserve"> </w:t>
            </w: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(2026-08-07)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logs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(2026-08-07) →</w:t>
            </w:r>
            <w:r>
              <w:t xml:space="preserve"> </w:t>
            </w:r>
            <w:r>
              <w:rPr>
                <w:rStyle w:val="VerbatimChar"/>
              </w:rPr>
              <w:t xml:space="preserve">s3://aazamm-bmi-logs-eu-central-1/alb-logs/</w:t>
            </w:r>
          </w:p>
        </w:tc>
      </w:tr>
    </w:tbl>
    <w:bookmarkStart w:id="13" w:name="listener-rules-host-header-routing"/>
    <w:p>
      <w:pPr>
        <w:pStyle w:val="Heading3"/>
      </w:pPr>
      <w:r>
        <w:t xml:space="preserve">Listener rules (host-header routing)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158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Target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echelonfinance.live</w:t>
            </w:r>
          </w:p>
        </w:tc>
        <w:tc>
          <w:tcPr/>
          <w:p>
            <w:pPr>
              <w:pStyle w:val="Compact"/>
            </w:pPr>
            <w:r>
              <w:t xml:space="preserve">financial-rss-fargate-tg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aaronzammit.com</w:t>
            </w:r>
          </w:p>
        </w:tc>
        <w:tc>
          <w:tcPr/>
          <w:p>
            <w:pPr>
              <w:pStyle w:val="Compact"/>
            </w:pPr>
            <w:r>
              <w:t xml:space="preserve">bmi-fargate-tg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fargate-staging.echelonfinance.live</w:t>
            </w:r>
          </w:p>
        </w:tc>
        <w:tc>
          <w:tcPr/>
          <w:p>
            <w:pPr>
              <w:pStyle w:val="Compact"/>
            </w:pPr>
            <w:r>
              <w:t xml:space="preserve">financial-rss-fargate-tg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bmi-staging.aaronzammit.com</w:t>
            </w:r>
          </w:p>
        </w:tc>
        <w:tc>
          <w:tcPr/>
          <w:p>
            <w:pPr>
              <w:pStyle w:val="Compact"/>
            </w:pPr>
            <w:r>
              <w:t xml:space="preserve">bmi-fargate-tg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bmi-fargate-tg</w:t>
            </w:r>
          </w:p>
        </w:tc>
      </w:tr>
    </w:tbl>
    <w:bookmarkEnd w:id="13"/>
    <w:bookmarkStart w:id="14" w:name="target-group-bmi-fargate-tg"/>
    <w:p>
      <w:pPr>
        <w:pStyle w:val="Heading3"/>
      </w:pPr>
      <w:r>
        <w:t xml:space="preserve">Target group</w:t>
      </w:r>
      <w:r>
        <w:t xml:space="preserve"> </w:t>
      </w:r>
      <w:r>
        <w:rPr>
          <w:rStyle w:val="VerbatimChar"/>
        </w:rPr>
        <w:t xml:space="preserve">bmi-fargate-tg</w:t>
      </w:r>
    </w:p>
    <w:p>
      <w:pPr>
        <w:pStyle w:val="FirstParagraph"/>
      </w:pPr>
      <w:r>
        <w:t xml:space="preserve">Type</w:t>
      </w:r>
      <w:r>
        <w:t xml:space="preserve"> </w:t>
      </w:r>
      <w:r>
        <w:rPr>
          <w:b/>
          <w:bCs/>
        </w:rPr>
        <w:t xml:space="preserve">ip</w:t>
      </w:r>
      <w:r>
        <w:t xml:space="preserve"> </w:t>
      </w:r>
      <w:r>
        <w:t xml:space="preserve">· HTTP :80 · health check</w:t>
      </w:r>
      <w:r>
        <w:t xml:space="preserve"> </w:t>
      </w:r>
      <w:r>
        <w:rPr>
          <w:rStyle w:val="VerbatimChar"/>
        </w:rPr>
        <w:t xml:space="preserve">/bmi/health.php</w:t>
      </w:r>
      <w:r>
        <w:t xml:space="preserve"> </w:t>
      </w:r>
      <w:r>
        <w:t xml:space="preserve">(checks PostgreSQL) · stickiness</w:t>
      </w:r>
      <w:r>
        <w:t xml:space="preserve"> </w:t>
      </w:r>
      <w:r>
        <w:rPr>
          <w:b/>
          <w:bCs/>
        </w:rPr>
        <w:t xml:space="preserve">lb_cookie 24h</w:t>
      </w:r>
      <w:r>
        <w:t xml:space="preserve"> </w:t>
      </w:r>
      <w:r>
        <w:t xml:space="preserve">(PHP sessions) · deregistration delay 30 s · current targets: 1× healthy</w:t>
      </w:r>
      <w:r>
        <w:t xml:space="preserve"> </w:t>
      </w:r>
      <w:r>
        <w:t xml:space="preserve">(172.31.45.213:80).</w:t>
      </w:r>
    </w:p>
    <w:bookmarkEnd w:id="14"/>
    <w:bookmarkEnd w:id="15"/>
    <w:bookmarkStart w:id="16" w:name="X8c1ff5f173fb3232f3c017d84cca7d77c3bc89c"/>
    <w:p>
      <w:pPr>
        <w:pStyle w:val="Heading2"/>
      </w:pPr>
      <w:r>
        <w:t xml:space="preserve">5. ECS Fargate — cluster</w:t>
      </w:r>
      <w:r>
        <w:t xml:space="preserve"> </w:t>
      </w:r>
      <w:r>
        <w:rPr>
          <w:rStyle w:val="VerbatimChar"/>
        </w:rPr>
        <w:t xml:space="preserve">bmi-cluster</w:t>
      </w:r>
      <w:r>
        <w:t xml:space="preserve">, service</w:t>
      </w:r>
      <w:r>
        <w:t xml:space="preserve"> </w:t>
      </w:r>
      <w:r>
        <w:rPr>
          <w:rStyle w:val="VerbatimChar"/>
        </w:rPr>
        <w:t xml:space="preserve">bmi-web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definition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bmi-web:2</w:t>
            </w:r>
            <w:r>
              <w:t xml:space="preserve"> </w:t>
            </w:r>
            <w:r>
              <w:t xml:space="preserve">· 0.25 vCPU / 512 MB · awsvpc · platform 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 ECR</w:t>
            </w:r>
            <w:r>
              <w:t xml:space="preserve"> </w:t>
            </w:r>
            <w:r>
              <w:rPr>
                <w:rStyle w:val="VerbatimChar"/>
              </w:rPr>
              <w:t xml:space="preserve">bmi-web:latest</w:t>
            </w:r>
            <w:r>
              <w:t xml:space="preserve"> </w:t>
            </w:r>
            <w:r>
              <w:t xml:space="preserve">(php:8.4-apache) · port 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 (plain)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(SSM-injected)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</w:t>
            </w:r>
          </w:p>
        </w:tc>
        <w:tc>
          <w:tcPr/>
          <w:p>
            <w:pPr>
              <w:pStyle w:val="Compact"/>
            </w:pPr>
            <w:r>
              <w:t xml:space="preserve">awslogs →</w:t>
            </w:r>
            <w:r>
              <w:t xml:space="preserve"> </w:t>
            </w:r>
            <w:r>
              <w:rPr>
                <w:rStyle w:val="VerbatimChar"/>
              </w:rPr>
              <w:t xml:space="preserve">/ecs/bmi</w:t>
            </w:r>
            <w:r>
              <w:t xml:space="preserve"> </w:t>
            </w:r>
            <w:r>
              <w:t xml:space="preserve">(30-day retention), stream prefix</w:t>
            </w:r>
            <w:r>
              <w:t xml:space="preserve"> </w:t>
            </w:r>
            <w:r>
              <w:rPr>
                <w:rStyle w:val="VerbatimChar"/>
              </w:rP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  <w:r>
              <w:t xml:space="preserve"> </w:t>
            </w:r>
            <w:r>
              <w:rPr>
                <w:rStyle w:val="VerbatimChar"/>
              </w:rPr>
              <w:t xml:space="preserve">bmi-ecs-exec</w:t>
            </w:r>
            <w:r>
              <w:t xml:space="preserve"> </w:t>
            </w:r>
            <w:r>
              <w:t xml:space="preserve">(pull image + fetch/decrypt SSM) · task</w:t>
            </w:r>
            <w:r>
              <w:t xml:space="preserve"> </w:t>
            </w:r>
            <w:r>
              <w:rPr>
                <w:rStyle w:val="VerbatimChar"/>
              </w:rPr>
              <w:t xml:space="preserve">bmi-task</w:t>
            </w:r>
            <w:r>
              <w:t xml:space="preserve"> </w:t>
            </w:r>
            <w:r>
              <w:t xml:space="preserve">(no permissions — app needs 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public subnets,</w:t>
            </w:r>
            <w:r>
              <w:t xml:space="preserve"> </w:t>
            </w:r>
            <w:r>
              <w:rPr>
                <w:rStyle w:val="VerbatimChar"/>
              </w:rPr>
              <w:t xml:space="preserve">assignPublicIp: ENABLED</w:t>
            </w:r>
            <w:r>
              <w:t xml:space="preserve"> </w:t>
            </w:r>
            <w:r>
              <w:t xml:space="preserve">(needed for ECR pull in default VPC — no NAT); SG</w:t>
            </w:r>
            <w:r>
              <w:t xml:space="preserve"> </w:t>
            </w:r>
            <w:r>
              <w:rPr>
                <w:rStyle w:val="VerbatimChar"/>
              </w:rPr>
              <w:t xml:space="preserve">bmi-fargate-sg</w:t>
            </w:r>
            <w:r>
              <w:t xml:space="preserve"> </w:t>
            </w:r>
            <w:r>
              <w:t xml:space="preserve">accepts :80</w:t>
            </w:r>
            <w:r>
              <w:t xml:space="preserve"> </w:t>
            </w:r>
            <w:r>
              <w:rPr>
                <w:b/>
                <w:bCs/>
              </w:rPr>
              <w:t xml:space="preserve">only from the ALB SG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rolling, min 100% / max 200%, health-check grace 60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Autoscaling</w:t>
            </w:r>
          </w:p>
        </w:tc>
        <w:tc>
          <w:tcPr/>
          <w:p>
            <w:pPr>
              <w:pStyle w:val="Compact"/>
            </w:pPr>
            <w:r>
              <w:t xml:space="preserve">1–3 tasks, target-tracking</w:t>
            </w:r>
            <w:r>
              <w:t xml:space="preserve"> </w:t>
            </w:r>
            <w:r>
              <w:rPr>
                <w:b/>
                <w:bCs/>
              </w:rPr>
              <w:t xml:space="preserve">CPU 60%</w:t>
            </w:r>
            <w:r>
              <w:t xml:space="preserve"> </w:t>
            </w:r>
            <w:r>
              <w:t xml:space="preserve">(out 60 s / in 300 s cooldown)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 (typical)</w:t>
            </w:r>
          </w:p>
        </w:tc>
        <w:tc>
          <w:tcPr/>
          <w:p>
            <w:pPr>
              <w:pStyle w:val="Compact"/>
            </w:pPr>
            <w:r>
              <w:t xml:space="preserve">CPU ~1%, memory ~6.5% — one task is 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Insights</w:t>
            </w:r>
          </w:p>
        </w:tc>
        <w:tc>
          <w:tcPr/>
          <w:p>
            <w:pPr>
              <w:pStyle w:val="Compact"/>
            </w:pPr>
            <w:r>
              <w:t xml:space="preserve">enabled (performance log group, 1-day retention)</w:t>
            </w:r>
          </w:p>
        </w:tc>
      </w:tr>
    </w:tbl>
    <w:bookmarkEnd w:id="16"/>
    <w:bookmarkStart w:id="17" w:name="ecr-bmi-web"/>
    <w:p>
      <w:pPr>
        <w:pStyle w:val="Heading2"/>
      </w:pPr>
      <w:r>
        <w:t xml:space="preserve">6. ECR —</w:t>
      </w:r>
      <w:r>
        <w:t xml:space="preserve"> </w:t>
      </w:r>
      <w:r>
        <w:rPr>
          <w:rStyle w:val="VerbatimChar"/>
        </w:rPr>
        <w:t xml:space="preserve">bmi-web</w:t>
      </w:r>
    </w:p>
    <w:p>
      <w:pPr>
        <w:pStyle w:val="FirstParagraph"/>
      </w:pPr>
      <w:r>
        <w:t xml:space="preserve">Scan-on-push</w:t>
      </w:r>
      <w:r>
        <w:t xml:space="preserve"> </w:t>
      </w:r>
      <w:r>
        <w:rPr>
          <w:b/>
          <w:bCs/>
        </w:rPr>
        <w:t xml:space="preserve">enabled</w:t>
      </w:r>
      <w:r>
        <w:t xml:space="preserve">. Latest image: tags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2d295d8</w:t>
      </w:r>
      <w:r>
        <w:t xml:space="preserve">, pushed 2026-06-27, ~192 MB.</w:t>
      </w:r>
      <w:r>
        <w:t xml:space="preserve"> </w:t>
      </w:r>
      <w:r>
        <w:rPr>
          <w:b/>
          <w:bCs/>
        </w:rPr>
        <w:t xml:space="preserve">Last scan (2026-06-27): 1 CRITICAL (CVE-2026-12087, perl 5.40.1-6), 8 HIGH, 20 MEDIUM</w:t>
      </w:r>
      <w:r>
        <w:t xml:space="preserve"> </w:t>
      </w:r>
      <w:r>
        <w:t xml:space="preserve">— OS</w:t>
      </w:r>
      <w:r>
        <w:t xml:space="preserve"> </w:t>
      </w:r>
      <w:r>
        <w:t xml:space="preserve">packages in the June base image; a rebuild/redeploy (any push to main) picks up the patched</w:t>
      </w:r>
      <w:r>
        <w:t xml:space="preserve"> </w:t>
      </w:r>
      <w:r>
        <w:rPr>
          <w:rStyle w:val="VerbatimChar"/>
        </w:rPr>
        <w:t xml:space="preserve">php:8.4-apache</w:t>
      </w:r>
      <w:r>
        <w:t xml:space="preserve"> </w:t>
      </w:r>
      <w:r>
        <w:t xml:space="preserve">base.</w:t>
      </w:r>
    </w:p>
    <w:bookmarkEnd w:id="17"/>
    <w:bookmarkStart w:id="18" w:name="rds-financial-rss-db-shared"/>
    <w:p>
      <w:pPr>
        <w:pStyle w:val="Heading2"/>
      </w:pPr>
      <w:r>
        <w:t xml:space="preserve">7. RDS —</w:t>
      </w:r>
      <w:r>
        <w:t xml:space="preserve"> </w:t>
      </w:r>
      <w:r>
        <w:rPr>
          <w:rStyle w:val="VerbatimChar"/>
        </w:rPr>
        <w:t xml:space="preserve">financial-rss-db</w:t>
      </w:r>
      <w:r>
        <w:t xml:space="preserve"> </w:t>
      </w:r>
      <w:r>
        <w:t xml:space="preserve">(shared)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  <w:r>
              <w:t xml:space="preserve"> </w:t>
            </w:r>
            <w:r>
              <w:rPr>
                <w:b/>
                <w:bCs/>
              </w:rPr>
              <w:t xml:space="preserve">16.13</w:t>
            </w:r>
            <w:r>
              <w:t xml:space="preserve"> </w:t>
            </w:r>
            <w:r>
              <w:t xml:space="preserve">· db.t3.micro · 20 GB gp3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financial-rss-db.cbmw40ai0tgk.eu-central-1.rds.amazonaws.com:5432</w:t>
            </w:r>
            <w:r>
              <w:t xml:space="preserve"> </w:t>
            </w:r>
            <w:r>
              <w:t xml:space="preserve">(private)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eu-central-1b ·</w:t>
            </w:r>
            <w:r>
              <w:t xml:space="preserve"> </w:t>
            </w:r>
            <w:r>
              <w:rPr>
                <w:b/>
                <w:bCs/>
              </w:rPr>
              <w:t xml:space="preserve">single-AZ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bmi_calculator</w:t>
            </w:r>
            <w:r>
              <w:t xml:space="preserve"> </w:t>
            </w:r>
            <w:r>
              <w:t xml:space="preserve">(this app) + financial-rss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automated, retention</w:t>
            </w:r>
            <w:r>
              <w:t xml:space="preserve"> </w:t>
            </w:r>
            <w:r>
              <w:rPr>
                <w:b/>
                <w:bCs/>
              </w:rPr>
              <w:t xml:space="preserve">7 days</w:t>
            </w:r>
            <w:r>
              <w:t xml:space="preserve"> </w:t>
            </w:r>
            <w:r>
              <w:t xml:space="preserve">(raised from 1 on 2026-08-07) · window 22:08–22:38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encryption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 protection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enabled</w:t>
            </w:r>
            <w:r>
              <w:t xml:space="preserve"> </w:t>
            </w:r>
            <w:r>
              <w:t xml:space="preserve">(2026-08-07)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Utilization</w:t>
            </w:r>
          </w:p>
        </w:tc>
        <w:tc>
          <w:tcPr/>
          <w:p>
            <w:pPr>
              <w:pStyle w:val="Compact"/>
            </w:pPr>
            <w:r>
              <w:t xml:space="preserve">CPU ~3.7% · ≤6 connections · 18.2 GB free (~9%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</w:t>
            </w:r>
            <w:r>
              <w:t xml:space="preserve"> </w:t>
            </w:r>
            <w:r>
              <w:rPr>
                <w:rStyle w:val="VerbatimChar"/>
              </w:rPr>
              <w:t xml:space="preserve">financial-rss-rds-sg</w:t>
            </w:r>
          </w:p>
        </w:tc>
        <w:tc>
          <w:tcPr/>
          <w:p>
            <w:pPr>
              <w:pStyle w:val="Compact"/>
            </w:pPr>
            <w:r>
              <w:t xml:space="preserve">:5432 from</w:t>
            </w:r>
            <w:r>
              <w:t xml:space="preserve"> </w:t>
            </w:r>
            <w:r>
              <w:rPr>
                <w:rStyle w:val="VerbatimChar"/>
              </w:rPr>
              <w:t xml:space="preserve">bmi-fargate-sg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financial-rss-fargate-sg</w:t>
            </w:r>
            <w:r>
              <w:t xml:space="preserve"> </w:t>
            </w:r>
            <w:r>
              <w:t xml:space="preserve">only (leftover EC2 SG rule removed 2026-08-07)</w:t>
            </w:r>
          </w:p>
        </w:tc>
      </w:tr>
    </w:tbl>
    <w:bookmarkEnd w:id="18"/>
    <w:bookmarkStart w:id="19" w:name="vpc-security-groups"/>
    <w:p>
      <w:pPr>
        <w:pStyle w:val="Heading2"/>
      </w:pPr>
      <w:r>
        <w:t xml:space="preserve">8. VPC &amp; Security Groups</w:t>
      </w:r>
    </w:p>
    <w:p>
      <w:pPr>
        <w:pStyle w:val="FirstParagraph"/>
      </w:pPr>
      <w:r>
        <w:t xml:space="preserve">Default VPC</w:t>
      </w:r>
      <w:r>
        <w:t xml:space="preserve"> </w:t>
      </w:r>
      <w:r>
        <w:rPr>
          <w:rStyle w:val="VerbatimChar"/>
        </w:rPr>
        <w:t xml:space="preserve">vpc-04c3e303f1975de6c</w:t>
      </w:r>
      <w:r>
        <w:t xml:space="preserve"> </w:t>
      </w:r>
      <w:r>
        <w:t xml:space="preserve">(172.31.0.0/16), public subnets in 3 AZs. Ingress chain: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52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SG</w:t>
            </w:r>
          </w:p>
        </w:tc>
        <w:tc>
          <w:tcPr/>
          <w:p>
            <w:pPr>
              <w:pStyle w:val="Compact"/>
            </w:pPr>
            <w:r>
              <w:t xml:space="preserve">Allows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bmi-calculator-alb-sg</w:t>
            </w:r>
          </w:p>
        </w:tc>
        <w:tc>
          <w:tcPr/>
          <w:p>
            <w:pPr>
              <w:pStyle w:val="Compact"/>
            </w:pPr>
            <w:r>
              <w:t xml:space="preserve">80, 443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bmi-fargate-sg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ALB SG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financial-rss-rds-sg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the two Fargate SGs (+ leftover EC2 SG, see §12)</w:t>
            </w:r>
          </w:p>
        </w:tc>
      </w:tr>
    </w:tbl>
    <w:bookmarkEnd w:id="19"/>
    <w:bookmarkStart w:id="20" w:name="s3-buckets"/>
    <w:p>
      <w:pPr>
        <w:pStyle w:val="Heading2"/>
      </w:pPr>
      <w:r>
        <w:t xml:space="preserve">9. S3 Buckets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aazamm-bmi-logs-eu-central-1</w:t>
            </w:r>
          </w:p>
        </w:tc>
        <w:tc>
          <w:tcPr/>
          <w:p>
            <w:pPr>
              <w:pStyle w:val="Compact"/>
            </w:pPr>
            <w:r>
              <w:t xml:space="preserve">ALB (</w:t>
            </w:r>
            <w:r>
              <w:rPr>
                <w:rStyle w:val="VerbatimChar"/>
              </w:rPr>
              <w:t xml:space="preserve">alb-logs/</w:t>
            </w:r>
            <w:r>
              <w:t xml:space="preserve">) + CloudFront (</w:t>
            </w:r>
            <w:r>
              <w:rPr>
                <w:rStyle w:val="VerbatimChar"/>
              </w:rPr>
              <w:t xml:space="preserve">cf-logs/</w:t>
            </w:r>
            <w:r>
              <w:t xml:space="preserve">) access logs · private · 90-day auto-expiry (created 2026-08-07)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aazamm-tf-state-eu-central-1</w:t>
            </w:r>
          </w:p>
        </w:tc>
        <w:tc>
          <w:tcPr/>
          <w:p>
            <w:pPr>
              <w:pStyle w:val="Compact"/>
            </w:pPr>
            <w:r>
              <w:t xml:space="preserve">Terraform/OpenTofu state (</w:t>
            </w:r>
            <w:r>
              <w:rPr>
                <w:rStyle w:val="VerbatimChar"/>
              </w:rPr>
              <w:t xml:space="preserve">bmi-fargate/terraform.tfstate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trike/>
              </w:rPr>
              <w:t xml:space="preserve">bmi-calculator-deploy-359345324847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 2026-08-07.</w:t>
            </w:r>
            <w:r>
              <w:t xml:space="preserve"> </w:t>
            </w:r>
            <w:r>
              <w:t xml:space="preserve">Held March deploy artifacts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final WordPress backup (2026-06-26 wp-content + DB dump) — the latter noticed only during deletion. Jan-2025 WordPress state remains recoverable from the four retained</w:t>
            </w:r>
            <w:r>
              <w:t xml:space="preserve"> </w:t>
            </w:r>
            <w:r>
              <w:rPr>
                <w:rStyle w:val="VerbatimChar"/>
              </w:rPr>
              <w:t xml:space="preserve">bmi-calculator-ami-*</w:t>
            </w:r>
            <w:r>
              <w:t xml:space="preserve"> </w:t>
            </w:r>
            <w:r>
              <w:t xml:space="preserve">AMIs/snapshots (~$1.6/mo, deletable once WordPress is confirmed never-again-needed)</w:t>
            </w:r>
          </w:p>
        </w:tc>
      </w:tr>
    </w:tbl>
    <w:bookmarkEnd w:id="20"/>
    <w:bookmarkStart w:id="21" w:name="monitoring-alerting"/>
    <w:p>
      <w:pPr>
        <w:pStyle w:val="Heading2"/>
      </w:pPr>
      <w:r>
        <w:t xml:space="preserve">10. Monitoring &amp; Alerting</w:t>
      </w:r>
    </w:p>
    <w:p>
      <w:pPr>
        <w:pStyle w:val="FirstParagraph"/>
      </w:pPr>
      <w:r>
        <w:rPr>
          <w:b/>
          <w:bCs/>
        </w:rPr>
        <w:t xml:space="preserve">Log groups:</w:t>
      </w:r>
      <w:r>
        <w:t xml:space="preserve"> </w:t>
      </w:r>
      <w:r>
        <w:rPr>
          <w:rStyle w:val="VerbatimChar"/>
        </w:rPr>
        <w:t xml:space="preserve">/ecs/bmi</w:t>
      </w:r>
      <w:r>
        <w:t xml:space="preserve"> </w:t>
      </w:r>
      <w:r>
        <w:t xml:space="preserve">(30 d, ~42 MB) · Container Insights performance (1 d) · equivalents for financial-rss.</w:t>
      </w:r>
    </w:p>
    <w:p>
      <w:pPr>
        <w:pStyle w:val="BodyText"/>
      </w:pPr>
      <w:r>
        <w:rPr>
          <w:b/>
          <w:bCs/>
        </w:rPr>
        <w:t xml:space="preserve">Alarms (all → SNS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bmi-calculator-alerts</w:t>
      </w:r>
      <w:r>
        <w:rPr>
          <w:b/>
          <w:bCs/>
        </w:rPr>
        <w:t xml:space="preserve"> </w:t>
      </w:r>
      <w:r>
        <w:rPr>
          <w:b/>
          <w:bCs/>
        </w:rPr>
        <w:t xml:space="preserve">→ email aazamm@outlook.com):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BMI-Calculator-ALB-5xx-Errors</w:t>
            </w:r>
          </w:p>
        </w:tc>
        <w:tc>
          <w:tcPr/>
          <w:p>
            <w:pPr>
              <w:pStyle w:val="Compact"/>
            </w:pPr>
            <w:r>
              <w:t xml:space="preserve">ELB-generated 5xx ≥ 10 /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BMI-Calculator-Target-5xx-Errors</w:t>
            </w:r>
          </w:p>
        </w:tc>
        <w:tc>
          <w:tcPr/>
          <w:p>
            <w:pPr>
              <w:pStyle w:val="Compact"/>
            </w:pPr>
            <w:r>
              <w:t xml:space="preserve">backend 5xx ≥ 10 / 5 min</w:t>
            </w:r>
            <w:r>
              <w:t xml:space="preserve"> </w:t>
            </w:r>
            <w:r>
              <w:rPr>
                <w:i/>
                <w:iCs/>
              </w:rPr>
              <w:t xml:space="preserve">(new 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BMI-Calculator-High-Latency</w:t>
            </w:r>
          </w:p>
        </w:tc>
        <w:tc>
          <w:tcPr/>
          <w:p>
            <w:pPr>
              <w:pStyle w:val="Compact"/>
            </w:pPr>
            <w:r>
              <w:t xml:space="preserve">target response &gt; 3 s avg, 2×5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BMI-Calculator-Unhealthy-Targets</w:t>
            </w:r>
          </w:p>
        </w:tc>
        <w:tc>
          <w:tcPr/>
          <w:p>
            <w:pPr>
              <w:pStyle w:val="Compact"/>
            </w:pPr>
            <w:r>
              <w:t xml:space="preserve">≥ 1 unhealthy, 2×1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BMI-Calculator-ECS-High-CPU / -Memory</w:t>
            </w:r>
          </w:p>
        </w:tc>
        <w:tc>
          <w:tcPr/>
          <w:p>
            <w:pPr>
              <w:pStyle w:val="Compact"/>
            </w:pPr>
            <w:r>
              <w:t xml:space="preserve">service &gt; 80%, 2×5 min</w:t>
            </w:r>
            <w:r>
              <w:t xml:space="preserve"> </w:t>
            </w:r>
            <w:r>
              <w:rPr>
                <w:i/>
                <w:iCs/>
              </w:rPr>
              <w:t xml:space="preserve">(new 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BMI-Calculator-RDS-Low-Storage / -Memory</w:t>
            </w:r>
          </w:p>
        </w:tc>
        <w:tc>
          <w:tcPr/>
          <w:p>
            <w:pPr>
              <w:pStyle w:val="Compact"/>
            </w:pPr>
            <w:r>
              <w:t xml:space="preserve">&lt; 2 GB free / &lt; 50 MB freeable</w:t>
            </w:r>
            <w:r>
              <w:t xml:space="preserve"> </w:t>
            </w:r>
            <w:r>
              <w:rPr>
                <w:i/>
                <w:iCs/>
              </w:rPr>
              <w:t xml:space="preserve">(new 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TargetTracking AlarmHigh/Low ×2</w:t>
            </w:r>
          </w:p>
        </w:tc>
        <w:tc>
          <w:tcPr/>
          <w:p>
            <w:pPr>
              <w:pStyle w:val="Compact"/>
            </w:pPr>
            <w:r>
              <w:t xml:space="preserve">managed by ECS autoscaling (AlarmLow in ALARM at min capacity is normal)</w:t>
            </w:r>
          </w:p>
        </w:tc>
      </w:tr>
    </w:tbl>
    <w:bookmarkEnd w:id="21"/>
    <w:bookmarkStart w:id="22" w:name="iam-cicd"/>
    <w:p>
      <w:pPr>
        <w:pStyle w:val="Heading2"/>
      </w:pPr>
      <w:r>
        <w:t xml:space="preserve">11. IAM &amp; CI/CD</w:t>
      </w:r>
    </w:p>
    <w:p>
      <w:pPr>
        <w:pStyle w:val="FirstParagraph"/>
      </w:pPr>
      <w:r>
        <w:rPr>
          <w:b/>
          <w:bCs/>
        </w:rPr>
        <w:t xml:space="preserve">Users:</w:t>
      </w:r>
      <w:r>
        <w:t xml:space="preserve"> </w:t>
      </w:r>
      <w:r>
        <w:rPr>
          <w:rStyle w:val="VerbatimChar"/>
        </w:rPr>
        <w:t xml:space="preserve">aazamm_bmi</w:t>
      </w:r>
      <w:r>
        <w:t xml:space="preserve"> </w:t>
      </w:r>
      <w:r>
        <w:t xml:space="preserve">(AdministratorAccess, CLI profile</w:t>
      </w:r>
      <w:r>
        <w:t xml:space="preserve"> </w:t>
      </w:r>
      <w:r>
        <w:rPr>
          <w:rStyle w:val="VerbatimChar"/>
        </w:rPr>
        <w:t xml:space="preserve">bmi-admin</w:t>
      </w:r>
      <w:r>
        <w:t xml:space="preserve">) ·</w:t>
      </w:r>
      <w:r>
        <w:t xml:space="preserve"> </w:t>
      </w:r>
      <w:r>
        <w:rPr>
          <w:rStyle w:val="VerbatimChar"/>
        </w:rPr>
        <w:t xml:space="preserve">aazamm_bmi_ro</w:t>
      </w:r>
      <w:r>
        <w:t xml:space="preserve"> </w:t>
      </w:r>
      <w:r>
        <w:t xml:space="preserve">(ReadOnlyAccess, profile</w:t>
      </w:r>
      <w:r>
        <w:t xml:space="preserve"> </w:t>
      </w:r>
      <w:r>
        <w:rPr>
          <w:rStyle w:val="VerbatimChar"/>
        </w:rPr>
        <w:t xml:space="preserve">bmi-ro</w:t>
      </w:r>
      <w:r>
        <w:t xml:space="preserve">) — both created 2026-08-07, see</w:t>
      </w:r>
      <w:r>
        <w:t xml:space="preserve"> </w:t>
      </w:r>
      <w:r>
        <w:rPr>
          <w:rStyle w:val="VerbatimChar"/>
        </w:rPr>
        <w:t xml:space="preserve">IAM_ACCESS.md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bmi-calculator-cicd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legacy pre-OIDC CI user, active key unused since 2026-03-19</w:t>
      </w:r>
      <w:r>
        <w:t xml:space="preserve"> </w:t>
      </w:r>
      <w:r>
        <w:t xml:space="preserve">·</w:t>
      </w:r>
      <w:r>
        <w:t xml:space="preserve"> </w:t>
      </w:r>
      <w:r>
        <w:t xml:space="preserve">root — CLI default as of this writing; retirement steps in</w:t>
      </w:r>
      <w:r>
        <w:t xml:space="preserve"> </w:t>
      </w:r>
      <w:r>
        <w:rPr>
          <w:rStyle w:val="VerbatimChar"/>
        </w:rPr>
        <w:t xml:space="preserve">IAM_ACCESS.md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Roles:</w:t>
      </w:r>
      <w:r>
        <w:t xml:space="preserve"> </w:t>
      </w:r>
      <w:r>
        <w:rPr>
          <w:rStyle w:val="VerbatimChar"/>
        </w:rPr>
        <w:t xml:space="preserve">bmi-ci-oidc</w:t>
      </w:r>
      <w:r>
        <w:t xml:space="preserve"> </w:t>
      </w:r>
      <w:r>
        <w:t xml:space="preserve">(GitHub OIDC via</w:t>
      </w:r>
      <w:r>
        <w:t xml:space="preserve"> </w:t>
      </w:r>
      <w:r>
        <w:rPr>
          <w:rStyle w:val="VerbatimChar"/>
        </w:rPr>
        <w:t xml:space="preserve">token.actions.githubusercontent.com</w:t>
      </w:r>
      <w:r>
        <w:t xml:space="preserve">, trust scoped to</w:t>
      </w:r>
      <w:r>
        <w:t xml:space="preserve"> </w:t>
      </w:r>
      <w:r>
        <w:rPr>
          <w:rStyle w:val="VerbatimChar"/>
        </w:rPr>
        <w:t xml:space="preserve">repo:aazamm/AWS_BMI_Calculator:*</w:t>
      </w:r>
      <w:r>
        <w:t xml:space="preserve">, inline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policy: ECR push + ECS update only, no SSM</w:t>
      </w:r>
      <w:r>
        <w:t xml:space="preserve"> </w:t>
      </w:r>
      <w:r>
        <w:t xml:space="preserve">access) ·</w:t>
      </w:r>
      <w:r>
        <w:t xml:space="preserve"> </w:t>
      </w:r>
      <w:r>
        <w:rPr>
          <w:rStyle w:val="VerbatimChar"/>
        </w:rPr>
        <w:t xml:space="preserve">bmi-ecs-exec</w:t>
      </w:r>
      <w:r>
        <w:t xml:space="preserve"> </w:t>
      </w:r>
      <w:r>
        <w:t xml:space="preserve">(inline</w:t>
      </w:r>
      <w:r>
        <w:t xml:space="preserve"> </w:t>
      </w:r>
      <w:r>
        <w:rPr>
          <w:rStyle w:val="VerbatimChar"/>
        </w:rPr>
        <w:t xml:space="preserve">bmi-exec-secrets</w:t>
      </w:r>
      <w:r>
        <w:t xml:space="preserve">:</w:t>
      </w:r>
      <w:r>
        <w:t xml:space="preserve"> </w:t>
      </w:r>
      <w:r>
        <w:rPr>
          <w:rStyle w:val="VerbatimChar"/>
        </w:rPr>
        <w:t xml:space="preserve">ssm:GetParameters</w:t>
      </w:r>
      <w:r>
        <w:t xml:space="preserve"> </w:t>
      </w:r>
      <w:r>
        <w:t xml:space="preserve">on the four</w:t>
      </w:r>
      <w:r>
        <w:t xml:space="preserve"> </w:t>
      </w:r>
      <w:r>
        <w:rPr>
          <w:rStyle w:val="VerbatimChar"/>
        </w:rPr>
        <w:t xml:space="preserve">/bmi/*</w:t>
      </w:r>
      <w:r>
        <w:t xml:space="preserve"> </w:t>
      </w:r>
      <w:r>
        <w:t xml:space="preserve">ARNs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kms:Decrypt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alias/aws/ssm</w:t>
      </w:r>
      <w:r>
        <w:t xml:space="preserve">) ·</w:t>
      </w:r>
      <w:r>
        <w:t xml:space="preserve"> </w:t>
      </w:r>
      <w:r>
        <w:rPr>
          <w:rStyle w:val="VerbatimChar"/>
        </w:rPr>
        <w:t xml:space="preserve">bmi-task</w:t>
      </w:r>
      <w:r>
        <w:t xml:space="preserve"> </w:t>
      </w:r>
      <w:r>
        <w:t xml:space="preserve">(no policies) · financial-rss equivalents.</w:t>
      </w:r>
    </w:p>
    <w:p>
      <w:pPr>
        <w:pStyle w:val="BodyText"/>
      </w:pPr>
      <w:r>
        <w:rPr>
          <w:b/>
          <w:bCs/>
        </w:rPr>
        <w:t xml:space="preserve">Pipeline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.github/workflows/deploy.yml</w:t>
      </w:r>
      <w:r>
        <w:t xml:space="preserve">): push to main → PHP lint → OIDC auth →</w:t>
      </w:r>
      <w:r>
        <w:t xml:space="preserve"> </w:t>
      </w:r>
      <w:r>
        <w:t xml:space="preserve">docker build → push</w:t>
      </w:r>
      <w:r>
        <w:t xml:space="preserve"> </w:t>
      </w:r>
      <w:r>
        <w:rPr>
          <w:rStyle w:val="VerbatimChar"/>
        </w:rPr>
        <w:t xml:space="preserve">bmi-web:latest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:&lt;sha7&gt;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ecs update-service --force-new-deployment</w:t>
      </w:r>
      <w:r>
        <w:t xml:space="preserve"> </w:t>
      </w:r>
      <w:r>
        <w:t xml:space="preserve">→</w:t>
      </w:r>
      <w:r>
        <w:t xml:space="preserve"> </w:t>
      </w:r>
      <w:r>
        <w:t xml:space="preserve">wait for stable.</w:t>
      </w:r>
      <w:r>
        <w:t xml:space="preserve"> </w:t>
      </w:r>
      <w:r>
        <w:rPr>
          <w:rStyle w:val="VerbatimChar"/>
        </w:rPr>
        <w:t xml:space="preserve">[skip ci]</w:t>
      </w:r>
      <w:r>
        <w:t xml:space="preserve"> </w:t>
      </w:r>
      <w:r>
        <w:t xml:space="preserve">in the commit message skips deployment.</w:t>
      </w:r>
    </w:p>
    <w:bookmarkEnd w:id="22"/>
    <w:bookmarkStart w:id="23" w:name="Xc5044ec5c965bdfcf274ae653f08d89451881f8"/>
    <w:p>
      <w:pPr>
        <w:pStyle w:val="Heading2"/>
      </w:pPr>
      <w:r>
        <w:t xml:space="preserve">12. Findings from this investigation (2026-08-07)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1980"/>
        <w:gridCol w:w="1782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Suggested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Container image has 1 CRITICAL / 8 HIGH CVEs (scanned June 27; base image is 6 weeks old)</w:t>
            </w:r>
          </w:p>
        </w:tc>
        <w:tc>
          <w:tcPr/>
          <w:p>
            <w:pPr>
              <w:pStyle w:val="Compact"/>
            </w:pPr>
            <w:r>
              <w:t xml:space="preserve">Any push to main rebuilds on a patched base; consider a scheduled monthly rebuild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RDS backup retention is only</w:t>
            </w:r>
            <w:r>
              <w:t xml:space="preserve"> </w:t>
            </w:r>
            <w:r>
              <w:rPr>
                <w:b/>
                <w:bCs/>
              </w:rPr>
              <w:t xml:space="preserve">1 day</w:t>
            </w:r>
            <w:r>
              <w:t xml:space="preserve">, and it is the only stateful component</w:t>
            </w:r>
          </w:p>
        </w:tc>
        <w:tc>
          <w:tcPr/>
          <w:p>
            <w:pPr>
              <w:pStyle w:val="Compact"/>
            </w:pPr>
            <w:r>
              <w:t xml:space="preserve">✅ Raised to 7 days (2026-08-07)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RDS storage unencrypted; deletion protection off (RDS and ALB)</w:t>
            </w:r>
          </w:p>
        </w:tc>
        <w:tc>
          <w:tcPr/>
          <w:p>
            <w:pPr>
              <w:pStyle w:val="Compact"/>
            </w:pPr>
            <w:r>
              <w:t xml:space="preserve">✅ Deletion protection enabled on both (2026-08-07); encryption still open (snapshot-restore migration)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Leftover from EC2 era:</w:t>
            </w:r>
            <w:r>
              <w:t xml:space="preserve"> </w:t>
            </w:r>
            <w:r>
              <w:rPr>
                <w:rStyle w:val="VerbatimChar"/>
              </w:rPr>
              <w:t xml:space="preserve">bmi-calculator-cicd</w:t>
            </w:r>
            <w:r>
              <w:t xml:space="preserve"> </w:t>
            </w:r>
            <w:r>
              <w:t xml:space="preserve">user + active key (unused since March),</w:t>
            </w:r>
            <w:r>
              <w:t xml:space="preserve"> </w:t>
            </w:r>
            <w:r>
              <w:rPr>
                <w:rStyle w:val="VerbatimChar"/>
              </w:rPr>
              <w:t xml:space="preserve">bmi-calculator-sg</w:t>
            </w:r>
            <w:r>
              <w:t xml:space="preserve"> </w:t>
            </w:r>
            <w:r>
              <w:t xml:space="preserve">+ its RDS ingress rule,</w:t>
            </w:r>
            <w:r>
              <w:t xml:space="preserve"> </w:t>
            </w:r>
            <w:r>
              <w:rPr>
                <w:rStyle w:val="VerbatimChar"/>
              </w:rPr>
              <w:t xml:space="preserve">bmi-calculator-deploy-*</w:t>
            </w:r>
            <w:r>
              <w:t xml:space="preserve"> </w:t>
            </w: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✅ Mostly done (2026-08-07): key deleted, SG + RDS rule removed, bucket deleted (see §9 note); empty user shell remains to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Fargate tasks get public IPs (default-VPC pattern, SG-locked to ALB)</w:t>
            </w:r>
          </w:p>
        </w:tc>
        <w:tc>
          <w:tcPr/>
          <w:p>
            <w:pPr>
              <w:pStyle w:val="Compact"/>
            </w:pPr>
            <w:r>
              <w:t xml:space="preserve">Acceptable; private subnets + NAT (~$32/mo) or VPC endpoints would be tidier but cost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Container Insights on both clusters bills custom metrics for very small workloads</w:t>
            </w:r>
          </w:p>
        </w:tc>
        <w:tc>
          <w:tcPr/>
          <w:p>
            <w:pPr>
              <w:pStyle w:val="Compact"/>
            </w:pPr>
            <w:r>
              <w:t xml:space="preserve">Optional: disable to save a few $/mo</w:t>
            </w:r>
          </w:p>
        </w:tc>
      </w:tr>
    </w:tbl>
    <w:bookmarkEnd w:id="23"/>
    <w:bookmarkStart w:id="24" w:name="estimated-monthly-cost-bmi-share"/>
    <w:p>
      <w:pPr>
        <w:pStyle w:val="Heading2"/>
      </w:pPr>
      <w:r>
        <w:t xml:space="preserve">13. Estimated monthly cost (BMI share)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Fargate (0.25 vCPU / 512 MB, 24×7)</w:t>
            </w:r>
          </w:p>
        </w:tc>
        <w:tc>
          <w:tcPr/>
          <w:p>
            <w:pPr>
              <w:pStyle w:val="Compact"/>
            </w:pPr>
            <w:r>
              <w:t xml:space="preserve">~$9–10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(shared with financial-rss)</w:t>
            </w:r>
          </w:p>
        </w:tc>
        <w:tc>
          <w:tcPr/>
          <w:p>
            <w:pPr>
              <w:pStyle w:val="Compact"/>
            </w:pPr>
            <w:r>
              <w:t xml:space="preserve">~$20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(ACL + 6 rules, regional)</w:t>
            </w:r>
          </w:p>
        </w:tc>
        <w:tc>
          <w:tcPr/>
          <w:p>
            <w:pPr>
              <w:pStyle w:val="Compact"/>
            </w:pPr>
            <w:r>
              <w:t xml:space="preserve">~$11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db.t3.micro + 20 GB gp3 (shared)</w:t>
            </w:r>
          </w:p>
        </w:tc>
        <w:tc>
          <w:tcPr/>
          <w:p>
            <w:pPr>
              <w:pStyle w:val="Compact"/>
            </w:pPr>
            <w:r>
              <w:t xml:space="preserve">~$15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CloudFront, S3 logs, ECR, SSM, SNS, alarms</w:t>
            </w:r>
          </w:p>
        </w:tc>
        <w:tc>
          <w:tcPr/>
          <w:p>
            <w:pPr>
              <w:pStyle w:val="Compact"/>
            </w:pPr>
            <w:r>
              <w:t xml:space="preserve">~$2–3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BMI-attributable total (with half of shared)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~$40</w:t>
            </w:r>
          </w:p>
        </w:tc>
      </w:tr>
    </w:tbl>
    <w:bookmarkEnd w:id="24"/>
    <w:bookmarkStart w:id="25" w:name="related-documents"/>
    <w:p>
      <w:pPr>
        <w:pStyle w:val="Heading2"/>
      </w:pPr>
      <w:r>
        <w:t xml:space="preserve">Related documents</w:t>
      </w:r>
    </w:p>
    <w:p>
      <w:pPr>
        <w:pStyle w:val="FirstParagraph"/>
      </w:pPr>
      <w:r>
        <w:rPr>
          <w:rStyle w:val="VerbatimChar"/>
        </w:rPr>
        <w:t xml:space="preserve">AWS_INVESTIGATION_REPORT.md</w:t>
      </w:r>
      <w:r>
        <w:t xml:space="preserve"> </w:t>
      </w:r>
      <w:r>
        <w:t xml:space="preserve">(24h metrics, 2026-08-07) ·</w:t>
      </w:r>
      <w:r>
        <w:t xml:space="preserve"> </w:t>
      </w:r>
      <w:r>
        <w:rPr>
          <w:rStyle w:val="VerbatimChar"/>
        </w:rPr>
        <w:t xml:space="preserve">IAM_ACCESS.md</w:t>
      </w:r>
      <w:r>
        <w:t xml:space="preserve"> </w:t>
      </w:r>
      <w:r>
        <w:t xml:space="preserve">(CLI identities) ·</w:t>
      </w:r>
      <w:r>
        <w:t xml:space="preserve"> </w:t>
      </w:r>
      <w:r>
        <w:rPr>
          <w:rStyle w:val="VerbatimChar"/>
        </w:rPr>
        <w:t xml:space="preserve">SSM_SECRETS.md</w:t>
      </w:r>
      <w:r>
        <w:t xml:space="preserve"> </w:t>
      </w:r>
      <w:r>
        <w:t xml:space="preserve">(secrets lifecycle) ·</w:t>
      </w:r>
      <w:r>
        <w:t xml:space="preserve"> </w:t>
      </w:r>
      <w:r>
        <w:rPr>
          <w:rStyle w:val="VerbatimChar"/>
        </w:rPr>
        <w:t xml:space="preserve">infra/terraform/README.md</w:t>
      </w:r>
      <w:r>
        <w:t xml:space="preserve"> </w:t>
      </w:r>
      <w:r>
        <w:t xml:space="preserve">(IaC) ·</w:t>
      </w:r>
      <w:r>
        <w:t xml:space="preserve"> </w:t>
      </w:r>
      <w:r>
        <w:rPr>
          <w:rStyle w:val="VerbatimChar"/>
        </w:rPr>
        <w:t xml:space="preserve">URLS.md</w:t>
      </w:r>
      <w:r>
        <w:t xml:space="preserve"> </w:t>
      </w:r>
      <w:r>
        <w:t xml:space="preserve">(endpoints)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Infrastructure v2 — BMI Calculator</dc:title>
  <dc:creator/>
  <cp:keywords/>
  <dcterms:created xsi:type="dcterms:W3CDTF">2026-08-07T18:27:19Z</dcterms:created>
  <dcterms:modified xsi:type="dcterms:W3CDTF">2026-08-07T18:27:19Z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