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IAM Access — CLI Identities (BMI Calculator)</w:t>
      </w:r>
    </w:p>
    <w:bookmarkStart w:id="15" w:name="iam-access-cli-identities-bmi-calculator"/>
    <w:p>
      <w:pPr>
        <w:pStyle w:val="Heading1"/>
      </w:pPr>
      <w:r>
        <w:t xml:space="preserve">IAM Access — CLI Identities (BMI Calculator)</w:t>
      </w:r>
    </w:p>
    <w:p>
      <w:pPr>
        <w:pStyle w:val="FirstParagraph"/>
      </w:pPr>
      <w:r>
        <w:t xml:space="preserve">AWS account</w:t>
      </w:r>
      <w:r>
        <w:t xml:space="preserve"> </w:t>
      </w:r>
      <w:r>
        <w:rPr>
          <w:b/>
          <w:bCs/>
        </w:rPr>
        <w:t xml:space="preserve">359345324847</w:t>
      </w:r>
      <w:r>
        <w:t xml:space="preserve">, region</w:t>
      </w:r>
      <w:r>
        <w:t xml:space="preserve"> </w:t>
      </w:r>
      <w:r>
        <w:rPr>
          <w:b/>
          <w:bCs/>
        </w:rPr>
        <w:t xml:space="preserve">eu-central-1</w:t>
      </w:r>
      <w:r>
        <w:t xml:space="preserve">.</w:t>
      </w:r>
    </w:p>
    <w:p>
      <w:pPr>
        <w:pStyle w:val="BodyText"/>
      </w:pPr>
      <w:r>
        <w:t xml:space="preserve">Two IAM users replace day-to-day root usage (both created 2026-08-07):</w:t>
      </w:r>
      <w:r>
        <w:t xml:space="preserve"> </w:t>
      </w:r>
      <w:r>
        <w:rPr>
          <w:rStyle w:val="VerbatimChar"/>
          <w:b/>
          <w:bCs/>
        </w:rPr>
        <w:t xml:space="preserve">aazamm_bmi_ro</w:t>
      </w:r>
      <w:r>
        <w:t xml:space="preserve"> </w:t>
      </w:r>
      <w:r>
        <w:t xml:space="preserve">(profile</w:t>
      </w:r>
      <w:r>
        <w:t xml:space="preserve"> </w:t>
      </w:r>
      <w:r>
        <w:rPr>
          <w:rStyle w:val="VerbatimChar"/>
        </w:rPr>
        <w:t xml:space="preserve">bmi-ro</w:t>
      </w:r>
      <w:r>
        <w:t xml:space="preserve">) for reads,</w:t>
      </w:r>
      <w:r>
        <w:t xml:space="preserve"> </w:t>
      </w:r>
      <w:r>
        <w:rPr>
          <w:rStyle w:val="VerbatimChar"/>
          <w:b/>
          <w:bCs/>
        </w:rPr>
        <w:t xml:space="preserve">aazamm_bmi</w:t>
      </w:r>
      <w:r>
        <w:t xml:space="preserve"> </w:t>
      </w:r>
      <w:r>
        <w:t xml:space="preserve">(profile</w:t>
      </w:r>
      <w:r>
        <w:t xml:space="preserve"> </w:t>
      </w:r>
      <w:r>
        <w:rPr>
          <w:rStyle w:val="VerbatimChar"/>
        </w:rPr>
        <w:t xml:space="preserve">bmi-admin</w:t>
      </w:r>
      <w:r>
        <w:t xml:space="preserve">) for changes.</w:t>
      </w:r>
    </w:p>
    <w:bookmarkStart w:id="9" w:name="admin-user-aazamm_bmi"/>
    <w:p>
      <w:pPr>
        <w:pStyle w:val="Heading2"/>
      </w:pPr>
      <w:r>
        <w:t xml:space="preserve">Admin user:</w:t>
      </w:r>
      <w:r>
        <w:t xml:space="preserve"> </w:t>
      </w:r>
      <w:r>
        <w:rPr>
          <w:rStyle w:val="VerbatimChar"/>
        </w:rPr>
        <w:t xml:space="preserve">aazamm_bmi</w:t>
      </w:r>
    </w:p>
    <w:p>
      <w:pPr>
        <w:pStyle w:val="FirstParagraph"/>
      </w:pPr>
      <w:r>
        <w:t xml:space="preserve">Created</w:t>
      </w:r>
      <w:r>
        <w:t xml:space="preserve"> </w:t>
      </w:r>
      <w:r>
        <w:rPr>
          <w:b/>
          <w:bCs/>
        </w:rPr>
        <w:t xml:space="preserve">2026-08-07</w:t>
      </w:r>
      <w:r>
        <w:t xml:space="preserve"> </w:t>
      </w:r>
      <w:r>
        <w:t xml:space="preserve">so infrastructure changes no longer require the account root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arn:aws:iam::359345324847:user/aazamm_bmi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Attached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arn:aws:iam::aws:policy/AdministratorAccess</w:t>
            </w:r>
            <w:r>
              <w:t xml:space="preserve"> </w:t>
            </w:r>
            <w:r>
              <w:t xml:space="preserve">(AWS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One access key, stored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~/.aws/credentials</w:t>
            </w:r>
            <w:r>
              <w:t xml:space="preserve"> </w:t>
            </w:r>
            <w:r>
              <w:t xml:space="preserve">under profile</w:t>
            </w:r>
            <w:r>
              <w:t xml:space="preserve"> </w:t>
            </w:r>
            <w:r>
              <w:rPr>
                <w:rStyle w:val="VerbatimChar"/>
              </w:rPr>
              <w:t xml:space="preserve">bmi-admin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~/.aws/config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[profile bmi-admin]</w:t>
            </w:r>
            <w:r>
              <w:t xml:space="preserve">, region</w:t>
            </w:r>
            <w:r>
              <w:t xml:space="preserve"> </w:t>
            </w:r>
            <w:r>
              <w:rPr>
                <w:rStyle w:val="VerbatimChar"/>
              </w:rPr>
              <w:t xml:space="preserve">eu-central-1</w:t>
            </w:r>
            <w:r>
              <w:t xml:space="preserve">, output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purpose=admin-cli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update-service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bmi-cluster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bmi-web </w:t>
      </w:r>
      <w:r>
        <w:rPr>
          <w:rStyle w:val="AttributeTok"/>
        </w:rPr>
        <w:t xml:space="preserve">--force-new-deployment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bmi-admin</w:t>
      </w:r>
    </w:p>
    <w:p>
      <w:pPr>
        <w:pStyle w:val="FirstParagraph"/>
      </w:pPr>
      <w:r>
        <w:t xml:space="preserve">Full admin: can do everything except a handful of root-only account tasks (closing the</w:t>
      </w:r>
      <w:r>
        <w:t xml:space="preserve"> </w:t>
      </w:r>
      <w:r>
        <w:t xml:space="preserve">account, changing root email/MFA, some billing/tax settings). Use</w:t>
      </w:r>
      <w:r>
        <w:t xml:space="preserve"> </w:t>
      </w:r>
      <w:r>
        <w:rPr>
          <w:rStyle w:val="VerbatimChar"/>
        </w:rPr>
        <w:t xml:space="preserve">bmi-ro</w:t>
      </w:r>
      <w:r>
        <w:t xml:space="preserve"> </w:t>
      </w:r>
      <w:r>
        <w:t xml:space="preserve">unless a</w:t>
      </w:r>
      <w:r>
        <w:t xml:space="preserve"> </w:t>
      </w:r>
      <w:r>
        <w:t xml:space="preserve">command actually mutates something. Recommended hardening: enable MFA on this user and</w:t>
      </w:r>
      <w:r>
        <w:t xml:space="preserve"> </w:t>
      </w:r>
      <w:r>
        <w:t xml:space="preserve">delete the root access keys once comfortable (root then remains console-only).</w:t>
      </w:r>
    </w:p>
    <w:bookmarkEnd w:id="9"/>
    <w:bookmarkStart w:id="13" w:name="read-only-user-aazamm_bmi_ro"/>
    <w:p>
      <w:pPr>
        <w:pStyle w:val="Heading2"/>
      </w:pPr>
      <w:r>
        <w:t xml:space="preserve">Read-only user:</w:t>
      </w:r>
      <w:r>
        <w:t xml:space="preserve"> </w:t>
      </w:r>
      <w:r>
        <w:rPr>
          <w:rStyle w:val="VerbatimChar"/>
        </w:rPr>
        <w:t xml:space="preserve">aazamm_bmi_ro</w:t>
      </w:r>
    </w:p>
    <w:p>
      <w:pPr>
        <w:pStyle w:val="FirstParagraph"/>
      </w:pPr>
      <w:r>
        <w:t xml:space="preserve">Created</w:t>
      </w:r>
      <w:r>
        <w:t xml:space="preserve"> </w:t>
      </w:r>
      <w:r>
        <w:rPr>
          <w:b/>
          <w:bCs/>
        </w:rPr>
        <w:t xml:space="preserve">2026-08-07</w:t>
      </w:r>
      <w:r>
        <w:t xml:space="preserve"> </w:t>
      </w:r>
      <w:r>
        <w:t xml:space="preserve">to stop using the account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credentials for day-to-day CLI work</w:t>
      </w:r>
      <w:r>
        <w:t xml:space="preserve"> </w:t>
      </w:r>
      <w:r>
        <w:t xml:space="preserve">(investigations, metrics, log reading, describe/list calls).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arn:aws:iam::359345324847:user/aazamm_bmi_ro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Attached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arn:aws:iam::aws:policy/ReadOnlyAccess</w:t>
            </w:r>
            <w:r>
              <w:t xml:space="preserve"> </w:t>
            </w:r>
            <w:r>
              <w:t xml:space="preserve">(AWS 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One access key, stored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~/.aws/credentials</w:t>
            </w:r>
            <w:r>
              <w:t xml:space="preserve"> </w:t>
            </w:r>
            <w:r>
              <w:t xml:space="preserve">under profile</w:t>
            </w:r>
            <w:r>
              <w:t xml:space="preserve"> </w:t>
            </w:r>
            <w:r>
              <w:rPr>
                <w:rStyle w:val="VerbatimChar"/>
              </w:rPr>
              <w:t xml:space="preserve">bmi-ro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~/.aws/config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[profile bmi-ro]</w:t>
            </w:r>
            <w:r>
              <w:t xml:space="preserve">, region</w:t>
            </w:r>
            <w:r>
              <w:t xml:space="preserve"> </w:t>
            </w:r>
            <w:r>
              <w:rPr>
                <w:rStyle w:val="VerbatimChar"/>
              </w:rPr>
              <w:t xml:space="preserve">eu-central-1</w:t>
            </w:r>
            <w:r>
              <w:t xml:space="preserve">, output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purpose=readonly-cli</w:t>
            </w:r>
          </w:p>
        </w:tc>
      </w:tr>
    </w:tbl>
    <w:bookmarkStart w:id="10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describe-services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bmi-cluster </w:t>
      </w:r>
      <w:r>
        <w:rPr>
          <w:rStyle w:val="AttributeTok"/>
        </w:rPr>
        <w:t xml:space="preserve">--services</w:t>
      </w:r>
      <w:r>
        <w:rPr>
          <w:rStyle w:val="NormalTok"/>
        </w:rPr>
        <w:t xml:space="preserve"> bmi-web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bmi-ro</w:t>
      </w:r>
      <w:r>
        <w:br/>
      </w:r>
      <w:r>
        <w:rPr>
          <w:rStyle w:val="CommentTok"/>
        </w:rPr>
        <w:t xml:space="preserve"># or make it the default for a shell session: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bmi-ro</w:t>
      </w:r>
    </w:p>
    <w:bookmarkEnd w:id="10"/>
    <w:bookmarkStart w:id="11" w:name="what-it-can-and-cannot-do"/>
    <w:p>
      <w:pPr>
        <w:pStyle w:val="Heading3"/>
      </w:pPr>
      <w:r>
        <w:t xml:space="preserve">What it can and cannot do</w:t>
      </w:r>
    </w:p>
    <w:p>
      <w:pPr>
        <w:pStyle w:val="Compact"/>
        <w:numPr>
          <w:ilvl w:val="0"/>
          <w:numId w:val="1001"/>
        </w:numPr>
      </w:pPr>
      <w:r>
        <w:t xml:space="preserve">✅ All read operations across all services:</w:t>
      </w:r>
      <w:r>
        <w:t xml:space="preserve"> </w:t>
      </w:r>
      <w:r>
        <w:rPr>
          <w:rStyle w:val="VerbatimChar"/>
        </w:rPr>
        <w:t xml:space="preserve">describe-*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list-*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get-*</w:t>
      </w:r>
      <w:r>
        <w:t xml:space="preserve">,</w:t>
      </w:r>
      <w:r>
        <w:t xml:space="preserve"> </w:t>
      </w:r>
      <w:r>
        <w:t xml:space="preserve">CloudWatch metrics/alarms/logs, ECS/ALB/RDS/CloudFront/WAF inspection.</w:t>
      </w:r>
    </w:p>
    <w:p>
      <w:pPr>
        <w:pStyle w:val="Compact"/>
        <w:numPr>
          <w:ilvl w:val="0"/>
          <w:numId w:val="1001"/>
        </w:numPr>
      </w:pPr>
      <w:r>
        <w:t xml:space="preserve">❌ Any mutation: deployments, alarm changes, CloudFront updates, SSM writes, IAM changes.</w:t>
      </w:r>
      <w:r>
        <w:t xml:space="preserve"> </w:t>
      </w:r>
      <w:r>
        <w:t xml:space="preserve">Verified at creation:</w:t>
      </w:r>
      <w:r>
        <w:t xml:space="preserve"> </w:t>
      </w:r>
      <w:r>
        <w:rPr>
          <w:rStyle w:val="VerbatimChar"/>
        </w:rPr>
        <w:t xml:space="preserve">cloudwatch:DeleteAlarms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AccessDenied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aws ssm get-parameter --with-decryption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/bmi/*</w:t>
      </w:r>
      <w:r>
        <w:t xml:space="preserve"> </w:t>
      </w:r>
      <w:r>
        <w:t xml:space="preserve">secrets — ReadOnlyAccess includes</w:t>
      </w:r>
      <w:r>
        <w:t xml:space="preserve"> </w:t>
      </w:r>
      <w:r>
        <w:rPr>
          <w:rStyle w:val="VerbatimChar"/>
        </w:rPr>
        <w:t xml:space="preserve">ssm:GetParameter*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kms:Decrypt</w:t>
      </w:r>
      <w:r>
        <w:t xml:space="preserve">, so SecureString values stay unreadable. This is</w:t>
      </w:r>
      <w:r>
        <w:t xml:space="preserve"> </w:t>
      </w:r>
      <w:r>
        <w:t xml:space="preserve">intentional (see SSM_SECRETS.md for who reads secrets).</w:t>
      </w:r>
    </w:p>
    <w:bookmarkEnd w:id="11"/>
    <w:bookmarkStart w:id="12" w:name="key-rotation-revocation"/>
    <w:p>
      <w:pPr>
        <w:pStyle w:val="Heading3"/>
      </w:pPr>
      <w:r>
        <w:t xml:space="preserve">Key rotation / revocation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create-access-key 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aazamm_bmi_ro                       </w:t>
      </w:r>
      <w:r>
        <w:rPr>
          <w:rStyle w:val="CommentTok"/>
        </w:rPr>
        <w:t xml:space="preserve"># new key → update ~/.aws/credentials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list-access-keys  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aazamm_bmi_ro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delete-access-key  </w:t>
      </w:r>
      <w:r>
        <w:rPr>
          <w:rStyle w:val="AttributeTok"/>
        </w:rPr>
        <w:t xml:space="preserve">--user-name</w:t>
      </w:r>
      <w:r>
        <w:rPr>
          <w:rStyle w:val="NormalTok"/>
        </w:rPr>
        <w:t xml:space="preserve"> aazamm_bmi_ro </w:t>
      </w:r>
      <w:r>
        <w:rPr>
          <w:rStyle w:val="AttributeTok"/>
        </w:rPr>
        <w:t xml:space="preserve">--access-key-id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(Key management itself requires an admin identity, not</w:t>
      </w:r>
      <w:r>
        <w:t xml:space="preserve"> </w:t>
      </w:r>
      <w:r>
        <w:rPr>
          <w:rStyle w:val="VerbatimChar"/>
        </w:rPr>
        <w:t xml:space="preserve">bmi-ro</w:t>
      </w:r>
      <w:r>
        <w:t xml:space="preserve">.)</w:t>
      </w:r>
    </w:p>
    <w:bookmarkEnd w:id="12"/>
    <w:bookmarkEnd w:id="13"/>
    <w:bookmarkStart w:id="14" w:name="remaining-identities"/>
    <w:p>
      <w:pPr>
        <w:pStyle w:val="Heading2"/>
      </w:pPr>
      <w:r>
        <w:t xml:space="preserve">Remaining identities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</w:t>
      </w:r>
      <w:r>
        <w:t xml:space="preserve"> </w:t>
      </w:r>
      <w:r>
        <w:t xml:space="preserve">— still the default CLI profile as of 2026-08-07, but now redundant:</w:t>
      </w:r>
      <w:r>
        <w:t xml:space="preserve"> </w:t>
      </w:r>
      <w:r>
        <w:rPr>
          <w:rStyle w:val="VerbatimChar"/>
        </w:rPr>
        <w:t xml:space="preserve">bmi-admin</w:t>
      </w:r>
      <w:r>
        <w:t xml:space="preserve"> </w:t>
      </w:r>
      <w:r>
        <w:t xml:space="preserve">covers all infrastructure work. Next steps: enable MFA on root, then delete</w:t>
      </w:r>
      <w:r>
        <w:t xml:space="preserve"> </w:t>
      </w:r>
      <w:r>
        <w:t xml:space="preserve">the root access keys (</w:t>
      </w:r>
      <w:r>
        <w:rPr>
          <w:rStyle w:val="VerbatimChar"/>
        </w:rPr>
        <w:t xml:space="preserve">aws iam delete-access-key</w:t>
      </w:r>
      <w:r>
        <w:t xml:space="preserve"> </w:t>
      </w:r>
      <w:r>
        <w:t xml:space="preserve">for each key listed by</w:t>
      </w:r>
      <w:r>
        <w:t xml:space="preserve"> </w:t>
      </w:r>
      <w:r>
        <w:rPr>
          <w:rStyle w:val="VerbatimChar"/>
        </w:rPr>
        <w:t xml:space="preserve">aws iam list-access-keys</w:t>
      </w:r>
      <w:r>
        <w:t xml:space="preserve"> </w:t>
      </w:r>
      <w:r>
        <w:t xml:space="preserve">under the root identity) and remove the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entry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bmi-ci-oidc</w:t>
      </w:r>
      <w:r>
        <w:t xml:space="preserve"> </w:t>
      </w:r>
      <w:r>
        <w:t xml:space="preserve">(role) — GitHub Actions CI via OIDC; ECR push + ECS deploy only.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bmi-ecs-exec</w:t>
      </w:r>
      <w:r>
        <w:t xml:space="preserve"> </w:t>
      </w:r>
      <w:r>
        <w:t xml:space="preserve">(role) — ECS task execution; pulls</w:t>
      </w:r>
      <w:r>
        <w:t xml:space="preserve"> </w:t>
      </w:r>
      <w:r>
        <w:rPr>
          <w:rStyle w:val="VerbatimChar"/>
        </w:rPr>
        <w:t xml:space="preserve">/bmi/*</w:t>
      </w:r>
      <w:r>
        <w:t xml:space="preserve"> </w:t>
      </w:r>
      <w:r>
        <w:t xml:space="preserve">SSM secrets at container start.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Access — CLI Identities (BMI Calculator)</dc:title>
  <dc:creator/>
  <cp:keywords/>
  <dcterms:created xsi:type="dcterms:W3CDTF">2026-08-07T17:42:33Z</dcterms:created>
  <dcterms:modified xsi:type="dcterms:W3CDTF">2026-08-07T17:42:33Z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