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ABDULLAH KHAN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Engineering Manager &amp; Full Stack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Islamabad, Pakistan  |  +92 331 383 0800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abdullahbaloch070@gmail.com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 |  linkedin.com/in/abdullahkhan07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371600" cy="1376025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6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Results-driven Engineering Manager and Full Stack Developer with 2.5+ years of experience at Xperion, delivering scalable, AI-powered software solutions. Proven expertise in leading agile engineering teams, architecting microservices with NestJS and GraphQL, and orchestrating autonomous AI agents to automate end-to-end development workflows. Passionate about building high-performance systems at the intersection of cloud infrastructure and cutting-edge LLM technologies.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Engineering Leadership: </w:t>
      </w:r>
      <w:r w:rsidDel="00000000" w:rsidR="00000000" w:rsidRPr="00000000">
        <w:rPr>
          <w:sz w:val="20"/>
          <w:szCs w:val="20"/>
          <w:rtl w:val="0"/>
        </w:rPr>
        <w:t xml:space="preserve">Agile Delivery · AI Agent Orchestration · Team Mentorship · Resource Planning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Development: </w:t>
      </w:r>
      <w:r w:rsidDel="00000000" w:rsidR="00000000" w:rsidRPr="00000000">
        <w:rPr>
          <w:sz w:val="24"/>
          <w:szCs w:val="24"/>
          <w:rtl w:val="0"/>
        </w:rPr>
        <w:t xml:space="preserve">NestJS ·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sz w:val="24"/>
          <w:szCs w:val="24"/>
          <w:rtl w:val="0"/>
        </w:rPr>
        <w:t xml:space="preserve"> · .NET Core / C# · Python · GraphQL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Development: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Next.js</w:t>
        </w:r>
      </w:hyperlink>
      <w:r w:rsidDel="00000000" w:rsidR="00000000" w:rsidRPr="00000000">
        <w:rPr>
          <w:sz w:val="24"/>
          <w:szCs w:val="24"/>
          <w:rtl w:val="0"/>
        </w:rPr>
        <w:t xml:space="preserve"> · React · Angular · TypeScript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&amp; AI: </w:t>
      </w:r>
      <w:r w:rsidDel="00000000" w:rsidR="00000000" w:rsidRPr="00000000">
        <w:rPr>
          <w:sz w:val="24"/>
          <w:szCs w:val="24"/>
          <w:rtl w:val="0"/>
        </w:rPr>
        <w:t xml:space="preserve">AWS (EC2, S3) · Supabase · OpenAI / Anthropic LLMs · RAG Architectures · pgvector · Pinecone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Databases: </w:t>
      </w:r>
      <w:r w:rsidDel="00000000" w:rsidR="00000000" w:rsidRPr="00000000">
        <w:rPr>
          <w:sz w:val="24"/>
          <w:szCs w:val="24"/>
          <w:rtl w:val="0"/>
        </w:rPr>
        <w:t xml:space="preserve">PostgreSQL · SQL Server · MongoDB · TypeORM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Engineering Manager / 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Xperion  |  Nov 2023 – Present  |  Islamabad, Pakistan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Led and orchestrated autonomous AI agent pipelines to automate software delivery cycles, reducing manual engineering overhead and accelerating release timelines.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Architected scalable microservices using NestJS and TypeORM, implementing complex multi-tenant business logic, role-based access control, and comprehensive audit logging.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Designed and maintained high-performance GraphQL Gateways, unifying data access across distributed microservices and improving API response consistency.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Managed AWS infrastructure (EC2, S3) including CI/CD deployment pipelines, ensuring 99.9% uptime.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Mentored junior and mid-level engineers through code reviews, technical workshops, and agile sprint planning.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Thathal Information and Technological Solutions  |  Feb 2023 – Jun 2023  |  Pakistan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Spearheaded architectural migration from React to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Next.js</w:t>
        </w:r>
      </w:hyperlink>
      <w:r w:rsidDel="00000000" w:rsidR="00000000" w:rsidRPr="00000000">
        <w:rPr>
          <w:sz w:val="24"/>
          <w:szCs w:val="24"/>
          <w:rtl w:val="0"/>
        </w:rPr>
        <w:t xml:space="preserve">, improving SEO scores by 40% and reducing page load times by 35%.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Converted legacy JavaScript codebases to TypeScript, eliminating runtime errors and improving maintainability.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Decomposed monolithic backend into microservices, enabling independent scaling and AI edge function integration.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Optimized database queries and refactored bottleneck code paths, achieving 50% improvement in application performance.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Developer &amp; Social Media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Onset Media Agency  |  Nov 2018 – Jun 2021  |  Florida, USA (Remote)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Built and maintained responsive WordPress websites with optimized UX/UI for multiple client brands.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Managed web hosting infrastructure and DNS configurations, ensuring minimal downtime and reliable performance.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ComVE – Commonsense Validation &amp; Explanation: </w:t>
      </w:r>
      <w:r w:rsidDel="00000000" w:rsidR="00000000" w:rsidRPr="00000000">
        <w:rPr>
          <w:sz w:val="20"/>
          <w:szCs w:val="20"/>
          <w:rtl w:val="0"/>
        </w:rPr>
        <w:t xml:space="preserve">Fine-tuned an OpenAI GPT model using CLM, augmented with a RAG pipeline and vector embeddings for contextual reasoning.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LMS – School Management System: </w:t>
      </w:r>
      <w:r w:rsidDel="00000000" w:rsidR="00000000" w:rsidRPr="00000000">
        <w:rPr>
          <w:sz w:val="24"/>
          <w:szCs w:val="24"/>
          <w:rtl w:val="0"/>
        </w:rPr>
        <w:t xml:space="preserve">Full-scale system using Angular and .NET Core, integrated with Supabase for real-time data synchronization.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Urdu-to-English Neural Translation: </w:t>
      </w:r>
      <w:r w:rsidDel="00000000" w:rsidR="00000000" w:rsidRPr="00000000">
        <w:rPr>
          <w:sz w:val="24"/>
          <w:szCs w:val="24"/>
          <w:rtl w:val="0"/>
        </w:rPr>
        <w:t xml:space="preserve">Transformer-based encoder-decoder model using Python and Flask for accurate bidirectional translation.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MS Cyber Security</w:t>
      </w:r>
      <w:r w:rsidDel="00000000" w:rsidR="00000000" w:rsidRPr="00000000">
        <w:rPr>
          <w:sz w:val="20"/>
          <w:szCs w:val="20"/>
          <w:rtl w:val="0"/>
        </w:rPr>
        <w:t xml:space="preserve">  –  National University of Computer and Emerging Sciences (FAST-NUCES)  |  2024 – 2026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BS Computer Science</w:t>
      </w:r>
      <w:r w:rsidDel="00000000" w:rsidR="00000000" w:rsidRPr="00000000">
        <w:rPr>
          <w:sz w:val="24"/>
          <w:szCs w:val="24"/>
          <w:rtl w:val="0"/>
        </w:rPr>
        <w:t xml:space="preserve">  –  National University of Computer and Emerging Sciences (FAST-NUCES)  |  2017 – 2023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CERTIFICATIONS &amp;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Claude Code in Action  |  Anthropic Training  |  2026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Agent Skills  |  Anthropic Training  |  2026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 Context Protocol: Advanced Topics  |  Anthropic Training  |  2026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next.js" TargetMode="External"/><Relationship Id="rId9" Type="http://schemas.openxmlformats.org/officeDocument/2006/relationships/hyperlink" Target="http://next.js" TargetMode="External"/><Relationship Id="rId5" Type="http://schemas.openxmlformats.org/officeDocument/2006/relationships/styles" Target="styles.xml"/><Relationship Id="rId6" Type="http://schemas.openxmlformats.org/officeDocument/2006/relationships/hyperlink" Target="mailto:abdullahbaloch070@gmail.com" TargetMode="External"/><Relationship Id="rId7" Type="http://schemas.openxmlformats.org/officeDocument/2006/relationships/image" Target="media/image1.jpg"/><Relationship Id="rId8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