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4FB86" w14:textId="2DE728D5" w:rsidR="00CF244D" w:rsidRDefault="00000000">
      <w:r>
        <w:t xml:space="preserve">An </w:t>
      </w:r>
      <w:r>
        <w:rPr>
          <w:b/>
        </w:rPr>
        <w:t xml:space="preserve">earthquake </w:t>
      </w:r>
      <w:r>
        <w:t>occurs when rocks under stress suddenly fail along a geologic fault. Most large earthquakes are caused by ruptures of preexisting faults, where past earthquakes have already weakened the rocks on the fault surface.</w:t>
      </w:r>
    </w:p>
    <w:p w14:paraId="0A42350D" w14:textId="77777777" w:rsidR="00CF244D" w:rsidRDefault="00CF244D"/>
    <w:p w14:paraId="28F9E062" w14:textId="77777777" w:rsidR="00CF244D" w:rsidRDefault="00000000">
      <w:pPr>
        <w:rPr>
          <w:b/>
          <w:i/>
          <w:u w:val="single"/>
        </w:rPr>
      </w:pPr>
      <w:r>
        <w:rPr>
          <w:b/>
          <w:i/>
          <w:u w:val="single"/>
        </w:rPr>
        <w:t>1. Forces at plate boundaries:</w:t>
      </w:r>
    </w:p>
    <w:p w14:paraId="1521CCF9" w14:textId="77777777" w:rsidR="00CF244D" w:rsidRDefault="00000000">
      <w:pPr>
        <w:numPr>
          <w:ilvl w:val="0"/>
          <w:numId w:val="1"/>
        </w:numPr>
      </w:pPr>
      <w:r>
        <w:rPr>
          <w:b/>
        </w:rPr>
        <w:t>Plate Motion and Forces:</w:t>
      </w:r>
      <w:r>
        <w:t xml:space="preserve"> Persistent lithospheric plates exert terrific forces at their boundaries. This movement is usually triggered by such things as proximity, collision, and mutual attraction.</w:t>
      </w:r>
    </w:p>
    <w:p w14:paraId="4CC116DE" w14:textId="77777777" w:rsidR="00CF244D" w:rsidRDefault="00000000">
      <w:pPr>
        <w:numPr>
          <w:ilvl w:val="0"/>
          <w:numId w:val="1"/>
        </w:numPr>
      </w:pPr>
      <w:r>
        <w:rPr>
          <w:b/>
        </w:rPr>
        <w:t>Deformation of crustal rocks:</w:t>
      </w:r>
      <w:r>
        <w:t xml:space="preserve"> As these plates interact, the applied forces deform brittle crustal rocks. These variables are characterized by strain, the local capacity per unit area to modify rock morphology, and strain, the relative rate of change expressed as a percentage</w:t>
      </w:r>
    </w:p>
    <w:p w14:paraId="26971525" w14:textId="77777777" w:rsidR="00CF244D" w:rsidRDefault="00000000">
      <w:pPr>
        <w:numPr>
          <w:ilvl w:val="0"/>
          <w:numId w:val="1"/>
        </w:numPr>
      </w:pPr>
      <w:proofErr w:type="spellStart"/>
      <w:r>
        <w:rPr>
          <w:b/>
        </w:rPr>
        <w:t>TriggersEarthquakes</w:t>
      </w:r>
      <w:proofErr w:type="spellEnd"/>
      <w:r>
        <w:rPr>
          <w:b/>
        </w:rPr>
        <w:t xml:space="preserve">: </w:t>
      </w:r>
      <w:r>
        <w:t>Earthquakes can occur when intense pressure in rocks exceeds a critical value known as energy. Most large earthquakes occur on pre-existing faults where previous earthquakes have weakened rocks.</w:t>
      </w:r>
    </w:p>
    <w:p w14:paraId="0D1305C2" w14:textId="77777777" w:rsidR="00CF244D" w:rsidRDefault="00CF244D"/>
    <w:p w14:paraId="2DD0AABC" w14:textId="77777777" w:rsidR="00CF244D" w:rsidRDefault="00000000">
      <w:pPr>
        <w:rPr>
          <w:b/>
          <w:i/>
          <w:u w:val="single"/>
        </w:rPr>
      </w:pPr>
      <w:r>
        <w:rPr>
          <w:b/>
          <w:i/>
          <w:u w:val="single"/>
        </w:rPr>
        <w:t>2. Elastic Rebound Theory:</w:t>
      </w:r>
    </w:p>
    <w:p w14:paraId="3932BE2C" w14:textId="77777777" w:rsidR="00CF244D" w:rsidRDefault="00000000">
      <w:pPr>
        <w:numPr>
          <w:ilvl w:val="0"/>
          <w:numId w:val="2"/>
        </w:numPr>
      </w:pPr>
      <w:r>
        <w:rPr>
          <w:b/>
        </w:rPr>
        <w:t>Introduction to the Concept:</w:t>
      </w:r>
      <w:r>
        <w:t xml:space="preserve"> Proposed in 1910, Henry Fielding Reid's theory of elastic rebound provides insight into how earthquakes rebound along active faults in the Earth</w:t>
      </w:r>
    </w:p>
    <w:p w14:paraId="6AB66996" w14:textId="77777777" w:rsidR="00CF244D" w:rsidRDefault="00000000">
      <w:pPr>
        <w:numPr>
          <w:ilvl w:val="0"/>
          <w:numId w:val="2"/>
        </w:numPr>
      </w:pPr>
      <w:r>
        <w:rPr>
          <w:b/>
        </w:rPr>
        <w:t>Fault strain and formation:</w:t>
      </w:r>
      <w:r>
        <w:t xml:space="preserve"> Theory suggests that rock fragments along a fault undergo elastic strain due to plate motion. This elastic pressure increases over time until the strength of the rocks is exceeded.</w:t>
      </w:r>
    </w:p>
    <w:p w14:paraId="72FD83E5" w14:textId="77777777" w:rsidR="00CF244D" w:rsidRDefault="00000000">
      <w:pPr>
        <w:numPr>
          <w:ilvl w:val="0"/>
          <w:numId w:val="2"/>
        </w:numPr>
      </w:pPr>
      <w:r>
        <w:rPr>
          <w:b/>
        </w:rPr>
        <w:t>Fault contraction and energy release:</w:t>
      </w:r>
      <w:r>
        <w:t xml:space="preserve"> </w:t>
      </w:r>
    </w:p>
    <w:p w14:paraId="02B9D152" w14:textId="77777777" w:rsidR="00CF244D" w:rsidRDefault="00000000">
      <w:pPr>
        <w:ind w:left="720"/>
      </w:pPr>
      <w:r>
        <w:t>When the stress exceeds the rock strength, the fault suddenly contracts, releasing the stored dynamic energy. The impacted material rebounds in an undisturbed state, generating seismic waves.</w:t>
      </w:r>
    </w:p>
    <w:p w14:paraId="2D9FE446" w14:textId="4EBA6E35" w:rsidR="00CF244D" w:rsidRDefault="00CF244D"/>
    <w:p w14:paraId="6A050EB9" w14:textId="77777777" w:rsidR="00CF244D" w:rsidRDefault="00000000">
      <w:pPr>
        <w:rPr>
          <w:b/>
          <w:i/>
          <w:u w:val="single"/>
        </w:rPr>
      </w:pPr>
      <w:r>
        <w:rPr>
          <w:b/>
          <w:i/>
          <w:u w:val="single"/>
        </w:rPr>
        <w:t>3. Fault rupture during earthquake:</w:t>
      </w:r>
    </w:p>
    <w:p w14:paraId="5F12B003" w14:textId="77777777" w:rsidR="00CF244D" w:rsidRDefault="00000000">
      <w:pPr>
        <w:numPr>
          <w:ilvl w:val="0"/>
          <w:numId w:val="3"/>
        </w:numPr>
      </w:pPr>
      <w:r>
        <w:rPr>
          <w:b/>
        </w:rPr>
        <w:t>Epicenter and epicenter:</w:t>
      </w:r>
      <w:r>
        <w:t xml:space="preserve"> The place where fault slip begins is the epicenter of an earthquake, and the epicenter of an earthquake is directly above it on the surface The depth of focus varies but it is important to characterize an earthquake.</w:t>
      </w:r>
    </w:p>
    <w:p w14:paraId="6AF75700" w14:textId="77777777" w:rsidR="00CF244D" w:rsidRDefault="00000000">
      <w:pPr>
        <w:numPr>
          <w:ilvl w:val="0"/>
          <w:numId w:val="3"/>
        </w:numPr>
      </w:pPr>
      <w:r>
        <w:rPr>
          <w:b/>
        </w:rPr>
        <w:t xml:space="preserve">Fault separation </w:t>
      </w:r>
      <w:proofErr w:type="spellStart"/>
      <w:proofErr w:type="gramStart"/>
      <w:r>
        <w:rPr>
          <w:b/>
        </w:rPr>
        <w:t>process:</w:t>
      </w:r>
      <w:r>
        <w:t>Fault</w:t>
      </w:r>
      <w:proofErr w:type="spellEnd"/>
      <w:proofErr w:type="gramEnd"/>
      <w:r>
        <w:t xml:space="preserve"> separation does not occur instantaneously but starts from the focal point and propagates outward on the fault surface, typically at a speed of 2 to 3 km /s. Where the stresses are insufficient to continue cracking the fault, cracking stops.</w:t>
      </w:r>
    </w:p>
    <w:p w14:paraId="2DD19B21" w14:textId="77777777" w:rsidR="00CF244D" w:rsidRDefault="00000000">
      <w:pPr>
        <w:numPr>
          <w:ilvl w:val="0"/>
          <w:numId w:val="3"/>
        </w:numPr>
      </w:pPr>
      <w:r>
        <w:rPr>
          <w:b/>
        </w:rPr>
        <w:t>Land ruptures and movements:</w:t>
      </w:r>
      <w:r>
        <w:t xml:space="preserve"> Land ruptures often occur during significant earthquakes, causing displacement of the soil. For example, the 1906 San Francisco earthquake caused surface displacement along the San Andreas fault. These displacements can trigger aftershocks, small earthquakes that follow the mainshock.</w:t>
      </w:r>
    </w:p>
    <w:p w14:paraId="5D390BD7" w14:textId="6122B866" w:rsidR="00CF244D" w:rsidRDefault="00CF244D"/>
    <w:sectPr w:rsidR="00CF24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130EC"/>
    <w:multiLevelType w:val="multilevel"/>
    <w:tmpl w:val="0526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9D5529"/>
    <w:multiLevelType w:val="multilevel"/>
    <w:tmpl w:val="9AB6D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544467"/>
    <w:multiLevelType w:val="multilevel"/>
    <w:tmpl w:val="B0402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177217">
    <w:abstractNumId w:val="2"/>
  </w:num>
  <w:num w:numId="2" w16cid:durableId="2115664947">
    <w:abstractNumId w:val="0"/>
  </w:num>
  <w:num w:numId="3" w16cid:durableId="1970503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44D"/>
    <w:rsid w:val="00823D18"/>
    <w:rsid w:val="00CF2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3F17"/>
  <w15:docId w15:val="{ED0577FD-3526-4918-BDF7-300FEDC7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2092</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 Basak</cp:lastModifiedBy>
  <cp:revision>3</cp:revision>
  <dcterms:created xsi:type="dcterms:W3CDTF">2023-11-18T11:59:00Z</dcterms:created>
  <dcterms:modified xsi:type="dcterms:W3CDTF">2023-11-18T12:01:00Z</dcterms:modified>
</cp:coreProperties>
</file>