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815484" w14:textId="77777777" w:rsidR="00893836" w:rsidRPr="006266A3" w:rsidRDefault="00893836" w:rsidP="00893836">
      <w:pPr>
        <w:jc w:val="center"/>
        <w:rPr>
          <w:rFonts w:ascii="Times New Roman" w:hAnsi="Times New Roman" w:cs="Times New Roman"/>
          <w:b/>
          <w:bCs/>
          <w:sz w:val="24"/>
          <w:szCs w:val="24"/>
        </w:rPr>
      </w:pPr>
    </w:p>
    <w:p w14:paraId="3C942831" w14:textId="77777777" w:rsidR="00893836" w:rsidRPr="006266A3" w:rsidRDefault="00893836" w:rsidP="00893836">
      <w:pPr>
        <w:jc w:val="center"/>
        <w:rPr>
          <w:rFonts w:ascii="Times New Roman" w:hAnsi="Times New Roman" w:cs="Times New Roman"/>
          <w:b/>
          <w:bCs/>
          <w:sz w:val="24"/>
          <w:szCs w:val="24"/>
        </w:rPr>
      </w:pPr>
    </w:p>
    <w:p w14:paraId="1AD6AA48" w14:textId="77777777" w:rsidR="00893836" w:rsidRPr="006266A3" w:rsidRDefault="00893836" w:rsidP="00893836">
      <w:pPr>
        <w:jc w:val="center"/>
        <w:rPr>
          <w:rFonts w:ascii="Times New Roman" w:hAnsi="Times New Roman" w:cs="Times New Roman"/>
          <w:b/>
          <w:bCs/>
          <w:sz w:val="24"/>
          <w:szCs w:val="24"/>
        </w:rPr>
      </w:pPr>
    </w:p>
    <w:p w14:paraId="384F54C3" w14:textId="77777777" w:rsidR="00893836" w:rsidRPr="006266A3" w:rsidRDefault="00893836" w:rsidP="00893836">
      <w:pPr>
        <w:jc w:val="center"/>
        <w:rPr>
          <w:rFonts w:ascii="Times New Roman" w:hAnsi="Times New Roman" w:cs="Times New Roman"/>
          <w:b/>
          <w:bCs/>
          <w:sz w:val="24"/>
          <w:szCs w:val="24"/>
        </w:rPr>
      </w:pPr>
    </w:p>
    <w:p w14:paraId="5673970D" w14:textId="77777777" w:rsidR="00893836" w:rsidRPr="006266A3" w:rsidRDefault="00893836" w:rsidP="00893836">
      <w:pPr>
        <w:jc w:val="center"/>
        <w:rPr>
          <w:rFonts w:ascii="Times New Roman" w:hAnsi="Times New Roman" w:cs="Times New Roman"/>
          <w:b/>
          <w:bCs/>
          <w:sz w:val="24"/>
          <w:szCs w:val="24"/>
        </w:rPr>
      </w:pPr>
    </w:p>
    <w:p w14:paraId="2B76C23D" w14:textId="77777777" w:rsidR="00FB46AF" w:rsidRPr="006266A3" w:rsidRDefault="00893836" w:rsidP="00893836">
      <w:pPr>
        <w:jc w:val="center"/>
        <w:rPr>
          <w:rFonts w:ascii="Times New Roman" w:hAnsi="Times New Roman" w:cs="Times New Roman"/>
          <w:b/>
          <w:bCs/>
          <w:sz w:val="24"/>
          <w:szCs w:val="24"/>
        </w:rPr>
      </w:pPr>
      <w:r w:rsidRPr="006266A3">
        <w:rPr>
          <w:rFonts w:ascii="Times New Roman" w:hAnsi="Times New Roman" w:cs="Times New Roman"/>
          <w:b/>
          <w:bCs/>
          <w:sz w:val="24"/>
          <w:szCs w:val="24"/>
        </w:rPr>
        <w:t>Inorganic Synthesis Lab</w:t>
      </w:r>
    </w:p>
    <w:p w14:paraId="060662F3" w14:textId="77777777" w:rsidR="00893836" w:rsidRPr="006266A3" w:rsidRDefault="00893836" w:rsidP="00893836">
      <w:pPr>
        <w:jc w:val="center"/>
        <w:rPr>
          <w:rFonts w:ascii="Times New Roman" w:hAnsi="Times New Roman" w:cs="Times New Roman"/>
          <w:b/>
          <w:bCs/>
          <w:sz w:val="24"/>
          <w:szCs w:val="24"/>
        </w:rPr>
      </w:pPr>
      <w:r w:rsidRPr="006266A3">
        <w:rPr>
          <w:rFonts w:ascii="Times New Roman" w:hAnsi="Times New Roman" w:cs="Times New Roman"/>
          <w:b/>
          <w:bCs/>
          <w:sz w:val="24"/>
          <w:szCs w:val="24"/>
        </w:rPr>
        <w:t>(CH 2103)</w:t>
      </w:r>
    </w:p>
    <w:p w14:paraId="3E0EAE03" w14:textId="77777777" w:rsidR="00893836" w:rsidRPr="006266A3" w:rsidRDefault="00893836" w:rsidP="00893836">
      <w:pPr>
        <w:jc w:val="center"/>
        <w:rPr>
          <w:rFonts w:ascii="Times New Roman" w:hAnsi="Times New Roman" w:cs="Times New Roman"/>
          <w:b/>
          <w:bCs/>
          <w:sz w:val="24"/>
          <w:szCs w:val="24"/>
        </w:rPr>
      </w:pPr>
      <w:r w:rsidRPr="006266A3">
        <w:rPr>
          <w:rFonts w:ascii="Times New Roman" w:hAnsi="Times New Roman" w:cs="Times New Roman"/>
          <w:b/>
          <w:bCs/>
          <w:sz w:val="24"/>
          <w:szCs w:val="24"/>
        </w:rPr>
        <w:t xml:space="preserve">Manual </w:t>
      </w:r>
    </w:p>
    <w:p w14:paraId="54368999" w14:textId="77777777" w:rsidR="00893836" w:rsidRPr="006266A3" w:rsidRDefault="00893836">
      <w:pPr>
        <w:rPr>
          <w:rFonts w:ascii="Times New Roman" w:hAnsi="Times New Roman" w:cs="Times New Roman"/>
          <w:b/>
          <w:bCs/>
          <w:sz w:val="24"/>
          <w:szCs w:val="24"/>
        </w:rPr>
      </w:pPr>
      <w:r w:rsidRPr="006266A3">
        <w:rPr>
          <w:rFonts w:ascii="Times New Roman" w:hAnsi="Times New Roman" w:cs="Times New Roman"/>
          <w:b/>
          <w:bCs/>
          <w:sz w:val="24"/>
          <w:szCs w:val="24"/>
        </w:rPr>
        <w:br w:type="page"/>
      </w:r>
    </w:p>
    <w:p w14:paraId="4B498A9F" w14:textId="77777777" w:rsidR="00607E76" w:rsidRPr="006266A3" w:rsidRDefault="00607E76" w:rsidP="00607E76">
      <w:pPr>
        <w:jc w:val="center"/>
        <w:rPr>
          <w:rFonts w:ascii="Times New Roman" w:hAnsi="Times New Roman" w:cs="Times New Roman"/>
          <w:b/>
          <w:bCs/>
          <w:sz w:val="24"/>
          <w:szCs w:val="24"/>
        </w:rPr>
      </w:pPr>
      <w:proofErr w:type="gramStart"/>
      <w:r>
        <w:rPr>
          <w:rFonts w:ascii="Times New Roman" w:hAnsi="Times New Roman" w:cs="Times New Roman"/>
          <w:b/>
          <w:bCs/>
          <w:sz w:val="24"/>
          <w:szCs w:val="24"/>
        </w:rPr>
        <w:lastRenderedPageBreak/>
        <w:t xml:space="preserve">Experiment  </w:t>
      </w:r>
      <w:r w:rsidR="009E3C51">
        <w:rPr>
          <w:rFonts w:ascii="Times New Roman" w:hAnsi="Times New Roman" w:cs="Times New Roman"/>
          <w:b/>
          <w:bCs/>
          <w:sz w:val="24"/>
          <w:szCs w:val="24"/>
        </w:rPr>
        <w:t>No.</w:t>
      </w:r>
      <w:proofErr w:type="gramEnd"/>
      <w:r w:rsidR="009E3C51">
        <w:rPr>
          <w:rFonts w:ascii="Times New Roman" w:hAnsi="Times New Roman" w:cs="Times New Roman"/>
          <w:b/>
          <w:bCs/>
          <w:sz w:val="24"/>
          <w:szCs w:val="24"/>
        </w:rPr>
        <w:t xml:space="preserve"> </w:t>
      </w:r>
      <w:r>
        <w:rPr>
          <w:rFonts w:ascii="Times New Roman" w:hAnsi="Times New Roman" w:cs="Times New Roman"/>
          <w:b/>
          <w:bCs/>
          <w:sz w:val="24"/>
          <w:szCs w:val="24"/>
        </w:rPr>
        <w:t>1</w:t>
      </w:r>
    </w:p>
    <w:p w14:paraId="5F57E002" w14:textId="77777777" w:rsidR="00607E76" w:rsidRPr="00176E54" w:rsidRDefault="00607E76" w:rsidP="00607E76">
      <w:pPr>
        <w:pStyle w:val="Heading1"/>
        <w:spacing w:before="0" w:line="360" w:lineRule="auto"/>
        <w:jc w:val="center"/>
        <w:rPr>
          <w:rFonts w:ascii="Times New Roman" w:hAnsi="Times New Roman" w:cs="Times New Roman"/>
          <w:color w:val="000000" w:themeColor="text1"/>
        </w:rPr>
      </w:pPr>
      <w:r w:rsidRPr="006266A3">
        <w:rPr>
          <w:rFonts w:ascii="Times New Roman" w:hAnsi="Times New Roman" w:cs="Times New Roman"/>
          <w:sz w:val="24"/>
          <w:szCs w:val="24"/>
        </w:rPr>
        <w:tab/>
      </w:r>
      <w:r w:rsidRPr="00176E54">
        <w:rPr>
          <w:rFonts w:ascii="Times New Roman" w:hAnsi="Times New Roman" w:cs="Times New Roman"/>
          <w:color w:val="000000" w:themeColor="text1"/>
        </w:rPr>
        <w:t xml:space="preserve">Preparation of Potassium </w:t>
      </w:r>
      <w:proofErr w:type="spellStart"/>
      <w:proofErr w:type="gramStart"/>
      <w:r w:rsidRPr="00176E54">
        <w:rPr>
          <w:rFonts w:ascii="Times New Roman" w:hAnsi="Times New Roman" w:cs="Times New Roman"/>
          <w:color w:val="000000" w:themeColor="text1"/>
        </w:rPr>
        <w:t>trioxalatoferrate</w:t>
      </w:r>
      <w:proofErr w:type="spellEnd"/>
      <w:r w:rsidRPr="00176E54">
        <w:rPr>
          <w:rFonts w:ascii="Times New Roman" w:hAnsi="Times New Roman" w:cs="Times New Roman"/>
          <w:color w:val="000000" w:themeColor="text1"/>
        </w:rPr>
        <w:t>(</w:t>
      </w:r>
      <w:proofErr w:type="gramEnd"/>
      <w:r w:rsidRPr="00176E54">
        <w:rPr>
          <w:rFonts w:ascii="Times New Roman" w:hAnsi="Times New Roman" w:cs="Times New Roman"/>
          <w:color w:val="000000" w:themeColor="text1"/>
        </w:rPr>
        <w:t>III):</w:t>
      </w:r>
    </w:p>
    <w:p w14:paraId="49399C4B" w14:textId="77777777" w:rsidR="00607E76" w:rsidRPr="00176E54" w:rsidRDefault="00607E76" w:rsidP="00607E76">
      <w:pPr>
        <w:pStyle w:val="Heading1"/>
        <w:spacing w:before="0" w:line="360" w:lineRule="auto"/>
        <w:jc w:val="center"/>
        <w:rPr>
          <w:rFonts w:ascii="Times New Roman" w:hAnsi="Times New Roman" w:cs="Times New Roman"/>
          <w:color w:val="000000" w:themeColor="text1"/>
        </w:rPr>
      </w:pPr>
      <w:r w:rsidRPr="00176E54">
        <w:rPr>
          <w:rFonts w:ascii="Times New Roman" w:hAnsi="Times New Roman" w:cs="Times New Roman"/>
          <w:color w:val="000000" w:themeColor="text1"/>
        </w:rPr>
        <w:t>Synthesis, Spectra and Photochemistry</w:t>
      </w:r>
    </w:p>
    <w:p w14:paraId="422DD4D8" w14:textId="77777777" w:rsidR="00607E76" w:rsidRPr="00176E54" w:rsidRDefault="00607E76" w:rsidP="00607E76">
      <w:pPr>
        <w:pStyle w:val="BodyText"/>
        <w:rPr>
          <w:color w:val="000000"/>
        </w:rPr>
      </w:pPr>
    </w:p>
    <w:p w14:paraId="734B3603" w14:textId="77777777" w:rsidR="00607E76" w:rsidRPr="00176E54" w:rsidRDefault="00607E76" w:rsidP="00607E76">
      <w:pPr>
        <w:pStyle w:val="BodyText"/>
        <w:spacing w:line="360" w:lineRule="auto"/>
        <w:jc w:val="both"/>
        <w:rPr>
          <w:b w:val="0"/>
          <w:bCs w:val="0"/>
          <w:color w:val="000000"/>
        </w:rPr>
      </w:pPr>
      <w:r w:rsidRPr="00176E54">
        <w:rPr>
          <w:color w:val="000000"/>
        </w:rPr>
        <w:t xml:space="preserve">Objective: </w:t>
      </w:r>
      <w:r w:rsidRPr="00176E54">
        <w:rPr>
          <w:b w:val="0"/>
          <w:bCs w:val="0"/>
          <w:color w:val="000000"/>
        </w:rPr>
        <w:t xml:space="preserve">This experiment involves the synthesis of a sparingly soluble </w:t>
      </w:r>
      <w:proofErr w:type="gramStart"/>
      <w:r w:rsidRPr="00176E54">
        <w:rPr>
          <w:b w:val="0"/>
          <w:bCs w:val="0"/>
          <w:color w:val="000000"/>
        </w:rPr>
        <w:t>iron(</w:t>
      </w:r>
      <w:proofErr w:type="gramEnd"/>
      <w:r w:rsidRPr="00176E54">
        <w:rPr>
          <w:b w:val="0"/>
          <w:bCs w:val="0"/>
          <w:color w:val="000000"/>
        </w:rPr>
        <w:t xml:space="preserve">II) </w:t>
      </w:r>
      <w:proofErr w:type="spellStart"/>
      <w:r w:rsidRPr="00176E54">
        <w:rPr>
          <w:b w:val="0"/>
          <w:bCs w:val="0"/>
          <w:color w:val="000000"/>
        </w:rPr>
        <w:t>oxalato</w:t>
      </w:r>
      <w:proofErr w:type="spellEnd"/>
      <w:r w:rsidRPr="00176E54">
        <w:rPr>
          <w:b w:val="0"/>
          <w:bCs w:val="0"/>
          <w:color w:val="000000"/>
        </w:rPr>
        <w:t xml:space="preserve"> complex and its conversion to a soluble iron(III) </w:t>
      </w:r>
      <w:proofErr w:type="spellStart"/>
      <w:r w:rsidRPr="00176E54">
        <w:rPr>
          <w:b w:val="0"/>
          <w:bCs w:val="0"/>
          <w:color w:val="000000"/>
        </w:rPr>
        <w:t>oxalato</w:t>
      </w:r>
      <w:proofErr w:type="spellEnd"/>
      <w:r w:rsidRPr="00176E54">
        <w:rPr>
          <w:b w:val="0"/>
          <w:bCs w:val="0"/>
          <w:color w:val="000000"/>
        </w:rPr>
        <w:t xml:space="preserve"> complex. In the second part, the photodecomposition reaction on exposure to sunlight /UV-light will be studied.</w:t>
      </w:r>
    </w:p>
    <w:p w14:paraId="2763FF3C"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42437B3C" w14:textId="77777777" w:rsidR="00607E76" w:rsidRPr="00176E54" w:rsidRDefault="00607E76" w:rsidP="00607E76">
      <w:pPr>
        <w:pStyle w:val="BodyText"/>
        <w:spacing w:line="360" w:lineRule="auto"/>
        <w:jc w:val="both"/>
        <w:rPr>
          <w:b w:val="0"/>
          <w:bCs w:val="0"/>
          <w:color w:val="000000"/>
        </w:rPr>
      </w:pPr>
      <w:proofErr w:type="spellStart"/>
      <w:r w:rsidRPr="00176E54">
        <w:rPr>
          <w:color w:val="000000"/>
        </w:rPr>
        <w:t>Equipments</w:t>
      </w:r>
      <w:proofErr w:type="spellEnd"/>
      <w:r w:rsidRPr="00176E54">
        <w:rPr>
          <w:b w:val="0"/>
          <w:bCs w:val="0"/>
          <w:color w:val="000000"/>
        </w:rPr>
        <w:t xml:space="preserve">: UV- Chamber, Heater and stirrer, electronic balance. </w:t>
      </w:r>
    </w:p>
    <w:p w14:paraId="31DB8FDA" w14:textId="77777777" w:rsidR="00607E76" w:rsidRPr="00176E54" w:rsidRDefault="00607E76" w:rsidP="00607E76">
      <w:pPr>
        <w:pStyle w:val="BodyText"/>
        <w:spacing w:line="360" w:lineRule="auto"/>
        <w:jc w:val="both"/>
        <w:rPr>
          <w:b w:val="0"/>
          <w:bCs w:val="0"/>
          <w:color w:val="000000"/>
        </w:rPr>
      </w:pPr>
      <w:r w:rsidRPr="00176E54">
        <w:rPr>
          <w:color w:val="000000"/>
        </w:rPr>
        <w:t>Reagents</w:t>
      </w:r>
      <w:r w:rsidRPr="00176E54">
        <w:rPr>
          <w:b w:val="0"/>
          <w:bCs w:val="0"/>
          <w:color w:val="000000"/>
        </w:rPr>
        <w:t xml:space="preserve">: Oxalic acid dihydrate, ferrous ammonium sulphate, 30% hydrogen peroxide, potassium   </w:t>
      </w:r>
    </w:p>
    <w:p w14:paraId="4F2A7CFB" w14:textId="77777777" w:rsidR="00607E76" w:rsidRPr="00176E54" w:rsidRDefault="00607E76" w:rsidP="00607E76">
      <w:pPr>
        <w:pStyle w:val="BodyText"/>
        <w:spacing w:line="360" w:lineRule="auto"/>
        <w:jc w:val="both"/>
        <w:rPr>
          <w:b w:val="0"/>
          <w:bCs w:val="0"/>
          <w:color w:val="000000"/>
        </w:rPr>
      </w:pPr>
      <w:r w:rsidRPr="00176E54">
        <w:rPr>
          <w:b w:val="0"/>
          <w:bCs w:val="0"/>
          <w:color w:val="000000"/>
        </w:rPr>
        <w:t xml:space="preserve">                 oxalate monohydrate, 95% ethanol, </w:t>
      </w:r>
      <w:proofErr w:type="spellStart"/>
      <w:r w:rsidRPr="00176E54">
        <w:rPr>
          <w:b w:val="0"/>
          <w:bCs w:val="0"/>
          <w:color w:val="000000"/>
        </w:rPr>
        <w:t>aluminium</w:t>
      </w:r>
      <w:proofErr w:type="spellEnd"/>
      <w:r w:rsidRPr="00176E54">
        <w:rPr>
          <w:b w:val="0"/>
          <w:bCs w:val="0"/>
          <w:color w:val="000000"/>
        </w:rPr>
        <w:t xml:space="preserve"> foil.</w:t>
      </w:r>
    </w:p>
    <w:p w14:paraId="2C097A68" w14:textId="77777777" w:rsidR="00607E76" w:rsidRPr="00176E54" w:rsidRDefault="00607E76" w:rsidP="00607E76">
      <w:pPr>
        <w:pStyle w:val="BodyText"/>
        <w:spacing w:line="360" w:lineRule="auto"/>
        <w:jc w:val="both"/>
        <w:rPr>
          <w:b w:val="0"/>
          <w:bCs w:val="0"/>
          <w:color w:val="000000"/>
        </w:rPr>
      </w:pPr>
      <w:r w:rsidRPr="00176E54">
        <w:rPr>
          <w:color w:val="000000"/>
        </w:rPr>
        <w:t>Glass Apparatus</w:t>
      </w:r>
      <w:r w:rsidRPr="00176E54">
        <w:rPr>
          <w:b w:val="0"/>
          <w:bCs w:val="0"/>
          <w:color w:val="000000"/>
        </w:rPr>
        <w:t>: Beaker, measuring cylinder, glass rod, Buchner funnel, funnel, conical flask.</w:t>
      </w:r>
    </w:p>
    <w:p w14:paraId="02A9BDBA" w14:textId="77777777" w:rsidR="00607E76" w:rsidRPr="00176E54" w:rsidRDefault="00607E76" w:rsidP="00607E76">
      <w:pPr>
        <w:pStyle w:val="BodyText"/>
        <w:spacing w:line="360" w:lineRule="auto"/>
        <w:rPr>
          <w:color w:val="000000"/>
        </w:rPr>
      </w:pPr>
    </w:p>
    <w:p w14:paraId="44E04929" w14:textId="77777777" w:rsidR="00607E76" w:rsidRPr="00176E54" w:rsidRDefault="00607E76" w:rsidP="00607E76">
      <w:pPr>
        <w:pStyle w:val="BodyText"/>
        <w:spacing w:line="360" w:lineRule="auto"/>
        <w:rPr>
          <w:b w:val="0"/>
          <w:bCs w:val="0"/>
          <w:color w:val="000000"/>
        </w:rPr>
      </w:pPr>
      <w:r w:rsidRPr="00176E54">
        <w:t>Experimental</w:t>
      </w:r>
      <w:r w:rsidRPr="00176E54">
        <w:rPr>
          <w:color w:val="000000"/>
        </w:rPr>
        <w:t xml:space="preserve"> Procedure</w:t>
      </w:r>
      <w:r w:rsidRPr="00176E54">
        <w:rPr>
          <w:b w:val="0"/>
          <w:bCs w:val="0"/>
          <w:color w:val="000000"/>
        </w:rPr>
        <w:t>:</w:t>
      </w:r>
    </w:p>
    <w:p w14:paraId="6B637366" w14:textId="77777777" w:rsidR="00607E76" w:rsidRPr="00176E54" w:rsidRDefault="00607E76" w:rsidP="00607E76">
      <w:pPr>
        <w:pStyle w:val="BodyText"/>
        <w:numPr>
          <w:ilvl w:val="0"/>
          <w:numId w:val="13"/>
        </w:numPr>
        <w:spacing w:line="360" w:lineRule="auto"/>
        <w:jc w:val="both"/>
        <w:rPr>
          <w:b w:val="0"/>
          <w:bCs w:val="0"/>
          <w:color w:val="000000"/>
        </w:rPr>
      </w:pPr>
      <w:r w:rsidRPr="00176E54">
        <w:rPr>
          <w:b w:val="0"/>
          <w:bCs w:val="0"/>
          <w:color w:val="000000"/>
        </w:rPr>
        <w:t xml:space="preserve">Dissolve (warm if required) 2.5g oxalic acid dihydrate in 25 mL of water. Add this solution to a well stirred solution of 5g of ferrous ammonium sulphate in 20 mL water, containing 1 mL of dilute </w:t>
      </w:r>
      <w:proofErr w:type="spellStart"/>
      <w:r w:rsidRPr="00176E54">
        <w:rPr>
          <w:b w:val="0"/>
          <w:bCs w:val="0"/>
          <w:color w:val="000000"/>
        </w:rPr>
        <w:t>sulphuric</w:t>
      </w:r>
      <w:proofErr w:type="spellEnd"/>
      <w:r w:rsidRPr="00176E54">
        <w:rPr>
          <w:b w:val="0"/>
          <w:bCs w:val="0"/>
          <w:color w:val="000000"/>
        </w:rPr>
        <w:t xml:space="preserve"> acid taken in a beaker. </w:t>
      </w:r>
    </w:p>
    <w:p w14:paraId="614F082A" w14:textId="77777777" w:rsidR="00607E76" w:rsidRPr="00176E54" w:rsidRDefault="00607E76" w:rsidP="00607E76">
      <w:pPr>
        <w:pStyle w:val="BodyText"/>
        <w:numPr>
          <w:ilvl w:val="0"/>
          <w:numId w:val="13"/>
        </w:numPr>
        <w:spacing w:line="360" w:lineRule="auto"/>
        <w:jc w:val="both"/>
        <w:rPr>
          <w:b w:val="0"/>
          <w:bCs w:val="0"/>
          <w:color w:val="000000"/>
        </w:rPr>
      </w:pPr>
      <w:r w:rsidRPr="00176E54">
        <w:rPr>
          <w:b w:val="0"/>
          <w:bCs w:val="0"/>
          <w:color w:val="000000"/>
        </w:rPr>
        <w:t xml:space="preserve">Slowly heat and stir the mixture until it boils. Cool and allow the </w:t>
      </w:r>
      <w:r w:rsidRPr="00176E54">
        <w:rPr>
          <w:b w:val="0"/>
          <w:bCs w:val="0"/>
          <w:i/>
          <w:iCs/>
          <w:color w:val="000000"/>
        </w:rPr>
        <w:t>yellow precipitate</w:t>
      </w:r>
      <w:r w:rsidRPr="00176E54">
        <w:rPr>
          <w:b w:val="0"/>
          <w:bCs w:val="0"/>
          <w:color w:val="000000"/>
        </w:rPr>
        <w:t xml:space="preserve"> to settle.</w:t>
      </w:r>
    </w:p>
    <w:p w14:paraId="2FF913B1" w14:textId="77777777" w:rsidR="00607E76" w:rsidRPr="00176E54" w:rsidRDefault="00607E76" w:rsidP="00607E76">
      <w:pPr>
        <w:pStyle w:val="BodyText"/>
        <w:numPr>
          <w:ilvl w:val="0"/>
          <w:numId w:val="13"/>
        </w:numPr>
        <w:spacing w:line="360" w:lineRule="auto"/>
        <w:jc w:val="both"/>
        <w:rPr>
          <w:b w:val="0"/>
          <w:bCs w:val="0"/>
          <w:color w:val="000000"/>
        </w:rPr>
      </w:pPr>
      <w:r w:rsidRPr="00176E54">
        <w:rPr>
          <w:b w:val="0"/>
          <w:bCs w:val="0"/>
          <w:color w:val="000000"/>
        </w:rPr>
        <w:t>Decant the supernatant liquid through a Buchner funnel and discard it. Add 15 mL of hot water to the solid, stir and filter. Drain well and then transfer all the precipitate from the paper back into the beaker along with 10 mL of hot water.</w:t>
      </w:r>
    </w:p>
    <w:p w14:paraId="01753E61" w14:textId="77777777" w:rsidR="00607E76" w:rsidRPr="00176E54" w:rsidRDefault="00607E76" w:rsidP="00607E76">
      <w:pPr>
        <w:pStyle w:val="BodyText"/>
        <w:numPr>
          <w:ilvl w:val="0"/>
          <w:numId w:val="13"/>
        </w:numPr>
        <w:spacing w:line="360" w:lineRule="auto"/>
        <w:jc w:val="both"/>
        <w:rPr>
          <w:b w:val="0"/>
          <w:bCs w:val="0"/>
          <w:color w:val="000000"/>
        </w:rPr>
      </w:pPr>
      <w:r w:rsidRPr="00176E54">
        <w:rPr>
          <w:b w:val="0"/>
          <w:bCs w:val="0"/>
          <w:color w:val="000000"/>
        </w:rPr>
        <w:t>Add 3.5g solid potassium oxalate monohydrate to the beaker and heat to approximately 40ºC for 2 minutes. Add 9 mL of 30% hydrogen peroxide slowly using a dropper to the solution with constant stirring. A brown suspension will come. (If the precipitate looks yellowish and not brown and settles readily, decant the supernatant, add a solution of 0.2-0.4g potassium oxalate monohydrate in 1-2 mL of water and then H</w:t>
      </w:r>
      <w:r w:rsidRPr="00176E54">
        <w:rPr>
          <w:b w:val="0"/>
          <w:bCs w:val="0"/>
          <w:color w:val="000000"/>
          <w:vertAlign w:val="subscript"/>
        </w:rPr>
        <w:t>2</w:t>
      </w:r>
      <w:r w:rsidRPr="00176E54">
        <w:rPr>
          <w:b w:val="0"/>
          <w:bCs w:val="0"/>
          <w:color w:val="000000"/>
        </w:rPr>
        <w:t>O</w:t>
      </w:r>
      <w:r w:rsidRPr="00176E54">
        <w:rPr>
          <w:b w:val="0"/>
          <w:bCs w:val="0"/>
          <w:color w:val="000000"/>
          <w:vertAlign w:val="subscript"/>
        </w:rPr>
        <w:t>2</w:t>
      </w:r>
      <w:r w:rsidRPr="00176E54">
        <w:rPr>
          <w:b w:val="0"/>
          <w:bCs w:val="0"/>
          <w:color w:val="000000"/>
        </w:rPr>
        <w:t xml:space="preserve"> dropwise until the precipitate dissolves. Then add the decanted supernatant).</w:t>
      </w:r>
    </w:p>
    <w:p w14:paraId="09E6B0E2" w14:textId="77777777" w:rsidR="00607E76" w:rsidRPr="00176E54" w:rsidRDefault="00607E76" w:rsidP="00607E76">
      <w:pPr>
        <w:pStyle w:val="BodyText"/>
        <w:numPr>
          <w:ilvl w:val="0"/>
          <w:numId w:val="13"/>
        </w:numPr>
        <w:spacing w:line="360" w:lineRule="auto"/>
        <w:rPr>
          <w:b w:val="0"/>
          <w:bCs w:val="0"/>
          <w:color w:val="000000"/>
        </w:rPr>
      </w:pPr>
      <w:r w:rsidRPr="00176E54">
        <w:rPr>
          <w:b w:val="0"/>
          <w:bCs w:val="0"/>
          <w:color w:val="000000"/>
        </w:rPr>
        <w:t xml:space="preserve">Heat to boiling for 2 minutes, (dim the lights in the lab from now onwards) and add a solution of 2g oxalic acid dihydrate in 30 mL of water. </w:t>
      </w:r>
    </w:p>
    <w:p w14:paraId="721C96EE" w14:textId="77777777" w:rsidR="00607E76" w:rsidRPr="00A53CF2" w:rsidRDefault="00607E76" w:rsidP="00607E76">
      <w:pPr>
        <w:pStyle w:val="BodyText"/>
        <w:numPr>
          <w:ilvl w:val="0"/>
          <w:numId w:val="13"/>
        </w:numPr>
        <w:spacing w:line="360" w:lineRule="auto"/>
        <w:jc w:val="both"/>
        <w:rPr>
          <w:b w:val="0"/>
          <w:bCs w:val="0"/>
          <w:color w:val="000000"/>
        </w:rPr>
      </w:pPr>
      <w:r w:rsidRPr="00A53CF2">
        <w:rPr>
          <w:b w:val="0"/>
          <w:bCs w:val="0"/>
          <w:color w:val="000000"/>
        </w:rPr>
        <w:lastRenderedPageBreak/>
        <w:t xml:space="preserve">Boil the solution down to a volume of 40-50 </w:t>
      </w:r>
      <w:proofErr w:type="spellStart"/>
      <w:r w:rsidRPr="00A53CF2">
        <w:rPr>
          <w:b w:val="0"/>
          <w:bCs w:val="0"/>
          <w:color w:val="000000"/>
        </w:rPr>
        <w:t>mL.</w:t>
      </w:r>
      <w:proofErr w:type="spellEnd"/>
      <w:r w:rsidRPr="00A53CF2">
        <w:rPr>
          <w:b w:val="0"/>
          <w:bCs w:val="0"/>
          <w:color w:val="000000"/>
        </w:rPr>
        <w:t xml:space="preserve"> (If the solution is not clear, filter carefully). Add 95% ethanol (30 mL) slowly until a precipitate starts to form. Redissolve any crystal or solid as and when it forms by heating on a water bath preferably.</w:t>
      </w:r>
    </w:p>
    <w:p w14:paraId="4DD72315" w14:textId="77777777" w:rsidR="00607E76" w:rsidRPr="00A53CF2" w:rsidRDefault="00607E76" w:rsidP="00607E76">
      <w:pPr>
        <w:pStyle w:val="BodyText"/>
        <w:numPr>
          <w:ilvl w:val="0"/>
          <w:numId w:val="13"/>
        </w:numPr>
        <w:spacing w:line="360" w:lineRule="auto"/>
        <w:jc w:val="both"/>
        <w:rPr>
          <w:b w:val="0"/>
          <w:bCs w:val="0"/>
          <w:color w:val="000000"/>
        </w:rPr>
      </w:pPr>
      <w:r w:rsidRPr="00A53CF2">
        <w:rPr>
          <w:b w:val="0"/>
          <w:bCs w:val="0"/>
          <w:color w:val="000000"/>
        </w:rPr>
        <w:t xml:space="preserve">Cover the sides and top of the beaker with </w:t>
      </w:r>
      <w:proofErr w:type="spellStart"/>
      <w:r w:rsidRPr="00A53CF2">
        <w:rPr>
          <w:b w:val="0"/>
          <w:bCs w:val="0"/>
          <w:color w:val="000000"/>
        </w:rPr>
        <w:t>aluminium</w:t>
      </w:r>
      <w:proofErr w:type="spellEnd"/>
      <w:r w:rsidRPr="00A53CF2">
        <w:rPr>
          <w:b w:val="0"/>
          <w:bCs w:val="0"/>
          <w:color w:val="000000"/>
        </w:rPr>
        <w:t xml:space="preserve"> foil or black paper. Allow the clear solution to cool down to room temperature. Label and store the beaker till next laboratory class to complete crystallization.</w:t>
      </w:r>
    </w:p>
    <w:p w14:paraId="5169AD2D" w14:textId="77777777" w:rsidR="00607E76" w:rsidRPr="00A53CF2" w:rsidRDefault="00607E76" w:rsidP="00607E76">
      <w:pPr>
        <w:pStyle w:val="BodyTextIndent"/>
        <w:numPr>
          <w:ilvl w:val="0"/>
          <w:numId w:val="13"/>
        </w:numPr>
        <w:spacing w:after="0" w:line="360" w:lineRule="auto"/>
        <w:jc w:val="both"/>
        <w:rPr>
          <w:rFonts w:ascii="Times New Roman" w:hAnsi="Times New Roman" w:cs="Times New Roman"/>
          <w:color w:val="000000"/>
        </w:rPr>
      </w:pPr>
      <w:r w:rsidRPr="00A53CF2">
        <w:rPr>
          <w:rFonts w:ascii="Times New Roman" w:hAnsi="Times New Roman" w:cs="Times New Roman"/>
          <w:color w:val="000000"/>
        </w:rPr>
        <w:t xml:space="preserve">Filter and wash the crystals using the Buchner flask quickly with 1:1 </w:t>
      </w:r>
      <w:proofErr w:type="spellStart"/>
      <w:proofErr w:type="gramStart"/>
      <w:r w:rsidRPr="00A53CF2">
        <w:rPr>
          <w:rFonts w:ascii="Times New Roman" w:hAnsi="Times New Roman" w:cs="Times New Roman"/>
          <w:color w:val="000000"/>
        </w:rPr>
        <w:t>ethanol:water</w:t>
      </w:r>
      <w:proofErr w:type="spellEnd"/>
      <w:proofErr w:type="gramEnd"/>
      <w:r w:rsidRPr="00A53CF2">
        <w:rPr>
          <w:rFonts w:ascii="Times New Roman" w:hAnsi="Times New Roman" w:cs="Times New Roman"/>
          <w:color w:val="000000"/>
        </w:rPr>
        <w:t xml:space="preserve"> mixture and finally with acetone. Dry in the air and weigh. The complex is photosensitive and should not be exposed to light unnecessarily. Store in a sample bottle wrapped in </w:t>
      </w:r>
      <w:proofErr w:type="spellStart"/>
      <w:r w:rsidRPr="00A53CF2">
        <w:rPr>
          <w:rFonts w:ascii="Times New Roman" w:hAnsi="Times New Roman" w:cs="Times New Roman"/>
          <w:color w:val="000000"/>
        </w:rPr>
        <w:t>aluminium</w:t>
      </w:r>
      <w:proofErr w:type="spellEnd"/>
      <w:r w:rsidRPr="00A53CF2">
        <w:rPr>
          <w:rFonts w:ascii="Times New Roman" w:hAnsi="Times New Roman" w:cs="Times New Roman"/>
          <w:color w:val="000000"/>
        </w:rPr>
        <w:t xml:space="preserve"> foil.</w:t>
      </w:r>
    </w:p>
    <w:p w14:paraId="5E257B4D" w14:textId="77777777" w:rsidR="00607E76" w:rsidRPr="00176E54" w:rsidRDefault="00607E76" w:rsidP="00607E76">
      <w:pPr>
        <w:pStyle w:val="BodyTextIndent"/>
        <w:spacing w:line="360" w:lineRule="auto"/>
        <w:ind w:left="720"/>
        <w:jc w:val="both"/>
        <w:rPr>
          <w:color w:val="000000"/>
        </w:rPr>
      </w:pPr>
    </w:p>
    <w:p w14:paraId="5EF81EA6" w14:textId="77777777" w:rsidR="00607E76" w:rsidRPr="00176E54" w:rsidRDefault="00607E76" w:rsidP="00607E76">
      <w:pPr>
        <w:pStyle w:val="BodyText"/>
        <w:spacing w:line="360" w:lineRule="auto"/>
        <w:ind w:left="360" w:hanging="360"/>
        <w:rPr>
          <w:color w:val="000000"/>
        </w:rPr>
      </w:pPr>
      <w:r w:rsidRPr="00176E54">
        <w:rPr>
          <w:color w:val="000000"/>
        </w:rPr>
        <w:t xml:space="preserve">Photochemical reactions of potassium </w:t>
      </w:r>
      <w:proofErr w:type="spellStart"/>
      <w:r w:rsidRPr="00176E54">
        <w:rPr>
          <w:color w:val="000000"/>
        </w:rPr>
        <w:t>trioxalatoferrate</w:t>
      </w:r>
      <w:proofErr w:type="spellEnd"/>
      <w:r w:rsidRPr="00176E54">
        <w:rPr>
          <w:color w:val="000000"/>
        </w:rPr>
        <w:t xml:space="preserve"> (III) trihydrate</w:t>
      </w:r>
    </w:p>
    <w:p w14:paraId="6FBCB2CC" w14:textId="77777777" w:rsidR="00607E76" w:rsidRPr="00176E54" w:rsidRDefault="00607E76" w:rsidP="00607E76">
      <w:pPr>
        <w:pStyle w:val="BodyText"/>
        <w:spacing w:line="360" w:lineRule="auto"/>
        <w:ind w:left="360" w:hanging="360"/>
        <w:rPr>
          <w:color w:val="000000"/>
        </w:rPr>
      </w:pPr>
    </w:p>
    <w:p w14:paraId="35243CE9" w14:textId="77777777" w:rsidR="00607E76" w:rsidRPr="00176E54" w:rsidRDefault="00607E76" w:rsidP="00607E76">
      <w:pPr>
        <w:pStyle w:val="BodyText"/>
        <w:numPr>
          <w:ilvl w:val="0"/>
          <w:numId w:val="14"/>
        </w:numPr>
        <w:spacing w:line="360" w:lineRule="auto"/>
        <w:jc w:val="both"/>
        <w:rPr>
          <w:b w:val="0"/>
          <w:bCs w:val="0"/>
          <w:color w:val="000000"/>
        </w:rPr>
      </w:pPr>
      <w:r w:rsidRPr="00176E54">
        <w:rPr>
          <w:b w:val="0"/>
          <w:bCs w:val="0"/>
          <w:color w:val="000000"/>
        </w:rPr>
        <w:t>Dissolve a weighed sample of about 1g of the ferric oxalate complex in 15 mL of 10% (v/v) acetic acid in a test tube to get a clear yellow-green solution. Expose this solution to bright sunlight for 45 mins or keep in a UV chamber for the same period. Note down your observations.</w:t>
      </w:r>
    </w:p>
    <w:p w14:paraId="4A4199C6" w14:textId="77777777" w:rsidR="00607E76" w:rsidRPr="00176E54" w:rsidRDefault="00607E76" w:rsidP="00607E76">
      <w:pPr>
        <w:pStyle w:val="BodyText"/>
        <w:numPr>
          <w:ilvl w:val="0"/>
          <w:numId w:val="14"/>
        </w:numPr>
        <w:spacing w:line="360" w:lineRule="auto"/>
        <w:jc w:val="both"/>
        <w:rPr>
          <w:b w:val="0"/>
          <w:bCs w:val="0"/>
          <w:color w:val="000000"/>
        </w:rPr>
      </w:pPr>
      <w:r w:rsidRPr="00176E54">
        <w:rPr>
          <w:b w:val="0"/>
          <w:bCs w:val="0"/>
          <w:color w:val="000000"/>
        </w:rPr>
        <w:t>Prepare a solution containing 0.2g of the ferric oxalate complex in 15 mL of dilute sulfuric acid. Dilute the solution to approximately 50 mL with distilled water and expose bright sunlight for 45 mins or keep in a UV chamber. (carefully note down the observations)</w:t>
      </w:r>
    </w:p>
    <w:p w14:paraId="51B526AE" w14:textId="77777777" w:rsidR="00607E76" w:rsidRPr="00176E54" w:rsidRDefault="00607E76" w:rsidP="00607E76">
      <w:pPr>
        <w:pStyle w:val="BodyText"/>
        <w:numPr>
          <w:ilvl w:val="0"/>
          <w:numId w:val="14"/>
        </w:numPr>
        <w:spacing w:line="360" w:lineRule="auto"/>
        <w:rPr>
          <w:b w:val="0"/>
          <w:bCs w:val="0"/>
          <w:color w:val="000000"/>
        </w:rPr>
      </w:pPr>
      <w:r w:rsidRPr="00176E54">
        <w:rPr>
          <w:b w:val="0"/>
          <w:bCs w:val="0"/>
          <w:color w:val="000000"/>
        </w:rPr>
        <w:t>Prepare a fresh solution with 0.2 g of the sample under identical dilution.</w:t>
      </w:r>
    </w:p>
    <w:p w14:paraId="2D99D4AD" w14:textId="77777777" w:rsidR="00607E76" w:rsidRPr="00176E54" w:rsidRDefault="00607E76" w:rsidP="00607E76">
      <w:pPr>
        <w:pStyle w:val="BodyText"/>
        <w:numPr>
          <w:ilvl w:val="0"/>
          <w:numId w:val="14"/>
        </w:numPr>
        <w:spacing w:line="360" w:lineRule="auto"/>
        <w:rPr>
          <w:b w:val="0"/>
          <w:bCs w:val="0"/>
          <w:color w:val="000000"/>
        </w:rPr>
      </w:pPr>
      <w:r w:rsidRPr="00176E54">
        <w:rPr>
          <w:b w:val="0"/>
          <w:bCs w:val="0"/>
          <w:color w:val="000000"/>
        </w:rPr>
        <w:t>Treat the UV-radiated and the freshly prepared sample solutions with freshly prepared potassium ferricyanide solution. Note down your observation.</w:t>
      </w:r>
    </w:p>
    <w:p w14:paraId="0180C72B" w14:textId="77777777" w:rsidR="00607E76" w:rsidRPr="00176E54" w:rsidRDefault="00607E76" w:rsidP="00607E76">
      <w:pPr>
        <w:spacing w:line="360" w:lineRule="auto"/>
        <w:jc w:val="both"/>
        <w:rPr>
          <w:b/>
          <w:bCs/>
          <w:color w:val="000000"/>
        </w:rPr>
      </w:pPr>
    </w:p>
    <w:p w14:paraId="446579B0" w14:textId="77777777" w:rsidR="00607E76" w:rsidRPr="00176E54" w:rsidRDefault="00607E76" w:rsidP="00607E76">
      <w:pPr>
        <w:spacing w:line="360" w:lineRule="auto"/>
        <w:jc w:val="both"/>
        <w:rPr>
          <w:b/>
          <w:bCs/>
          <w:color w:val="000000"/>
        </w:rPr>
      </w:pPr>
      <w:r w:rsidRPr="00176E54">
        <w:rPr>
          <w:b/>
          <w:bCs/>
          <w:color w:val="000000"/>
        </w:rPr>
        <w:t>Things you must know:</w:t>
      </w:r>
    </w:p>
    <w:p w14:paraId="03FA3035" w14:textId="77777777" w:rsidR="00607E76" w:rsidRPr="00176E54" w:rsidRDefault="00607E76" w:rsidP="00607E76">
      <w:pPr>
        <w:spacing w:line="360" w:lineRule="auto"/>
        <w:jc w:val="both"/>
        <w:rPr>
          <w:color w:val="000000"/>
        </w:rPr>
      </w:pPr>
      <w:r w:rsidRPr="00176E54">
        <w:rPr>
          <w:b/>
          <w:bCs/>
          <w:color w:val="000000"/>
        </w:rPr>
        <w:t xml:space="preserve">Chelation and </w:t>
      </w:r>
      <w:proofErr w:type="gramStart"/>
      <w:r w:rsidRPr="00176E54">
        <w:rPr>
          <w:b/>
          <w:bCs/>
          <w:color w:val="000000"/>
        </w:rPr>
        <w:t>entropy :</w:t>
      </w:r>
      <w:proofErr w:type="gramEnd"/>
      <w:r w:rsidRPr="00176E54">
        <w:rPr>
          <w:color w:val="000000"/>
        </w:rPr>
        <w:t xml:space="preserve"> The multidentate ligands form more </w:t>
      </w:r>
      <w:r w:rsidRPr="00176E54">
        <w:rPr>
          <w:i/>
          <w:iCs/>
          <w:color w:val="000000"/>
        </w:rPr>
        <w:t>stable</w:t>
      </w:r>
      <w:r w:rsidRPr="00176E54">
        <w:rPr>
          <w:color w:val="000000"/>
        </w:rPr>
        <w:t xml:space="preserve"> metal complexes (chelates) than those formed by similar monodentate ligands. It means the stability constants for the formation of chelates are much higher than those for similar monodentate ligands. This is due to a positive entropy term makes the free energy of formation more negative and K more positive. The </w:t>
      </w:r>
      <w:proofErr w:type="spellStart"/>
      <w:r w:rsidRPr="00176E54">
        <w:rPr>
          <w:color w:val="000000"/>
        </w:rPr>
        <w:t>formtion</w:t>
      </w:r>
      <w:proofErr w:type="spellEnd"/>
      <w:r w:rsidRPr="00176E54">
        <w:rPr>
          <w:color w:val="000000"/>
        </w:rPr>
        <w:t xml:space="preserve"> of chelates produces a </w:t>
      </w:r>
      <w:proofErr w:type="gramStart"/>
      <w:r w:rsidRPr="00176E54">
        <w:rPr>
          <w:color w:val="000000"/>
        </w:rPr>
        <w:t>large positive entropy changes</w:t>
      </w:r>
      <w:proofErr w:type="gramEnd"/>
      <w:r w:rsidRPr="00176E54">
        <w:rPr>
          <w:color w:val="000000"/>
        </w:rPr>
        <w:t xml:space="preserve"> which stabilizes the chelate. This is known as </w:t>
      </w:r>
      <w:r w:rsidRPr="00176E54">
        <w:rPr>
          <w:i/>
          <w:iCs/>
          <w:color w:val="000000"/>
        </w:rPr>
        <w:t>chelate effect</w:t>
      </w:r>
      <w:r w:rsidRPr="00176E54">
        <w:rPr>
          <w:color w:val="000000"/>
        </w:rPr>
        <w:t xml:space="preserve">. </w:t>
      </w:r>
    </w:p>
    <w:p w14:paraId="301802F9" w14:textId="77777777" w:rsidR="00607E76" w:rsidRPr="00176E54" w:rsidRDefault="00607E76" w:rsidP="00607E76">
      <w:pPr>
        <w:spacing w:line="360" w:lineRule="auto"/>
        <w:rPr>
          <w:vanish/>
          <w:color w:val="000000"/>
        </w:rPr>
      </w:pPr>
    </w:p>
    <w:p w14:paraId="2436DA42" w14:textId="77777777" w:rsidR="00607E76" w:rsidRPr="00176E54" w:rsidRDefault="00607E76" w:rsidP="00607E76">
      <w:pPr>
        <w:pStyle w:val="Heading5"/>
        <w:spacing w:before="0" w:line="360" w:lineRule="auto"/>
        <w:rPr>
          <w:rFonts w:ascii="Times New Roman" w:hAnsi="Times New Roman" w:cs="Times New Roman"/>
          <w:b/>
          <w:color w:val="000000"/>
        </w:rPr>
      </w:pPr>
      <w:proofErr w:type="gramStart"/>
      <w:r w:rsidRPr="00176E54">
        <w:rPr>
          <w:rFonts w:ascii="Times New Roman" w:hAnsi="Times New Roman" w:cs="Times New Roman"/>
          <w:b/>
          <w:color w:val="000000"/>
        </w:rPr>
        <w:t>Isomerism</w:t>
      </w:r>
      <w:r w:rsidRPr="00176E54">
        <w:rPr>
          <w:rFonts w:ascii="Times New Roman" w:hAnsi="Times New Roman" w:cs="Times New Roman"/>
          <w:b/>
          <w:bCs/>
          <w:color w:val="000000"/>
        </w:rPr>
        <w:t xml:space="preserve"> :</w:t>
      </w:r>
      <w:proofErr w:type="gramEnd"/>
      <w:r w:rsidRPr="00176E54">
        <w:rPr>
          <w:rFonts w:ascii="Times New Roman" w:hAnsi="Times New Roman" w:cs="Times New Roman"/>
          <w:b/>
          <w:color w:val="000000"/>
        </w:rPr>
        <w:t xml:space="preserve"> Optical Isomers</w:t>
      </w:r>
    </w:p>
    <w:p w14:paraId="675FDA9C" w14:textId="77777777" w:rsidR="00607E76" w:rsidRPr="00176E54" w:rsidRDefault="00607E76" w:rsidP="00607E76">
      <w:pPr>
        <w:pStyle w:val="BodyText2"/>
        <w:spacing w:line="360" w:lineRule="auto"/>
        <w:rPr>
          <w:color w:val="000000"/>
        </w:rPr>
      </w:pPr>
      <w:r w:rsidRPr="00176E54">
        <w:rPr>
          <w:color w:val="000000"/>
        </w:rPr>
        <w:t>Optical isomers are related as non-superimposable mirror images and differ in the direction with which they rotate plane-</w:t>
      </w:r>
      <w:proofErr w:type="spellStart"/>
      <w:r w:rsidRPr="00176E54">
        <w:rPr>
          <w:color w:val="000000"/>
        </w:rPr>
        <w:t>polarised</w:t>
      </w:r>
      <w:proofErr w:type="spellEnd"/>
      <w:r w:rsidRPr="00176E54">
        <w:rPr>
          <w:color w:val="000000"/>
        </w:rPr>
        <w:t xml:space="preserve"> light. These isomers are referred to as enantiomers or enantiomorphs of each other and their non-superimposable structures are described as being asymmetric. </w:t>
      </w:r>
    </w:p>
    <w:p w14:paraId="63527B32"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r w:rsidRPr="00176E54">
        <w:rPr>
          <w:rFonts w:ascii="Times New Roman" w:hAnsi="Times New Roman" w:cs="Times New Roman"/>
          <w:noProof/>
          <w:color w:val="000000"/>
        </w:rPr>
        <w:drawing>
          <wp:anchor distT="0" distB="0" distL="114300" distR="114300" simplePos="0" relativeHeight="251661312" behindDoc="0" locked="0" layoutInCell="1" allowOverlap="1" wp14:anchorId="70386A16" wp14:editId="3F4ACC19">
            <wp:simplePos x="0" y="0"/>
            <wp:positionH relativeFrom="column">
              <wp:posOffset>1085850</wp:posOffset>
            </wp:positionH>
            <wp:positionV relativeFrom="paragraph">
              <wp:posOffset>85090</wp:posOffset>
            </wp:positionV>
            <wp:extent cx="3543300" cy="1295400"/>
            <wp:effectExtent l="19050" t="0" r="0" b="0"/>
            <wp:wrapNone/>
            <wp:docPr id="1" name="Picture 24" descr="absolute configuration of [Co(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bsolute configuration of [Co(en)3]3+"/>
                    <pic:cNvPicPr>
                      <a:picLocks noChangeAspect="1" noChangeArrowheads="1"/>
                    </pic:cNvPicPr>
                  </pic:nvPicPr>
                  <pic:blipFill>
                    <a:blip r:embed="rId6" r:link="rId7" cstate="print"/>
                    <a:srcRect/>
                    <a:stretch>
                      <a:fillRect/>
                    </a:stretch>
                  </pic:blipFill>
                  <pic:spPr bwMode="auto">
                    <a:xfrm>
                      <a:off x="0" y="0"/>
                      <a:ext cx="3543300" cy="1295400"/>
                    </a:xfrm>
                    <a:prstGeom prst="rect">
                      <a:avLst/>
                    </a:prstGeom>
                    <a:noFill/>
                    <a:ln w="9525">
                      <a:noFill/>
                      <a:miter lim="800000"/>
                      <a:headEnd/>
                      <a:tailEnd/>
                    </a:ln>
                  </pic:spPr>
                </pic:pic>
              </a:graphicData>
            </a:graphic>
          </wp:anchor>
        </w:drawing>
      </w:r>
    </w:p>
    <w:p w14:paraId="6E4D15E9"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1E4E894D"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45F619FA"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0D4F5ED8"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38F641D6" w14:textId="77777777" w:rsidR="00607E76" w:rsidRPr="00176E54" w:rsidRDefault="00607E76" w:rsidP="00607E76">
      <w:pPr>
        <w:pStyle w:val="NormalWeb"/>
        <w:spacing w:before="0" w:beforeAutospacing="0" w:after="0" w:afterAutospacing="0" w:line="360" w:lineRule="auto"/>
        <w:rPr>
          <w:rFonts w:ascii="Times New Roman" w:hAnsi="Times New Roman" w:cs="Times New Roman"/>
          <w:color w:val="000000"/>
        </w:rPr>
      </w:pPr>
    </w:p>
    <w:p w14:paraId="5A487F83" w14:textId="77777777" w:rsidR="00607E76" w:rsidRPr="00176E54" w:rsidRDefault="00607E76" w:rsidP="00607E76">
      <w:pPr>
        <w:pStyle w:val="NormalWeb"/>
        <w:spacing w:before="0" w:beforeAutospacing="0" w:after="0" w:afterAutospacing="0" w:line="360" w:lineRule="auto"/>
        <w:jc w:val="center"/>
        <w:rPr>
          <w:rFonts w:ascii="Times New Roman" w:hAnsi="Times New Roman" w:cs="Times New Roman"/>
          <w:color w:val="000000"/>
        </w:rPr>
      </w:pPr>
      <w:r w:rsidRPr="00176E54">
        <w:rPr>
          <w:rFonts w:ascii="Times New Roman" w:hAnsi="Times New Roman" w:cs="Times New Roman"/>
          <w:b/>
          <w:bCs/>
          <w:color w:val="000000"/>
        </w:rPr>
        <w:t>Figure 1</w:t>
      </w:r>
      <w:r w:rsidRPr="00176E54">
        <w:rPr>
          <w:rFonts w:ascii="Times New Roman" w:hAnsi="Times New Roman" w:cs="Times New Roman"/>
          <w:color w:val="000000"/>
        </w:rPr>
        <w:t>. The absolute configuration of [Co(</w:t>
      </w:r>
      <w:proofErr w:type="spellStart"/>
      <w:r w:rsidRPr="00176E54">
        <w:rPr>
          <w:rFonts w:ascii="Times New Roman" w:hAnsi="Times New Roman" w:cs="Times New Roman"/>
          <w:color w:val="000000"/>
        </w:rPr>
        <w:t>en</w:t>
      </w:r>
      <w:proofErr w:type="spellEnd"/>
      <w:r w:rsidRPr="00176E54">
        <w:rPr>
          <w:rFonts w:ascii="Times New Roman" w:hAnsi="Times New Roman" w:cs="Times New Roman"/>
          <w:color w:val="000000"/>
        </w:rPr>
        <w:t>)</w:t>
      </w:r>
      <w:r w:rsidRPr="00176E54">
        <w:rPr>
          <w:rFonts w:ascii="Times New Roman" w:hAnsi="Times New Roman" w:cs="Times New Roman"/>
          <w:color w:val="000000"/>
          <w:vertAlign w:val="subscript"/>
        </w:rPr>
        <w:t>3</w:t>
      </w:r>
      <w:r w:rsidRPr="00176E54">
        <w:rPr>
          <w:rFonts w:ascii="Times New Roman" w:hAnsi="Times New Roman" w:cs="Times New Roman"/>
          <w:color w:val="000000"/>
        </w:rPr>
        <w:t>]</w:t>
      </w:r>
      <w:r w:rsidRPr="00176E54">
        <w:rPr>
          <w:rFonts w:ascii="Times New Roman" w:hAnsi="Times New Roman" w:cs="Times New Roman"/>
          <w:color w:val="000000"/>
          <w:vertAlign w:val="superscript"/>
        </w:rPr>
        <w:t>3+</w:t>
      </w:r>
    </w:p>
    <w:p w14:paraId="2A50BD73" w14:textId="77777777" w:rsidR="00607E76" w:rsidRPr="00176E54" w:rsidRDefault="00607E76" w:rsidP="00607E76">
      <w:pPr>
        <w:pStyle w:val="NormalWeb"/>
        <w:spacing w:before="0" w:beforeAutospacing="0" w:after="0" w:afterAutospacing="0" w:line="360" w:lineRule="auto"/>
        <w:jc w:val="both"/>
        <w:rPr>
          <w:rFonts w:ascii="Times New Roman" w:hAnsi="Times New Roman" w:cs="Times New Roman"/>
          <w:color w:val="000000"/>
        </w:rPr>
      </w:pPr>
      <w:r w:rsidRPr="00176E54">
        <w:rPr>
          <w:rFonts w:ascii="Times New Roman" w:hAnsi="Times New Roman" w:cs="Times New Roman"/>
          <w:color w:val="000000"/>
        </w:rPr>
        <w:t xml:space="preserve">Various methods have been used to denote the absolute configuration of optical isomers such as R or S, Λ or Δ or C and A. The 1970 IUPAC rules suggest that for octahedral complexes helixes are defined and then designated Lambda Λ (left-handed) and Delta Δ (right-handed) in much the same way as we would look at three-bladed propellors and determine whether they would trace out a </w:t>
      </w:r>
      <w:proofErr w:type="gramStart"/>
      <w:r w:rsidRPr="00176E54">
        <w:rPr>
          <w:rFonts w:ascii="Times New Roman" w:hAnsi="Times New Roman" w:cs="Times New Roman"/>
          <w:color w:val="000000"/>
        </w:rPr>
        <w:t>left or right handed</w:t>
      </w:r>
      <w:proofErr w:type="gramEnd"/>
      <w:r w:rsidRPr="00176E54">
        <w:rPr>
          <w:rFonts w:ascii="Times New Roman" w:hAnsi="Times New Roman" w:cs="Times New Roman"/>
          <w:color w:val="000000"/>
        </w:rPr>
        <w:t xml:space="preserve"> helix. For tetrahedral complexes R and S is used in a similar method to tetrahedral Carbon species.</w:t>
      </w:r>
    </w:p>
    <w:p w14:paraId="7680BE17" w14:textId="77777777" w:rsidR="00607E76" w:rsidRPr="00176E54" w:rsidRDefault="00607E76" w:rsidP="00607E76">
      <w:pPr>
        <w:pStyle w:val="BodyText"/>
        <w:spacing w:line="360" w:lineRule="auto"/>
        <w:ind w:firstLine="720"/>
        <w:jc w:val="both"/>
        <w:rPr>
          <w:color w:val="000000"/>
        </w:rPr>
      </w:pPr>
      <w:r w:rsidRPr="00176E54">
        <w:rPr>
          <w:b w:val="0"/>
          <w:bCs w:val="0"/>
          <w:color w:val="000000"/>
        </w:rPr>
        <w:t>The two isomers have identical chemical properties and just denoting their absolute configuration does NOT give any information regarding the direction in which they rotate plane-</w:t>
      </w:r>
      <w:proofErr w:type="spellStart"/>
      <w:r w:rsidRPr="00176E54">
        <w:rPr>
          <w:b w:val="0"/>
          <w:bCs w:val="0"/>
          <w:color w:val="000000"/>
        </w:rPr>
        <w:t>polarised</w:t>
      </w:r>
      <w:proofErr w:type="spellEnd"/>
      <w:r w:rsidRPr="00176E54">
        <w:rPr>
          <w:b w:val="0"/>
          <w:bCs w:val="0"/>
          <w:color w:val="000000"/>
        </w:rPr>
        <w:t xml:space="preserve"> light. This can ONLY be determined from measurement and then the isomers are further distinguished by using the prefixes </w:t>
      </w:r>
      <w:proofErr w:type="spellStart"/>
      <w:r w:rsidRPr="00176E54">
        <w:rPr>
          <w:b w:val="0"/>
          <w:bCs w:val="0"/>
          <w:color w:val="000000"/>
        </w:rPr>
        <w:t>laevo</w:t>
      </w:r>
      <w:proofErr w:type="spellEnd"/>
      <w:r w:rsidRPr="00176E54">
        <w:rPr>
          <w:b w:val="0"/>
          <w:bCs w:val="0"/>
          <w:color w:val="000000"/>
        </w:rPr>
        <w:t xml:space="preserve"> ((-) or l) and </w:t>
      </w:r>
      <w:proofErr w:type="spellStart"/>
      <w:r w:rsidRPr="00176E54">
        <w:rPr>
          <w:b w:val="0"/>
          <w:bCs w:val="0"/>
          <w:color w:val="000000"/>
        </w:rPr>
        <w:t>dextro</w:t>
      </w:r>
      <w:proofErr w:type="spellEnd"/>
      <w:r w:rsidRPr="00176E54">
        <w:rPr>
          <w:b w:val="0"/>
          <w:bCs w:val="0"/>
          <w:color w:val="000000"/>
        </w:rPr>
        <w:t xml:space="preserve"> ((+) or d) depending on whether they rotate left or right. The use of l- and d- is not recommended</w:t>
      </w:r>
      <w:r w:rsidRPr="00176E54">
        <w:rPr>
          <w:color w:val="000000"/>
        </w:rPr>
        <w:t>.</w:t>
      </w:r>
    </w:p>
    <w:p w14:paraId="440965FA" w14:textId="77777777" w:rsidR="00607E76" w:rsidRPr="00176E54" w:rsidRDefault="00607E76" w:rsidP="00607E76">
      <w:pPr>
        <w:rPr>
          <w:color w:val="000000"/>
        </w:rPr>
      </w:pPr>
    </w:p>
    <w:p w14:paraId="3799F7C5" w14:textId="77777777" w:rsidR="00607E76" w:rsidRPr="00176E54" w:rsidRDefault="00607E76" w:rsidP="00607E76">
      <w:pPr>
        <w:rPr>
          <w:b/>
          <w:color w:val="000000"/>
        </w:rPr>
      </w:pPr>
      <w:r w:rsidRPr="00176E54">
        <w:rPr>
          <w:b/>
          <w:color w:val="000000"/>
        </w:rPr>
        <w:t>Reference:</w:t>
      </w:r>
    </w:p>
    <w:p w14:paraId="28C31324" w14:textId="77777777" w:rsidR="00607E76" w:rsidRPr="00176E54" w:rsidRDefault="00607E76" w:rsidP="00607E76">
      <w:pPr>
        <w:pStyle w:val="ListParagraph"/>
        <w:numPr>
          <w:ilvl w:val="0"/>
          <w:numId w:val="15"/>
        </w:numPr>
        <w:rPr>
          <w:rStyle w:val="addmd"/>
        </w:rPr>
      </w:pPr>
      <w:r w:rsidRPr="00176E54">
        <w:rPr>
          <w:rStyle w:val="addmd"/>
        </w:rPr>
        <w:t xml:space="preserve">A.J. </w:t>
      </w:r>
      <w:proofErr w:type="spellStart"/>
      <w:proofErr w:type="gramStart"/>
      <w:r w:rsidRPr="00176E54">
        <w:rPr>
          <w:rStyle w:val="addmd"/>
        </w:rPr>
        <w:t>Elias,</w:t>
      </w:r>
      <w:r w:rsidRPr="00176E54">
        <w:rPr>
          <w:i/>
        </w:rPr>
        <w:t>A</w:t>
      </w:r>
      <w:proofErr w:type="spellEnd"/>
      <w:proofErr w:type="gramEnd"/>
      <w:r w:rsidRPr="00176E54">
        <w:rPr>
          <w:i/>
        </w:rPr>
        <w:t xml:space="preserve"> Collection of Interesting General Chemistry Experiments</w:t>
      </w:r>
      <w:r w:rsidRPr="00176E54">
        <w:t>, Universities Press, 2002.</w:t>
      </w:r>
    </w:p>
    <w:p w14:paraId="5EC205FF" w14:textId="77777777" w:rsidR="00607E76" w:rsidRPr="00176E54" w:rsidRDefault="00607E76" w:rsidP="00607E76"/>
    <w:p w14:paraId="546CF123" w14:textId="77777777" w:rsidR="00607E76" w:rsidRPr="00176E54" w:rsidRDefault="00607E76" w:rsidP="00607E76">
      <w:pPr>
        <w:pStyle w:val="ListParagraph"/>
        <w:numPr>
          <w:ilvl w:val="0"/>
          <w:numId w:val="15"/>
        </w:numPr>
        <w:spacing w:after="200" w:line="276" w:lineRule="auto"/>
        <w:rPr>
          <w:color w:val="000000" w:themeColor="text1"/>
        </w:rPr>
      </w:pPr>
      <w:r w:rsidRPr="00176E54">
        <w:t xml:space="preserve">N. N. </w:t>
      </w:r>
      <w:hyperlink r:id="rId8" w:tooltip="Norman Greenwood" w:history="1">
        <w:r w:rsidRPr="00176E54">
          <w:rPr>
            <w:rStyle w:val="Hyperlink"/>
            <w:color w:val="000000" w:themeColor="text1"/>
          </w:rPr>
          <w:t xml:space="preserve">Greenwood, </w:t>
        </w:r>
      </w:hyperlink>
      <w:r w:rsidRPr="00176E54">
        <w:t>A.</w:t>
      </w:r>
      <w:r w:rsidRPr="00176E54">
        <w:rPr>
          <w:rStyle w:val="citation"/>
          <w:color w:val="000000" w:themeColor="text1"/>
        </w:rPr>
        <w:t xml:space="preserve"> Earnshaw, </w:t>
      </w:r>
      <w:hyperlink r:id="rId9" w:history="1">
        <w:r w:rsidRPr="00176E54">
          <w:rPr>
            <w:rStyle w:val="Hyperlink"/>
            <w:i/>
            <w:iCs/>
            <w:color w:val="000000" w:themeColor="text1"/>
          </w:rPr>
          <w:t>Chemistry of the Elements</w:t>
        </w:r>
      </w:hyperlink>
      <w:r w:rsidRPr="00176E54">
        <w:rPr>
          <w:rStyle w:val="citation"/>
          <w:color w:val="000000" w:themeColor="text1"/>
        </w:rPr>
        <w:t xml:space="preserve"> (2nd ed.). </w:t>
      </w:r>
      <w:hyperlink r:id="rId10" w:tooltip="Butterworth–Heinemann" w:history="1">
        <w:r w:rsidRPr="00176E54">
          <w:rPr>
            <w:rStyle w:val="Hyperlink"/>
            <w:color w:val="000000" w:themeColor="text1"/>
          </w:rPr>
          <w:t>Butterworth–Heinemann</w:t>
        </w:r>
      </w:hyperlink>
      <w:r w:rsidRPr="00176E54">
        <w:rPr>
          <w:rStyle w:val="citation"/>
          <w:color w:val="000000" w:themeColor="text1"/>
        </w:rPr>
        <w:t>, 1997</w:t>
      </w:r>
    </w:p>
    <w:p w14:paraId="726B9BF6" w14:textId="77777777" w:rsidR="00607E76" w:rsidRPr="00176E54" w:rsidRDefault="00607E76" w:rsidP="00607E76">
      <w:pPr>
        <w:rPr>
          <w:b/>
          <w:bCs/>
          <w:color w:val="000000"/>
        </w:rPr>
      </w:pPr>
      <w:r w:rsidRPr="00176E54">
        <w:rPr>
          <w:color w:val="000000"/>
        </w:rPr>
        <w:br w:type="page"/>
      </w:r>
    </w:p>
    <w:p w14:paraId="254B1AD0" w14:textId="77777777" w:rsidR="00AE7F1A" w:rsidRPr="006266A3" w:rsidRDefault="00AE7F1A" w:rsidP="00AE7F1A">
      <w:pPr>
        <w:rPr>
          <w:rFonts w:ascii="Times New Roman" w:hAnsi="Times New Roman" w:cs="Times New Roman"/>
          <w:sz w:val="24"/>
          <w:szCs w:val="24"/>
        </w:rPr>
      </w:pPr>
    </w:p>
    <w:p w14:paraId="4D506D83" w14:textId="77777777" w:rsidR="00AE7F1A" w:rsidRPr="006266A3" w:rsidRDefault="00AE7F1A" w:rsidP="00AE7F1A">
      <w:pPr>
        <w:pStyle w:val="Default"/>
        <w:spacing w:line="360" w:lineRule="auto"/>
        <w:ind w:left="40" w:right="1000"/>
        <w:jc w:val="center"/>
        <w:rPr>
          <w:b/>
          <w:bCs/>
        </w:rPr>
      </w:pPr>
      <w:r w:rsidRPr="006266A3">
        <w:rPr>
          <w:b/>
          <w:bCs/>
        </w:rPr>
        <w:t xml:space="preserve">Experiment No. </w:t>
      </w:r>
      <w:r w:rsidR="009E3C51">
        <w:rPr>
          <w:b/>
          <w:bCs/>
        </w:rPr>
        <w:t>2</w:t>
      </w:r>
    </w:p>
    <w:p w14:paraId="21860D2A" w14:textId="77777777" w:rsidR="00AE7F1A" w:rsidRPr="006266A3" w:rsidRDefault="00AE7F1A" w:rsidP="00AE7F1A">
      <w:pPr>
        <w:pStyle w:val="Default"/>
        <w:spacing w:line="360" w:lineRule="auto"/>
        <w:ind w:left="40" w:right="1000"/>
        <w:jc w:val="center"/>
        <w:rPr>
          <w:b/>
          <w:bCs/>
        </w:rPr>
      </w:pPr>
    </w:p>
    <w:p w14:paraId="2EB3BE2E" w14:textId="77777777" w:rsidR="00AE7F1A" w:rsidRPr="006266A3" w:rsidRDefault="00AE7F1A" w:rsidP="00AE7F1A">
      <w:pPr>
        <w:pStyle w:val="Heading1"/>
        <w:spacing w:before="0" w:line="360" w:lineRule="auto"/>
        <w:jc w:val="center"/>
        <w:rPr>
          <w:rFonts w:ascii="Times New Roman" w:hAnsi="Times New Roman" w:cs="Times New Roman"/>
          <w:color w:val="000000" w:themeColor="text1"/>
          <w:sz w:val="24"/>
          <w:szCs w:val="24"/>
        </w:rPr>
      </w:pPr>
      <w:r w:rsidRPr="006266A3">
        <w:rPr>
          <w:rFonts w:ascii="Times New Roman" w:hAnsi="Times New Roman" w:cs="Times New Roman"/>
          <w:color w:val="000000" w:themeColor="text1"/>
          <w:sz w:val="24"/>
          <w:szCs w:val="24"/>
        </w:rPr>
        <w:t>Synthesis and Characterization of Linkage Isomers [</w:t>
      </w:r>
      <w:proofErr w:type="gramStart"/>
      <w:r w:rsidRPr="006266A3">
        <w:rPr>
          <w:rFonts w:ascii="Times New Roman" w:hAnsi="Times New Roman" w:cs="Times New Roman"/>
          <w:color w:val="000000" w:themeColor="text1"/>
          <w:sz w:val="24"/>
          <w:szCs w:val="24"/>
        </w:rPr>
        <w:t>Co(</w:t>
      </w:r>
      <w:proofErr w:type="gramEnd"/>
      <w:r w:rsidRPr="006266A3">
        <w:rPr>
          <w:rFonts w:ascii="Times New Roman" w:hAnsi="Times New Roman" w:cs="Times New Roman"/>
          <w:color w:val="000000" w:themeColor="text1"/>
          <w:sz w:val="24"/>
          <w:szCs w:val="24"/>
        </w:rPr>
        <w:t>NH</w:t>
      </w:r>
      <w:r w:rsidRPr="006266A3">
        <w:rPr>
          <w:rFonts w:ascii="Times New Roman" w:hAnsi="Times New Roman" w:cs="Times New Roman"/>
          <w:color w:val="000000" w:themeColor="text1"/>
          <w:sz w:val="24"/>
          <w:szCs w:val="24"/>
          <w:vertAlign w:val="subscript"/>
        </w:rPr>
        <w:t>3</w:t>
      </w:r>
      <w:r w:rsidRPr="006266A3">
        <w:rPr>
          <w:rFonts w:ascii="Times New Roman" w:hAnsi="Times New Roman" w:cs="Times New Roman"/>
          <w:color w:val="000000" w:themeColor="text1"/>
          <w:sz w:val="24"/>
          <w:szCs w:val="24"/>
        </w:rPr>
        <w:t>)</w:t>
      </w:r>
      <w:r w:rsidRPr="006266A3">
        <w:rPr>
          <w:rFonts w:ascii="Times New Roman" w:hAnsi="Times New Roman" w:cs="Times New Roman"/>
          <w:color w:val="000000" w:themeColor="text1"/>
          <w:sz w:val="24"/>
          <w:szCs w:val="24"/>
          <w:vertAlign w:val="subscript"/>
        </w:rPr>
        <w:t>5</w:t>
      </w:r>
      <w:r w:rsidRPr="006266A3">
        <w:rPr>
          <w:rFonts w:ascii="Times New Roman" w:hAnsi="Times New Roman" w:cs="Times New Roman"/>
          <w:color w:val="000000" w:themeColor="text1"/>
          <w:sz w:val="24"/>
          <w:szCs w:val="24"/>
        </w:rPr>
        <w:t>ONO]Cl</w:t>
      </w:r>
      <w:r w:rsidRPr="006266A3">
        <w:rPr>
          <w:rFonts w:ascii="Times New Roman" w:hAnsi="Times New Roman" w:cs="Times New Roman"/>
          <w:color w:val="000000" w:themeColor="text1"/>
          <w:sz w:val="24"/>
          <w:szCs w:val="24"/>
          <w:vertAlign w:val="subscript"/>
        </w:rPr>
        <w:t>2</w:t>
      </w:r>
      <w:r w:rsidRPr="006266A3">
        <w:rPr>
          <w:rFonts w:ascii="Times New Roman" w:hAnsi="Times New Roman" w:cs="Times New Roman"/>
          <w:color w:val="000000" w:themeColor="text1"/>
          <w:sz w:val="24"/>
          <w:szCs w:val="24"/>
        </w:rPr>
        <w:t xml:space="preserve">  and [Co(NH</w:t>
      </w:r>
      <w:r w:rsidRPr="006266A3">
        <w:rPr>
          <w:rFonts w:ascii="Times New Roman" w:hAnsi="Times New Roman" w:cs="Times New Roman"/>
          <w:color w:val="000000" w:themeColor="text1"/>
          <w:sz w:val="24"/>
          <w:szCs w:val="24"/>
          <w:vertAlign w:val="subscript"/>
        </w:rPr>
        <w:t>3</w:t>
      </w:r>
      <w:r w:rsidRPr="006266A3">
        <w:rPr>
          <w:rFonts w:ascii="Times New Roman" w:hAnsi="Times New Roman" w:cs="Times New Roman"/>
          <w:color w:val="000000" w:themeColor="text1"/>
          <w:sz w:val="24"/>
          <w:szCs w:val="24"/>
        </w:rPr>
        <w:t>)</w:t>
      </w:r>
      <w:r w:rsidRPr="006266A3">
        <w:rPr>
          <w:rFonts w:ascii="Times New Roman" w:hAnsi="Times New Roman" w:cs="Times New Roman"/>
          <w:color w:val="000000" w:themeColor="text1"/>
          <w:sz w:val="24"/>
          <w:szCs w:val="24"/>
          <w:vertAlign w:val="subscript"/>
        </w:rPr>
        <w:t>5</w:t>
      </w:r>
      <w:r w:rsidRPr="006266A3">
        <w:rPr>
          <w:rFonts w:ascii="Times New Roman" w:hAnsi="Times New Roman" w:cs="Times New Roman"/>
          <w:color w:val="000000" w:themeColor="text1"/>
          <w:sz w:val="24"/>
          <w:szCs w:val="24"/>
        </w:rPr>
        <w:t>NO</w:t>
      </w:r>
      <w:r w:rsidRPr="006266A3">
        <w:rPr>
          <w:rFonts w:ascii="Times New Roman" w:hAnsi="Times New Roman" w:cs="Times New Roman"/>
          <w:color w:val="000000" w:themeColor="text1"/>
          <w:sz w:val="24"/>
          <w:szCs w:val="24"/>
          <w:vertAlign w:val="subscript"/>
        </w:rPr>
        <w:t>2</w:t>
      </w:r>
      <w:r w:rsidRPr="006266A3">
        <w:rPr>
          <w:rFonts w:ascii="Times New Roman" w:hAnsi="Times New Roman" w:cs="Times New Roman"/>
          <w:color w:val="000000" w:themeColor="text1"/>
          <w:sz w:val="24"/>
          <w:szCs w:val="24"/>
        </w:rPr>
        <w:t>]Cl</w:t>
      </w:r>
      <w:r w:rsidRPr="006266A3">
        <w:rPr>
          <w:rFonts w:ascii="Times New Roman" w:hAnsi="Times New Roman" w:cs="Times New Roman"/>
          <w:color w:val="000000" w:themeColor="text1"/>
          <w:sz w:val="24"/>
          <w:szCs w:val="24"/>
          <w:vertAlign w:val="subscript"/>
        </w:rPr>
        <w:t>2</w:t>
      </w:r>
    </w:p>
    <w:p w14:paraId="4093ADD9" w14:textId="77777777" w:rsidR="00AE7F1A" w:rsidRPr="006266A3" w:rsidRDefault="00AE7F1A" w:rsidP="00AE7F1A">
      <w:pPr>
        <w:pStyle w:val="Default"/>
        <w:spacing w:before="240" w:line="360" w:lineRule="auto"/>
        <w:jc w:val="both"/>
        <w:rPr>
          <w:bCs/>
        </w:rPr>
      </w:pPr>
      <w:proofErr w:type="gramStart"/>
      <w:r w:rsidRPr="006266A3">
        <w:rPr>
          <w:b/>
          <w:bCs/>
          <w:lang w:val="en-US"/>
        </w:rPr>
        <w:t>Objective :</w:t>
      </w:r>
      <w:r w:rsidRPr="006266A3">
        <w:rPr>
          <w:bCs/>
          <w:lang w:val="en-US"/>
        </w:rPr>
        <w:t>To</w:t>
      </w:r>
      <w:proofErr w:type="gramEnd"/>
      <w:r w:rsidRPr="006266A3">
        <w:rPr>
          <w:bCs/>
          <w:lang w:val="en-US"/>
        </w:rPr>
        <w:t xml:space="preserve"> synthesize linkage isomers  </w:t>
      </w:r>
      <w:r w:rsidRPr="006266A3">
        <w:t>[Co(NH</w:t>
      </w:r>
      <w:r w:rsidRPr="006266A3">
        <w:rPr>
          <w:vertAlign w:val="subscript"/>
        </w:rPr>
        <w:t>3</w:t>
      </w:r>
      <w:r w:rsidRPr="006266A3">
        <w:t>)</w:t>
      </w:r>
      <w:r w:rsidRPr="006266A3">
        <w:rPr>
          <w:vertAlign w:val="subscript"/>
        </w:rPr>
        <w:t>5</w:t>
      </w:r>
      <w:r w:rsidRPr="006266A3">
        <w:t>ONO]Cl</w:t>
      </w:r>
      <w:r w:rsidRPr="006266A3">
        <w:rPr>
          <w:vertAlign w:val="subscript"/>
        </w:rPr>
        <w:t>2</w:t>
      </w:r>
      <w:r w:rsidRPr="006266A3">
        <w:t xml:space="preserve"> and [Co(NH</w:t>
      </w:r>
      <w:r w:rsidRPr="006266A3">
        <w:rPr>
          <w:vertAlign w:val="subscript"/>
        </w:rPr>
        <w:t>3</w:t>
      </w:r>
      <w:r w:rsidRPr="006266A3">
        <w:t>)</w:t>
      </w:r>
      <w:r w:rsidRPr="006266A3">
        <w:rPr>
          <w:vertAlign w:val="subscript"/>
        </w:rPr>
        <w:t>5</w:t>
      </w:r>
      <w:r w:rsidRPr="006266A3">
        <w:t>NO</w:t>
      </w:r>
      <w:r w:rsidRPr="006266A3">
        <w:rPr>
          <w:vertAlign w:val="subscript"/>
        </w:rPr>
        <w:t>2</w:t>
      </w:r>
      <w:r w:rsidRPr="006266A3">
        <w:t>]Cl</w:t>
      </w:r>
      <w:r w:rsidRPr="006266A3">
        <w:rPr>
          <w:vertAlign w:val="subscript"/>
        </w:rPr>
        <w:t>2</w:t>
      </w:r>
      <w:r w:rsidRPr="006266A3">
        <w:t xml:space="preserve"> and characterize them by UV-Vis and IR spectroscopy. </w:t>
      </w:r>
    </w:p>
    <w:p w14:paraId="7C812E14" w14:textId="77777777" w:rsidR="00AE7F1A" w:rsidRPr="006266A3" w:rsidRDefault="00AE7F1A" w:rsidP="00AE7F1A">
      <w:pPr>
        <w:pStyle w:val="Default"/>
        <w:jc w:val="both"/>
        <w:rPr>
          <w:b/>
          <w:bCs/>
        </w:rPr>
      </w:pPr>
      <w:r w:rsidRPr="006266A3">
        <w:rPr>
          <w:b/>
          <w:bCs/>
        </w:rPr>
        <w:t xml:space="preserve">Introduction: </w:t>
      </w:r>
    </w:p>
    <w:p w14:paraId="02D1A3B7" w14:textId="77777777" w:rsidR="00AE7F1A" w:rsidRPr="006266A3" w:rsidRDefault="00AE7F1A" w:rsidP="00AE7F1A">
      <w:pPr>
        <w:pStyle w:val="Default"/>
        <w:jc w:val="both"/>
      </w:pPr>
    </w:p>
    <w:p w14:paraId="3F824D11" w14:textId="77777777" w:rsidR="00AE7F1A" w:rsidRPr="006266A3" w:rsidRDefault="00AE7F1A" w:rsidP="00AE7F1A">
      <w:pPr>
        <w:pStyle w:val="Default"/>
        <w:spacing w:line="360" w:lineRule="auto"/>
        <w:ind w:firstLine="720"/>
        <w:jc w:val="both"/>
      </w:pPr>
      <w:r w:rsidRPr="006266A3">
        <w:t xml:space="preserve">The cobalt 2+ ion is more stable than the cobalt 3+ ion for simple salts of cobalt. Only a few salts of </w:t>
      </w:r>
      <w:proofErr w:type="gramStart"/>
      <w:r w:rsidRPr="006266A3">
        <w:t>Co(</w:t>
      </w:r>
      <w:proofErr w:type="gramEnd"/>
      <w:r w:rsidRPr="006266A3">
        <w:t>III) such as CoF</w:t>
      </w:r>
      <w:r w:rsidRPr="006266A3">
        <w:rPr>
          <w:vertAlign w:val="subscript"/>
        </w:rPr>
        <w:t>3</w:t>
      </w:r>
      <w:r w:rsidRPr="006266A3">
        <w:t xml:space="preserve">are known. However, complexation stabilizes the higher oxidation state, and a number of very stable octahedrally coordinated complexes of </w:t>
      </w:r>
      <w:proofErr w:type="gramStart"/>
      <w:r w:rsidRPr="006266A3">
        <w:t>cobalt(</w:t>
      </w:r>
      <w:proofErr w:type="gramEnd"/>
      <w:r w:rsidRPr="006266A3">
        <w:t>III) are known. In this experiment, you will prepare two classical linkage isomer compounds [</w:t>
      </w:r>
      <w:proofErr w:type="gramStart"/>
      <w:r w:rsidRPr="006266A3">
        <w:t>Co(</w:t>
      </w:r>
      <w:proofErr w:type="gramEnd"/>
      <w:r w:rsidRPr="006266A3">
        <w:t>NH</w:t>
      </w:r>
      <w:r w:rsidRPr="006266A3">
        <w:rPr>
          <w:vertAlign w:val="subscript"/>
        </w:rPr>
        <w:t>3</w:t>
      </w:r>
      <w:r w:rsidRPr="006266A3">
        <w:t>)</w:t>
      </w:r>
      <w:r w:rsidRPr="006266A3">
        <w:rPr>
          <w:vertAlign w:val="subscript"/>
        </w:rPr>
        <w:t>5</w:t>
      </w:r>
      <w:r w:rsidRPr="006266A3">
        <w:t>ONO]Cl</w:t>
      </w:r>
      <w:r w:rsidRPr="006266A3">
        <w:rPr>
          <w:vertAlign w:val="subscript"/>
        </w:rPr>
        <w:t>2</w:t>
      </w:r>
      <w:r w:rsidRPr="006266A3">
        <w:t xml:space="preserve"> and [Co(NH</w:t>
      </w:r>
      <w:r w:rsidRPr="006266A3">
        <w:rPr>
          <w:vertAlign w:val="subscript"/>
        </w:rPr>
        <w:t>3</w:t>
      </w:r>
      <w:r w:rsidRPr="006266A3">
        <w:t>)</w:t>
      </w:r>
      <w:r w:rsidRPr="006266A3">
        <w:rPr>
          <w:vertAlign w:val="subscript"/>
        </w:rPr>
        <w:t>5</w:t>
      </w:r>
      <w:r w:rsidRPr="006266A3">
        <w:t>NO</w:t>
      </w:r>
      <w:r w:rsidRPr="006266A3">
        <w:rPr>
          <w:vertAlign w:val="subscript"/>
        </w:rPr>
        <w:t>2</w:t>
      </w:r>
      <w:r w:rsidRPr="006266A3">
        <w:t>]Cl</w:t>
      </w:r>
      <w:r w:rsidRPr="006266A3">
        <w:rPr>
          <w:vertAlign w:val="subscript"/>
        </w:rPr>
        <w:t>2</w:t>
      </w:r>
      <w:r w:rsidRPr="006266A3">
        <w:t xml:space="preserve"> from [Co(NH</w:t>
      </w:r>
      <w:r w:rsidRPr="006266A3">
        <w:rPr>
          <w:vertAlign w:val="subscript"/>
        </w:rPr>
        <w:t>3</w:t>
      </w:r>
      <w:r w:rsidRPr="006266A3">
        <w:t>)</w:t>
      </w:r>
      <w:r w:rsidRPr="006266A3">
        <w:rPr>
          <w:vertAlign w:val="subscript"/>
        </w:rPr>
        <w:t>5</w:t>
      </w:r>
      <w:r w:rsidRPr="006266A3">
        <w:t>Cl]Cl</w:t>
      </w:r>
      <w:r w:rsidRPr="006266A3">
        <w:rPr>
          <w:vertAlign w:val="subscript"/>
        </w:rPr>
        <w:t>2</w:t>
      </w:r>
      <w:r w:rsidRPr="006266A3">
        <w:t xml:space="preserve">. </w:t>
      </w:r>
    </w:p>
    <w:p w14:paraId="04D357C1" w14:textId="77777777" w:rsidR="00AE7F1A" w:rsidRPr="006266A3" w:rsidRDefault="00AE7F1A" w:rsidP="00AE7F1A">
      <w:pPr>
        <w:pStyle w:val="BodyText"/>
        <w:spacing w:line="360" w:lineRule="auto"/>
        <w:jc w:val="both"/>
        <w:rPr>
          <w:color w:val="000000"/>
        </w:rPr>
      </w:pPr>
    </w:p>
    <w:p w14:paraId="3ADA31AC" w14:textId="77777777" w:rsidR="00AE7F1A" w:rsidRPr="006266A3" w:rsidRDefault="00AE7F1A" w:rsidP="00AE7F1A">
      <w:pPr>
        <w:pStyle w:val="BodyText"/>
        <w:spacing w:line="360" w:lineRule="auto"/>
        <w:jc w:val="both"/>
        <w:rPr>
          <w:b w:val="0"/>
          <w:bCs w:val="0"/>
          <w:color w:val="000000"/>
        </w:rPr>
      </w:pPr>
      <w:proofErr w:type="spellStart"/>
      <w:r w:rsidRPr="006266A3">
        <w:rPr>
          <w:color w:val="000000"/>
        </w:rPr>
        <w:t>Equipments</w:t>
      </w:r>
      <w:proofErr w:type="spellEnd"/>
      <w:r w:rsidRPr="006266A3">
        <w:rPr>
          <w:b w:val="0"/>
          <w:bCs w:val="0"/>
          <w:color w:val="000000"/>
        </w:rPr>
        <w:t xml:space="preserve">: Hot-plate, electronic balance, UV-Vis Spectrophotometer, IR-Spectrometer. </w:t>
      </w:r>
    </w:p>
    <w:p w14:paraId="5FB073EA" w14:textId="77777777" w:rsidR="00AE7F1A" w:rsidRPr="006266A3" w:rsidRDefault="00AE7F1A" w:rsidP="00AE7F1A">
      <w:pPr>
        <w:pStyle w:val="BodyText"/>
        <w:spacing w:line="360" w:lineRule="auto"/>
        <w:jc w:val="both"/>
        <w:rPr>
          <w:b w:val="0"/>
          <w:bCs w:val="0"/>
          <w:color w:val="000000"/>
        </w:rPr>
      </w:pPr>
      <w:r w:rsidRPr="006266A3">
        <w:rPr>
          <w:color w:val="000000"/>
        </w:rPr>
        <w:t>Reagents</w:t>
      </w:r>
      <w:r w:rsidRPr="006266A3">
        <w:rPr>
          <w:b w:val="0"/>
          <w:bCs w:val="0"/>
          <w:color w:val="000000"/>
        </w:rPr>
        <w:t xml:space="preserve">:     </w:t>
      </w:r>
      <w:r w:rsidRPr="006266A3">
        <w:rPr>
          <w:b w:val="0"/>
        </w:rPr>
        <w:t>CoCl</w:t>
      </w:r>
      <w:r w:rsidRPr="006266A3">
        <w:rPr>
          <w:b w:val="0"/>
          <w:vertAlign w:val="subscript"/>
        </w:rPr>
        <w:t>2</w:t>
      </w:r>
      <w:r w:rsidRPr="006266A3">
        <w:rPr>
          <w:b w:val="0"/>
        </w:rPr>
        <w:t>.6 H</w:t>
      </w:r>
      <w:r w:rsidRPr="006266A3">
        <w:rPr>
          <w:b w:val="0"/>
          <w:vertAlign w:val="subscript"/>
        </w:rPr>
        <w:t>2</w:t>
      </w:r>
      <w:r w:rsidRPr="006266A3">
        <w:rPr>
          <w:b w:val="0"/>
        </w:rPr>
        <w:t>O, conc. NH</w:t>
      </w:r>
      <w:r w:rsidRPr="006266A3">
        <w:rPr>
          <w:b w:val="0"/>
          <w:vertAlign w:val="subscript"/>
        </w:rPr>
        <w:t>3</w:t>
      </w:r>
      <w:r w:rsidRPr="006266A3">
        <w:rPr>
          <w:b w:val="0"/>
        </w:rPr>
        <w:t>, conc. HCl, 30% H</w:t>
      </w:r>
      <w:r w:rsidRPr="006266A3">
        <w:rPr>
          <w:b w:val="0"/>
          <w:vertAlign w:val="subscript"/>
        </w:rPr>
        <w:t>2</w:t>
      </w:r>
      <w:r w:rsidRPr="006266A3">
        <w:rPr>
          <w:b w:val="0"/>
        </w:rPr>
        <w:t>O</w:t>
      </w:r>
      <w:r w:rsidRPr="006266A3">
        <w:rPr>
          <w:b w:val="0"/>
          <w:vertAlign w:val="subscript"/>
        </w:rPr>
        <w:t>2</w:t>
      </w:r>
      <w:r w:rsidRPr="006266A3">
        <w:rPr>
          <w:b w:val="0"/>
        </w:rPr>
        <w:t>, ethanol, 2M HCl, 6M HCl.</w:t>
      </w:r>
    </w:p>
    <w:p w14:paraId="0F5BCF72" w14:textId="77777777" w:rsidR="00AE7F1A" w:rsidRPr="006266A3" w:rsidRDefault="00AE7F1A" w:rsidP="00AE7F1A">
      <w:pPr>
        <w:pStyle w:val="BodyText"/>
        <w:spacing w:line="360" w:lineRule="auto"/>
        <w:jc w:val="both"/>
        <w:rPr>
          <w:b w:val="0"/>
          <w:bCs w:val="0"/>
          <w:color w:val="000000"/>
        </w:rPr>
      </w:pPr>
      <w:r w:rsidRPr="006266A3">
        <w:rPr>
          <w:color w:val="000000"/>
        </w:rPr>
        <w:t>Glass Apparatus</w:t>
      </w:r>
      <w:r w:rsidRPr="006266A3">
        <w:rPr>
          <w:b w:val="0"/>
          <w:bCs w:val="0"/>
          <w:color w:val="000000"/>
        </w:rPr>
        <w:t xml:space="preserve">: 100 mL Erlenmeyer Flask, 100 mL </w:t>
      </w:r>
      <w:proofErr w:type="gramStart"/>
      <w:r w:rsidRPr="006266A3">
        <w:rPr>
          <w:b w:val="0"/>
          <w:bCs w:val="0"/>
          <w:color w:val="000000"/>
        </w:rPr>
        <w:t>beaker,  measuring</w:t>
      </w:r>
      <w:proofErr w:type="gramEnd"/>
      <w:r w:rsidRPr="006266A3">
        <w:rPr>
          <w:b w:val="0"/>
          <w:bCs w:val="0"/>
          <w:color w:val="000000"/>
        </w:rPr>
        <w:t xml:space="preserve"> cylinder, glass rod, Buchner funnel.</w:t>
      </w:r>
    </w:p>
    <w:p w14:paraId="5032106B" w14:textId="77777777" w:rsidR="00AE7F1A" w:rsidRPr="006266A3" w:rsidRDefault="00AE7F1A" w:rsidP="00AE7F1A">
      <w:pPr>
        <w:pStyle w:val="Default"/>
        <w:spacing w:before="120"/>
        <w:jc w:val="both"/>
        <w:rPr>
          <w:b/>
          <w:bCs/>
        </w:rPr>
      </w:pPr>
      <w:r w:rsidRPr="006266A3">
        <w:rPr>
          <w:b/>
          <w:bCs/>
        </w:rPr>
        <w:t xml:space="preserve">Synthesis of </w:t>
      </w:r>
      <w:proofErr w:type="spellStart"/>
      <w:r w:rsidRPr="006266A3">
        <w:rPr>
          <w:b/>
          <w:bCs/>
        </w:rPr>
        <w:t>ChloropentaamminecobaIt</w:t>
      </w:r>
      <w:proofErr w:type="spellEnd"/>
      <w:r w:rsidRPr="006266A3">
        <w:rPr>
          <w:b/>
          <w:bCs/>
        </w:rPr>
        <w:t xml:space="preserve"> (III) chloride </w:t>
      </w:r>
    </w:p>
    <w:p w14:paraId="2BACC811" w14:textId="77777777" w:rsidR="00AE7F1A" w:rsidRPr="006266A3" w:rsidRDefault="00AE7F1A" w:rsidP="00AE7F1A">
      <w:pPr>
        <w:pStyle w:val="Default"/>
        <w:jc w:val="both"/>
        <w:rPr>
          <w:b/>
          <w:bCs/>
        </w:rPr>
      </w:pPr>
    </w:p>
    <w:p w14:paraId="1E83FCEF" w14:textId="77777777" w:rsidR="00AE7F1A" w:rsidRPr="006266A3" w:rsidRDefault="00AE7F1A" w:rsidP="00AE7F1A">
      <w:pPr>
        <w:pStyle w:val="Default"/>
        <w:spacing w:line="360" w:lineRule="auto"/>
        <w:jc w:val="both"/>
      </w:pPr>
      <w:r w:rsidRPr="006266A3">
        <w:t>The equations of the preparation of [</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Cl]Cl</w:t>
      </w:r>
      <w:r w:rsidRPr="006266A3">
        <w:rPr>
          <w:position w:val="-10"/>
          <w:vertAlign w:val="subscript"/>
        </w:rPr>
        <w:t xml:space="preserve">2 </w:t>
      </w:r>
      <w:r w:rsidRPr="006266A3">
        <w:t xml:space="preserve">are as follows: </w:t>
      </w:r>
    </w:p>
    <w:p w14:paraId="488B1E9C" w14:textId="77777777" w:rsidR="00AE7F1A" w:rsidRPr="006266A3" w:rsidRDefault="00AE7F1A" w:rsidP="00AE7F1A">
      <w:pPr>
        <w:pStyle w:val="Default"/>
        <w:spacing w:line="360" w:lineRule="auto"/>
        <w:ind w:left="40" w:right="1000"/>
        <w:jc w:val="center"/>
      </w:pPr>
      <w:r w:rsidRPr="006266A3">
        <w:t>Co</w:t>
      </w:r>
      <w:r w:rsidRPr="006266A3">
        <w:rPr>
          <w:position w:val="10"/>
          <w:vertAlign w:val="superscript"/>
        </w:rPr>
        <w:t xml:space="preserve">2+ </w:t>
      </w:r>
      <w:proofErr w:type="gramStart"/>
      <w:r w:rsidRPr="006266A3">
        <w:t>+  NH</w:t>
      </w:r>
      <w:proofErr w:type="gramEnd"/>
      <w:r w:rsidRPr="006266A3">
        <w:rPr>
          <w:vertAlign w:val="subscript"/>
        </w:rPr>
        <w:t>4</w:t>
      </w:r>
      <w:r w:rsidRPr="006266A3">
        <w:rPr>
          <w:vertAlign w:val="superscript"/>
        </w:rPr>
        <w:t xml:space="preserve">+   </w:t>
      </w:r>
      <w:r w:rsidRPr="006266A3">
        <w:t>+ 1/2H</w:t>
      </w:r>
      <w:r w:rsidRPr="006266A3">
        <w:rPr>
          <w:vertAlign w:val="subscript"/>
        </w:rPr>
        <w:t>2</w:t>
      </w:r>
      <w:r w:rsidRPr="006266A3">
        <w:t>O</w:t>
      </w:r>
      <w:r w:rsidRPr="006266A3">
        <w:rPr>
          <w:vertAlign w:val="subscript"/>
        </w:rPr>
        <w:t>2</w:t>
      </w:r>
      <w:r w:rsidRPr="006266A3">
        <w:t>→ [Co(NH</w:t>
      </w:r>
      <w:r w:rsidRPr="006266A3">
        <w:rPr>
          <w:position w:val="-10"/>
          <w:vertAlign w:val="subscript"/>
        </w:rPr>
        <w:t>3</w:t>
      </w:r>
      <w:r w:rsidRPr="006266A3">
        <w:t>)</w:t>
      </w:r>
      <w:r w:rsidRPr="006266A3">
        <w:rPr>
          <w:position w:val="-10"/>
          <w:vertAlign w:val="subscript"/>
        </w:rPr>
        <w:t>5</w:t>
      </w:r>
      <w:r w:rsidRPr="006266A3">
        <w:t>H</w:t>
      </w:r>
      <w:r w:rsidRPr="006266A3">
        <w:rPr>
          <w:vertAlign w:val="subscript"/>
        </w:rPr>
        <w:t>2</w:t>
      </w:r>
      <w:r w:rsidRPr="006266A3">
        <w:t>O]</w:t>
      </w:r>
      <w:r w:rsidRPr="006266A3">
        <w:rPr>
          <w:position w:val="10"/>
          <w:vertAlign w:val="superscript"/>
        </w:rPr>
        <w:t xml:space="preserve">3+ </w:t>
      </w:r>
    </w:p>
    <w:p w14:paraId="1C2232F2" w14:textId="77777777" w:rsidR="00AE7F1A" w:rsidRPr="006266A3" w:rsidRDefault="00AE7F1A" w:rsidP="00AE7F1A">
      <w:pPr>
        <w:pStyle w:val="Default"/>
        <w:spacing w:line="360" w:lineRule="auto"/>
        <w:ind w:left="40" w:right="1000"/>
        <w:jc w:val="center"/>
        <w:rPr>
          <w:b/>
          <w:bCs/>
        </w:rPr>
      </w:pPr>
      <w:r w:rsidRPr="006266A3">
        <w:t>[</w:t>
      </w:r>
      <w:proofErr w:type="gramStart"/>
      <w:r w:rsidRPr="006266A3">
        <w:t>Co(</w:t>
      </w:r>
      <w:proofErr w:type="gramEnd"/>
      <w:r w:rsidRPr="006266A3">
        <w:t>NH</w:t>
      </w:r>
      <w:r w:rsidRPr="006266A3">
        <w:rPr>
          <w:vertAlign w:val="subscript"/>
        </w:rPr>
        <w:t>3</w:t>
      </w:r>
      <w:r w:rsidRPr="006266A3">
        <w:t>)</w:t>
      </w:r>
      <w:r w:rsidRPr="006266A3">
        <w:rPr>
          <w:vertAlign w:val="subscript"/>
        </w:rPr>
        <w:t>5</w:t>
      </w:r>
      <w:r w:rsidRPr="006266A3">
        <w:t xml:space="preserve"> H</w:t>
      </w:r>
      <w:r w:rsidRPr="006266A3">
        <w:rPr>
          <w:vertAlign w:val="subscript"/>
        </w:rPr>
        <w:t>2</w:t>
      </w:r>
      <w:r w:rsidRPr="006266A3">
        <w:t>O]</w:t>
      </w:r>
      <w:r w:rsidRPr="006266A3">
        <w:rPr>
          <w:position w:val="10"/>
          <w:vertAlign w:val="superscript"/>
        </w:rPr>
        <w:t xml:space="preserve">3+ </w:t>
      </w:r>
      <w:r w:rsidRPr="006266A3">
        <w:t>+ 3Cl</w:t>
      </w:r>
      <w:r w:rsidRPr="006266A3">
        <w:rPr>
          <w:position w:val="10"/>
          <w:vertAlign w:val="superscript"/>
        </w:rPr>
        <w:t xml:space="preserve">- </w:t>
      </w:r>
      <w:r w:rsidRPr="006266A3">
        <w:t>→ [Co(NH</w:t>
      </w:r>
      <w:r w:rsidRPr="006266A3">
        <w:rPr>
          <w:vertAlign w:val="subscript"/>
        </w:rPr>
        <w:t>3</w:t>
      </w:r>
      <w:r w:rsidRPr="006266A3">
        <w:t>)</w:t>
      </w:r>
      <w:r w:rsidRPr="006266A3">
        <w:rPr>
          <w:vertAlign w:val="subscript"/>
        </w:rPr>
        <w:t>5</w:t>
      </w:r>
      <w:r w:rsidRPr="006266A3">
        <w:t>Cl]Cl</w:t>
      </w:r>
      <w:r w:rsidRPr="006266A3">
        <w:rPr>
          <w:vertAlign w:val="subscript"/>
        </w:rPr>
        <w:t>2</w:t>
      </w:r>
      <w:r w:rsidRPr="006266A3">
        <w:t>+ H</w:t>
      </w:r>
      <w:r w:rsidRPr="006266A3">
        <w:rPr>
          <w:vertAlign w:val="subscript"/>
        </w:rPr>
        <w:t>2</w:t>
      </w:r>
      <w:r w:rsidRPr="006266A3">
        <w:t>O</w:t>
      </w:r>
    </w:p>
    <w:p w14:paraId="67093372" w14:textId="77777777" w:rsidR="00AE7F1A" w:rsidRPr="006266A3" w:rsidRDefault="00AE7F1A" w:rsidP="00AE7F1A">
      <w:pPr>
        <w:pStyle w:val="Default"/>
        <w:spacing w:before="120" w:after="120"/>
        <w:jc w:val="both"/>
      </w:pPr>
      <w:r w:rsidRPr="006266A3">
        <w:rPr>
          <w:b/>
          <w:bCs/>
        </w:rPr>
        <w:t>Experimental Procedure:</w:t>
      </w:r>
    </w:p>
    <w:p w14:paraId="67078BD5" w14:textId="77777777" w:rsidR="00AE7F1A" w:rsidRPr="006266A3" w:rsidRDefault="00AE7F1A" w:rsidP="00AE7F1A">
      <w:pPr>
        <w:pStyle w:val="ListParagraph"/>
        <w:numPr>
          <w:ilvl w:val="0"/>
          <w:numId w:val="1"/>
        </w:numPr>
        <w:spacing w:line="360" w:lineRule="auto"/>
        <w:jc w:val="both"/>
      </w:pPr>
      <w:r w:rsidRPr="006266A3">
        <w:t>In a fume hood, add 1.25 g of ammonium chloride to 7.5 mL concentrated aqueous ammonia in a 100-mL beaker. (The combination of NH</w:t>
      </w:r>
      <w:r w:rsidRPr="006266A3">
        <w:rPr>
          <w:vertAlign w:val="subscript"/>
        </w:rPr>
        <w:t>4</w:t>
      </w:r>
      <w:r w:rsidRPr="006266A3">
        <w:t>Cl and NH</w:t>
      </w:r>
      <w:r w:rsidRPr="006266A3">
        <w:rPr>
          <w:vertAlign w:val="subscript"/>
        </w:rPr>
        <w:t>3</w:t>
      </w:r>
      <w:r w:rsidRPr="006266A3">
        <w:t>(</w:t>
      </w:r>
      <w:proofErr w:type="spellStart"/>
      <w:r w:rsidRPr="006266A3">
        <w:t>aq</w:t>
      </w:r>
      <w:proofErr w:type="spellEnd"/>
      <w:r w:rsidRPr="006266A3">
        <w:t>) guarantees a large excess of the NH</w:t>
      </w:r>
      <w:r w:rsidRPr="006266A3">
        <w:rPr>
          <w:vertAlign w:val="subscript"/>
        </w:rPr>
        <w:t>3</w:t>
      </w:r>
      <w:r w:rsidRPr="006266A3">
        <w:t xml:space="preserve">ligand.) </w:t>
      </w:r>
    </w:p>
    <w:p w14:paraId="278C480B" w14:textId="77777777" w:rsidR="00AE7F1A" w:rsidRPr="006266A3" w:rsidRDefault="00AE7F1A" w:rsidP="00AE7F1A">
      <w:pPr>
        <w:pStyle w:val="ListParagraph"/>
        <w:numPr>
          <w:ilvl w:val="0"/>
          <w:numId w:val="1"/>
        </w:numPr>
        <w:spacing w:line="360" w:lineRule="auto"/>
        <w:jc w:val="both"/>
      </w:pPr>
      <w:r w:rsidRPr="006266A3">
        <w:t>Stir the ammonium chloride solution vigorously while adding 2.5 g finely divided CoCl</w:t>
      </w:r>
      <w:r w:rsidRPr="006266A3">
        <w:rPr>
          <w:vertAlign w:val="subscript"/>
        </w:rPr>
        <w:t>2</w:t>
      </w:r>
      <w:r w:rsidRPr="006266A3">
        <w:rPr>
          <w:rFonts w:ascii="Cambria Math" w:hAnsi="Cambria Math" w:cs="Cambria Math"/>
        </w:rPr>
        <w:t>⋅</w:t>
      </w:r>
      <w:r w:rsidRPr="006266A3">
        <w:t xml:space="preserve"> 6H</w:t>
      </w:r>
      <w:r w:rsidRPr="006266A3">
        <w:rPr>
          <w:vertAlign w:val="subscript"/>
        </w:rPr>
        <w:t>2</w:t>
      </w:r>
      <w:r w:rsidRPr="006266A3">
        <w:t xml:space="preserve">O in small portions. </w:t>
      </w:r>
    </w:p>
    <w:p w14:paraId="4BB4836B" w14:textId="77777777" w:rsidR="00AE7F1A" w:rsidRPr="006266A3" w:rsidRDefault="00AE7F1A" w:rsidP="00AE7F1A">
      <w:pPr>
        <w:pStyle w:val="ListParagraph"/>
        <w:numPr>
          <w:ilvl w:val="0"/>
          <w:numId w:val="1"/>
        </w:numPr>
        <w:spacing w:line="360" w:lineRule="auto"/>
        <w:jc w:val="both"/>
      </w:pPr>
      <w:r w:rsidRPr="006266A3">
        <w:lastRenderedPageBreak/>
        <w:t>Add 2 mL 30% hydrogen peroxide (</w:t>
      </w:r>
      <w:r w:rsidRPr="006266A3">
        <w:rPr>
          <w:b/>
          <w:i/>
        </w:rPr>
        <w:t>CAUTION: Hydrogen peroxide is a strong oxidizing agent that can cause severe burns</w:t>
      </w:r>
      <w:r w:rsidRPr="006266A3">
        <w:t xml:space="preserve">) to the brown Co slurry. An addition rate of about 2 drops per second is usually sufficient, but care should be taken to avoid excessive effervescence in this exothermic reaction. </w:t>
      </w:r>
    </w:p>
    <w:p w14:paraId="67228D44" w14:textId="77777777" w:rsidR="00AE7F1A" w:rsidRPr="006266A3" w:rsidRDefault="00AE7F1A" w:rsidP="00AE7F1A">
      <w:pPr>
        <w:pStyle w:val="ListParagraph"/>
        <w:numPr>
          <w:ilvl w:val="0"/>
          <w:numId w:val="1"/>
        </w:numPr>
        <w:spacing w:line="360" w:lineRule="auto"/>
        <w:jc w:val="both"/>
      </w:pPr>
      <w:r w:rsidRPr="006266A3">
        <w:t xml:space="preserve">When the effervescence has ceased, add 7.5 mL conc. HCl with continuous stirring, pouring about 0.5 mL at a time. At this point, the reaction may be removed from the hood. Use a heater to heat the solution to 60°C with occasional stirring. Hold the temperature between 55 °C and 65 °C for 15 min.; this incubation period is necessary to allow complete displacement of all aqua ligands. </w:t>
      </w:r>
    </w:p>
    <w:p w14:paraId="33924B09" w14:textId="77777777" w:rsidR="00AE7F1A" w:rsidRPr="006266A3" w:rsidRDefault="00AE7F1A" w:rsidP="00AE7F1A">
      <w:pPr>
        <w:pStyle w:val="ListParagraph"/>
        <w:numPr>
          <w:ilvl w:val="0"/>
          <w:numId w:val="1"/>
        </w:numPr>
        <w:spacing w:line="360" w:lineRule="auto"/>
        <w:jc w:val="both"/>
      </w:pPr>
      <w:r w:rsidRPr="006266A3">
        <w:t xml:space="preserve">Add 6 mL distilled water, and allow the solution to cool to room temperature. Collect the purple product by filtration through a Buchner funnel; wash it three times with 2 mL cold distilled water and twice with 2 mL ice-cold ethanol. (The solutions must be cold to prevent undue loss of product by redissolving.) </w:t>
      </w:r>
    </w:p>
    <w:p w14:paraId="0E55703D" w14:textId="77777777" w:rsidR="00AE7F1A" w:rsidRPr="006266A3" w:rsidRDefault="00AE7F1A" w:rsidP="00AE7F1A">
      <w:pPr>
        <w:pStyle w:val="ListParagraph"/>
        <w:numPr>
          <w:ilvl w:val="0"/>
          <w:numId w:val="1"/>
        </w:numPr>
        <w:spacing w:line="360" w:lineRule="auto"/>
        <w:jc w:val="both"/>
        <w:rPr>
          <w:color w:val="000000" w:themeColor="text1"/>
        </w:rPr>
      </w:pPr>
      <w:r w:rsidRPr="006266A3">
        <w:t>Transfer the product to a crystallizing dish, loosely cover with filter paper, and allow to dry until the following laboratory period. Weigh the product and calculate the % yield.</w:t>
      </w:r>
    </w:p>
    <w:p w14:paraId="7EBF9113" w14:textId="77777777" w:rsidR="00AE7F1A" w:rsidRPr="006266A3" w:rsidRDefault="00AE7F1A" w:rsidP="00AE7F1A">
      <w:pPr>
        <w:pStyle w:val="ListParagraph"/>
        <w:numPr>
          <w:ilvl w:val="0"/>
          <w:numId w:val="1"/>
        </w:numPr>
        <w:spacing w:line="360" w:lineRule="auto"/>
        <w:jc w:val="both"/>
        <w:rPr>
          <w:color w:val="000000" w:themeColor="text1"/>
        </w:rPr>
      </w:pPr>
      <w:r w:rsidRPr="006266A3">
        <w:t>Record UV-Vis and IR spectrum of dried product.</w:t>
      </w:r>
    </w:p>
    <w:p w14:paraId="162D7998" w14:textId="77777777" w:rsidR="00AE7F1A" w:rsidRPr="006266A3" w:rsidRDefault="00AE7F1A" w:rsidP="00AE7F1A">
      <w:pPr>
        <w:pStyle w:val="Default"/>
        <w:rPr>
          <w:b/>
          <w:bCs/>
        </w:rPr>
      </w:pPr>
    </w:p>
    <w:p w14:paraId="699E8113" w14:textId="77777777" w:rsidR="00AE7F1A" w:rsidRPr="006266A3" w:rsidRDefault="00AE7F1A" w:rsidP="00AE7F1A">
      <w:pPr>
        <w:pStyle w:val="Default"/>
        <w:rPr>
          <w:b/>
          <w:bCs/>
        </w:rPr>
      </w:pPr>
      <w:r w:rsidRPr="006266A3">
        <w:rPr>
          <w:b/>
          <w:bCs/>
        </w:rPr>
        <w:t xml:space="preserve">Synthesis of </w:t>
      </w:r>
      <w:proofErr w:type="spellStart"/>
      <w:r w:rsidRPr="006266A3">
        <w:rPr>
          <w:b/>
          <w:bCs/>
        </w:rPr>
        <w:t>nitritopentaamminecobalt</w:t>
      </w:r>
      <w:proofErr w:type="spellEnd"/>
      <w:r w:rsidRPr="006266A3">
        <w:rPr>
          <w:b/>
          <w:bCs/>
        </w:rPr>
        <w:t xml:space="preserve"> (III) Chloride </w:t>
      </w:r>
    </w:p>
    <w:p w14:paraId="00CAB356" w14:textId="77777777" w:rsidR="00AE7F1A" w:rsidRPr="006266A3" w:rsidRDefault="00AE7F1A" w:rsidP="00AE7F1A">
      <w:pPr>
        <w:pStyle w:val="Default"/>
      </w:pPr>
    </w:p>
    <w:p w14:paraId="7B4EA043" w14:textId="77777777" w:rsidR="00AE7F1A" w:rsidRPr="006266A3" w:rsidRDefault="00AE7F1A" w:rsidP="00AE7F1A">
      <w:pPr>
        <w:pStyle w:val="Default"/>
        <w:spacing w:line="360" w:lineRule="auto"/>
      </w:pPr>
      <w:r w:rsidRPr="006266A3">
        <w:t>The equations for the preparation of [</w:t>
      </w:r>
      <w:proofErr w:type="gramStart"/>
      <w:r w:rsidRPr="006266A3">
        <w:t>Co(</w:t>
      </w:r>
      <w:proofErr w:type="gramEnd"/>
      <w:r w:rsidRPr="006266A3">
        <w:t>NH</w:t>
      </w:r>
      <w:r w:rsidRPr="006266A3">
        <w:rPr>
          <w:vertAlign w:val="subscript"/>
        </w:rPr>
        <w:t>3</w:t>
      </w:r>
      <w:r w:rsidRPr="006266A3">
        <w:t>)</w:t>
      </w:r>
      <w:r w:rsidRPr="006266A3">
        <w:rPr>
          <w:vertAlign w:val="subscript"/>
        </w:rPr>
        <w:t>5</w:t>
      </w:r>
      <w:r w:rsidRPr="006266A3">
        <w:t>ONO]Cl</w:t>
      </w:r>
      <w:r w:rsidRPr="006266A3">
        <w:rPr>
          <w:vertAlign w:val="subscript"/>
        </w:rPr>
        <w:t>2</w:t>
      </w:r>
      <w:r w:rsidRPr="006266A3">
        <w:t xml:space="preserve"> and [Co(NH</w:t>
      </w:r>
      <w:r w:rsidRPr="006266A3">
        <w:rPr>
          <w:vertAlign w:val="subscript"/>
        </w:rPr>
        <w:t>3</w:t>
      </w:r>
      <w:r w:rsidRPr="006266A3">
        <w:t>)</w:t>
      </w:r>
      <w:r w:rsidRPr="006266A3">
        <w:rPr>
          <w:vertAlign w:val="subscript"/>
        </w:rPr>
        <w:t>5</w:t>
      </w:r>
      <w:r w:rsidRPr="006266A3">
        <w:t>NO</w:t>
      </w:r>
      <w:r w:rsidRPr="006266A3">
        <w:rPr>
          <w:vertAlign w:val="subscript"/>
        </w:rPr>
        <w:t>2</w:t>
      </w:r>
      <w:r w:rsidRPr="006266A3">
        <w:t>]Cl</w:t>
      </w:r>
      <w:r w:rsidRPr="006266A3">
        <w:rPr>
          <w:vertAlign w:val="subscript"/>
        </w:rPr>
        <w:t>2</w:t>
      </w:r>
      <w:r w:rsidRPr="006266A3">
        <w:t xml:space="preserve"> from [Co(NH</w:t>
      </w:r>
      <w:r w:rsidRPr="006266A3">
        <w:rPr>
          <w:vertAlign w:val="subscript"/>
        </w:rPr>
        <w:t>3</w:t>
      </w:r>
      <w:r w:rsidRPr="006266A3">
        <w:t>)</w:t>
      </w:r>
      <w:r w:rsidRPr="006266A3">
        <w:rPr>
          <w:vertAlign w:val="subscript"/>
        </w:rPr>
        <w:t>5</w:t>
      </w:r>
      <w:r w:rsidRPr="006266A3">
        <w:t>Cl]Cl</w:t>
      </w:r>
      <w:r w:rsidRPr="006266A3">
        <w:rPr>
          <w:vertAlign w:val="subscript"/>
        </w:rPr>
        <w:t>2</w:t>
      </w:r>
      <w:r w:rsidRPr="006266A3">
        <w:t xml:space="preserve"> can be written as follows: </w:t>
      </w:r>
    </w:p>
    <w:p w14:paraId="1267291F" w14:textId="77777777" w:rsidR="00AE7F1A" w:rsidRPr="006266A3" w:rsidRDefault="00AE7F1A" w:rsidP="00AE7F1A">
      <w:pPr>
        <w:pStyle w:val="Default"/>
        <w:jc w:val="center"/>
        <w:rPr>
          <w:position w:val="10"/>
          <w:vertAlign w:val="superscript"/>
        </w:rPr>
      </w:pPr>
      <w:r w:rsidRPr="006266A3">
        <w:t>[</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Cl]</w:t>
      </w:r>
      <w:r w:rsidRPr="006266A3">
        <w:rPr>
          <w:position w:val="10"/>
          <w:vertAlign w:val="superscript"/>
        </w:rPr>
        <w:t xml:space="preserve">2+ </w:t>
      </w:r>
      <w:r w:rsidRPr="006266A3">
        <w:t>+ H</w:t>
      </w:r>
      <w:r w:rsidRPr="006266A3">
        <w:rPr>
          <w:position w:val="-10"/>
          <w:vertAlign w:val="subscript"/>
        </w:rPr>
        <w:t>2</w:t>
      </w:r>
      <w:r w:rsidRPr="006266A3">
        <w:t>O → [Co(NH</w:t>
      </w:r>
      <w:r w:rsidRPr="006266A3">
        <w:rPr>
          <w:position w:val="-10"/>
          <w:vertAlign w:val="subscript"/>
        </w:rPr>
        <w:t>3</w:t>
      </w:r>
      <w:r w:rsidRPr="006266A3">
        <w:t>)</w:t>
      </w:r>
      <w:r w:rsidRPr="006266A3">
        <w:rPr>
          <w:position w:val="-10"/>
          <w:vertAlign w:val="subscript"/>
        </w:rPr>
        <w:t>5</w:t>
      </w:r>
      <w:r w:rsidRPr="006266A3">
        <w:t>H</w:t>
      </w:r>
      <w:r w:rsidRPr="006266A3">
        <w:rPr>
          <w:position w:val="-10"/>
          <w:vertAlign w:val="subscript"/>
        </w:rPr>
        <w:t>2</w:t>
      </w:r>
      <w:r w:rsidRPr="006266A3">
        <w:t>O]</w:t>
      </w:r>
      <w:r w:rsidRPr="006266A3">
        <w:rPr>
          <w:position w:val="10"/>
          <w:vertAlign w:val="superscript"/>
        </w:rPr>
        <w:t xml:space="preserve">3+ </w:t>
      </w:r>
      <w:r w:rsidRPr="006266A3">
        <w:t>+  Cl</w:t>
      </w:r>
      <w:r w:rsidRPr="006266A3">
        <w:rPr>
          <w:position w:val="10"/>
          <w:vertAlign w:val="superscript"/>
        </w:rPr>
        <w:t xml:space="preserve">- </w:t>
      </w:r>
    </w:p>
    <w:p w14:paraId="1AA1562B" w14:textId="77777777" w:rsidR="00AE7F1A" w:rsidRPr="006266A3" w:rsidRDefault="00AE7F1A" w:rsidP="00AE7F1A">
      <w:pPr>
        <w:pStyle w:val="Default"/>
        <w:jc w:val="center"/>
      </w:pPr>
      <w:r w:rsidRPr="006266A3">
        <w:t>[</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H</w:t>
      </w:r>
      <w:r w:rsidRPr="006266A3">
        <w:rPr>
          <w:position w:val="-10"/>
          <w:vertAlign w:val="subscript"/>
        </w:rPr>
        <w:t>2</w:t>
      </w:r>
      <w:r w:rsidRPr="006266A3">
        <w:t>O]</w:t>
      </w:r>
      <w:r w:rsidRPr="006266A3">
        <w:rPr>
          <w:position w:val="10"/>
          <w:vertAlign w:val="superscript"/>
        </w:rPr>
        <w:t xml:space="preserve">3+ </w:t>
      </w:r>
      <w:r w:rsidRPr="006266A3">
        <w:t>+ NO</w:t>
      </w:r>
      <w:r w:rsidRPr="006266A3">
        <w:rPr>
          <w:position w:val="-10"/>
          <w:vertAlign w:val="subscript"/>
        </w:rPr>
        <w:t>2</w:t>
      </w:r>
      <w:r w:rsidRPr="006266A3">
        <w:rPr>
          <w:position w:val="10"/>
          <w:vertAlign w:val="superscript"/>
        </w:rPr>
        <w:t xml:space="preserve">- </w:t>
      </w:r>
      <w:r w:rsidRPr="006266A3">
        <w:t>→ [Co(NH</w:t>
      </w:r>
      <w:r w:rsidRPr="006266A3">
        <w:rPr>
          <w:position w:val="-10"/>
          <w:vertAlign w:val="subscript"/>
        </w:rPr>
        <w:t>3</w:t>
      </w:r>
      <w:r w:rsidRPr="006266A3">
        <w:t>)</w:t>
      </w:r>
      <w:r w:rsidRPr="006266A3">
        <w:rPr>
          <w:position w:val="-10"/>
          <w:vertAlign w:val="subscript"/>
        </w:rPr>
        <w:t>5</w:t>
      </w:r>
      <w:r w:rsidRPr="006266A3">
        <w:t>ONO]</w:t>
      </w:r>
      <w:r w:rsidRPr="006266A3">
        <w:rPr>
          <w:position w:val="10"/>
          <w:vertAlign w:val="superscript"/>
        </w:rPr>
        <w:t xml:space="preserve">2+ </w:t>
      </w:r>
      <w:r w:rsidRPr="006266A3">
        <w:t>+ H</w:t>
      </w:r>
      <w:r w:rsidRPr="006266A3">
        <w:rPr>
          <w:position w:val="-10"/>
          <w:vertAlign w:val="subscript"/>
        </w:rPr>
        <w:t>2</w:t>
      </w:r>
      <w:r w:rsidRPr="006266A3">
        <w:t xml:space="preserve">O </w:t>
      </w:r>
    </w:p>
    <w:p w14:paraId="3A73632C" w14:textId="77777777" w:rsidR="00AE7F1A" w:rsidRPr="006266A3" w:rsidRDefault="00AE7F1A" w:rsidP="00AE7F1A">
      <w:pPr>
        <w:pStyle w:val="Default"/>
        <w:ind w:firstLine="2680"/>
        <w:rPr>
          <w:position w:val="10"/>
          <w:vertAlign w:val="superscript"/>
        </w:rPr>
      </w:pPr>
      <w:r w:rsidRPr="006266A3">
        <w:t>[</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ONO]</w:t>
      </w:r>
      <w:r w:rsidRPr="006266A3">
        <w:rPr>
          <w:position w:val="10"/>
          <w:vertAlign w:val="superscript"/>
        </w:rPr>
        <w:t xml:space="preserve">2+ </w:t>
      </w:r>
      <w:r w:rsidRPr="006266A3">
        <w:t>→ [Co(NH</w:t>
      </w:r>
      <w:r w:rsidRPr="006266A3">
        <w:rPr>
          <w:position w:val="-10"/>
          <w:vertAlign w:val="subscript"/>
        </w:rPr>
        <w:t>3</w:t>
      </w:r>
      <w:r w:rsidRPr="006266A3">
        <w:t>)</w:t>
      </w:r>
      <w:r w:rsidRPr="006266A3">
        <w:rPr>
          <w:position w:val="-10"/>
          <w:vertAlign w:val="subscript"/>
        </w:rPr>
        <w:t>5</w:t>
      </w:r>
      <w:r w:rsidRPr="006266A3">
        <w:t>NO</w:t>
      </w:r>
      <w:r w:rsidRPr="006266A3">
        <w:rPr>
          <w:position w:val="-10"/>
          <w:vertAlign w:val="subscript"/>
        </w:rPr>
        <w:t>2</w:t>
      </w:r>
      <w:r w:rsidRPr="006266A3">
        <w:t>]</w:t>
      </w:r>
      <w:r w:rsidRPr="006266A3">
        <w:rPr>
          <w:position w:val="10"/>
          <w:vertAlign w:val="superscript"/>
        </w:rPr>
        <w:t xml:space="preserve">2+ </w:t>
      </w:r>
    </w:p>
    <w:p w14:paraId="77B0679F" w14:textId="77777777" w:rsidR="00AE7F1A" w:rsidRPr="006266A3" w:rsidRDefault="00AE7F1A" w:rsidP="00AE7F1A">
      <w:pPr>
        <w:pStyle w:val="Default"/>
        <w:spacing w:line="360" w:lineRule="auto"/>
        <w:ind w:firstLine="142"/>
      </w:pPr>
      <w:r w:rsidRPr="006266A3">
        <w:rPr>
          <w:b/>
          <w:bCs/>
        </w:rPr>
        <w:t xml:space="preserve">Experimental Procedure: </w:t>
      </w:r>
    </w:p>
    <w:p w14:paraId="45843A65" w14:textId="77777777" w:rsidR="00AE7F1A" w:rsidRPr="006266A3" w:rsidRDefault="00AE7F1A" w:rsidP="00AE7F1A">
      <w:pPr>
        <w:pStyle w:val="Default"/>
        <w:numPr>
          <w:ilvl w:val="0"/>
          <w:numId w:val="2"/>
        </w:numPr>
        <w:spacing w:line="360" w:lineRule="auto"/>
        <w:ind w:right="4"/>
        <w:jc w:val="both"/>
      </w:pPr>
      <w:r w:rsidRPr="006266A3">
        <w:t xml:space="preserve">Add 1.6 mL of concentrated aqueous ammonia to 16 mL of water taken in </w:t>
      </w:r>
      <w:proofErr w:type="gramStart"/>
      <w:r w:rsidRPr="006266A3">
        <w:t>a  100</w:t>
      </w:r>
      <w:proofErr w:type="gramEnd"/>
      <w:r w:rsidRPr="006266A3">
        <w:t xml:space="preserve"> mL beaker and heat it on a hot plate. The surface temperature of the hot plate is not critical. </w:t>
      </w:r>
    </w:p>
    <w:p w14:paraId="7CC10370" w14:textId="77777777" w:rsidR="00AE7F1A" w:rsidRPr="006266A3" w:rsidRDefault="00AE7F1A" w:rsidP="00AE7F1A">
      <w:pPr>
        <w:pStyle w:val="Default"/>
        <w:numPr>
          <w:ilvl w:val="0"/>
          <w:numId w:val="2"/>
        </w:numPr>
        <w:spacing w:line="360" w:lineRule="auto"/>
        <w:ind w:right="4"/>
        <w:jc w:val="both"/>
      </w:pPr>
      <w:r w:rsidRPr="006266A3">
        <w:t>While heating and stirring this solution, add 1 g of [</w:t>
      </w:r>
      <w:proofErr w:type="gramStart"/>
      <w:r w:rsidRPr="006266A3">
        <w:t>Co(</w:t>
      </w:r>
      <w:proofErr w:type="gramEnd"/>
      <w:r w:rsidRPr="006266A3">
        <w:t>NH</w:t>
      </w:r>
      <w:r w:rsidRPr="006266A3">
        <w:rPr>
          <w:vertAlign w:val="subscript"/>
        </w:rPr>
        <w:t>3</w:t>
      </w:r>
      <w:r w:rsidRPr="006266A3">
        <w:t>)</w:t>
      </w:r>
      <w:r w:rsidRPr="006266A3">
        <w:rPr>
          <w:vertAlign w:val="subscript"/>
        </w:rPr>
        <w:t>5</w:t>
      </w:r>
      <w:r w:rsidRPr="006266A3">
        <w:t>Cl]Cl</w:t>
      </w:r>
      <w:r w:rsidRPr="006266A3">
        <w:rPr>
          <w:vertAlign w:val="subscript"/>
        </w:rPr>
        <w:t>2</w:t>
      </w:r>
      <w:r w:rsidRPr="006266A3">
        <w:t xml:space="preserve"> ( if 1 g of the </w:t>
      </w:r>
      <w:proofErr w:type="spellStart"/>
      <w:r w:rsidRPr="006266A3">
        <w:t>chloropentaamminecobalt</w:t>
      </w:r>
      <w:proofErr w:type="spellEnd"/>
      <w:r w:rsidRPr="006266A3">
        <w:t xml:space="preserve"> (III) chloride was not obtained in the previous experiment, adjust the reactants to the amount you obtained.) </w:t>
      </w:r>
    </w:p>
    <w:p w14:paraId="13ADDC39" w14:textId="77777777" w:rsidR="00AE7F1A" w:rsidRPr="006266A3" w:rsidRDefault="00AE7F1A" w:rsidP="00AE7F1A">
      <w:pPr>
        <w:pStyle w:val="Default"/>
        <w:numPr>
          <w:ilvl w:val="0"/>
          <w:numId w:val="2"/>
        </w:numPr>
        <w:tabs>
          <w:tab w:val="left" w:pos="9356"/>
        </w:tabs>
        <w:spacing w:line="360" w:lineRule="auto"/>
        <w:ind w:right="4"/>
        <w:jc w:val="both"/>
      </w:pPr>
      <w:r w:rsidRPr="006266A3">
        <w:t xml:space="preserve">Continue heating and stirring until the coloured product dissolves. If a dark brown to black precipitate of cobalt oxide forms, filter it off. </w:t>
      </w:r>
    </w:p>
    <w:p w14:paraId="0FE625FD" w14:textId="77777777" w:rsidR="00AE7F1A" w:rsidRPr="006266A3" w:rsidRDefault="00AE7F1A" w:rsidP="00AE7F1A">
      <w:pPr>
        <w:pStyle w:val="Default"/>
        <w:numPr>
          <w:ilvl w:val="0"/>
          <w:numId w:val="2"/>
        </w:numPr>
        <w:spacing w:line="360" w:lineRule="auto"/>
        <w:ind w:right="4"/>
        <w:jc w:val="both"/>
      </w:pPr>
      <w:r w:rsidRPr="006266A3">
        <w:lastRenderedPageBreak/>
        <w:t xml:space="preserve">Cool the filtrate which should be a clear solution to about 10 </w:t>
      </w:r>
      <w:r w:rsidRPr="006266A3">
        <w:rPr>
          <w:position w:val="10"/>
          <w:vertAlign w:val="superscript"/>
        </w:rPr>
        <w:t>o</w:t>
      </w:r>
      <w:r w:rsidRPr="006266A3">
        <w:t xml:space="preserve">C. Add 2M HCl </w:t>
      </w:r>
      <w:r w:rsidRPr="006266A3">
        <w:rPr>
          <w:u w:val="single"/>
        </w:rPr>
        <w:t xml:space="preserve">slowly </w:t>
      </w:r>
      <w:r w:rsidRPr="006266A3">
        <w:t xml:space="preserve">while keeping the solution cold until it is just neutral to litmus. </w:t>
      </w:r>
    </w:p>
    <w:p w14:paraId="0B4C25FE" w14:textId="77777777" w:rsidR="00AE7F1A" w:rsidRPr="006266A3" w:rsidRDefault="00AE7F1A" w:rsidP="00AE7F1A">
      <w:pPr>
        <w:pStyle w:val="Default"/>
        <w:numPr>
          <w:ilvl w:val="0"/>
          <w:numId w:val="2"/>
        </w:numPr>
        <w:spacing w:line="360" w:lineRule="auto"/>
        <w:ind w:right="4"/>
        <w:jc w:val="both"/>
      </w:pPr>
      <w:r w:rsidRPr="006266A3">
        <w:t>Add 1 g of sodium nitrite followed by 1 mL of 6M HCl and cool the solution in an ice bath. After the solution has been in an ice bath for an hour, filter the precipitated salmon pink crystals of [</w:t>
      </w:r>
      <w:proofErr w:type="gramStart"/>
      <w:r w:rsidRPr="006266A3">
        <w:t>Co(</w:t>
      </w:r>
      <w:proofErr w:type="gramEnd"/>
      <w:r w:rsidRPr="006266A3">
        <w:t>NH</w:t>
      </w:r>
      <w:r w:rsidRPr="006266A3">
        <w:rPr>
          <w:vertAlign w:val="subscript"/>
        </w:rPr>
        <w:t>3</w:t>
      </w:r>
      <w:r w:rsidRPr="006266A3">
        <w:t>)</w:t>
      </w:r>
      <w:r w:rsidRPr="006266A3">
        <w:rPr>
          <w:vertAlign w:val="subscript"/>
        </w:rPr>
        <w:t>5</w:t>
      </w:r>
      <w:r w:rsidRPr="006266A3">
        <w:t>ONO]Cl</w:t>
      </w:r>
      <w:r w:rsidRPr="006266A3">
        <w:rPr>
          <w:vertAlign w:val="subscript"/>
        </w:rPr>
        <w:t>2</w:t>
      </w:r>
      <w:r w:rsidRPr="006266A3">
        <w:t xml:space="preserve"> using a Buchner funnel. </w:t>
      </w:r>
    </w:p>
    <w:p w14:paraId="035A34E7" w14:textId="77777777" w:rsidR="00AE7F1A" w:rsidRPr="006266A3" w:rsidRDefault="00AE7F1A" w:rsidP="00AE7F1A">
      <w:pPr>
        <w:pStyle w:val="Default"/>
        <w:numPr>
          <w:ilvl w:val="0"/>
          <w:numId w:val="2"/>
        </w:numPr>
        <w:spacing w:line="360" w:lineRule="auto"/>
        <w:ind w:right="4"/>
        <w:jc w:val="both"/>
      </w:pPr>
      <w:r w:rsidRPr="006266A3">
        <w:t>Wash with 5 mL of ice water, wash with 5 mL of alcohol, and then allow it to dry on the lab bench for one hour</w:t>
      </w:r>
      <w:r w:rsidRPr="006266A3">
        <w:rPr>
          <w:lang w:val="en-US"/>
        </w:rPr>
        <w:t>before collecting an IR and UV-</w:t>
      </w:r>
      <w:proofErr w:type="gramStart"/>
      <w:r w:rsidRPr="006266A3">
        <w:rPr>
          <w:lang w:val="en-US"/>
        </w:rPr>
        <w:t>Vis</w:t>
      </w:r>
      <w:proofErr w:type="gramEnd"/>
      <w:r w:rsidRPr="006266A3">
        <w:rPr>
          <w:lang w:val="en-US"/>
        </w:rPr>
        <w:t xml:space="preserve"> spectrum. Do not dry in a drying oven</w:t>
      </w:r>
      <w:r w:rsidRPr="006266A3">
        <w:t>. The product is not stable and will slowly isomerize to the nitro compound. Weigh the product and calculate the % yield.</w:t>
      </w:r>
    </w:p>
    <w:p w14:paraId="36AC3B2A" w14:textId="77777777" w:rsidR="00AE7F1A" w:rsidRPr="006266A3" w:rsidRDefault="00AE7F1A" w:rsidP="00AE7F1A">
      <w:pPr>
        <w:pStyle w:val="Default"/>
        <w:ind w:left="40" w:right="1000"/>
        <w:jc w:val="both"/>
        <w:rPr>
          <w:b/>
          <w:bCs/>
        </w:rPr>
      </w:pPr>
    </w:p>
    <w:p w14:paraId="08668B69" w14:textId="77777777" w:rsidR="00AE7F1A" w:rsidRPr="006266A3" w:rsidRDefault="00AE7F1A" w:rsidP="00AE7F1A">
      <w:pPr>
        <w:pStyle w:val="Default"/>
        <w:ind w:left="40" w:right="1000"/>
        <w:jc w:val="both"/>
        <w:rPr>
          <w:b/>
          <w:bCs/>
        </w:rPr>
      </w:pPr>
      <w:r w:rsidRPr="006266A3">
        <w:rPr>
          <w:b/>
          <w:bCs/>
        </w:rPr>
        <w:t xml:space="preserve">Synthesis of </w:t>
      </w:r>
      <w:proofErr w:type="spellStart"/>
      <w:r w:rsidRPr="006266A3">
        <w:rPr>
          <w:b/>
          <w:bCs/>
        </w:rPr>
        <w:t>nitropentaamminecobalt</w:t>
      </w:r>
      <w:proofErr w:type="spellEnd"/>
      <w:r w:rsidRPr="006266A3">
        <w:rPr>
          <w:b/>
          <w:bCs/>
        </w:rPr>
        <w:t xml:space="preserve"> (III) Chloride</w:t>
      </w:r>
    </w:p>
    <w:p w14:paraId="60FEE3C1" w14:textId="77777777" w:rsidR="00AE7F1A" w:rsidRPr="006266A3" w:rsidRDefault="00AE7F1A" w:rsidP="00AE7F1A">
      <w:pPr>
        <w:pStyle w:val="Default"/>
        <w:ind w:left="40" w:right="1000"/>
        <w:jc w:val="both"/>
        <w:rPr>
          <w:b/>
          <w:bCs/>
        </w:rPr>
      </w:pPr>
    </w:p>
    <w:p w14:paraId="2D744E30" w14:textId="77777777" w:rsidR="00AE7F1A" w:rsidRPr="006266A3" w:rsidRDefault="00AE7F1A" w:rsidP="00AE7F1A">
      <w:pPr>
        <w:pStyle w:val="Default"/>
        <w:spacing w:line="360" w:lineRule="auto"/>
        <w:ind w:left="40" w:right="4"/>
        <w:jc w:val="both"/>
        <w:rPr>
          <w:b/>
          <w:bCs/>
        </w:rPr>
      </w:pPr>
      <w:r w:rsidRPr="006266A3">
        <w:t xml:space="preserve">The </w:t>
      </w:r>
      <w:proofErr w:type="spellStart"/>
      <w:r w:rsidRPr="006266A3">
        <w:t>nitritopentaaminecobalt</w:t>
      </w:r>
      <w:proofErr w:type="spellEnd"/>
      <w:r w:rsidRPr="006266A3">
        <w:t xml:space="preserve"> (III) chloride in the previous experiment is isomerized to the nitro compound by heating. The </w:t>
      </w:r>
      <w:proofErr w:type="spellStart"/>
      <w:r w:rsidRPr="006266A3">
        <w:t>nitrito</w:t>
      </w:r>
      <w:proofErr w:type="spellEnd"/>
      <w:r w:rsidRPr="006266A3">
        <w:t xml:space="preserve"> compound prepared before can be utilized before it is dried.</w:t>
      </w:r>
    </w:p>
    <w:p w14:paraId="61E85091" w14:textId="77777777" w:rsidR="00AE7F1A" w:rsidRPr="006266A3" w:rsidRDefault="00AE7F1A" w:rsidP="00AE7F1A">
      <w:pPr>
        <w:pStyle w:val="Default"/>
        <w:spacing w:before="120"/>
      </w:pPr>
      <w:r w:rsidRPr="006266A3">
        <w:rPr>
          <w:b/>
          <w:bCs/>
        </w:rPr>
        <w:t xml:space="preserve">Experimental Procedure: </w:t>
      </w:r>
    </w:p>
    <w:p w14:paraId="2867AF4E" w14:textId="77777777" w:rsidR="00AE7F1A" w:rsidRPr="006266A3" w:rsidRDefault="00AE7F1A" w:rsidP="00AE7F1A">
      <w:pPr>
        <w:pStyle w:val="Default"/>
        <w:ind w:left="40" w:right="998"/>
        <w:jc w:val="both"/>
      </w:pPr>
    </w:p>
    <w:p w14:paraId="2CBD1B01" w14:textId="77777777" w:rsidR="00AE7F1A" w:rsidRPr="006266A3" w:rsidRDefault="00AE7F1A" w:rsidP="00AE7F1A">
      <w:pPr>
        <w:pStyle w:val="Default"/>
        <w:numPr>
          <w:ilvl w:val="0"/>
          <w:numId w:val="3"/>
        </w:numPr>
        <w:spacing w:line="360" w:lineRule="auto"/>
        <w:ind w:right="4"/>
        <w:jc w:val="both"/>
      </w:pPr>
      <w:r w:rsidRPr="006266A3">
        <w:t>Bring 10 mL of water to a boil, add a few drops of aqueous ammonia, and add 1.0 g of the [</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ONO]Cl</w:t>
      </w:r>
      <w:r w:rsidRPr="006266A3">
        <w:rPr>
          <w:position w:val="-10"/>
          <w:vertAlign w:val="subscript"/>
        </w:rPr>
        <w:t>2</w:t>
      </w:r>
      <w:r w:rsidRPr="006266A3">
        <w:t xml:space="preserve">. </w:t>
      </w:r>
    </w:p>
    <w:p w14:paraId="6DC1BCC4" w14:textId="77777777" w:rsidR="00AE7F1A" w:rsidRPr="006266A3" w:rsidRDefault="00AE7F1A" w:rsidP="00AE7F1A">
      <w:pPr>
        <w:pStyle w:val="Default"/>
        <w:numPr>
          <w:ilvl w:val="0"/>
          <w:numId w:val="3"/>
        </w:numPr>
        <w:spacing w:line="360" w:lineRule="auto"/>
        <w:ind w:right="4"/>
        <w:jc w:val="both"/>
      </w:pPr>
      <w:r w:rsidRPr="006266A3">
        <w:t>As this solution cools, add 10 mL of conc. HC1. After cooling the solution, the [</w:t>
      </w:r>
      <w:proofErr w:type="gramStart"/>
      <w:r w:rsidRPr="006266A3">
        <w:t>Co(</w:t>
      </w:r>
      <w:proofErr w:type="gramEnd"/>
      <w:r w:rsidRPr="006266A3">
        <w:t>NH</w:t>
      </w:r>
      <w:r w:rsidRPr="006266A3">
        <w:rPr>
          <w:position w:val="-10"/>
          <w:vertAlign w:val="subscript"/>
        </w:rPr>
        <w:t>3</w:t>
      </w:r>
      <w:r w:rsidRPr="006266A3">
        <w:t>)</w:t>
      </w:r>
      <w:r w:rsidRPr="006266A3">
        <w:rPr>
          <w:position w:val="-10"/>
          <w:vertAlign w:val="subscript"/>
        </w:rPr>
        <w:t>5</w:t>
      </w:r>
      <w:r w:rsidRPr="006266A3">
        <w:t>NO</w:t>
      </w:r>
      <w:r w:rsidRPr="006266A3">
        <w:rPr>
          <w:position w:val="-10"/>
          <w:vertAlign w:val="subscript"/>
        </w:rPr>
        <w:t>2</w:t>
      </w:r>
      <w:r w:rsidRPr="006266A3">
        <w:t>]CI</w:t>
      </w:r>
      <w:r w:rsidRPr="006266A3">
        <w:rPr>
          <w:position w:val="-10"/>
          <w:vertAlign w:val="subscript"/>
        </w:rPr>
        <w:t xml:space="preserve">2 </w:t>
      </w:r>
      <w:r w:rsidRPr="006266A3">
        <w:t>will crystallize from the solution.</w:t>
      </w:r>
    </w:p>
    <w:p w14:paraId="3C73AF61" w14:textId="77777777" w:rsidR="00AE7F1A" w:rsidRPr="006266A3" w:rsidRDefault="00AE7F1A" w:rsidP="00AE7F1A">
      <w:pPr>
        <w:pStyle w:val="Default"/>
        <w:numPr>
          <w:ilvl w:val="0"/>
          <w:numId w:val="3"/>
        </w:numPr>
        <w:spacing w:line="360" w:lineRule="auto"/>
        <w:ind w:right="4"/>
        <w:jc w:val="both"/>
      </w:pPr>
      <w:r w:rsidRPr="006266A3">
        <w:t>Filter the product in a Buchner funnel, wash the product with 13 mL of alcohol, and allow it to dry in air for two hours.</w:t>
      </w:r>
    </w:p>
    <w:p w14:paraId="3D1BDF99" w14:textId="77777777" w:rsidR="00AE7F1A" w:rsidRPr="006266A3" w:rsidRDefault="00AE7F1A" w:rsidP="00AE7F1A">
      <w:pPr>
        <w:pStyle w:val="Default"/>
        <w:numPr>
          <w:ilvl w:val="0"/>
          <w:numId w:val="3"/>
        </w:numPr>
        <w:spacing w:line="360" w:lineRule="auto"/>
        <w:ind w:right="998"/>
        <w:jc w:val="both"/>
      </w:pPr>
      <w:r w:rsidRPr="006266A3">
        <w:rPr>
          <w:lang w:val="en-US"/>
        </w:rPr>
        <w:t>Collect the IR spectrum and the UV-Vis spectrum of dry product.</w:t>
      </w:r>
    </w:p>
    <w:p w14:paraId="715DD5BC" w14:textId="77777777" w:rsidR="00AE7F1A" w:rsidRPr="006266A3" w:rsidRDefault="00AE7F1A" w:rsidP="00AE7F1A">
      <w:pPr>
        <w:pStyle w:val="ListParagraph"/>
        <w:jc w:val="both"/>
      </w:pPr>
    </w:p>
    <w:p w14:paraId="37DD6F61" w14:textId="77777777" w:rsidR="00AE7F1A" w:rsidRPr="006266A3" w:rsidRDefault="00AE7F1A" w:rsidP="00AE7F1A">
      <w:pPr>
        <w:pStyle w:val="ListParagraph"/>
        <w:spacing w:line="360" w:lineRule="auto"/>
        <w:ind w:left="0"/>
        <w:jc w:val="both"/>
        <w:rPr>
          <w:b/>
        </w:rPr>
      </w:pPr>
      <w:r w:rsidRPr="006266A3">
        <w:rPr>
          <w:b/>
        </w:rPr>
        <w:t>Reference:</w:t>
      </w:r>
    </w:p>
    <w:p w14:paraId="4506AD3C" w14:textId="77777777" w:rsidR="00AE7F1A" w:rsidRPr="006266A3" w:rsidRDefault="00AE7F1A" w:rsidP="00AE7F1A">
      <w:pPr>
        <w:pStyle w:val="ListParagraph"/>
        <w:numPr>
          <w:ilvl w:val="0"/>
          <w:numId w:val="4"/>
        </w:numPr>
        <w:spacing w:line="360" w:lineRule="auto"/>
        <w:jc w:val="both"/>
        <w:rPr>
          <w:color w:val="000000" w:themeColor="text1"/>
          <w:lang w:val="en-IN"/>
        </w:rPr>
      </w:pPr>
      <w:r w:rsidRPr="006266A3">
        <w:rPr>
          <w:color w:val="000000" w:themeColor="text1"/>
          <w:lang w:val="en-IN"/>
        </w:rPr>
        <w:t xml:space="preserve">W. L. Jolly, </w:t>
      </w:r>
      <w:r w:rsidRPr="006266A3">
        <w:rPr>
          <w:i/>
          <w:iCs/>
          <w:color w:val="000000" w:themeColor="text1"/>
          <w:lang w:val="en-IN"/>
        </w:rPr>
        <w:t xml:space="preserve">The synthesis and characterization of inorganic compounds; </w:t>
      </w:r>
      <w:r w:rsidRPr="006266A3">
        <w:rPr>
          <w:color w:val="000000" w:themeColor="text1"/>
          <w:lang w:val="en-IN"/>
        </w:rPr>
        <w:t>Prentice-Hall, Inc.: 1970.</w:t>
      </w:r>
    </w:p>
    <w:p w14:paraId="2C30BE33" w14:textId="77777777" w:rsidR="00AE7F1A" w:rsidRPr="006266A3" w:rsidRDefault="00AE7F1A" w:rsidP="00AE7F1A">
      <w:pPr>
        <w:pStyle w:val="ListParagraph"/>
        <w:numPr>
          <w:ilvl w:val="0"/>
          <w:numId w:val="4"/>
        </w:numPr>
        <w:spacing w:line="360" w:lineRule="auto"/>
        <w:jc w:val="both"/>
        <w:rPr>
          <w:color w:val="000000" w:themeColor="text1"/>
          <w:lang w:val="en-IN"/>
        </w:rPr>
      </w:pPr>
      <w:r w:rsidRPr="006266A3">
        <w:rPr>
          <w:color w:val="000000" w:themeColor="text1"/>
          <w:lang w:val="en-IN"/>
        </w:rPr>
        <w:t xml:space="preserve">J. Tanaka, S.L. Suib, </w:t>
      </w:r>
      <w:r w:rsidRPr="006266A3">
        <w:rPr>
          <w:i/>
          <w:iCs/>
          <w:color w:val="000000" w:themeColor="text1"/>
          <w:lang w:val="en-IN"/>
        </w:rPr>
        <w:t xml:space="preserve">Experimental methods in inorganic chemistry; </w:t>
      </w:r>
      <w:r w:rsidRPr="006266A3">
        <w:rPr>
          <w:color w:val="000000" w:themeColor="text1"/>
          <w:lang w:val="en-IN"/>
        </w:rPr>
        <w:t>Prentice-Hall, Inc.: 1999;</w:t>
      </w:r>
    </w:p>
    <w:p w14:paraId="64FD777A" w14:textId="77777777" w:rsidR="00AE7F1A" w:rsidRPr="006266A3" w:rsidRDefault="00AE7F1A" w:rsidP="00AE7F1A">
      <w:pPr>
        <w:rPr>
          <w:rFonts w:ascii="Times New Roman" w:hAnsi="Times New Roman" w:cs="Times New Roman"/>
          <w:sz w:val="24"/>
          <w:szCs w:val="24"/>
        </w:rPr>
      </w:pPr>
    </w:p>
    <w:p w14:paraId="6ADD7210" w14:textId="77777777" w:rsidR="00AE7F1A" w:rsidRPr="006266A3" w:rsidRDefault="00AE7F1A" w:rsidP="00AE7F1A">
      <w:pPr>
        <w:rPr>
          <w:rFonts w:ascii="Times New Roman" w:hAnsi="Times New Roman" w:cs="Times New Roman"/>
          <w:sz w:val="24"/>
          <w:szCs w:val="24"/>
        </w:rPr>
      </w:pPr>
    </w:p>
    <w:p w14:paraId="4C6DBB7C" w14:textId="77777777" w:rsidR="00AE7F1A" w:rsidRDefault="00AE7F1A" w:rsidP="00AE7F1A">
      <w:pPr>
        <w:spacing w:line="360" w:lineRule="auto"/>
        <w:jc w:val="center"/>
        <w:rPr>
          <w:rFonts w:ascii="Times New Roman" w:hAnsi="Times New Roman" w:cs="Times New Roman"/>
          <w:b/>
          <w:color w:val="000000" w:themeColor="text1"/>
          <w:sz w:val="24"/>
          <w:szCs w:val="24"/>
        </w:rPr>
      </w:pPr>
    </w:p>
    <w:p w14:paraId="28BE5EA3" w14:textId="77777777" w:rsidR="00585CFC" w:rsidRDefault="00585CFC" w:rsidP="00585CFC">
      <w:pPr>
        <w:rPr>
          <w:rFonts w:ascii="Times New Roman" w:hAnsi="Times New Roman" w:cs="Times New Roman"/>
          <w:sz w:val="24"/>
          <w:szCs w:val="24"/>
        </w:rPr>
      </w:pPr>
    </w:p>
    <w:p w14:paraId="2A415DD8" w14:textId="77777777" w:rsidR="005C0681" w:rsidRPr="006266A3" w:rsidRDefault="005C0681" w:rsidP="005C0681">
      <w:pPr>
        <w:spacing w:line="360" w:lineRule="auto"/>
        <w:jc w:val="center"/>
        <w:rPr>
          <w:rFonts w:ascii="Times New Roman" w:hAnsi="Times New Roman" w:cs="Times New Roman"/>
          <w:b/>
          <w:color w:val="000000" w:themeColor="text1"/>
          <w:sz w:val="24"/>
          <w:szCs w:val="24"/>
        </w:rPr>
      </w:pPr>
      <w:r w:rsidRPr="006266A3">
        <w:rPr>
          <w:rFonts w:ascii="Times New Roman" w:hAnsi="Times New Roman" w:cs="Times New Roman"/>
          <w:b/>
          <w:color w:val="000000" w:themeColor="text1"/>
          <w:sz w:val="24"/>
          <w:szCs w:val="24"/>
        </w:rPr>
        <w:t xml:space="preserve">Experiment No. </w:t>
      </w:r>
      <w:r w:rsidR="009E3C51">
        <w:rPr>
          <w:rFonts w:ascii="Times New Roman" w:hAnsi="Times New Roman" w:cs="Times New Roman"/>
          <w:b/>
          <w:color w:val="000000" w:themeColor="text1"/>
          <w:sz w:val="24"/>
          <w:szCs w:val="24"/>
        </w:rPr>
        <w:t>3</w:t>
      </w:r>
    </w:p>
    <w:p w14:paraId="28B9FE03" w14:textId="77777777" w:rsidR="005C0681" w:rsidRPr="006266A3" w:rsidRDefault="005C0681" w:rsidP="009E3C51">
      <w:pPr>
        <w:pStyle w:val="Heading1"/>
        <w:spacing w:before="0" w:line="360" w:lineRule="auto"/>
        <w:jc w:val="center"/>
        <w:rPr>
          <w:rFonts w:ascii="Times New Roman" w:hAnsi="Times New Roman" w:cs="Times New Roman"/>
          <w:color w:val="000000" w:themeColor="text1"/>
          <w:sz w:val="24"/>
          <w:szCs w:val="24"/>
        </w:rPr>
      </w:pPr>
      <w:r w:rsidRPr="006266A3">
        <w:rPr>
          <w:rFonts w:ascii="Times New Roman" w:hAnsi="Times New Roman" w:cs="Times New Roman"/>
          <w:color w:val="000000" w:themeColor="text1"/>
          <w:sz w:val="24"/>
          <w:szCs w:val="24"/>
        </w:rPr>
        <w:t>Synthesis of Characterization of</w:t>
      </w:r>
    </w:p>
    <w:p w14:paraId="02528B11" w14:textId="77777777" w:rsidR="005C0681" w:rsidRPr="006266A3" w:rsidRDefault="005C0681" w:rsidP="009E3C51">
      <w:pPr>
        <w:pStyle w:val="Heading1"/>
        <w:spacing w:before="0" w:line="360" w:lineRule="auto"/>
        <w:jc w:val="center"/>
        <w:rPr>
          <w:rFonts w:ascii="Times New Roman" w:hAnsi="Times New Roman" w:cs="Times New Roman"/>
          <w:color w:val="000000" w:themeColor="text1"/>
          <w:sz w:val="24"/>
          <w:szCs w:val="24"/>
        </w:rPr>
      </w:pPr>
      <w:r w:rsidRPr="006266A3">
        <w:rPr>
          <w:rFonts w:ascii="Times New Roman" w:hAnsi="Times New Roman" w:cs="Times New Roman"/>
          <w:i/>
          <w:color w:val="000000" w:themeColor="text1"/>
          <w:sz w:val="24"/>
          <w:szCs w:val="24"/>
        </w:rPr>
        <w:t>cis</w:t>
      </w:r>
      <w:r w:rsidRPr="006266A3">
        <w:rPr>
          <w:rFonts w:ascii="Times New Roman" w:hAnsi="Times New Roman" w:cs="Times New Roman"/>
          <w:color w:val="000000" w:themeColor="text1"/>
          <w:sz w:val="24"/>
          <w:szCs w:val="24"/>
        </w:rPr>
        <w:t xml:space="preserve"> and </w:t>
      </w:r>
      <w:r w:rsidRPr="006266A3">
        <w:rPr>
          <w:rFonts w:ascii="Times New Roman" w:hAnsi="Times New Roman" w:cs="Times New Roman"/>
          <w:i/>
          <w:color w:val="000000" w:themeColor="text1"/>
          <w:sz w:val="24"/>
          <w:szCs w:val="24"/>
        </w:rPr>
        <w:t>trans</w:t>
      </w:r>
      <w:r w:rsidRPr="006266A3">
        <w:rPr>
          <w:rFonts w:ascii="Times New Roman" w:hAnsi="Times New Roman" w:cs="Times New Roman"/>
          <w:color w:val="000000" w:themeColor="text1"/>
          <w:sz w:val="24"/>
          <w:szCs w:val="24"/>
        </w:rPr>
        <w:t xml:space="preserve"> -dichloro-bis(ethylenediamine) </w:t>
      </w:r>
      <w:proofErr w:type="gramStart"/>
      <w:r w:rsidRPr="006266A3">
        <w:rPr>
          <w:rFonts w:ascii="Times New Roman" w:hAnsi="Times New Roman" w:cs="Times New Roman"/>
          <w:color w:val="000000" w:themeColor="text1"/>
          <w:sz w:val="24"/>
          <w:szCs w:val="24"/>
        </w:rPr>
        <w:t>Co(</w:t>
      </w:r>
      <w:proofErr w:type="gramEnd"/>
      <w:r w:rsidRPr="006266A3">
        <w:rPr>
          <w:rFonts w:ascii="Times New Roman" w:hAnsi="Times New Roman" w:cs="Times New Roman"/>
          <w:color w:val="000000" w:themeColor="text1"/>
          <w:sz w:val="24"/>
          <w:szCs w:val="24"/>
        </w:rPr>
        <w:t>III) Chloride</w:t>
      </w:r>
    </w:p>
    <w:p w14:paraId="33ADB3B7" w14:textId="77777777" w:rsidR="005C0681" w:rsidRPr="006266A3" w:rsidRDefault="005C0681" w:rsidP="009E3C51">
      <w:pPr>
        <w:spacing w:line="360" w:lineRule="auto"/>
        <w:jc w:val="center"/>
        <w:rPr>
          <w:rFonts w:ascii="Times New Roman" w:hAnsi="Times New Roman" w:cs="Times New Roman"/>
          <w:sz w:val="24"/>
          <w:szCs w:val="24"/>
        </w:rPr>
      </w:pPr>
    </w:p>
    <w:p w14:paraId="29D4313A" w14:textId="77777777" w:rsidR="005C0681" w:rsidRPr="006266A3" w:rsidRDefault="005C0681" w:rsidP="005C0681">
      <w:pPr>
        <w:pStyle w:val="Default"/>
        <w:spacing w:before="260"/>
        <w:jc w:val="both"/>
      </w:pPr>
      <w:r w:rsidRPr="006266A3">
        <w:rPr>
          <w:b/>
          <w:bCs/>
        </w:rPr>
        <w:t xml:space="preserve">Objective: </w:t>
      </w:r>
    </w:p>
    <w:p w14:paraId="4C713BF6" w14:textId="77777777" w:rsidR="005C0681" w:rsidRPr="006266A3" w:rsidRDefault="005C0681" w:rsidP="005C0681">
      <w:pPr>
        <w:pStyle w:val="Default"/>
        <w:spacing w:line="360" w:lineRule="auto"/>
        <w:ind w:firstLine="720"/>
        <w:jc w:val="both"/>
      </w:pPr>
      <w:r w:rsidRPr="006266A3">
        <w:t xml:space="preserve">To synthesize geometrical isomers </w:t>
      </w:r>
      <w:r w:rsidRPr="006266A3">
        <w:rPr>
          <w:i/>
        </w:rPr>
        <w:t>cis</w:t>
      </w:r>
      <w:r w:rsidRPr="006266A3">
        <w:t xml:space="preserve"> and </w:t>
      </w:r>
      <w:r w:rsidRPr="006266A3">
        <w:rPr>
          <w:i/>
        </w:rPr>
        <w:t>trans</w:t>
      </w:r>
      <w:r w:rsidRPr="006266A3">
        <w:t>-</w:t>
      </w:r>
      <w:proofErr w:type="spellStart"/>
      <w:r w:rsidRPr="006266A3">
        <w:t>dichlorobis</w:t>
      </w:r>
      <w:proofErr w:type="spellEnd"/>
      <w:r w:rsidRPr="006266A3">
        <w:t xml:space="preserve"> (ethylenediamine) cobalt (III) Chloride and characterize them by UV-Vis and IR spectroscopy. </w:t>
      </w:r>
    </w:p>
    <w:p w14:paraId="2F16278E" w14:textId="77777777" w:rsidR="005C0681" w:rsidRPr="006266A3" w:rsidRDefault="005C0681" w:rsidP="005C0681">
      <w:pPr>
        <w:pStyle w:val="Default"/>
        <w:spacing w:before="260"/>
        <w:jc w:val="both"/>
        <w:rPr>
          <w:b/>
          <w:bCs/>
        </w:rPr>
      </w:pPr>
      <w:r w:rsidRPr="006266A3">
        <w:rPr>
          <w:b/>
          <w:bCs/>
        </w:rPr>
        <w:t xml:space="preserve">Introduction: </w:t>
      </w:r>
    </w:p>
    <w:p w14:paraId="7FF84E98" w14:textId="77777777" w:rsidR="005C0681" w:rsidRPr="006266A3" w:rsidRDefault="005C0681" w:rsidP="005C0681">
      <w:pPr>
        <w:pStyle w:val="Default"/>
        <w:jc w:val="both"/>
      </w:pPr>
    </w:p>
    <w:p w14:paraId="73EC1F84" w14:textId="77777777" w:rsidR="005C0681" w:rsidRPr="006266A3" w:rsidRDefault="005C0681" w:rsidP="005C0681">
      <w:pPr>
        <w:pStyle w:val="Default"/>
        <w:spacing w:line="360" w:lineRule="auto"/>
        <w:jc w:val="both"/>
      </w:pPr>
      <w:r w:rsidRPr="006266A3">
        <w:t>The modern area of inorganic chemistry can be said to have begun at the turn of the 20</w:t>
      </w:r>
      <w:r w:rsidRPr="006266A3">
        <w:rPr>
          <w:vertAlign w:val="superscript"/>
        </w:rPr>
        <w:t>th</w:t>
      </w:r>
      <w:r w:rsidRPr="006266A3">
        <w:t xml:space="preserve"> century with Alfred Werner's pioneering work on metal complex structure and coordination. Werner proved that compounds containing six ligands connected to a central metal atom were indeed octahedral by an elegant resolution of the complex [(Co(</w:t>
      </w:r>
      <w:proofErr w:type="spellStart"/>
      <w:r w:rsidRPr="006266A3">
        <w:t>en</w:t>
      </w:r>
      <w:proofErr w:type="spellEnd"/>
      <w:r w:rsidRPr="006266A3">
        <w:t>)</w:t>
      </w:r>
      <w:r w:rsidRPr="006266A3">
        <w:rPr>
          <w:vertAlign w:val="subscript"/>
        </w:rPr>
        <w:t>2</w:t>
      </w:r>
      <w:r w:rsidRPr="006266A3">
        <w:t>(NH</w:t>
      </w:r>
      <w:proofErr w:type="gramStart"/>
      <w:r w:rsidRPr="006266A3">
        <w:rPr>
          <w:vertAlign w:val="subscript"/>
        </w:rPr>
        <w:t>3</w:t>
      </w:r>
      <w:r w:rsidRPr="006266A3">
        <w:t>)X</w:t>
      </w:r>
      <w:proofErr w:type="gramEnd"/>
      <w:r w:rsidRPr="006266A3">
        <w:t>]</w:t>
      </w:r>
      <w:r w:rsidRPr="006266A3">
        <w:rPr>
          <w:vertAlign w:val="superscript"/>
        </w:rPr>
        <w:t>2+</w:t>
      </w:r>
      <w:r w:rsidRPr="006266A3">
        <w:t xml:space="preserve">. This type of geometry had been theorized earlier (1875) by </w:t>
      </w:r>
      <w:proofErr w:type="spellStart"/>
      <w:r w:rsidRPr="006266A3">
        <w:t>van't</w:t>
      </w:r>
      <w:proofErr w:type="spellEnd"/>
      <w:r w:rsidRPr="006266A3">
        <w:t xml:space="preserve"> Hoff, who suggested that appropriately substituted octahedral molecules should exhibit geometric isomerism. </w:t>
      </w:r>
    </w:p>
    <w:p w14:paraId="4482065C" w14:textId="77777777" w:rsidR="005C0681" w:rsidRPr="006266A3" w:rsidRDefault="005C0681" w:rsidP="005C0681">
      <w:pPr>
        <w:pStyle w:val="Default"/>
        <w:spacing w:line="360" w:lineRule="auto"/>
        <w:ind w:firstLine="700"/>
        <w:jc w:val="both"/>
      </w:pPr>
      <w:r w:rsidRPr="006266A3">
        <w:t>Compounds having the same formulas but different structures are isomeric. With geometrical isomers, it is the arrangement of ligands on the central atom that differs. In an octahedral compound of formula MA</w:t>
      </w:r>
      <w:r w:rsidRPr="006266A3">
        <w:rPr>
          <w:vertAlign w:val="subscript"/>
        </w:rPr>
        <w:t>4</w:t>
      </w:r>
      <w:r w:rsidRPr="006266A3">
        <w:t>B</w:t>
      </w:r>
      <w:r w:rsidRPr="006266A3">
        <w:rPr>
          <w:vertAlign w:val="subscript"/>
        </w:rPr>
        <w:t>2</w:t>
      </w:r>
      <w:r w:rsidRPr="006266A3">
        <w:t xml:space="preserve"> (M = metal, A and B = ligand), where a central metal is surrounded by four of one type of ligand and two of another, there are two ways to arrange the groups, as shown in Figure </w:t>
      </w:r>
      <w:proofErr w:type="spellStart"/>
      <w:r w:rsidRPr="006266A3">
        <w:t>l.a.</w:t>
      </w:r>
      <w:proofErr w:type="spellEnd"/>
      <w:r w:rsidRPr="006266A3">
        <w:t xml:space="preserve"> In the cis isomer, the two B groups area adjacent to each other, while in the trans isomer, the two B groups are opposite each other. </w:t>
      </w:r>
    </w:p>
    <w:p w14:paraId="4B3AD78E" w14:textId="77777777" w:rsidR="005C0681" w:rsidRPr="006266A3" w:rsidRDefault="005C0681" w:rsidP="005C0681">
      <w:pPr>
        <w:pStyle w:val="Default"/>
        <w:spacing w:line="360" w:lineRule="auto"/>
        <w:ind w:firstLine="700"/>
        <w:jc w:val="both"/>
      </w:pPr>
      <w:r w:rsidRPr="006266A3">
        <w:t xml:space="preserve">Geometrical isomers are totally different compounds, having different physical properties, and often having different </w:t>
      </w:r>
      <w:proofErr w:type="spellStart"/>
      <w:r w:rsidRPr="006266A3">
        <w:t>colors</w:t>
      </w:r>
      <w:proofErr w:type="spellEnd"/>
      <w:r w:rsidRPr="006266A3">
        <w:t>. In most synthesis, both isomers are obtained. Separation can be a problem, but because of the (usually) different solubilities and reactivities of the isomers, separation is possible. The first geometrical isomers were also identified by Werner, who in 1893 determined the structure of the inorganic geometric isomer pair cis- and trans-[</w:t>
      </w:r>
      <w:proofErr w:type="gramStart"/>
      <w:r w:rsidRPr="006266A3">
        <w:t>Pt(</w:t>
      </w:r>
      <w:proofErr w:type="gramEnd"/>
      <w:r w:rsidRPr="006266A3">
        <w:t>NH</w:t>
      </w:r>
      <w:r w:rsidRPr="006266A3">
        <w:rPr>
          <w:position w:val="-10"/>
          <w:vertAlign w:val="subscript"/>
        </w:rPr>
        <w:t>3</w:t>
      </w:r>
      <w:r w:rsidRPr="006266A3">
        <w:t>)</w:t>
      </w:r>
      <w:r w:rsidRPr="006266A3">
        <w:rPr>
          <w:position w:val="-10"/>
          <w:vertAlign w:val="subscript"/>
        </w:rPr>
        <w:t>2</w:t>
      </w:r>
      <w:r w:rsidRPr="006266A3">
        <w:t>Cl</w:t>
      </w:r>
      <w:r w:rsidRPr="006266A3">
        <w:rPr>
          <w:position w:val="-10"/>
          <w:vertAlign w:val="subscript"/>
        </w:rPr>
        <w:t>2</w:t>
      </w:r>
      <w:r w:rsidRPr="006266A3">
        <w:t xml:space="preserve">]. </w:t>
      </w:r>
    </w:p>
    <w:p w14:paraId="2B6C3E26" w14:textId="77777777" w:rsidR="005C0681" w:rsidRPr="006266A3" w:rsidRDefault="005C0681" w:rsidP="005C0681">
      <w:pPr>
        <w:pStyle w:val="Default"/>
        <w:spacing w:line="360" w:lineRule="auto"/>
        <w:ind w:firstLine="720"/>
        <w:jc w:val="both"/>
      </w:pPr>
      <w:r w:rsidRPr="006266A3">
        <w:t>Geometrical isomers frequently contain bidentate ligands, which occupy two coordination sites. Ethylenediamine (</w:t>
      </w:r>
      <w:proofErr w:type="spellStart"/>
      <w:r w:rsidRPr="006266A3">
        <w:t>en</w:t>
      </w:r>
      <w:proofErr w:type="spellEnd"/>
      <w:r w:rsidRPr="006266A3">
        <w:t xml:space="preserve"> =H</w:t>
      </w:r>
      <w:r w:rsidRPr="006266A3">
        <w:rPr>
          <w:vertAlign w:val="subscript"/>
        </w:rPr>
        <w:t>2</w:t>
      </w:r>
      <w:r w:rsidRPr="006266A3">
        <w:t>NCH</w:t>
      </w:r>
      <w:r w:rsidRPr="006266A3">
        <w:rPr>
          <w:vertAlign w:val="subscript"/>
        </w:rPr>
        <w:t>2</w:t>
      </w:r>
      <w:r w:rsidRPr="006266A3">
        <w:t>CH</w:t>
      </w:r>
      <w:r w:rsidRPr="006266A3">
        <w:rPr>
          <w:vertAlign w:val="subscript"/>
        </w:rPr>
        <w:t>2</w:t>
      </w:r>
      <w:r w:rsidRPr="006266A3">
        <w:t>NH</w:t>
      </w:r>
      <w:proofErr w:type="gramStart"/>
      <w:r w:rsidRPr="006266A3">
        <w:rPr>
          <w:vertAlign w:val="subscript"/>
        </w:rPr>
        <w:t>2</w:t>
      </w:r>
      <w:r w:rsidRPr="006266A3">
        <w:t xml:space="preserve"> )</w:t>
      </w:r>
      <w:proofErr w:type="gramEnd"/>
      <w:r w:rsidRPr="006266A3">
        <w:t xml:space="preserve"> is such a bidentate ligand. The two geometrical isomers of the compound to be synthesized in this experiment, </w:t>
      </w:r>
      <w:proofErr w:type="spellStart"/>
      <w:r w:rsidRPr="006266A3">
        <w:lastRenderedPageBreak/>
        <w:t>dichlorobis</w:t>
      </w:r>
      <w:proofErr w:type="spellEnd"/>
      <w:r w:rsidRPr="006266A3">
        <w:t>(</w:t>
      </w:r>
      <w:proofErr w:type="spellStart"/>
      <w:r w:rsidRPr="006266A3">
        <w:t>ethylenediammine</w:t>
      </w:r>
      <w:proofErr w:type="spellEnd"/>
      <w:r w:rsidRPr="006266A3">
        <w:t>)</w:t>
      </w:r>
      <w:proofErr w:type="gramStart"/>
      <w:r w:rsidRPr="006266A3">
        <w:t>cobalt(</w:t>
      </w:r>
      <w:proofErr w:type="gramEnd"/>
      <w:r w:rsidRPr="006266A3">
        <w:t>III) chloride, [Co(</w:t>
      </w:r>
      <w:proofErr w:type="spellStart"/>
      <w:r w:rsidRPr="006266A3">
        <w:t>en</w:t>
      </w:r>
      <w:proofErr w:type="spellEnd"/>
      <w:r w:rsidRPr="006266A3">
        <w:t>)</w:t>
      </w:r>
      <w:r w:rsidRPr="006266A3">
        <w:rPr>
          <w:position w:val="-10"/>
          <w:vertAlign w:val="subscript"/>
        </w:rPr>
        <w:t>2</w:t>
      </w:r>
      <w:r w:rsidRPr="006266A3">
        <w:t>Cl</w:t>
      </w:r>
      <w:r w:rsidRPr="006266A3">
        <w:rPr>
          <w:position w:val="-10"/>
          <w:vertAlign w:val="subscript"/>
        </w:rPr>
        <w:t>2</w:t>
      </w:r>
      <w:r w:rsidRPr="006266A3">
        <w:t xml:space="preserve">]Cl, are shown in Figure </w:t>
      </w:r>
      <w:proofErr w:type="spellStart"/>
      <w:r w:rsidRPr="006266A3">
        <w:t>l.b</w:t>
      </w:r>
      <w:proofErr w:type="spellEnd"/>
      <w:r w:rsidRPr="006266A3">
        <w:t xml:space="preserve">. This pair was also first investigated by Werner. </w:t>
      </w:r>
    </w:p>
    <w:p w14:paraId="7299104B" w14:textId="77777777" w:rsidR="005C0681" w:rsidRPr="006266A3" w:rsidRDefault="005C0681" w:rsidP="005C0681">
      <w:pPr>
        <w:pStyle w:val="Default"/>
        <w:spacing w:line="360" w:lineRule="auto"/>
        <w:ind w:firstLine="700"/>
        <w:jc w:val="both"/>
      </w:pPr>
      <w:r w:rsidRPr="006266A3">
        <w:t xml:space="preserve">Numerous complexes of </w:t>
      </w:r>
      <w:proofErr w:type="gramStart"/>
      <w:r w:rsidRPr="006266A3">
        <w:t>cobalt(</w:t>
      </w:r>
      <w:proofErr w:type="gramEnd"/>
      <w:r w:rsidRPr="006266A3">
        <w:t xml:space="preserve">III) are known and nearly have octahedral structures. In solution, these ions undergo ligand substitution reactions rather slowly compared to the complexes of many other transition metals. Because of this relative stability, they are of particular interest, as they may be easily studied. Indeed, much of our knowledge of and the theory concerning octahedral complexes in general was derived from studies of </w:t>
      </w:r>
      <w:proofErr w:type="gramStart"/>
      <w:r w:rsidRPr="006266A3">
        <w:t>cobalt(</w:t>
      </w:r>
      <w:proofErr w:type="gramEnd"/>
      <w:r w:rsidRPr="006266A3">
        <w:t xml:space="preserve">III) species. </w:t>
      </w:r>
    </w:p>
    <w:p w14:paraId="7512FAF0" w14:textId="5890E435" w:rsidR="005C0681" w:rsidRPr="006266A3" w:rsidRDefault="00F1339E" w:rsidP="005C0681">
      <w:pPr>
        <w:pStyle w:val="Default"/>
        <w:spacing w:line="360" w:lineRule="auto"/>
        <w:ind w:firstLine="700"/>
        <w:jc w:val="both"/>
      </w:pPr>
      <w:r>
        <w:rPr>
          <w:noProof/>
          <w:lang w:eastAsia="en-IN"/>
        </w:rPr>
        <mc:AlternateContent>
          <mc:Choice Requires="wpg">
            <w:drawing>
              <wp:anchor distT="0" distB="0" distL="114300" distR="114300" simplePos="0" relativeHeight="251659264" behindDoc="0" locked="0" layoutInCell="1" allowOverlap="1" wp14:anchorId="3384A988" wp14:editId="36182D5C">
                <wp:simplePos x="0" y="0"/>
                <wp:positionH relativeFrom="column">
                  <wp:posOffset>752475</wp:posOffset>
                </wp:positionH>
                <wp:positionV relativeFrom="paragraph">
                  <wp:posOffset>186055</wp:posOffset>
                </wp:positionV>
                <wp:extent cx="4114800" cy="1449705"/>
                <wp:effectExtent l="0" t="0" r="0" b="0"/>
                <wp:wrapSquare wrapText="bothSides"/>
                <wp:docPr id="2"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14800" cy="1449705"/>
                          <a:chOff x="1830" y="3248"/>
                          <a:chExt cx="7391" cy="3015"/>
                        </a:xfrm>
                      </wpg:grpSpPr>
                      <wpg:grpSp>
                        <wpg:cNvPr id="3" name="Group 3"/>
                        <wpg:cNvGrpSpPr>
                          <a:grpSpLocks/>
                        </wpg:cNvGrpSpPr>
                        <wpg:grpSpPr bwMode="auto">
                          <a:xfrm>
                            <a:off x="1830" y="3254"/>
                            <a:ext cx="3470" cy="3009"/>
                            <a:chOff x="1984" y="3254"/>
                            <a:chExt cx="3470" cy="3009"/>
                          </a:xfrm>
                        </wpg:grpSpPr>
                        <wps:wsp>
                          <wps:cNvPr id="4" name="AutoShape 4"/>
                          <wps:cNvCnPr>
                            <a:cxnSpLocks noChangeShapeType="1"/>
                          </wps:cNvCnPr>
                          <wps:spPr bwMode="auto">
                            <a:xfrm>
                              <a:off x="3729" y="4758"/>
                              <a:ext cx="0" cy="1141"/>
                            </a:xfrm>
                            <a:prstGeom prst="straightConnector1">
                              <a:avLst/>
                            </a:prstGeom>
                            <a:noFill/>
                            <a:ln w="19050">
                              <a:solidFill>
                                <a:srgbClr val="000000"/>
                              </a:solidFill>
                              <a:round/>
                              <a:headEnd/>
                              <a:tailEnd/>
                            </a:ln>
                          </wps:spPr>
                          <wps:bodyPr/>
                        </wps:wsp>
                        <wpg:grpSp>
                          <wpg:cNvPr id="5" name="Group 5"/>
                          <wpg:cNvGrpSpPr>
                            <a:grpSpLocks/>
                          </wpg:cNvGrpSpPr>
                          <wpg:grpSpPr bwMode="auto">
                            <a:xfrm>
                              <a:off x="1984" y="3254"/>
                              <a:ext cx="3470" cy="3009"/>
                              <a:chOff x="1998" y="3268"/>
                              <a:chExt cx="3470" cy="3009"/>
                            </a:xfrm>
                          </wpg:grpSpPr>
                          <wps:wsp>
                            <wps:cNvPr id="6" name="AutoShape 6"/>
                            <wps:cNvSpPr>
                              <a:spLocks noChangeArrowheads="1"/>
                            </wps:cNvSpPr>
                            <wps:spPr bwMode="auto">
                              <a:xfrm>
                                <a:off x="2367" y="4199"/>
                                <a:ext cx="2697" cy="1131"/>
                              </a:xfrm>
                              <a:prstGeom prst="parallelogram">
                                <a:avLst>
                                  <a:gd name="adj" fmla="val 7816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7" name="Text Box 7"/>
                            <wps:cNvSpPr txBox="1">
                              <a:spLocks noChangeArrowheads="1"/>
                            </wps:cNvSpPr>
                            <wps:spPr bwMode="auto">
                              <a:xfrm>
                                <a:off x="2836" y="3975"/>
                                <a:ext cx="516" cy="447"/>
                              </a:xfrm>
                              <a:prstGeom prst="rect">
                                <a:avLst/>
                              </a:prstGeom>
                              <a:noFill/>
                              <a:ln>
                                <a:noFill/>
                              </a:ln>
                            </wps:spPr>
                            <wps:txbx>
                              <w:txbxContent>
                                <w:p w14:paraId="38592C87"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4952" y="3965"/>
                                <a:ext cx="516" cy="447"/>
                              </a:xfrm>
                              <a:prstGeom prst="rect">
                                <a:avLst/>
                              </a:prstGeom>
                              <a:noFill/>
                              <a:ln>
                                <a:noFill/>
                              </a:ln>
                            </wps:spPr>
                            <wps:txbx>
                              <w:txbxContent>
                                <w:p w14:paraId="483FD901" w14:textId="77777777" w:rsidR="005C0681" w:rsidRPr="00267571" w:rsidRDefault="005C0681" w:rsidP="005C0681">
                                  <w:pPr>
                                    <w:rPr>
                                      <w:b/>
                                    </w:rPr>
                                  </w:pPr>
                                  <w:r w:rsidRPr="00267571">
                                    <w:rPr>
                                      <w:b/>
                                    </w:rPr>
                                    <w:t>B</w:t>
                                  </w: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1998" y="5098"/>
                                <a:ext cx="516" cy="447"/>
                              </a:xfrm>
                              <a:prstGeom prst="rect">
                                <a:avLst/>
                              </a:prstGeom>
                              <a:noFill/>
                              <a:ln>
                                <a:noFill/>
                              </a:ln>
                            </wps:spPr>
                            <wps:txbx>
                              <w:txbxContent>
                                <w:p w14:paraId="1F0795E1"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10" name="Text Box 10"/>
                            <wps:cNvSpPr txBox="1">
                              <a:spLocks noChangeArrowheads="1"/>
                            </wps:cNvSpPr>
                            <wps:spPr bwMode="auto">
                              <a:xfrm>
                                <a:off x="4086" y="5112"/>
                                <a:ext cx="516" cy="447"/>
                              </a:xfrm>
                              <a:prstGeom prst="rect">
                                <a:avLst/>
                              </a:prstGeom>
                              <a:noFill/>
                              <a:ln>
                                <a:noFill/>
                              </a:ln>
                            </wps:spPr>
                            <wps:txbx>
                              <w:txbxContent>
                                <w:p w14:paraId="00D71F80"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11" name="Text Box 11"/>
                            <wps:cNvSpPr txBox="1">
                              <a:spLocks noChangeArrowheads="1"/>
                            </wps:cNvSpPr>
                            <wps:spPr bwMode="auto">
                              <a:xfrm>
                                <a:off x="3486" y="3268"/>
                                <a:ext cx="516" cy="447"/>
                              </a:xfrm>
                              <a:prstGeom prst="rect">
                                <a:avLst/>
                              </a:prstGeom>
                              <a:noFill/>
                              <a:ln>
                                <a:noFill/>
                              </a:ln>
                            </wps:spPr>
                            <wps:txbx>
                              <w:txbxContent>
                                <w:p w14:paraId="4C566F3C" w14:textId="77777777" w:rsidR="005C0681" w:rsidRPr="00267571" w:rsidRDefault="005C0681" w:rsidP="005C0681">
                                  <w:pPr>
                                    <w:rPr>
                                      <w:b/>
                                    </w:rPr>
                                  </w:pPr>
                                  <w:r w:rsidRPr="00267571">
                                    <w:rPr>
                                      <w:b/>
                                    </w:rPr>
                                    <w:t>B</w:t>
                                  </w:r>
                                </w:p>
                              </w:txbxContent>
                            </wps:txbx>
                            <wps:bodyPr rot="0" vert="horz" wrap="square" lIns="91440" tIns="45720" rIns="91440" bIns="45720" anchor="t" anchorCtr="0" upright="1">
                              <a:noAutofit/>
                            </wps:bodyPr>
                          </wps:wsp>
                          <wps:wsp>
                            <wps:cNvPr id="12" name="Text Box 12"/>
                            <wps:cNvSpPr txBox="1">
                              <a:spLocks noChangeArrowheads="1"/>
                            </wps:cNvSpPr>
                            <wps:spPr bwMode="auto">
                              <a:xfrm>
                                <a:off x="3486" y="5830"/>
                                <a:ext cx="516" cy="447"/>
                              </a:xfrm>
                              <a:prstGeom prst="rect">
                                <a:avLst/>
                              </a:prstGeom>
                              <a:noFill/>
                              <a:ln>
                                <a:noFill/>
                              </a:ln>
                            </wps:spPr>
                            <wps:txbx>
                              <w:txbxContent>
                                <w:p w14:paraId="3F952EFC"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g:grpSp>
                        <wps:wsp>
                          <wps:cNvPr id="13" name="AutoShape 13"/>
                          <wps:cNvCnPr>
                            <a:cxnSpLocks noChangeShapeType="1"/>
                          </wps:cNvCnPr>
                          <wps:spPr bwMode="auto">
                            <a:xfrm>
                              <a:off x="3729" y="3617"/>
                              <a:ext cx="0" cy="1141"/>
                            </a:xfrm>
                            <a:prstGeom prst="straightConnector1">
                              <a:avLst/>
                            </a:prstGeom>
                            <a:noFill/>
                            <a:ln w="19050">
                              <a:solidFill>
                                <a:srgbClr val="000000"/>
                              </a:solidFill>
                              <a:round/>
                              <a:headEnd/>
                              <a:tailEnd/>
                            </a:ln>
                          </wps:spPr>
                          <wps:bodyPr/>
                        </wps:wsp>
                      </wpg:grpSp>
                      <wpg:grpSp>
                        <wpg:cNvPr id="14" name="Group 14"/>
                        <wpg:cNvGrpSpPr>
                          <a:grpSpLocks/>
                        </wpg:cNvGrpSpPr>
                        <wpg:grpSpPr bwMode="auto">
                          <a:xfrm>
                            <a:off x="5751" y="3248"/>
                            <a:ext cx="3470" cy="3009"/>
                            <a:chOff x="1984" y="3254"/>
                            <a:chExt cx="3470" cy="3009"/>
                          </a:xfrm>
                        </wpg:grpSpPr>
                        <wps:wsp>
                          <wps:cNvPr id="15" name="AutoShape 15"/>
                          <wps:cNvCnPr>
                            <a:cxnSpLocks noChangeShapeType="1"/>
                          </wps:cNvCnPr>
                          <wps:spPr bwMode="auto">
                            <a:xfrm>
                              <a:off x="3729" y="4758"/>
                              <a:ext cx="0" cy="1141"/>
                            </a:xfrm>
                            <a:prstGeom prst="straightConnector1">
                              <a:avLst/>
                            </a:prstGeom>
                            <a:noFill/>
                            <a:ln w="19050">
                              <a:solidFill>
                                <a:srgbClr val="000000"/>
                              </a:solidFill>
                              <a:round/>
                              <a:headEnd/>
                              <a:tailEnd/>
                            </a:ln>
                          </wps:spPr>
                          <wps:bodyPr/>
                        </wps:wsp>
                        <wpg:grpSp>
                          <wpg:cNvPr id="16" name="Group 16"/>
                          <wpg:cNvGrpSpPr>
                            <a:grpSpLocks/>
                          </wpg:cNvGrpSpPr>
                          <wpg:grpSpPr bwMode="auto">
                            <a:xfrm>
                              <a:off x="1984" y="3254"/>
                              <a:ext cx="3470" cy="3009"/>
                              <a:chOff x="1998" y="3268"/>
                              <a:chExt cx="3470" cy="3009"/>
                            </a:xfrm>
                          </wpg:grpSpPr>
                          <wps:wsp>
                            <wps:cNvPr id="17" name="AutoShape 17"/>
                            <wps:cNvSpPr>
                              <a:spLocks noChangeArrowheads="1"/>
                            </wps:cNvSpPr>
                            <wps:spPr bwMode="auto">
                              <a:xfrm>
                                <a:off x="2367" y="4199"/>
                                <a:ext cx="2697" cy="1131"/>
                              </a:xfrm>
                              <a:prstGeom prst="parallelogram">
                                <a:avLst>
                                  <a:gd name="adj" fmla="val 78162"/>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wps:wsp>
                            <wps:cNvPr id="18" name="Text Box 18"/>
                            <wps:cNvSpPr txBox="1">
                              <a:spLocks noChangeArrowheads="1"/>
                            </wps:cNvSpPr>
                            <wps:spPr bwMode="auto">
                              <a:xfrm>
                                <a:off x="2836" y="3975"/>
                                <a:ext cx="516" cy="447"/>
                              </a:xfrm>
                              <a:prstGeom prst="rect">
                                <a:avLst/>
                              </a:prstGeom>
                              <a:noFill/>
                              <a:ln>
                                <a:noFill/>
                              </a:ln>
                            </wps:spPr>
                            <wps:txbx>
                              <w:txbxContent>
                                <w:p w14:paraId="5F2642AE"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19" name="Text Box 19"/>
                            <wps:cNvSpPr txBox="1">
                              <a:spLocks noChangeArrowheads="1"/>
                            </wps:cNvSpPr>
                            <wps:spPr bwMode="auto">
                              <a:xfrm>
                                <a:off x="4952" y="3965"/>
                                <a:ext cx="516" cy="447"/>
                              </a:xfrm>
                              <a:prstGeom prst="rect">
                                <a:avLst/>
                              </a:prstGeom>
                              <a:noFill/>
                              <a:ln>
                                <a:noFill/>
                              </a:ln>
                            </wps:spPr>
                            <wps:txbx>
                              <w:txbxContent>
                                <w:p w14:paraId="74D0A51A"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20" name="Text Box 20"/>
                            <wps:cNvSpPr txBox="1">
                              <a:spLocks noChangeArrowheads="1"/>
                            </wps:cNvSpPr>
                            <wps:spPr bwMode="auto">
                              <a:xfrm>
                                <a:off x="1998" y="5098"/>
                                <a:ext cx="516" cy="447"/>
                              </a:xfrm>
                              <a:prstGeom prst="rect">
                                <a:avLst/>
                              </a:prstGeom>
                              <a:noFill/>
                              <a:ln>
                                <a:noFill/>
                              </a:ln>
                            </wps:spPr>
                            <wps:txbx>
                              <w:txbxContent>
                                <w:p w14:paraId="4E1D5928"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21" name="Text Box 21"/>
                            <wps:cNvSpPr txBox="1">
                              <a:spLocks noChangeArrowheads="1"/>
                            </wps:cNvSpPr>
                            <wps:spPr bwMode="auto">
                              <a:xfrm>
                                <a:off x="4086" y="5112"/>
                                <a:ext cx="516" cy="447"/>
                              </a:xfrm>
                              <a:prstGeom prst="rect">
                                <a:avLst/>
                              </a:prstGeom>
                              <a:noFill/>
                              <a:ln>
                                <a:noFill/>
                              </a:ln>
                            </wps:spPr>
                            <wps:txbx>
                              <w:txbxContent>
                                <w:p w14:paraId="274CDE73" w14:textId="77777777" w:rsidR="005C0681" w:rsidRPr="00267571" w:rsidRDefault="005C0681" w:rsidP="005C0681">
                                  <w:pPr>
                                    <w:rPr>
                                      <w:b/>
                                    </w:rPr>
                                  </w:pPr>
                                  <w:r w:rsidRPr="00267571">
                                    <w:rPr>
                                      <w:b/>
                                    </w:rPr>
                                    <w:t>A</w:t>
                                  </w:r>
                                </w:p>
                              </w:txbxContent>
                            </wps:txbx>
                            <wps:bodyPr rot="0" vert="horz" wrap="square" lIns="91440" tIns="45720" rIns="91440" bIns="45720" anchor="t" anchorCtr="0" upright="1">
                              <a:noAutofit/>
                            </wps:bodyPr>
                          </wps:wsp>
                          <wps:wsp>
                            <wps:cNvPr id="22" name="Text Box 22"/>
                            <wps:cNvSpPr txBox="1">
                              <a:spLocks noChangeArrowheads="1"/>
                            </wps:cNvSpPr>
                            <wps:spPr bwMode="auto">
                              <a:xfrm>
                                <a:off x="3486" y="3268"/>
                                <a:ext cx="516" cy="447"/>
                              </a:xfrm>
                              <a:prstGeom prst="rect">
                                <a:avLst/>
                              </a:prstGeom>
                              <a:noFill/>
                              <a:ln>
                                <a:noFill/>
                              </a:ln>
                            </wps:spPr>
                            <wps:txbx>
                              <w:txbxContent>
                                <w:p w14:paraId="248E0654" w14:textId="77777777" w:rsidR="005C0681" w:rsidRPr="00267571" w:rsidRDefault="005C0681" w:rsidP="005C0681">
                                  <w:pPr>
                                    <w:rPr>
                                      <w:b/>
                                    </w:rPr>
                                  </w:pPr>
                                  <w:r w:rsidRPr="00267571">
                                    <w:rPr>
                                      <w:b/>
                                    </w:rPr>
                                    <w:t>B</w:t>
                                  </w:r>
                                </w:p>
                              </w:txbxContent>
                            </wps:txbx>
                            <wps:bodyPr rot="0" vert="horz" wrap="square" lIns="91440" tIns="45720" rIns="91440" bIns="45720" anchor="t" anchorCtr="0" upright="1">
                              <a:noAutofit/>
                            </wps:bodyPr>
                          </wps:wsp>
                          <wps:wsp>
                            <wps:cNvPr id="23" name="Text Box 23"/>
                            <wps:cNvSpPr txBox="1">
                              <a:spLocks noChangeArrowheads="1"/>
                            </wps:cNvSpPr>
                            <wps:spPr bwMode="auto">
                              <a:xfrm>
                                <a:off x="3486" y="5830"/>
                                <a:ext cx="516" cy="447"/>
                              </a:xfrm>
                              <a:prstGeom prst="rect">
                                <a:avLst/>
                              </a:prstGeom>
                              <a:noFill/>
                              <a:ln>
                                <a:noFill/>
                              </a:ln>
                            </wps:spPr>
                            <wps:txbx>
                              <w:txbxContent>
                                <w:p w14:paraId="40480D7C" w14:textId="77777777" w:rsidR="005C0681" w:rsidRPr="00267571" w:rsidRDefault="005C0681" w:rsidP="005C0681">
                                  <w:pPr>
                                    <w:rPr>
                                      <w:b/>
                                    </w:rPr>
                                  </w:pPr>
                                  <w:r w:rsidRPr="00267571">
                                    <w:rPr>
                                      <w:b/>
                                    </w:rPr>
                                    <w:t>B</w:t>
                                  </w:r>
                                </w:p>
                              </w:txbxContent>
                            </wps:txbx>
                            <wps:bodyPr rot="0" vert="horz" wrap="square" lIns="91440" tIns="45720" rIns="91440" bIns="45720" anchor="t" anchorCtr="0" upright="1">
                              <a:noAutofit/>
                            </wps:bodyPr>
                          </wps:wsp>
                        </wpg:grpSp>
                        <wps:wsp>
                          <wps:cNvPr id="24" name="AutoShape 24"/>
                          <wps:cNvCnPr>
                            <a:cxnSpLocks noChangeShapeType="1"/>
                          </wps:cNvCnPr>
                          <wps:spPr bwMode="auto">
                            <a:xfrm>
                              <a:off x="3729" y="3617"/>
                              <a:ext cx="0" cy="1141"/>
                            </a:xfrm>
                            <a:prstGeom prst="straightConnector1">
                              <a:avLst/>
                            </a:prstGeom>
                            <a:noFill/>
                            <a:ln w="19050">
                              <a:solidFill>
                                <a:srgbClr val="000000"/>
                              </a:solidFill>
                              <a:round/>
                              <a:headEnd/>
                              <a:tailEnd/>
                            </a:ln>
                          </wps:spPr>
                          <wps:bodyPr/>
                        </wps:wsp>
                      </wpg:grpSp>
                    </wpg:wgp>
                  </a:graphicData>
                </a:graphic>
                <wp14:sizeRelH relativeFrom="page">
                  <wp14:pctWidth>0</wp14:pctWidth>
                </wp14:sizeRelH>
                <wp14:sizeRelV relativeFrom="page">
                  <wp14:pctHeight>0</wp14:pctHeight>
                </wp14:sizeRelV>
              </wp:anchor>
            </w:drawing>
          </mc:Choice>
          <mc:Fallback>
            <w:pict>
              <v:group w14:anchorId="3384A988" id="Group 1" o:spid="_x0000_s1026" style="position:absolute;left:0;text-align:left;margin-left:59.25pt;margin-top:14.65pt;width:324pt;height:114.15pt;z-index:251659264" coordorigin="1830,3248" coordsize="7391,3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">
                <v:group id="Group 3" o:spid="_x0000_s1027" style="position:absolute;left:1830;top:3254;width:3470;height:3009" coordorigin="1984,3254" coordsize="3470,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4" o:spid="_x0000_s1028" type="#_x0000_t32" style="position:absolute;left:3729;top:4758;width:0;height:1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" strokeweight="1.5pt"/>
                  <v:group id="Group 5" o:spid="_x0000_s1029" style="position:absolute;left:1984;top:3254;width:3470;height:3009" coordorigin="1998,3268" coordsize="3470,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type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6" o:spid="_x0000_s1030" type="#_x0000_t7" style="position:absolute;left:2367;top:4199;width:2697;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" adj="7080" strokeweight="1.5pt"/>
                    <v:shapetype id="_x0000_t202" coordsize="21600,21600" o:spt="202" path="m,l,21600r21600,l21600,xe">
                      <v:stroke joinstyle="miter"/>
                      <v:path gradientshapeok="t" o:connecttype="rect"/>
                    </v:shapetype>
                    <v:shape id="Text Box 7" o:spid="_x0000_s1031" type="#_x0000_t202" style="position:absolute;left:2836;top:3975;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" filled="f" stroked="f">
                      <v:textbox>
                        <w:txbxContent>
                          <w:p w14:paraId="38592C87" w14:textId="77777777" w:rsidR="005C0681" w:rsidRPr="00267571" w:rsidRDefault="005C0681" w:rsidP="005C0681">
                            <w:pPr>
                              <w:rPr>
                                <w:b/>
                              </w:rPr>
                            </w:pPr>
                            <w:r w:rsidRPr="00267571">
                              <w:rPr>
                                <w:b/>
                              </w:rPr>
                              <w:t>A</w:t>
                            </w:r>
                          </w:p>
                        </w:txbxContent>
                      </v:textbox>
                    </v:shape>
                    <v:shape id="Text Box 8" o:spid="_x0000_s1032" type="#_x0000_t202" style="position:absolute;left:4952;top:3965;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" filled="f" stroked="f">
                      <v:textbox>
                        <w:txbxContent>
                          <w:p w14:paraId="483FD901" w14:textId="77777777" w:rsidR="005C0681" w:rsidRPr="00267571" w:rsidRDefault="005C0681" w:rsidP="005C0681">
                            <w:pPr>
                              <w:rPr>
                                <w:b/>
                              </w:rPr>
                            </w:pPr>
                            <w:r w:rsidRPr="00267571">
                              <w:rPr>
                                <w:b/>
                              </w:rPr>
                              <w:t>B</w:t>
                            </w:r>
                          </w:p>
                        </w:txbxContent>
                      </v:textbox>
                    </v:shape>
                    <v:shape id="Text Box 9" o:spid="_x0000_s1033" type="#_x0000_t202" style="position:absolute;left:1998;top:5098;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" filled="f" stroked="f">
                      <v:textbox>
                        <w:txbxContent>
                          <w:p w14:paraId="1F0795E1" w14:textId="77777777" w:rsidR="005C0681" w:rsidRPr="00267571" w:rsidRDefault="005C0681" w:rsidP="005C0681">
                            <w:pPr>
                              <w:rPr>
                                <w:b/>
                              </w:rPr>
                            </w:pPr>
                            <w:r w:rsidRPr="00267571">
                              <w:rPr>
                                <w:b/>
                              </w:rPr>
                              <w:t>A</w:t>
                            </w:r>
                          </w:p>
                        </w:txbxContent>
                      </v:textbox>
                    </v:shape>
                    <v:shape id="Text Box 10" o:spid="_x0000_s1034" type="#_x0000_t202" style="position:absolute;left:4086;top:5112;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00D71F80" w14:textId="77777777" w:rsidR="005C0681" w:rsidRPr="00267571" w:rsidRDefault="005C0681" w:rsidP="005C0681">
                            <w:pPr>
                              <w:rPr>
                                <w:b/>
                              </w:rPr>
                            </w:pPr>
                            <w:r w:rsidRPr="00267571">
                              <w:rPr>
                                <w:b/>
                              </w:rPr>
                              <w:t>A</w:t>
                            </w:r>
                          </w:p>
                        </w:txbxContent>
                      </v:textbox>
                    </v:shape>
                    <v:shape id="Text Box 11" o:spid="_x0000_s1035" type="#_x0000_t202" style="position:absolute;left:3486;top:3268;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C566F3C" w14:textId="77777777" w:rsidR="005C0681" w:rsidRPr="00267571" w:rsidRDefault="005C0681" w:rsidP="005C0681">
                            <w:pPr>
                              <w:rPr>
                                <w:b/>
                              </w:rPr>
                            </w:pPr>
                            <w:r w:rsidRPr="00267571">
                              <w:rPr>
                                <w:b/>
                              </w:rPr>
                              <w:t>B</w:t>
                            </w:r>
                          </w:p>
                        </w:txbxContent>
                      </v:textbox>
                    </v:shape>
                    <v:shape id="Text Box 12" o:spid="_x0000_s1036" type="#_x0000_t202" style="position:absolute;left:3486;top:5830;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" filled="f" stroked="f">
                      <v:textbox>
                        <w:txbxContent>
                          <w:p w14:paraId="3F952EFC" w14:textId="77777777" w:rsidR="005C0681" w:rsidRPr="00267571" w:rsidRDefault="005C0681" w:rsidP="005C0681">
                            <w:pPr>
                              <w:rPr>
                                <w:b/>
                              </w:rPr>
                            </w:pPr>
                            <w:r w:rsidRPr="00267571">
                              <w:rPr>
                                <w:b/>
                              </w:rPr>
                              <w:t>A</w:t>
                            </w:r>
                          </w:p>
                        </w:txbxContent>
                      </v:textbox>
                    </v:shape>
                  </v:group>
                  <v:shape id="AutoShape 13" o:spid="_x0000_s1037" type="#_x0000_t32" style="position:absolute;left:3729;top:3617;width:0;height:1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" strokeweight="1.5pt"/>
                </v:group>
                <v:group id="Group 14" o:spid="_x0000_s1038" style="position:absolute;left:5751;top:3248;width:3470;height:3009" coordorigin="1984,3254" coordsize="3470,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 id="AutoShape 15" o:spid="_x0000_s1039" type="#_x0000_t32" style="position:absolute;left:3729;top:4758;width:0;height:1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" strokeweight="1.5pt"/>
                  <v:group id="Group 16" o:spid="_x0000_s1040" style="position:absolute;left:1984;top:3254;width:3470;height:3009" coordorigin="1998,3268" coordsize="3470,30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shape id="AutoShape 17" o:spid="_x0000_s1041" type="#_x0000_t7" style="position:absolute;left:2367;top:4199;width:2697;height:11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" adj="7080" strokeweight="1.5pt"/>
                    <v:shape id="Text Box 18" o:spid="_x0000_s1042" type="#_x0000_t202" style="position:absolute;left:2836;top:3975;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5F2642AE" w14:textId="77777777" w:rsidR="005C0681" w:rsidRPr="00267571" w:rsidRDefault="005C0681" w:rsidP="005C0681">
                            <w:pPr>
                              <w:rPr>
                                <w:b/>
                              </w:rPr>
                            </w:pPr>
                            <w:r w:rsidRPr="00267571">
                              <w:rPr>
                                <w:b/>
                              </w:rPr>
                              <w:t>A</w:t>
                            </w:r>
                          </w:p>
                        </w:txbxContent>
                      </v:textbox>
                    </v:shape>
                    <v:shape id="Text Box 19" o:spid="_x0000_s1043" type="#_x0000_t202" style="position:absolute;left:4952;top:3965;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4D0A51A" w14:textId="77777777" w:rsidR="005C0681" w:rsidRPr="00267571" w:rsidRDefault="005C0681" w:rsidP="005C0681">
                            <w:pPr>
                              <w:rPr>
                                <w:b/>
                              </w:rPr>
                            </w:pPr>
                            <w:r w:rsidRPr="00267571">
                              <w:rPr>
                                <w:b/>
                              </w:rPr>
                              <w:t>A</w:t>
                            </w:r>
                          </w:p>
                        </w:txbxContent>
                      </v:textbox>
                    </v:shape>
                    <v:shape id="Text Box 20" o:spid="_x0000_s1044" type="#_x0000_t202" style="position:absolute;left:1998;top:5098;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E1D5928" w14:textId="77777777" w:rsidR="005C0681" w:rsidRPr="00267571" w:rsidRDefault="005C0681" w:rsidP="005C0681">
                            <w:pPr>
                              <w:rPr>
                                <w:b/>
                              </w:rPr>
                            </w:pPr>
                            <w:r w:rsidRPr="00267571">
                              <w:rPr>
                                <w:b/>
                              </w:rPr>
                              <w:t>A</w:t>
                            </w:r>
                          </w:p>
                        </w:txbxContent>
                      </v:textbox>
                    </v:shape>
                    <v:shape id="Text Box 21" o:spid="_x0000_s1045" type="#_x0000_t202" style="position:absolute;left:4086;top:5112;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274CDE73" w14:textId="77777777" w:rsidR="005C0681" w:rsidRPr="00267571" w:rsidRDefault="005C0681" w:rsidP="005C0681">
                            <w:pPr>
                              <w:rPr>
                                <w:b/>
                              </w:rPr>
                            </w:pPr>
                            <w:r w:rsidRPr="00267571">
                              <w:rPr>
                                <w:b/>
                              </w:rPr>
                              <w:t>A</w:t>
                            </w:r>
                          </w:p>
                        </w:txbxContent>
                      </v:textbox>
                    </v:shape>
                    <v:shape id="Text Box 22" o:spid="_x0000_s1046" type="#_x0000_t202" style="position:absolute;left:3486;top:3268;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" filled="f" stroked="f">
                      <v:textbox>
                        <w:txbxContent>
                          <w:p w14:paraId="248E0654" w14:textId="77777777" w:rsidR="005C0681" w:rsidRPr="00267571" w:rsidRDefault="005C0681" w:rsidP="005C0681">
                            <w:pPr>
                              <w:rPr>
                                <w:b/>
                              </w:rPr>
                            </w:pPr>
                            <w:r w:rsidRPr="00267571">
                              <w:rPr>
                                <w:b/>
                              </w:rPr>
                              <w:t>B</w:t>
                            </w:r>
                          </w:p>
                        </w:txbxContent>
                      </v:textbox>
                    </v:shape>
                    <v:shape id="Text Box 23" o:spid="_x0000_s1047" type="#_x0000_t202" style="position:absolute;left:3486;top:5830;width:516;height: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" filled="f" stroked="f">
                      <v:textbox>
                        <w:txbxContent>
                          <w:p w14:paraId="40480D7C" w14:textId="77777777" w:rsidR="005C0681" w:rsidRPr="00267571" w:rsidRDefault="005C0681" w:rsidP="005C0681">
                            <w:pPr>
                              <w:rPr>
                                <w:b/>
                              </w:rPr>
                            </w:pPr>
                            <w:r w:rsidRPr="00267571">
                              <w:rPr>
                                <w:b/>
                              </w:rPr>
                              <w:t>B</w:t>
                            </w:r>
                          </w:p>
                        </w:txbxContent>
                      </v:textbox>
                    </v:shape>
                  </v:group>
                  <v:shape id="AutoShape 24" o:spid="_x0000_s1048" type="#_x0000_t32" style="position:absolute;left:3729;top:3617;width:0;height:11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" strokeweight="1.5pt"/>
                </v:group>
                <w10:wrap type="square"/>
              </v:group>
            </w:pict>
          </mc:Fallback>
        </mc:AlternateContent>
      </w:r>
    </w:p>
    <w:p w14:paraId="7431C664" w14:textId="77777777" w:rsidR="005C0681" w:rsidRPr="006266A3" w:rsidRDefault="005C0681" w:rsidP="005C0681">
      <w:pPr>
        <w:pStyle w:val="Default"/>
        <w:spacing w:line="360" w:lineRule="auto"/>
        <w:ind w:firstLine="700"/>
        <w:jc w:val="both"/>
      </w:pPr>
    </w:p>
    <w:p w14:paraId="3494D840" w14:textId="77777777" w:rsidR="005C0681" w:rsidRPr="006266A3" w:rsidRDefault="005C0681" w:rsidP="005C0681">
      <w:pPr>
        <w:pStyle w:val="Default"/>
        <w:spacing w:line="360" w:lineRule="auto"/>
        <w:ind w:firstLine="700"/>
        <w:jc w:val="both"/>
      </w:pPr>
    </w:p>
    <w:p w14:paraId="4D38D4B5" w14:textId="77777777" w:rsidR="005C0681" w:rsidRPr="006266A3" w:rsidRDefault="005C0681" w:rsidP="005C0681">
      <w:pPr>
        <w:pStyle w:val="Default"/>
        <w:spacing w:line="360" w:lineRule="auto"/>
        <w:ind w:firstLine="700"/>
        <w:jc w:val="both"/>
      </w:pPr>
    </w:p>
    <w:p w14:paraId="18450C35" w14:textId="77777777" w:rsidR="005C0681" w:rsidRPr="006266A3" w:rsidRDefault="005C0681" w:rsidP="005C0681">
      <w:pPr>
        <w:pStyle w:val="Default"/>
        <w:spacing w:line="360" w:lineRule="auto"/>
        <w:ind w:firstLine="700"/>
        <w:jc w:val="both"/>
      </w:pPr>
    </w:p>
    <w:p w14:paraId="2BF208AC" w14:textId="77777777" w:rsidR="005C0681" w:rsidRPr="006266A3" w:rsidRDefault="005C0681" w:rsidP="005C0681">
      <w:pPr>
        <w:pStyle w:val="Default"/>
        <w:spacing w:line="360" w:lineRule="auto"/>
        <w:ind w:firstLine="700"/>
        <w:jc w:val="both"/>
      </w:pPr>
    </w:p>
    <w:p w14:paraId="7F4389E5" w14:textId="77777777" w:rsidR="005C0681" w:rsidRPr="006266A3" w:rsidRDefault="005C0681" w:rsidP="005C0681">
      <w:pPr>
        <w:pStyle w:val="Default"/>
        <w:spacing w:line="360" w:lineRule="auto"/>
        <w:ind w:firstLine="700"/>
        <w:jc w:val="both"/>
      </w:pPr>
    </w:p>
    <w:p w14:paraId="5D0E071B" w14:textId="77777777" w:rsidR="005C0681" w:rsidRPr="006266A3" w:rsidRDefault="005C0681" w:rsidP="002205D0">
      <w:pPr>
        <w:pStyle w:val="Default"/>
        <w:spacing w:line="360" w:lineRule="auto"/>
        <w:jc w:val="both"/>
      </w:pPr>
      <w:r w:rsidRPr="006266A3">
        <w:t xml:space="preserve">                             cis isomer                                            trans isomer</w:t>
      </w:r>
    </w:p>
    <w:p w14:paraId="7E338CD1" w14:textId="77777777" w:rsidR="005C0681" w:rsidRPr="006266A3" w:rsidRDefault="005C0681" w:rsidP="005C0681">
      <w:pPr>
        <w:pStyle w:val="Default"/>
        <w:spacing w:line="360" w:lineRule="auto"/>
        <w:ind w:right="2000"/>
        <w:jc w:val="center"/>
      </w:pPr>
      <w:r w:rsidRPr="006266A3">
        <w:t xml:space="preserve">                         a</w:t>
      </w:r>
    </w:p>
    <w:p w14:paraId="1AAE315A" w14:textId="77777777" w:rsidR="005C0681" w:rsidRPr="006266A3" w:rsidRDefault="005C0681" w:rsidP="005C0681">
      <w:pPr>
        <w:pStyle w:val="Default"/>
        <w:spacing w:line="360" w:lineRule="auto"/>
        <w:ind w:left="1440" w:right="2000"/>
        <w:jc w:val="center"/>
      </w:pPr>
      <w:r w:rsidRPr="006266A3">
        <w:object w:dxaOrig="4610" w:dyaOrig="1982" w14:anchorId="0368A7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25pt;height:99pt" o:ole="">
            <v:imagedata r:id="rId11" o:title=""/>
          </v:shape>
          <o:OLEObject Type="Embed" ProgID="ISISServer" ShapeID="_x0000_i1025" DrawAspect="Content" ObjectID="_1787745429" r:id="rId12">
            <o:FieldCodes>\s</o:FieldCodes>
          </o:OLEObject>
        </w:object>
      </w:r>
    </w:p>
    <w:p w14:paraId="27A81440" w14:textId="77777777" w:rsidR="005C0681" w:rsidRPr="006266A3" w:rsidRDefault="005C0681" w:rsidP="005C0681">
      <w:pPr>
        <w:pStyle w:val="Default"/>
        <w:spacing w:line="360" w:lineRule="auto"/>
        <w:ind w:right="2000"/>
        <w:jc w:val="center"/>
      </w:pPr>
      <w:r w:rsidRPr="006266A3">
        <w:t xml:space="preserve">                         b</w:t>
      </w:r>
    </w:p>
    <w:p w14:paraId="761DAAD2" w14:textId="77777777" w:rsidR="005C0681" w:rsidRPr="006266A3" w:rsidRDefault="005C0681" w:rsidP="005C0681">
      <w:pPr>
        <w:pStyle w:val="Default"/>
        <w:spacing w:line="360" w:lineRule="auto"/>
        <w:ind w:right="320"/>
      </w:pPr>
      <w:r w:rsidRPr="006266A3">
        <w:rPr>
          <w:b/>
          <w:bCs/>
        </w:rPr>
        <w:t xml:space="preserve">Figure 1 a. </w:t>
      </w:r>
      <w:r w:rsidRPr="006266A3">
        <w:rPr>
          <w:i/>
        </w:rPr>
        <w:t>Cis</w:t>
      </w:r>
      <w:r w:rsidRPr="006266A3">
        <w:t xml:space="preserve"> and </w:t>
      </w:r>
      <w:r w:rsidRPr="006266A3">
        <w:rPr>
          <w:i/>
        </w:rPr>
        <w:t>trans</w:t>
      </w:r>
      <w:r w:rsidRPr="006266A3">
        <w:t xml:space="preserve"> isomers for octahedral complexes </w:t>
      </w:r>
      <w:r w:rsidRPr="006266A3">
        <w:rPr>
          <w:b/>
          <w:bCs/>
        </w:rPr>
        <w:t xml:space="preserve">b.  </w:t>
      </w:r>
      <w:r w:rsidRPr="006266A3">
        <w:rPr>
          <w:i/>
        </w:rPr>
        <w:t>cis</w:t>
      </w:r>
      <w:r w:rsidRPr="006266A3">
        <w:t xml:space="preserve"> and </w:t>
      </w:r>
      <w:r w:rsidRPr="006266A3">
        <w:rPr>
          <w:i/>
        </w:rPr>
        <w:t>trans</w:t>
      </w:r>
      <w:r w:rsidRPr="006266A3">
        <w:t xml:space="preserve"> isomers of the </w:t>
      </w:r>
      <w:proofErr w:type="spellStart"/>
      <w:r w:rsidRPr="006266A3">
        <w:t>dichlorobis</w:t>
      </w:r>
      <w:proofErr w:type="spellEnd"/>
      <w:r w:rsidRPr="006266A3">
        <w:t xml:space="preserve">(ethylenediamine) </w:t>
      </w:r>
      <w:proofErr w:type="gramStart"/>
      <w:r w:rsidRPr="006266A3">
        <w:t>cobalt(</w:t>
      </w:r>
      <w:proofErr w:type="gramEnd"/>
      <w:r w:rsidRPr="006266A3">
        <w:t xml:space="preserve">III)ion </w:t>
      </w:r>
    </w:p>
    <w:p w14:paraId="6B2F36BE" w14:textId="77777777" w:rsidR="005C0681" w:rsidRPr="006266A3" w:rsidRDefault="005C0681" w:rsidP="005C0681">
      <w:pPr>
        <w:pStyle w:val="Default"/>
        <w:spacing w:line="360" w:lineRule="auto"/>
        <w:ind w:firstLine="720"/>
        <w:jc w:val="both"/>
        <w:rPr>
          <w:color w:val="auto"/>
        </w:rPr>
      </w:pPr>
      <w:proofErr w:type="gramStart"/>
      <w:r w:rsidRPr="006266A3">
        <w:t>Cobalt(</w:t>
      </w:r>
      <w:proofErr w:type="gramEnd"/>
      <w:r w:rsidRPr="006266A3">
        <w:t>III) exhibits a particular tendency to coordinate with ligands containing nitrogen. A majority of these complexes have ammonia, amines, or nitrogen bonded NCS</w:t>
      </w:r>
      <w:r w:rsidRPr="006266A3">
        <w:rPr>
          <w:vertAlign w:val="superscript"/>
        </w:rPr>
        <w:t>-</w:t>
      </w:r>
      <w:r w:rsidRPr="006266A3">
        <w:t xml:space="preserve"> groups. Several of these compounds have </w:t>
      </w:r>
      <w:r w:rsidRPr="006266A3">
        <w:rPr>
          <w:i/>
        </w:rPr>
        <w:t>cis</w:t>
      </w:r>
      <w:r w:rsidRPr="006266A3">
        <w:t xml:space="preserve"> and </w:t>
      </w:r>
      <w:r w:rsidRPr="006266A3">
        <w:rPr>
          <w:i/>
        </w:rPr>
        <w:t>trans</w:t>
      </w:r>
      <w:r w:rsidRPr="006266A3">
        <w:t xml:space="preserve"> isomers and one of them </w:t>
      </w:r>
      <w:proofErr w:type="spellStart"/>
      <w:r w:rsidRPr="006266A3">
        <w:t>dichlorobis</w:t>
      </w:r>
      <w:proofErr w:type="spellEnd"/>
      <w:r w:rsidRPr="006266A3">
        <w:t>(</w:t>
      </w:r>
      <w:proofErr w:type="spellStart"/>
      <w:r w:rsidRPr="006266A3">
        <w:t>ethylenediammine</w:t>
      </w:r>
      <w:proofErr w:type="spellEnd"/>
      <w:r w:rsidRPr="006266A3">
        <w:t xml:space="preserve">) </w:t>
      </w:r>
      <w:proofErr w:type="gramStart"/>
      <w:r w:rsidRPr="006266A3">
        <w:t>cobalt(</w:t>
      </w:r>
      <w:proofErr w:type="gramEnd"/>
      <w:r w:rsidRPr="006266A3">
        <w:t xml:space="preserve">III) chloride, is particularly appropriate for demonstrating geometric isomerism in transition metal complexes. It is of further interest to realize that the cis-isomer of this geometric pair exists as an enantiomorphic (optically active) pair of isomers. The racemic mixture is obtained when the </w:t>
      </w:r>
      <w:r w:rsidRPr="006266A3">
        <w:rPr>
          <w:i/>
        </w:rPr>
        <w:t>cis</w:t>
      </w:r>
      <w:r w:rsidRPr="006266A3">
        <w:t xml:space="preserve">-isomer is prepared. The </w:t>
      </w:r>
      <w:r w:rsidRPr="006266A3">
        <w:rPr>
          <w:i/>
        </w:rPr>
        <w:t>trans</w:t>
      </w:r>
      <w:r w:rsidRPr="006266A3">
        <w:t>-</w:t>
      </w:r>
      <w:proofErr w:type="spellStart"/>
      <w:r w:rsidRPr="006266A3">
        <w:t>dichlorobis</w:t>
      </w:r>
      <w:proofErr w:type="spellEnd"/>
      <w:r w:rsidRPr="006266A3">
        <w:t xml:space="preserve"> (</w:t>
      </w:r>
      <w:proofErr w:type="spellStart"/>
      <w:r w:rsidRPr="006266A3">
        <w:t>ethylenediammine</w:t>
      </w:r>
      <w:proofErr w:type="spellEnd"/>
      <w:r w:rsidRPr="006266A3">
        <w:t xml:space="preserve">) </w:t>
      </w:r>
      <w:proofErr w:type="gramStart"/>
      <w:r w:rsidRPr="006266A3">
        <w:t>cobalt(</w:t>
      </w:r>
      <w:proofErr w:type="gramEnd"/>
      <w:r w:rsidRPr="006266A3">
        <w:t xml:space="preserve">III) chloride, shown in </w:t>
      </w:r>
      <w:r w:rsidRPr="006266A3">
        <w:lastRenderedPageBreak/>
        <w:t xml:space="preserve">Figure </w:t>
      </w:r>
      <w:proofErr w:type="spellStart"/>
      <w:r w:rsidRPr="006266A3">
        <w:t>l.b</w:t>
      </w:r>
      <w:proofErr w:type="spellEnd"/>
      <w:r w:rsidRPr="006266A3">
        <w:t>, is prepared by air oxidation of an aqueous solution of cobalt(II) chloride hexahydrate and ethylenediamine, followed by the addition of concentrated hydrochloric acid. The synthesis uses a Co</w:t>
      </w:r>
      <w:r w:rsidRPr="006266A3">
        <w:rPr>
          <w:vertAlign w:val="superscript"/>
        </w:rPr>
        <w:t>2+</w:t>
      </w:r>
      <w:r w:rsidRPr="006266A3">
        <w:t>species rather than a Co</w:t>
      </w:r>
      <w:r w:rsidRPr="006266A3">
        <w:rPr>
          <w:vertAlign w:val="superscript"/>
        </w:rPr>
        <w:t>3+</w:t>
      </w:r>
      <w:r w:rsidRPr="006266A3">
        <w:t xml:space="preserve"> salt, because the aqueous </w:t>
      </w:r>
      <w:proofErr w:type="gramStart"/>
      <w:r w:rsidRPr="006266A3">
        <w:t>Co(</w:t>
      </w:r>
      <w:proofErr w:type="gramEnd"/>
      <w:r w:rsidRPr="006266A3">
        <w:t>H</w:t>
      </w:r>
      <w:r w:rsidRPr="006266A3">
        <w:rPr>
          <w:vertAlign w:val="subscript"/>
        </w:rPr>
        <w:t>2</w:t>
      </w:r>
      <w:r w:rsidRPr="006266A3">
        <w:t>O)</w:t>
      </w:r>
      <w:r w:rsidRPr="006266A3">
        <w:rPr>
          <w:vertAlign w:val="subscript"/>
        </w:rPr>
        <w:t>6</w:t>
      </w:r>
      <w:r w:rsidRPr="006266A3">
        <w:rPr>
          <w:vertAlign w:val="superscript"/>
        </w:rPr>
        <w:t>3+</w:t>
      </w:r>
      <w:r w:rsidRPr="006266A3">
        <w:t xml:space="preserve">ion is very </w:t>
      </w:r>
      <w:r w:rsidRPr="006266A3">
        <w:rPr>
          <w:color w:val="auto"/>
        </w:rPr>
        <w:t>unstable because it is a powerful oxidizing agent and is reduced by water to Co(H</w:t>
      </w:r>
      <w:r w:rsidRPr="006266A3">
        <w:rPr>
          <w:color w:val="auto"/>
          <w:position w:val="-10"/>
          <w:vertAlign w:val="subscript"/>
        </w:rPr>
        <w:t>2</w:t>
      </w:r>
      <w:r w:rsidRPr="006266A3">
        <w:rPr>
          <w:color w:val="auto"/>
        </w:rPr>
        <w:t>O)</w:t>
      </w:r>
      <w:r w:rsidRPr="006266A3">
        <w:rPr>
          <w:color w:val="auto"/>
          <w:position w:val="-10"/>
          <w:vertAlign w:val="subscript"/>
        </w:rPr>
        <w:t>6</w:t>
      </w:r>
      <w:r w:rsidRPr="006266A3">
        <w:rPr>
          <w:color w:val="auto"/>
          <w:position w:val="10"/>
          <w:vertAlign w:val="superscript"/>
        </w:rPr>
        <w:t>2+</w:t>
      </w:r>
      <w:r w:rsidRPr="006266A3">
        <w:rPr>
          <w:color w:val="auto"/>
        </w:rPr>
        <w:t xml:space="preserve">. </w:t>
      </w:r>
    </w:p>
    <w:p w14:paraId="0D540BFD" w14:textId="77777777" w:rsidR="005C0681" w:rsidRPr="006266A3" w:rsidRDefault="005C0681" w:rsidP="005C0681">
      <w:pPr>
        <w:pStyle w:val="Default"/>
        <w:spacing w:line="360" w:lineRule="auto"/>
        <w:jc w:val="center"/>
        <w:rPr>
          <w:color w:val="auto"/>
        </w:rPr>
      </w:pPr>
      <w:proofErr w:type="gramStart"/>
      <w:r w:rsidRPr="006266A3">
        <w:rPr>
          <w:color w:val="auto"/>
        </w:rPr>
        <w:t>Co(</w:t>
      </w:r>
      <w:proofErr w:type="gramEnd"/>
      <w:r w:rsidRPr="006266A3">
        <w:rPr>
          <w:color w:val="auto"/>
        </w:rPr>
        <w:t>H</w:t>
      </w:r>
      <w:r w:rsidRPr="006266A3">
        <w:rPr>
          <w:color w:val="auto"/>
          <w:position w:val="-10"/>
          <w:vertAlign w:val="subscript"/>
        </w:rPr>
        <w:t>2</w:t>
      </w:r>
      <w:r w:rsidRPr="006266A3">
        <w:rPr>
          <w:color w:val="auto"/>
        </w:rPr>
        <w:t>O)</w:t>
      </w:r>
      <w:r w:rsidRPr="006266A3">
        <w:rPr>
          <w:color w:val="auto"/>
          <w:position w:val="-10"/>
          <w:vertAlign w:val="subscript"/>
        </w:rPr>
        <w:t>6</w:t>
      </w:r>
      <w:r w:rsidRPr="006266A3">
        <w:rPr>
          <w:color w:val="auto"/>
          <w:position w:val="10"/>
          <w:vertAlign w:val="superscript"/>
        </w:rPr>
        <w:t xml:space="preserve">3+ </w:t>
      </w:r>
      <w:r w:rsidRPr="006266A3">
        <w:rPr>
          <w:color w:val="auto"/>
        </w:rPr>
        <w:t>+ ½ H</w:t>
      </w:r>
      <w:r w:rsidRPr="006266A3">
        <w:rPr>
          <w:color w:val="auto"/>
          <w:position w:val="-10"/>
          <w:vertAlign w:val="subscript"/>
        </w:rPr>
        <w:t>2</w:t>
      </w:r>
      <w:r w:rsidRPr="006266A3">
        <w:rPr>
          <w:color w:val="auto"/>
        </w:rPr>
        <w:t>O → Co(H</w:t>
      </w:r>
      <w:r w:rsidRPr="006266A3">
        <w:rPr>
          <w:color w:val="auto"/>
          <w:position w:val="-10"/>
          <w:vertAlign w:val="subscript"/>
        </w:rPr>
        <w:t>2</w:t>
      </w:r>
      <w:r w:rsidRPr="006266A3">
        <w:rPr>
          <w:color w:val="auto"/>
        </w:rPr>
        <w:t>O)</w:t>
      </w:r>
      <w:r w:rsidRPr="006266A3">
        <w:rPr>
          <w:color w:val="auto"/>
          <w:position w:val="-10"/>
          <w:vertAlign w:val="subscript"/>
        </w:rPr>
        <w:t>6</w:t>
      </w:r>
      <w:r w:rsidRPr="006266A3">
        <w:rPr>
          <w:color w:val="auto"/>
          <w:position w:val="10"/>
          <w:vertAlign w:val="superscript"/>
        </w:rPr>
        <w:t xml:space="preserve">2+ </w:t>
      </w:r>
      <w:r w:rsidRPr="006266A3">
        <w:rPr>
          <w:color w:val="auto"/>
        </w:rPr>
        <w:t>+ ¼ O</w:t>
      </w:r>
      <w:r w:rsidRPr="006266A3">
        <w:rPr>
          <w:color w:val="auto"/>
          <w:position w:val="-10"/>
          <w:vertAlign w:val="subscript"/>
        </w:rPr>
        <w:t xml:space="preserve">2 </w:t>
      </w:r>
      <w:r w:rsidRPr="006266A3">
        <w:rPr>
          <w:color w:val="auto"/>
        </w:rPr>
        <w:t>+ H</w:t>
      </w:r>
      <w:r w:rsidRPr="006266A3">
        <w:rPr>
          <w:color w:val="auto"/>
          <w:position w:val="10"/>
          <w:vertAlign w:val="superscript"/>
        </w:rPr>
        <w:t xml:space="preserve">+ </w:t>
      </w:r>
    </w:p>
    <w:p w14:paraId="6C5CB137" w14:textId="77777777" w:rsidR="005C0681" w:rsidRPr="006266A3" w:rsidRDefault="005C0681" w:rsidP="005C0681">
      <w:pPr>
        <w:pStyle w:val="Default"/>
        <w:spacing w:line="360" w:lineRule="auto"/>
        <w:ind w:firstLine="720"/>
        <w:jc w:val="both"/>
        <w:rPr>
          <w:color w:val="auto"/>
        </w:rPr>
      </w:pPr>
      <w:r w:rsidRPr="006266A3">
        <w:rPr>
          <w:color w:val="auto"/>
        </w:rPr>
        <w:t>However, the +3 oxidation state can be stabilized by replacing the coordinated water molecules with groups such as NH</w:t>
      </w:r>
      <w:r w:rsidRPr="006266A3">
        <w:rPr>
          <w:color w:val="auto"/>
          <w:position w:val="-10"/>
          <w:vertAlign w:val="subscript"/>
        </w:rPr>
        <w:t>3</w:t>
      </w:r>
      <w:r w:rsidRPr="006266A3">
        <w:rPr>
          <w:color w:val="auto"/>
        </w:rPr>
        <w:t>, NO</w:t>
      </w:r>
      <w:proofErr w:type="gramStart"/>
      <w:r w:rsidRPr="006266A3">
        <w:rPr>
          <w:color w:val="auto"/>
          <w:position w:val="10"/>
          <w:vertAlign w:val="superscript"/>
        </w:rPr>
        <w:t xml:space="preserve">- </w:t>
      </w:r>
      <w:r w:rsidRPr="006266A3">
        <w:rPr>
          <w:color w:val="auto"/>
        </w:rPr>
        <w:t>,</w:t>
      </w:r>
      <w:proofErr w:type="gramEnd"/>
      <w:r w:rsidRPr="006266A3">
        <w:rPr>
          <w:color w:val="auto"/>
        </w:rPr>
        <w:t xml:space="preserve"> CN</w:t>
      </w:r>
      <w:r w:rsidRPr="006266A3">
        <w:rPr>
          <w:color w:val="auto"/>
          <w:position w:val="10"/>
          <w:vertAlign w:val="superscript"/>
        </w:rPr>
        <w:t>-</w:t>
      </w:r>
      <w:r w:rsidRPr="006266A3">
        <w:rPr>
          <w:color w:val="auto"/>
        </w:rPr>
        <w:t>, and NH</w:t>
      </w:r>
      <w:r w:rsidRPr="006266A3">
        <w:rPr>
          <w:color w:val="auto"/>
          <w:position w:val="-10"/>
          <w:vertAlign w:val="subscript"/>
        </w:rPr>
        <w:t>2</w:t>
      </w:r>
      <w:r w:rsidRPr="006266A3">
        <w:rPr>
          <w:color w:val="auto"/>
        </w:rPr>
        <w:t>CH</w:t>
      </w:r>
      <w:r w:rsidRPr="006266A3">
        <w:rPr>
          <w:color w:val="auto"/>
          <w:position w:val="-10"/>
          <w:vertAlign w:val="subscript"/>
        </w:rPr>
        <w:t>2</w:t>
      </w:r>
      <w:r w:rsidRPr="006266A3">
        <w:rPr>
          <w:color w:val="auto"/>
        </w:rPr>
        <w:t>CH</w:t>
      </w:r>
      <w:r w:rsidRPr="006266A3">
        <w:rPr>
          <w:color w:val="auto"/>
          <w:position w:val="-10"/>
          <w:vertAlign w:val="subscript"/>
        </w:rPr>
        <w:t>2</w:t>
      </w:r>
      <w:r w:rsidRPr="006266A3">
        <w:rPr>
          <w:color w:val="auto"/>
        </w:rPr>
        <w:t>NH</w:t>
      </w:r>
      <w:r w:rsidRPr="006266A3">
        <w:rPr>
          <w:color w:val="auto"/>
          <w:position w:val="-10"/>
          <w:vertAlign w:val="subscript"/>
        </w:rPr>
        <w:t>2</w:t>
      </w:r>
      <w:r w:rsidRPr="006266A3">
        <w:rPr>
          <w:color w:val="auto"/>
        </w:rPr>
        <w:t>. Once Co</w:t>
      </w:r>
      <w:r w:rsidRPr="006266A3">
        <w:rPr>
          <w:color w:val="auto"/>
          <w:position w:val="10"/>
          <w:vertAlign w:val="superscript"/>
        </w:rPr>
        <w:t xml:space="preserve">3 + </w:t>
      </w:r>
      <w:r w:rsidRPr="006266A3">
        <w:rPr>
          <w:color w:val="auto"/>
        </w:rPr>
        <w:t xml:space="preserve">has coordinated with ethylenediamine and chloride ligands, it shows little or no tendency to oxidize water. </w:t>
      </w:r>
    </w:p>
    <w:p w14:paraId="3B076FAF" w14:textId="77777777" w:rsidR="005C0681" w:rsidRPr="006266A3" w:rsidRDefault="005C0681" w:rsidP="005C0681">
      <w:pPr>
        <w:pStyle w:val="BodyText"/>
        <w:spacing w:line="360" w:lineRule="auto"/>
        <w:jc w:val="both"/>
        <w:rPr>
          <w:color w:val="000000"/>
        </w:rPr>
      </w:pPr>
    </w:p>
    <w:p w14:paraId="27546B36" w14:textId="77777777" w:rsidR="005C0681" w:rsidRPr="006266A3" w:rsidRDefault="005C0681" w:rsidP="005C0681">
      <w:pPr>
        <w:pStyle w:val="BodyText"/>
        <w:spacing w:line="360" w:lineRule="auto"/>
        <w:jc w:val="both"/>
        <w:rPr>
          <w:b w:val="0"/>
          <w:bCs w:val="0"/>
          <w:color w:val="000000"/>
        </w:rPr>
      </w:pPr>
      <w:proofErr w:type="spellStart"/>
      <w:r w:rsidRPr="006266A3">
        <w:rPr>
          <w:color w:val="000000"/>
        </w:rPr>
        <w:t>Equipments</w:t>
      </w:r>
      <w:proofErr w:type="spellEnd"/>
      <w:r w:rsidRPr="006266A3">
        <w:rPr>
          <w:b w:val="0"/>
          <w:bCs w:val="0"/>
          <w:color w:val="000000"/>
        </w:rPr>
        <w:t xml:space="preserve">: Hot-plate, electronic balance, UV-Vis Spectrophotometer, IR-Spectrometer. </w:t>
      </w:r>
    </w:p>
    <w:p w14:paraId="6CA1B9E7" w14:textId="77777777" w:rsidR="005C0681" w:rsidRPr="006266A3" w:rsidRDefault="005C0681" w:rsidP="005C0681">
      <w:pPr>
        <w:pStyle w:val="BodyText"/>
        <w:spacing w:line="360" w:lineRule="auto"/>
        <w:jc w:val="both"/>
        <w:rPr>
          <w:b w:val="0"/>
          <w:bCs w:val="0"/>
          <w:color w:val="000000"/>
        </w:rPr>
      </w:pPr>
      <w:proofErr w:type="gramStart"/>
      <w:r w:rsidRPr="006266A3">
        <w:rPr>
          <w:color w:val="000000"/>
        </w:rPr>
        <w:t>Reagents</w:t>
      </w:r>
      <w:r w:rsidRPr="006266A3">
        <w:rPr>
          <w:b w:val="0"/>
          <w:bCs w:val="0"/>
          <w:color w:val="000000"/>
        </w:rPr>
        <w:t>:</w:t>
      </w:r>
      <w:r w:rsidRPr="006266A3">
        <w:rPr>
          <w:b w:val="0"/>
        </w:rPr>
        <w:t>.</w:t>
      </w:r>
      <w:proofErr w:type="gramEnd"/>
      <w:r w:rsidRPr="006266A3">
        <w:rPr>
          <w:b w:val="0"/>
        </w:rPr>
        <w:t xml:space="preserve"> CoCl</w:t>
      </w:r>
      <w:r w:rsidRPr="006266A3">
        <w:rPr>
          <w:b w:val="0"/>
          <w:vertAlign w:val="subscript"/>
        </w:rPr>
        <w:t>2</w:t>
      </w:r>
      <w:r w:rsidRPr="006266A3">
        <w:rPr>
          <w:b w:val="0"/>
        </w:rPr>
        <w:t xml:space="preserve"> • 6 H</w:t>
      </w:r>
      <w:r w:rsidRPr="006266A3">
        <w:rPr>
          <w:b w:val="0"/>
          <w:vertAlign w:val="subscript"/>
        </w:rPr>
        <w:t>2</w:t>
      </w:r>
      <w:r w:rsidRPr="006266A3">
        <w:rPr>
          <w:b w:val="0"/>
        </w:rPr>
        <w:t>O, 10% ethylenediamine solution, conc. HCl.</w:t>
      </w:r>
    </w:p>
    <w:p w14:paraId="1365B11B" w14:textId="77777777" w:rsidR="005C0681" w:rsidRPr="006266A3" w:rsidRDefault="005C0681" w:rsidP="005C0681">
      <w:pPr>
        <w:pStyle w:val="Default"/>
        <w:spacing w:line="360" w:lineRule="auto"/>
        <w:rPr>
          <w:b/>
          <w:bCs/>
          <w:color w:val="auto"/>
        </w:rPr>
      </w:pPr>
      <w:r w:rsidRPr="006266A3">
        <w:rPr>
          <w:b/>
        </w:rPr>
        <w:t xml:space="preserve">Glass </w:t>
      </w:r>
      <w:proofErr w:type="gramStart"/>
      <w:r w:rsidRPr="006266A3">
        <w:rPr>
          <w:b/>
        </w:rPr>
        <w:t xml:space="preserve">Apparatus </w:t>
      </w:r>
      <w:r w:rsidRPr="006266A3">
        <w:t>:</w:t>
      </w:r>
      <w:r w:rsidRPr="006266A3">
        <w:rPr>
          <w:bCs/>
          <w:lang w:val="en-US"/>
        </w:rPr>
        <w:t>Watch</w:t>
      </w:r>
      <w:proofErr w:type="gramEnd"/>
      <w:r w:rsidRPr="006266A3">
        <w:rPr>
          <w:bCs/>
          <w:lang w:val="en-US"/>
        </w:rPr>
        <w:t xml:space="preserve"> Glass, 500 mL Beaker</w:t>
      </w:r>
      <w:r w:rsidRPr="006266A3">
        <w:t>, measuring cylin</w:t>
      </w:r>
      <w:r w:rsidRPr="006266A3">
        <w:rPr>
          <w:bCs/>
        </w:rPr>
        <w:t>der</w:t>
      </w:r>
      <w:r w:rsidRPr="006266A3">
        <w:rPr>
          <w:b/>
          <w:bCs/>
        </w:rPr>
        <w:t xml:space="preserve">, </w:t>
      </w:r>
      <w:r w:rsidRPr="006266A3">
        <w:rPr>
          <w:bCs/>
        </w:rPr>
        <w:t>glass rod</w:t>
      </w:r>
      <w:r w:rsidRPr="006266A3">
        <w:t>.</w:t>
      </w:r>
    </w:p>
    <w:p w14:paraId="3F4818B9" w14:textId="77777777" w:rsidR="005C0681" w:rsidRPr="006266A3" w:rsidRDefault="005C0681" w:rsidP="005C0681">
      <w:pPr>
        <w:pStyle w:val="Default"/>
        <w:rPr>
          <w:b/>
          <w:bCs/>
          <w:color w:val="auto"/>
        </w:rPr>
      </w:pPr>
    </w:p>
    <w:p w14:paraId="4BE948B9" w14:textId="77777777" w:rsidR="005C0681" w:rsidRPr="006266A3" w:rsidRDefault="005C0681" w:rsidP="005C0681">
      <w:pPr>
        <w:pStyle w:val="Default"/>
        <w:spacing w:after="120" w:line="360" w:lineRule="auto"/>
        <w:rPr>
          <w:b/>
          <w:bCs/>
        </w:rPr>
      </w:pPr>
      <w:r w:rsidRPr="006266A3">
        <w:rPr>
          <w:b/>
          <w:bCs/>
        </w:rPr>
        <w:t xml:space="preserve">Synthesis of </w:t>
      </w:r>
      <w:r w:rsidRPr="006266A3">
        <w:rPr>
          <w:b/>
          <w:bCs/>
          <w:i/>
        </w:rPr>
        <w:t>trans</w:t>
      </w:r>
      <w:r w:rsidRPr="006266A3">
        <w:rPr>
          <w:b/>
          <w:bCs/>
        </w:rPr>
        <w:t>-</w:t>
      </w:r>
      <w:proofErr w:type="spellStart"/>
      <w:r w:rsidRPr="006266A3">
        <w:rPr>
          <w:b/>
          <w:bCs/>
        </w:rPr>
        <w:t>dichlorobis</w:t>
      </w:r>
      <w:proofErr w:type="spellEnd"/>
      <w:r w:rsidRPr="006266A3">
        <w:rPr>
          <w:b/>
          <w:bCs/>
        </w:rPr>
        <w:t xml:space="preserve"> (ethylenediamine) cobalt (III) Chloride</w:t>
      </w:r>
    </w:p>
    <w:p w14:paraId="4F97C10A" w14:textId="77777777" w:rsidR="005C0681" w:rsidRPr="006266A3" w:rsidRDefault="005C0681" w:rsidP="005C0681">
      <w:pPr>
        <w:pStyle w:val="Default"/>
        <w:spacing w:line="360" w:lineRule="auto"/>
        <w:rPr>
          <w:bCs/>
          <w:color w:val="auto"/>
        </w:rPr>
      </w:pPr>
      <w:r w:rsidRPr="006266A3">
        <w:rPr>
          <w:bCs/>
        </w:rPr>
        <w:t xml:space="preserve">The synthesis of </w:t>
      </w:r>
      <w:r w:rsidRPr="006266A3">
        <w:rPr>
          <w:bCs/>
          <w:i/>
        </w:rPr>
        <w:t>trans</w:t>
      </w:r>
      <w:r w:rsidRPr="006266A3">
        <w:rPr>
          <w:bCs/>
        </w:rPr>
        <w:t>-</w:t>
      </w:r>
      <w:proofErr w:type="spellStart"/>
      <w:r w:rsidRPr="006266A3">
        <w:rPr>
          <w:bCs/>
        </w:rPr>
        <w:t>Dichlorobis</w:t>
      </w:r>
      <w:proofErr w:type="spellEnd"/>
      <w:r w:rsidRPr="006266A3">
        <w:rPr>
          <w:bCs/>
        </w:rPr>
        <w:t xml:space="preserve"> (ethylenediamine) cobalt (III) Chloride is based on the following equation.</w:t>
      </w:r>
    </w:p>
    <w:p w14:paraId="0BD582B0" w14:textId="77777777" w:rsidR="005C0681" w:rsidRPr="006266A3" w:rsidRDefault="005C0681" w:rsidP="005C0681">
      <w:pPr>
        <w:pStyle w:val="Default"/>
        <w:rPr>
          <w:b/>
          <w:bCs/>
          <w:color w:val="auto"/>
        </w:rPr>
      </w:pPr>
      <w:r w:rsidRPr="006266A3">
        <w:object w:dxaOrig="9782" w:dyaOrig="2227" w14:anchorId="60DDF6CA">
          <v:shape id="_x0000_i1026" type="#_x0000_t75" style="width:467.25pt;height:106.5pt" o:ole="">
            <v:imagedata r:id="rId13" o:title=""/>
          </v:shape>
          <o:OLEObject Type="Embed" ProgID="ACD.ChemSketch.20" ShapeID="_x0000_i1026" DrawAspect="Content" ObjectID="_1787745430" r:id="rId14"/>
        </w:object>
      </w:r>
    </w:p>
    <w:p w14:paraId="19035C8D" w14:textId="77777777" w:rsidR="005C0681" w:rsidRPr="006266A3" w:rsidRDefault="005C0681" w:rsidP="005C0681">
      <w:pPr>
        <w:pStyle w:val="Default"/>
        <w:spacing w:line="360" w:lineRule="auto"/>
        <w:rPr>
          <w:color w:val="auto"/>
        </w:rPr>
      </w:pPr>
      <w:r w:rsidRPr="006266A3">
        <w:rPr>
          <w:b/>
          <w:bCs/>
          <w:color w:val="auto"/>
        </w:rPr>
        <w:t xml:space="preserve">Experimental Procedure: </w:t>
      </w:r>
    </w:p>
    <w:p w14:paraId="3102530F" w14:textId="77777777" w:rsidR="005C0681" w:rsidRPr="006266A3" w:rsidRDefault="005C0681" w:rsidP="005C0681">
      <w:pPr>
        <w:pStyle w:val="Default"/>
        <w:numPr>
          <w:ilvl w:val="0"/>
          <w:numId w:val="5"/>
        </w:numPr>
        <w:spacing w:line="360" w:lineRule="auto"/>
        <w:jc w:val="both"/>
        <w:rPr>
          <w:color w:val="auto"/>
        </w:rPr>
      </w:pPr>
      <w:r w:rsidRPr="006266A3">
        <w:rPr>
          <w:color w:val="auto"/>
        </w:rPr>
        <w:t xml:space="preserve">Heat about 250 mL of water in a 500-mL beaker and maintain at a moderate boil. </w:t>
      </w:r>
    </w:p>
    <w:p w14:paraId="41392504" w14:textId="77777777" w:rsidR="005C0681" w:rsidRPr="006266A3" w:rsidRDefault="005C0681" w:rsidP="005C0681">
      <w:pPr>
        <w:pStyle w:val="Default"/>
        <w:numPr>
          <w:ilvl w:val="0"/>
          <w:numId w:val="5"/>
        </w:numPr>
        <w:spacing w:line="360" w:lineRule="auto"/>
        <w:jc w:val="both"/>
        <w:rPr>
          <w:color w:val="auto"/>
        </w:rPr>
      </w:pPr>
      <w:r w:rsidRPr="006266A3">
        <w:rPr>
          <w:color w:val="auto"/>
        </w:rPr>
        <w:t xml:space="preserve">In a 50 mL test tube with side arm, dissolve 2.0 g of </w:t>
      </w:r>
      <w:proofErr w:type="gramStart"/>
      <w:r w:rsidRPr="006266A3">
        <w:rPr>
          <w:color w:val="auto"/>
        </w:rPr>
        <w:t>cobalt(</w:t>
      </w:r>
      <w:proofErr w:type="gramEnd"/>
      <w:r w:rsidRPr="006266A3">
        <w:rPr>
          <w:color w:val="auto"/>
        </w:rPr>
        <w:t>II) chloride hexahydrate (CoCl</w:t>
      </w:r>
      <w:r w:rsidRPr="006266A3">
        <w:rPr>
          <w:color w:val="auto"/>
          <w:vertAlign w:val="subscript"/>
        </w:rPr>
        <w:t>2</w:t>
      </w:r>
      <w:r w:rsidRPr="006266A3">
        <w:rPr>
          <w:color w:val="auto"/>
        </w:rPr>
        <w:t>·6H</w:t>
      </w:r>
      <w:r w:rsidRPr="006266A3">
        <w:rPr>
          <w:color w:val="auto"/>
          <w:vertAlign w:val="subscript"/>
        </w:rPr>
        <w:t>2</w:t>
      </w:r>
      <w:r w:rsidRPr="006266A3">
        <w:rPr>
          <w:color w:val="auto"/>
        </w:rPr>
        <w:t>O) in 10 mL of distilled water. To this, add 6 mL of 10% ethylenediamine (</w:t>
      </w:r>
      <w:proofErr w:type="spellStart"/>
      <w:r w:rsidRPr="006266A3">
        <w:rPr>
          <w:color w:val="auto"/>
        </w:rPr>
        <w:t>en</w:t>
      </w:r>
      <w:proofErr w:type="spellEnd"/>
      <w:r w:rsidRPr="006266A3">
        <w:rPr>
          <w:color w:val="auto"/>
        </w:rPr>
        <w:t xml:space="preserve">). Clamp the test tube and immerse in the beaker of boiling water. Place a rubber cork fitted with </w:t>
      </w:r>
      <w:proofErr w:type="spellStart"/>
      <w:r w:rsidRPr="006266A3">
        <w:rPr>
          <w:color w:val="auto"/>
        </w:rPr>
        <w:t>pasteur</w:t>
      </w:r>
      <w:proofErr w:type="spellEnd"/>
      <w:r w:rsidRPr="006266A3">
        <w:rPr>
          <w:color w:val="auto"/>
        </w:rPr>
        <w:t xml:space="preserve"> pipette inside the test tube such that the tip of the pipette is below the surface of solution. Connect the side arm of the test tube to aspirator to draw air into the solution. During this process, the </w:t>
      </w:r>
      <w:proofErr w:type="gramStart"/>
      <w:r w:rsidRPr="006266A3">
        <w:rPr>
          <w:color w:val="auto"/>
        </w:rPr>
        <w:t>cobalt(</w:t>
      </w:r>
      <w:proofErr w:type="gramEnd"/>
      <w:r w:rsidRPr="006266A3">
        <w:rPr>
          <w:color w:val="auto"/>
        </w:rPr>
        <w:t xml:space="preserve">II) is oxidized to cobalt(III) by the oxygen in the air. </w:t>
      </w:r>
      <w:r w:rsidRPr="006266A3">
        <w:t xml:space="preserve">The purple reaction </w:t>
      </w:r>
      <w:r w:rsidRPr="006266A3">
        <w:lastRenderedPageBreak/>
        <w:t xml:space="preserve">mixture is maintained under these conditions for a period of one hour, with periodic addition of water so that the final volume of the solution is approximately one-half the original volume.  </w:t>
      </w:r>
    </w:p>
    <w:p w14:paraId="484DD7A1" w14:textId="77777777" w:rsidR="005C0681" w:rsidRPr="006266A3" w:rsidRDefault="005C0681" w:rsidP="005C0681">
      <w:pPr>
        <w:pStyle w:val="Default"/>
        <w:numPr>
          <w:ilvl w:val="0"/>
          <w:numId w:val="5"/>
        </w:numPr>
        <w:spacing w:line="360" w:lineRule="auto"/>
        <w:jc w:val="both"/>
        <w:rPr>
          <w:color w:val="auto"/>
        </w:rPr>
      </w:pPr>
      <w:r w:rsidRPr="006266A3">
        <w:t xml:space="preserve">After one hour disconnect the apparatus, remove the tube from the bath, and allow it to cool to approximately 60° C. </w:t>
      </w:r>
    </w:p>
    <w:p w14:paraId="6D5618C6" w14:textId="77777777" w:rsidR="005C0681" w:rsidRPr="006266A3" w:rsidRDefault="005C0681" w:rsidP="005C0681">
      <w:pPr>
        <w:pStyle w:val="Default"/>
        <w:numPr>
          <w:ilvl w:val="0"/>
          <w:numId w:val="5"/>
        </w:numPr>
        <w:spacing w:line="360" w:lineRule="auto"/>
        <w:jc w:val="both"/>
        <w:rPr>
          <w:color w:val="auto"/>
        </w:rPr>
      </w:pPr>
      <w:r w:rsidRPr="006266A3">
        <w:rPr>
          <w:color w:val="auto"/>
        </w:rPr>
        <w:t>Add 4 mL of concentrated HCl. (</w:t>
      </w:r>
      <w:r w:rsidRPr="006266A3">
        <w:rPr>
          <w:i/>
          <w:iCs/>
          <w:color w:val="auto"/>
        </w:rPr>
        <w:t>Note: HCl is corrosive - handle with extreme care.</w:t>
      </w:r>
      <w:r w:rsidRPr="006266A3">
        <w:rPr>
          <w:color w:val="auto"/>
        </w:rPr>
        <w:t xml:space="preserve">)  using a </w:t>
      </w:r>
      <w:proofErr w:type="spellStart"/>
      <w:r w:rsidRPr="006266A3">
        <w:rPr>
          <w:color w:val="auto"/>
        </w:rPr>
        <w:t>pasteur</w:t>
      </w:r>
      <w:proofErr w:type="spellEnd"/>
      <w:r w:rsidRPr="006266A3">
        <w:rPr>
          <w:color w:val="auto"/>
        </w:rPr>
        <w:t xml:space="preserve"> pipette through the inlet tube. </w:t>
      </w:r>
      <w:r w:rsidRPr="006266A3">
        <w:t xml:space="preserve">Reconnect the aspirator and place the tube back in the hot water bath. Adjust the aspirator so that a steady stream of air is pulled through the solution. Continue heating until the volume of the solution is reduced to the point that crystals of the product are evident in the tube. </w:t>
      </w:r>
    </w:p>
    <w:p w14:paraId="1B01433E" w14:textId="77777777" w:rsidR="005C0681" w:rsidRPr="006266A3" w:rsidRDefault="005C0681" w:rsidP="005C0681">
      <w:pPr>
        <w:pStyle w:val="Default"/>
        <w:numPr>
          <w:ilvl w:val="0"/>
          <w:numId w:val="5"/>
        </w:numPr>
        <w:spacing w:line="360" w:lineRule="auto"/>
        <w:jc w:val="both"/>
        <w:rPr>
          <w:color w:val="auto"/>
        </w:rPr>
      </w:pPr>
      <w:r w:rsidRPr="006266A3">
        <w:t>Disconnect the apparatus and place the tube in an ice bath to cool. Scrape solid product in the tube free from the walls, and isolate by vacuum filtration. Wash the green crystalline solid with two 5 mL portions of cold isopropanol, which is added to the original filtrate to obtain more product. Once all the product is isolated wash it with two 5 mL portions of diethyl ether and allow to air dry. The green crystalline product isolated by this procedure is a hydrated form of [</w:t>
      </w:r>
      <w:r w:rsidRPr="006266A3">
        <w:rPr>
          <w:i/>
          <w:iCs/>
        </w:rPr>
        <w:t>trans</w:t>
      </w:r>
      <w:r w:rsidRPr="006266A3">
        <w:t>-Co(</w:t>
      </w:r>
      <w:proofErr w:type="spellStart"/>
      <w:r w:rsidRPr="006266A3">
        <w:t>en</w:t>
      </w:r>
      <w:proofErr w:type="spellEnd"/>
      <w:r w:rsidRPr="006266A3">
        <w:t>)</w:t>
      </w:r>
      <w:r w:rsidRPr="006266A3">
        <w:rPr>
          <w:vertAlign w:val="subscript"/>
        </w:rPr>
        <w:t>2</w:t>
      </w:r>
      <w:r w:rsidRPr="006266A3">
        <w:t>Cl</w:t>
      </w:r>
      <w:proofErr w:type="gramStart"/>
      <w:r w:rsidRPr="006266A3">
        <w:rPr>
          <w:vertAlign w:val="subscript"/>
        </w:rPr>
        <w:t>2</w:t>
      </w:r>
      <w:r w:rsidRPr="006266A3">
        <w:t>]Cl</w:t>
      </w:r>
      <w:r w:rsidRPr="006266A3">
        <w:rPr>
          <w:rFonts w:eastAsia="SymbolMT"/>
        </w:rPr>
        <w:t>.</w:t>
      </w:r>
      <w:proofErr w:type="gramEnd"/>
      <w:r w:rsidRPr="006266A3">
        <w:t>2H</w:t>
      </w:r>
      <w:r w:rsidRPr="006266A3">
        <w:rPr>
          <w:vertAlign w:val="subscript"/>
        </w:rPr>
        <w:t>2</w:t>
      </w:r>
      <w:r w:rsidRPr="006266A3">
        <w:t>O</w:t>
      </w:r>
    </w:p>
    <w:p w14:paraId="1A7D56CD" w14:textId="77777777" w:rsidR="005C0681" w:rsidRPr="006266A3" w:rsidRDefault="005C0681" w:rsidP="005C0681">
      <w:pPr>
        <w:pStyle w:val="ListParagraph"/>
        <w:numPr>
          <w:ilvl w:val="0"/>
          <w:numId w:val="5"/>
        </w:numPr>
        <w:spacing w:line="360" w:lineRule="auto"/>
        <w:jc w:val="both"/>
      </w:pPr>
      <w:r w:rsidRPr="006266A3">
        <w:t xml:space="preserve">Transfer the product, </w:t>
      </w:r>
      <w:r w:rsidRPr="006266A3">
        <w:rPr>
          <w:i/>
          <w:iCs/>
        </w:rPr>
        <w:t>trans</w:t>
      </w:r>
      <w:r w:rsidRPr="006266A3">
        <w:t>-[Co(</w:t>
      </w:r>
      <w:proofErr w:type="spellStart"/>
      <w:r w:rsidRPr="006266A3">
        <w:t>en</w:t>
      </w:r>
      <w:proofErr w:type="spellEnd"/>
      <w:r w:rsidRPr="006266A3">
        <w:t>)</w:t>
      </w:r>
      <w:r w:rsidRPr="006266A3">
        <w:rPr>
          <w:vertAlign w:val="subscript"/>
        </w:rPr>
        <w:t>2</w:t>
      </w:r>
      <w:r w:rsidRPr="006266A3">
        <w:t>Cl</w:t>
      </w:r>
      <w:proofErr w:type="gramStart"/>
      <w:r w:rsidRPr="006266A3">
        <w:rPr>
          <w:vertAlign w:val="subscript"/>
        </w:rPr>
        <w:t>2</w:t>
      </w:r>
      <w:r w:rsidRPr="006266A3">
        <w:t>]Cl.</w:t>
      </w:r>
      <w:proofErr w:type="gramEnd"/>
      <w:r w:rsidRPr="006266A3">
        <w:t>2H</w:t>
      </w:r>
      <w:r w:rsidRPr="006266A3">
        <w:rPr>
          <w:vertAlign w:val="subscript"/>
        </w:rPr>
        <w:t>2</w:t>
      </w:r>
      <w:r w:rsidRPr="006266A3">
        <w:t>O, to a previously weighed sample vial. Reweigh and calculate the yield. Store your product.</w:t>
      </w:r>
    </w:p>
    <w:p w14:paraId="5577AF91" w14:textId="77777777" w:rsidR="005C0681" w:rsidRPr="006266A3" w:rsidRDefault="005C0681" w:rsidP="005C0681">
      <w:pPr>
        <w:pStyle w:val="ListParagraph"/>
        <w:numPr>
          <w:ilvl w:val="0"/>
          <w:numId w:val="5"/>
        </w:numPr>
        <w:spacing w:line="360" w:lineRule="auto"/>
        <w:jc w:val="both"/>
      </w:pPr>
      <w:r w:rsidRPr="006266A3">
        <w:rPr>
          <w:lang w:val="en-IN"/>
        </w:rPr>
        <w:t xml:space="preserve">Record the IR spectra (KBr pellet) and UV-vis spectra for comparison with the </w:t>
      </w:r>
      <w:r w:rsidRPr="006266A3">
        <w:rPr>
          <w:i/>
          <w:iCs/>
          <w:lang w:val="en-IN"/>
        </w:rPr>
        <w:t xml:space="preserve">cis </w:t>
      </w:r>
      <w:r w:rsidRPr="006266A3">
        <w:rPr>
          <w:lang w:val="en-IN"/>
        </w:rPr>
        <w:t>isomer.</w:t>
      </w:r>
    </w:p>
    <w:p w14:paraId="6B97373F" w14:textId="77777777" w:rsidR="002205D0" w:rsidRPr="006266A3" w:rsidRDefault="002205D0" w:rsidP="005C0681">
      <w:pPr>
        <w:spacing w:line="360" w:lineRule="auto"/>
        <w:rPr>
          <w:rFonts w:ascii="Times New Roman" w:hAnsi="Times New Roman" w:cs="Times New Roman"/>
          <w:b/>
          <w:bCs/>
          <w:sz w:val="24"/>
          <w:szCs w:val="24"/>
        </w:rPr>
      </w:pPr>
      <w:r w:rsidRPr="006266A3">
        <w:rPr>
          <w:rFonts w:ascii="Times New Roman" w:hAnsi="Times New Roman" w:cs="Times New Roman"/>
          <w:noProof/>
          <w:sz w:val="24"/>
          <w:szCs w:val="24"/>
        </w:rPr>
        <w:drawing>
          <wp:inline distT="0" distB="0" distL="0" distR="0" wp14:anchorId="3E518564" wp14:editId="58771748">
            <wp:extent cx="1285875" cy="3013633"/>
            <wp:effectExtent l="0" t="0" r="0" b="0"/>
            <wp:docPr id="25" name="Picture 0" descr="expt_setu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t_setup.jpg"/>
                    <pic:cNvPicPr/>
                  </pic:nvPicPr>
                  <pic:blipFill>
                    <a:blip r:embed="rId15" cstate="print"/>
                    <a:stretch>
                      <a:fillRect/>
                    </a:stretch>
                  </pic:blipFill>
                  <pic:spPr>
                    <a:xfrm>
                      <a:off x="0" y="0"/>
                      <a:ext cx="1305325" cy="3059216"/>
                    </a:xfrm>
                    <a:prstGeom prst="rect">
                      <a:avLst/>
                    </a:prstGeom>
                  </pic:spPr>
                </pic:pic>
              </a:graphicData>
            </a:graphic>
          </wp:inline>
        </w:drawing>
      </w:r>
    </w:p>
    <w:p w14:paraId="232F6978" w14:textId="77777777" w:rsidR="002205D0" w:rsidRPr="006266A3" w:rsidRDefault="002205D0" w:rsidP="002205D0">
      <w:pPr>
        <w:ind w:left="1440" w:firstLine="720"/>
        <w:rPr>
          <w:rFonts w:ascii="Times New Roman" w:hAnsi="Times New Roman" w:cs="Times New Roman"/>
          <w:sz w:val="24"/>
          <w:szCs w:val="24"/>
        </w:rPr>
      </w:pPr>
      <w:r w:rsidRPr="006266A3">
        <w:rPr>
          <w:rFonts w:ascii="Times New Roman" w:hAnsi="Times New Roman" w:cs="Times New Roman"/>
          <w:sz w:val="24"/>
          <w:szCs w:val="24"/>
        </w:rPr>
        <w:t xml:space="preserve">Side Arm Test Tube Apparatus  </w:t>
      </w:r>
    </w:p>
    <w:p w14:paraId="6CEDE48D" w14:textId="77777777" w:rsidR="002205D0" w:rsidRPr="006266A3" w:rsidRDefault="002205D0" w:rsidP="005C0681">
      <w:pPr>
        <w:spacing w:line="360" w:lineRule="auto"/>
        <w:rPr>
          <w:rFonts w:ascii="Times New Roman" w:hAnsi="Times New Roman" w:cs="Times New Roman"/>
          <w:b/>
          <w:bCs/>
          <w:sz w:val="24"/>
          <w:szCs w:val="24"/>
        </w:rPr>
      </w:pPr>
    </w:p>
    <w:p w14:paraId="7D65EBC1" w14:textId="77777777" w:rsidR="005C0681" w:rsidRPr="006266A3" w:rsidRDefault="005C0681" w:rsidP="005C0681">
      <w:pPr>
        <w:spacing w:line="360" w:lineRule="auto"/>
        <w:rPr>
          <w:rFonts w:ascii="Times New Roman" w:hAnsi="Times New Roman" w:cs="Times New Roman"/>
          <w:b/>
          <w:bCs/>
          <w:sz w:val="24"/>
          <w:szCs w:val="24"/>
        </w:rPr>
      </w:pPr>
      <w:r w:rsidRPr="006266A3">
        <w:rPr>
          <w:rFonts w:ascii="Times New Roman" w:hAnsi="Times New Roman" w:cs="Times New Roman"/>
          <w:b/>
          <w:bCs/>
          <w:sz w:val="24"/>
          <w:szCs w:val="24"/>
        </w:rPr>
        <w:t>Synthesis of cis-</w:t>
      </w:r>
      <w:proofErr w:type="spellStart"/>
      <w:r w:rsidRPr="006266A3">
        <w:rPr>
          <w:rFonts w:ascii="Times New Roman" w:hAnsi="Times New Roman" w:cs="Times New Roman"/>
          <w:b/>
          <w:bCs/>
          <w:sz w:val="24"/>
          <w:szCs w:val="24"/>
        </w:rPr>
        <w:t>Dichloro</w:t>
      </w:r>
      <w:proofErr w:type="spellEnd"/>
      <w:r w:rsidRPr="006266A3">
        <w:rPr>
          <w:rFonts w:ascii="Times New Roman" w:hAnsi="Times New Roman" w:cs="Times New Roman"/>
          <w:b/>
          <w:bCs/>
          <w:sz w:val="24"/>
          <w:szCs w:val="24"/>
        </w:rPr>
        <w:t xml:space="preserve"> bis(ethylenediamine) cobalt (III) Chloride</w:t>
      </w:r>
    </w:p>
    <w:p w14:paraId="4A12591A" w14:textId="77777777" w:rsidR="005C0681" w:rsidRPr="006266A3" w:rsidRDefault="005C0681" w:rsidP="005C0681">
      <w:pPr>
        <w:pStyle w:val="Default"/>
        <w:spacing w:line="360" w:lineRule="auto"/>
        <w:jc w:val="both"/>
        <w:rPr>
          <w:bCs/>
          <w:lang w:val="en-US"/>
        </w:rPr>
      </w:pPr>
      <w:r w:rsidRPr="006266A3">
        <w:rPr>
          <w:bCs/>
          <w:i/>
        </w:rPr>
        <w:t>ci</w:t>
      </w:r>
      <w:r w:rsidRPr="006266A3">
        <w:rPr>
          <w:bCs/>
          <w:i/>
          <w:iCs/>
        </w:rPr>
        <w:t>s</w:t>
      </w:r>
      <w:r w:rsidRPr="006266A3">
        <w:rPr>
          <w:bCs/>
        </w:rPr>
        <w:t>-</w:t>
      </w:r>
      <w:proofErr w:type="spellStart"/>
      <w:r w:rsidRPr="006266A3">
        <w:rPr>
          <w:bCs/>
        </w:rPr>
        <w:t>Dichloro</w:t>
      </w:r>
      <w:proofErr w:type="spellEnd"/>
      <w:r w:rsidRPr="006266A3">
        <w:rPr>
          <w:bCs/>
        </w:rPr>
        <w:t xml:space="preserve"> bis (ethylenediamine) cobalt (III) Chloride is obtained by conversion of </w:t>
      </w:r>
      <w:r w:rsidRPr="006266A3">
        <w:rPr>
          <w:bCs/>
          <w:i/>
          <w:iCs/>
        </w:rPr>
        <w:t>trans</w:t>
      </w:r>
      <w:r w:rsidRPr="006266A3">
        <w:rPr>
          <w:bCs/>
        </w:rPr>
        <w:t>-</w:t>
      </w:r>
      <w:proofErr w:type="spellStart"/>
      <w:r w:rsidRPr="006266A3">
        <w:rPr>
          <w:bCs/>
        </w:rPr>
        <w:t>Dichloro</w:t>
      </w:r>
      <w:proofErr w:type="spellEnd"/>
      <w:r w:rsidRPr="006266A3">
        <w:rPr>
          <w:bCs/>
        </w:rPr>
        <w:t xml:space="preserve"> bis (ethylenediamine) cobalt (III) Chloride to the cis form, by evaporating a solution of the </w:t>
      </w:r>
      <w:r w:rsidRPr="006266A3">
        <w:rPr>
          <w:bCs/>
          <w:i/>
          <w:iCs/>
        </w:rPr>
        <w:t>trans</w:t>
      </w:r>
      <w:r w:rsidRPr="006266A3">
        <w:rPr>
          <w:bCs/>
        </w:rPr>
        <w:t>-</w:t>
      </w:r>
      <w:proofErr w:type="spellStart"/>
      <w:r w:rsidRPr="006266A3">
        <w:rPr>
          <w:bCs/>
        </w:rPr>
        <w:t>Dichloro</w:t>
      </w:r>
      <w:proofErr w:type="spellEnd"/>
      <w:r w:rsidRPr="006266A3">
        <w:rPr>
          <w:bCs/>
        </w:rPr>
        <w:t xml:space="preserve"> bis (ethylenediamine) cobalt (III) Chloride to dryness on </w:t>
      </w:r>
      <w:r w:rsidRPr="006266A3">
        <w:rPr>
          <w:bCs/>
          <w:lang w:val="en-US"/>
        </w:rPr>
        <w:t>a water bath.</w:t>
      </w:r>
    </w:p>
    <w:p w14:paraId="3CF11C61" w14:textId="77777777" w:rsidR="005C0681" w:rsidRPr="006266A3" w:rsidRDefault="005C0681" w:rsidP="005C0681">
      <w:pPr>
        <w:rPr>
          <w:rFonts w:ascii="Times New Roman" w:hAnsi="Times New Roman" w:cs="Times New Roman"/>
          <w:sz w:val="24"/>
          <w:szCs w:val="24"/>
        </w:rPr>
      </w:pPr>
      <w:r w:rsidRPr="006266A3">
        <w:rPr>
          <w:rFonts w:ascii="Times New Roman" w:hAnsi="Times New Roman" w:cs="Times New Roman"/>
          <w:sz w:val="24"/>
          <w:szCs w:val="24"/>
        </w:rPr>
        <w:object w:dxaOrig="7469" w:dyaOrig="2227" w14:anchorId="6BC509B5">
          <v:shape id="_x0000_i1027" type="#_x0000_t75" style="width:372.75pt;height:111pt" o:ole="">
            <v:imagedata r:id="rId16" o:title=""/>
          </v:shape>
          <o:OLEObject Type="Embed" ProgID="ACD.ChemSketch.20" ShapeID="_x0000_i1027" DrawAspect="Content" ObjectID="_1787745431" r:id="rId17"/>
        </w:object>
      </w:r>
    </w:p>
    <w:p w14:paraId="08DA783A" w14:textId="77777777" w:rsidR="005C0681" w:rsidRPr="006266A3" w:rsidRDefault="005C0681" w:rsidP="005C0681">
      <w:pPr>
        <w:pStyle w:val="Default"/>
        <w:spacing w:before="220"/>
        <w:jc w:val="both"/>
      </w:pPr>
      <w:r w:rsidRPr="006266A3">
        <w:rPr>
          <w:b/>
          <w:bCs/>
          <w:color w:val="auto"/>
        </w:rPr>
        <w:t>Experimental</w:t>
      </w:r>
      <w:r w:rsidRPr="006266A3">
        <w:rPr>
          <w:b/>
          <w:bCs/>
        </w:rPr>
        <w:t xml:space="preserve"> Procedure: </w:t>
      </w:r>
    </w:p>
    <w:p w14:paraId="40430B62" w14:textId="77777777" w:rsidR="005C0681" w:rsidRPr="006266A3" w:rsidRDefault="005C0681" w:rsidP="005C0681">
      <w:pPr>
        <w:spacing w:line="360" w:lineRule="auto"/>
        <w:rPr>
          <w:rFonts w:ascii="Times New Roman" w:hAnsi="Times New Roman" w:cs="Times New Roman"/>
          <w:sz w:val="24"/>
          <w:szCs w:val="24"/>
        </w:rPr>
      </w:pPr>
    </w:p>
    <w:p w14:paraId="67187EEC" w14:textId="77777777" w:rsidR="005C0681" w:rsidRPr="006266A3" w:rsidRDefault="005C0681" w:rsidP="005C0681">
      <w:pPr>
        <w:pStyle w:val="ListParagraph"/>
        <w:numPr>
          <w:ilvl w:val="0"/>
          <w:numId w:val="7"/>
        </w:numPr>
        <w:spacing w:line="360" w:lineRule="auto"/>
        <w:jc w:val="both"/>
      </w:pPr>
      <w:r w:rsidRPr="006266A3">
        <w:t xml:space="preserve">Place 0.4 g of the green </w:t>
      </w:r>
      <w:r w:rsidRPr="006266A3">
        <w:rPr>
          <w:i/>
        </w:rPr>
        <w:t>trans</w:t>
      </w:r>
      <w:r w:rsidRPr="006266A3">
        <w:t>-</w:t>
      </w:r>
      <w:proofErr w:type="spellStart"/>
      <w:r w:rsidRPr="006266A3">
        <w:t>dichloro</w:t>
      </w:r>
      <w:proofErr w:type="spellEnd"/>
      <w:r w:rsidRPr="006266A3">
        <w:t xml:space="preserve"> bis(ethylenediamine) cobalt (III) chloride in 25 mL beaker. Dissolve this solid material in 3 ml of water and allow the solution to stand for about 10 min at room temperature. </w:t>
      </w:r>
    </w:p>
    <w:p w14:paraId="31CA1926" w14:textId="77777777" w:rsidR="005C0681" w:rsidRPr="006266A3" w:rsidRDefault="005C0681" w:rsidP="005C0681">
      <w:pPr>
        <w:pStyle w:val="ListParagraph"/>
        <w:numPr>
          <w:ilvl w:val="0"/>
          <w:numId w:val="7"/>
        </w:numPr>
        <w:spacing w:line="360" w:lineRule="auto"/>
        <w:jc w:val="both"/>
      </w:pPr>
      <w:r w:rsidRPr="006266A3">
        <w:rPr>
          <w:rFonts w:eastAsiaTheme="minorHAnsi"/>
          <w:lang w:val="en-IN"/>
        </w:rPr>
        <w:t xml:space="preserve">Heat the green solution </w:t>
      </w:r>
      <w:r w:rsidRPr="006266A3">
        <w:rPr>
          <w:rFonts w:eastAsiaTheme="minorHAnsi"/>
          <w:b/>
          <w:bCs/>
          <w:lang w:val="en-IN"/>
        </w:rPr>
        <w:t xml:space="preserve">carefully </w:t>
      </w:r>
      <w:r w:rsidRPr="006266A3">
        <w:rPr>
          <w:rFonts w:eastAsiaTheme="minorHAnsi"/>
          <w:lang w:val="en-IN"/>
        </w:rPr>
        <w:t xml:space="preserve">on a hot plate to evaporate the water without violently boiling the solution. As the solution evaporates a deep violet sample of the </w:t>
      </w:r>
      <w:r w:rsidRPr="006266A3">
        <w:rPr>
          <w:rFonts w:eastAsiaTheme="minorHAnsi"/>
          <w:i/>
          <w:iCs/>
          <w:lang w:val="en-IN"/>
        </w:rPr>
        <w:t xml:space="preserve">cis </w:t>
      </w:r>
      <w:r w:rsidRPr="006266A3">
        <w:rPr>
          <w:rFonts w:eastAsiaTheme="minorHAnsi"/>
          <w:lang w:val="en-IN"/>
        </w:rPr>
        <w:t xml:space="preserve">isomer will form. Keep adding water to the solution until the colour becomes a persistent purple. Heat the mixture to dryness. Repeat the process by adding 3mL of water to the solid obtained to convert most of trans isomer to the cis isomer, but do not heat to dryness. Transfer the solution to a vial. Add equal volume of 2-propanol, mix and store the vial for the cis-isomer to crystallize till next lab class. </w:t>
      </w:r>
    </w:p>
    <w:p w14:paraId="3133927C" w14:textId="77777777" w:rsidR="005C0681" w:rsidRPr="006266A3" w:rsidRDefault="005C0681" w:rsidP="005C0681">
      <w:pPr>
        <w:pStyle w:val="ListParagraph"/>
        <w:numPr>
          <w:ilvl w:val="0"/>
          <w:numId w:val="7"/>
        </w:numPr>
        <w:spacing w:line="360" w:lineRule="auto"/>
        <w:jc w:val="both"/>
      </w:pPr>
      <w:r w:rsidRPr="006266A3">
        <w:rPr>
          <w:rFonts w:eastAsiaTheme="minorHAnsi"/>
          <w:lang w:val="en-IN"/>
        </w:rPr>
        <w:t>Filter the solution. Wash crystals obtained with ethanol. Dry the crystals before characterization</w:t>
      </w:r>
      <w:r w:rsidRPr="006266A3">
        <w:t xml:space="preserve">. </w:t>
      </w:r>
    </w:p>
    <w:p w14:paraId="2287640F" w14:textId="77777777" w:rsidR="005C0681" w:rsidRPr="006266A3" w:rsidRDefault="005C0681" w:rsidP="005C0681">
      <w:pPr>
        <w:pStyle w:val="ListParagraph"/>
        <w:numPr>
          <w:ilvl w:val="0"/>
          <w:numId w:val="7"/>
        </w:numPr>
        <w:spacing w:line="360" w:lineRule="auto"/>
        <w:jc w:val="both"/>
      </w:pPr>
      <w:r w:rsidRPr="006266A3">
        <w:rPr>
          <w:lang w:val="en-IN"/>
        </w:rPr>
        <w:t xml:space="preserve">Record the IR spectra (KBr pellet) and UV-Vis spectra for comparison with the </w:t>
      </w:r>
      <w:r w:rsidRPr="006266A3">
        <w:rPr>
          <w:i/>
          <w:iCs/>
          <w:lang w:val="en-IN"/>
        </w:rPr>
        <w:t xml:space="preserve">trans </w:t>
      </w:r>
      <w:r w:rsidRPr="006266A3">
        <w:rPr>
          <w:lang w:val="en-IN"/>
        </w:rPr>
        <w:t>isomer.</w:t>
      </w:r>
    </w:p>
    <w:p w14:paraId="3F165217" w14:textId="77777777" w:rsidR="005C0681" w:rsidRPr="006266A3" w:rsidRDefault="005C0681" w:rsidP="005C0681">
      <w:pPr>
        <w:pStyle w:val="ListParagraph"/>
        <w:spacing w:line="360" w:lineRule="auto"/>
        <w:jc w:val="both"/>
      </w:pPr>
    </w:p>
    <w:p w14:paraId="56581080" w14:textId="77777777" w:rsidR="005C0681" w:rsidRPr="006266A3" w:rsidRDefault="005C0681" w:rsidP="005C0681">
      <w:pPr>
        <w:spacing w:line="360" w:lineRule="auto"/>
        <w:rPr>
          <w:rFonts w:ascii="Times New Roman" w:hAnsi="Times New Roman" w:cs="Times New Roman"/>
          <w:b/>
          <w:sz w:val="24"/>
          <w:szCs w:val="24"/>
        </w:rPr>
      </w:pPr>
      <w:r w:rsidRPr="006266A3">
        <w:rPr>
          <w:rFonts w:ascii="Times New Roman" w:hAnsi="Times New Roman" w:cs="Times New Roman"/>
          <w:b/>
          <w:sz w:val="24"/>
          <w:szCs w:val="24"/>
        </w:rPr>
        <w:t>Reference:</w:t>
      </w:r>
    </w:p>
    <w:p w14:paraId="0B7DD7AB" w14:textId="77777777" w:rsidR="005C0681" w:rsidRPr="006266A3" w:rsidRDefault="005C0681" w:rsidP="005C0681">
      <w:pPr>
        <w:pStyle w:val="ListParagraph"/>
        <w:numPr>
          <w:ilvl w:val="0"/>
          <w:numId w:val="6"/>
        </w:numPr>
        <w:spacing w:line="360" w:lineRule="auto"/>
        <w:rPr>
          <w:rStyle w:val="reference-text"/>
        </w:rPr>
      </w:pPr>
      <w:r w:rsidRPr="006266A3">
        <w:rPr>
          <w:rStyle w:val="reference-text"/>
        </w:rPr>
        <w:t xml:space="preserve">J. </w:t>
      </w:r>
      <w:proofErr w:type="spellStart"/>
      <w:r w:rsidRPr="006266A3">
        <w:rPr>
          <w:rStyle w:val="reference-text"/>
        </w:rPr>
        <w:t>Springbørg</w:t>
      </w:r>
      <w:proofErr w:type="spellEnd"/>
      <w:r w:rsidRPr="006266A3">
        <w:rPr>
          <w:rStyle w:val="reference-text"/>
        </w:rPr>
        <w:t>, C.E. Schaffer, “</w:t>
      </w:r>
      <w:proofErr w:type="spellStart"/>
      <w:proofErr w:type="gramStart"/>
      <w:r w:rsidRPr="006266A3">
        <w:rPr>
          <w:rStyle w:val="reference-text"/>
        </w:rPr>
        <w:t>Dianionobis</w:t>
      </w:r>
      <w:proofErr w:type="spellEnd"/>
      <w:r w:rsidRPr="006266A3">
        <w:rPr>
          <w:rStyle w:val="reference-text"/>
        </w:rPr>
        <w:t>(</w:t>
      </w:r>
      <w:proofErr w:type="gramEnd"/>
      <w:r w:rsidRPr="006266A3">
        <w:rPr>
          <w:rStyle w:val="reference-text"/>
        </w:rPr>
        <w:t xml:space="preserve">Ethylenediamine)Cobalt (III) Complexes” Inorganic Synthesis, </w:t>
      </w:r>
      <w:r w:rsidRPr="006266A3">
        <w:rPr>
          <w:rStyle w:val="reference-text"/>
          <w:b/>
        </w:rPr>
        <w:t>1973</w:t>
      </w:r>
      <w:r w:rsidRPr="006266A3">
        <w:rPr>
          <w:rStyle w:val="reference-text"/>
        </w:rPr>
        <w:t xml:space="preserve">; volume </w:t>
      </w:r>
      <w:r w:rsidRPr="006266A3">
        <w:rPr>
          <w:rStyle w:val="reference-text"/>
          <w:i/>
        </w:rPr>
        <w:t>14</w:t>
      </w:r>
      <w:r w:rsidRPr="006266A3">
        <w:rPr>
          <w:rStyle w:val="reference-text"/>
        </w:rPr>
        <w:t>, pages 63-77.</w:t>
      </w:r>
    </w:p>
    <w:p w14:paraId="75C77470" w14:textId="77777777" w:rsidR="005C0681" w:rsidRPr="006266A3" w:rsidRDefault="005C0681" w:rsidP="005C0681">
      <w:pPr>
        <w:pStyle w:val="ListParagraph"/>
        <w:numPr>
          <w:ilvl w:val="0"/>
          <w:numId w:val="6"/>
        </w:numPr>
        <w:spacing w:line="360" w:lineRule="auto"/>
        <w:rPr>
          <w:rStyle w:val="reference-text"/>
        </w:rPr>
      </w:pPr>
      <w:r w:rsidRPr="006266A3">
        <w:rPr>
          <w:rStyle w:val="reference-text"/>
        </w:rPr>
        <w:lastRenderedPageBreak/>
        <w:t xml:space="preserve">J. C. </w:t>
      </w:r>
      <w:hyperlink r:id="rId18" w:tooltip="John C. Bailar" w:history="1">
        <w:r w:rsidRPr="006266A3">
          <w:rPr>
            <w:rStyle w:val="Hyperlink"/>
            <w:color w:val="000000" w:themeColor="text1"/>
          </w:rPr>
          <w:t>Bailar</w:t>
        </w:r>
      </w:hyperlink>
      <w:r w:rsidRPr="006266A3">
        <w:rPr>
          <w:rStyle w:val="reference-text"/>
        </w:rPr>
        <w:t>, “Cis- and Trans-</w:t>
      </w:r>
      <w:proofErr w:type="spellStart"/>
      <w:r w:rsidRPr="006266A3">
        <w:rPr>
          <w:rStyle w:val="reference-text"/>
        </w:rPr>
        <w:t>Dichlorobis</w:t>
      </w:r>
      <w:proofErr w:type="spellEnd"/>
      <w:r w:rsidRPr="006266A3">
        <w:rPr>
          <w:rStyle w:val="reference-text"/>
        </w:rPr>
        <w:t xml:space="preserve">-(Ethylenediamine) Cobalt (III) Chloride and the Resolution of the Cis Form”. Inorganic Synthesis, </w:t>
      </w:r>
      <w:r w:rsidRPr="006266A3">
        <w:rPr>
          <w:rStyle w:val="reference-text"/>
          <w:b/>
        </w:rPr>
        <w:t>1946</w:t>
      </w:r>
      <w:r w:rsidRPr="006266A3">
        <w:rPr>
          <w:rStyle w:val="reference-text"/>
        </w:rPr>
        <w:t xml:space="preserve">, volume </w:t>
      </w:r>
      <w:r w:rsidRPr="006266A3">
        <w:rPr>
          <w:rStyle w:val="reference-text"/>
          <w:i/>
        </w:rPr>
        <w:t>2</w:t>
      </w:r>
      <w:r w:rsidRPr="006266A3">
        <w:rPr>
          <w:rStyle w:val="reference-text"/>
        </w:rPr>
        <w:t>, pages 222-225.</w:t>
      </w:r>
    </w:p>
    <w:p w14:paraId="7FCAEB2A" w14:textId="77777777" w:rsidR="005C0681" w:rsidRPr="006266A3" w:rsidRDefault="005C0681" w:rsidP="005C0681">
      <w:pPr>
        <w:pStyle w:val="ListParagraph"/>
        <w:numPr>
          <w:ilvl w:val="0"/>
          <w:numId w:val="6"/>
        </w:numPr>
        <w:spacing w:line="360" w:lineRule="auto"/>
        <w:rPr>
          <w:rStyle w:val="reference-text"/>
        </w:rPr>
      </w:pPr>
      <w:r w:rsidRPr="006266A3">
        <w:t xml:space="preserve">B. Douglas, D.H. Daniels and J.J. Alexander, </w:t>
      </w:r>
      <w:r w:rsidRPr="006266A3">
        <w:rPr>
          <w:i/>
        </w:rPr>
        <w:t>Concepts and Models of Inorganic Chemistry</w:t>
      </w:r>
      <w:r w:rsidRPr="006266A3">
        <w:t>, 2nd Edition, John Wiley and Sons Inc., New York, 1983.</w:t>
      </w:r>
    </w:p>
    <w:p w14:paraId="26AC9B7A" w14:textId="77777777" w:rsidR="005C0681" w:rsidRPr="006266A3" w:rsidRDefault="005C0681" w:rsidP="005C0681">
      <w:pPr>
        <w:rPr>
          <w:rFonts w:ascii="Times New Roman" w:hAnsi="Times New Roman" w:cs="Times New Roman"/>
          <w:b/>
          <w:bCs/>
          <w:sz w:val="24"/>
          <w:szCs w:val="24"/>
        </w:rPr>
      </w:pPr>
    </w:p>
    <w:p w14:paraId="46D55C7B" w14:textId="77777777" w:rsidR="005C0681" w:rsidRPr="006266A3" w:rsidRDefault="005C0681" w:rsidP="005C0681">
      <w:pPr>
        <w:rPr>
          <w:rFonts w:ascii="Times New Roman" w:hAnsi="Times New Roman" w:cs="Times New Roman"/>
          <w:b/>
          <w:bCs/>
          <w:sz w:val="24"/>
          <w:szCs w:val="24"/>
        </w:rPr>
      </w:pPr>
    </w:p>
    <w:p w14:paraId="0249A744" w14:textId="77777777" w:rsidR="00110604" w:rsidRPr="006266A3" w:rsidRDefault="00110604" w:rsidP="005C0681">
      <w:pPr>
        <w:rPr>
          <w:rFonts w:ascii="Times New Roman" w:hAnsi="Times New Roman" w:cs="Times New Roman"/>
          <w:b/>
          <w:bCs/>
          <w:sz w:val="24"/>
          <w:szCs w:val="24"/>
        </w:rPr>
      </w:pPr>
    </w:p>
    <w:p w14:paraId="5EA2813E" w14:textId="77777777" w:rsidR="00110604" w:rsidRPr="006266A3" w:rsidRDefault="00110604" w:rsidP="005C0681">
      <w:pPr>
        <w:rPr>
          <w:rFonts w:ascii="Times New Roman" w:hAnsi="Times New Roman" w:cs="Times New Roman"/>
          <w:b/>
          <w:bCs/>
          <w:sz w:val="24"/>
          <w:szCs w:val="24"/>
        </w:rPr>
      </w:pPr>
    </w:p>
    <w:p w14:paraId="1B450171" w14:textId="77777777" w:rsidR="00110604" w:rsidRPr="006266A3" w:rsidRDefault="00110604" w:rsidP="005C0681">
      <w:pPr>
        <w:rPr>
          <w:rFonts w:ascii="Times New Roman" w:hAnsi="Times New Roman" w:cs="Times New Roman"/>
          <w:b/>
          <w:bCs/>
          <w:sz w:val="24"/>
          <w:szCs w:val="24"/>
        </w:rPr>
      </w:pPr>
    </w:p>
    <w:p w14:paraId="41551555" w14:textId="77777777" w:rsidR="00110604" w:rsidRPr="006266A3" w:rsidRDefault="00110604" w:rsidP="005C0681">
      <w:pPr>
        <w:rPr>
          <w:rFonts w:ascii="Times New Roman" w:hAnsi="Times New Roman" w:cs="Times New Roman"/>
          <w:b/>
          <w:bCs/>
          <w:sz w:val="24"/>
          <w:szCs w:val="24"/>
        </w:rPr>
      </w:pPr>
    </w:p>
    <w:p w14:paraId="78202A14" w14:textId="77777777" w:rsidR="00110604" w:rsidRPr="006266A3" w:rsidRDefault="00110604" w:rsidP="005C0681">
      <w:pPr>
        <w:rPr>
          <w:rFonts w:ascii="Times New Roman" w:hAnsi="Times New Roman" w:cs="Times New Roman"/>
          <w:b/>
          <w:bCs/>
          <w:sz w:val="24"/>
          <w:szCs w:val="24"/>
        </w:rPr>
      </w:pPr>
    </w:p>
    <w:p w14:paraId="04FB370F" w14:textId="77777777" w:rsidR="009E3C51" w:rsidRDefault="009E3C51" w:rsidP="00AE7F1A">
      <w:pPr>
        <w:pStyle w:val="BodyText"/>
        <w:spacing w:line="360" w:lineRule="auto"/>
        <w:jc w:val="center"/>
      </w:pPr>
    </w:p>
    <w:p w14:paraId="347BDC3E" w14:textId="749E449C" w:rsidR="002A47D2" w:rsidRDefault="002A47D2" w:rsidP="00AE7F1A">
      <w:pPr>
        <w:pStyle w:val="BodyText"/>
        <w:spacing w:line="360" w:lineRule="auto"/>
        <w:jc w:val="center"/>
      </w:pPr>
      <w:r>
        <w:br w:type="page"/>
      </w:r>
    </w:p>
    <w:p w14:paraId="05B3B6C3" w14:textId="77777777" w:rsidR="004E2ED7" w:rsidRDefault="004E2ED7" w:rsidP="00AE7F1A">
      <w:pPr>
        <w:pStyle w:val="BodyText"/>
        <w:spacing w:line="360" w:lineRule="auto"/>
        <w:jc w:val="center"/>
      </w:pPr>
    </w:p>
    <w:p w14:paraId="5A771960" w14:textId="77777777" w:rsidR="00AE7F1A" w:rsidRPr="006266A3" w:rsidRDefault="00AE7F1A" w:rsidP="00AE7F1A">
      <w:pPr>
        <w:pStyle w:val="BodyText"/>
        <w:spacing w:line="360" w:lineRule="auto"/>
        <w:jc w:val="center"/>
      </w:pPr>
      <w:r w:rsidRPr="006266A3">
        <w:t xml:space="preserve">Experiment No. </w:t>
      </w:r>
      <w:r w:rsidR="009E3C51">
        <w:t>4</w:t>
      </w:r>
    </w:p>
    <w:p w14:paraId="26155D1B" w14:textId="77777777" w:rsidR="00AE7F1A" w:rsidRPr="006266A3" w:rsidRDefault="00AE7F1A" w:rsidP="00AE7F1A">
      <w:pPr>
        <w:pStyle w:val="BodyText"/>
        <w:spacing w:line="360" w:lineRule="auto"/>
      </w:pPr>
    </w:p>
    <w:p w14:paraId="1CA1977F" w14:textId="77777777" w:rsidR="00AE7F1A" w:rsidRPr="006266A3" w:rsidRDefault="00AE7F1A" w:rsidP="00AE7F1A">
      <w:pPr>
        <w:pStyle w:val="Heading1"/>
        <w:spacing w:before="0" w:line="360" w:lineRule="auto"/>
        <w:jc w:val="center"/>
        <w:rPr>
          <w:rFonts w:ascii="Times New Roman" w:hAnsi="Times New Roman" w:cs="Times New Roman"/>
          <w:color w:val="auto"/>
          <w:sz w:val="24"/>
          <w:szCs w:val="24"/>
        </w:rPr>
      </w:pPr>
      <w:r w:rsidRPr="006266A3">
        <w:rPr>
          <w:rFonts w:ascii="Times New Roman" w:hAnsi="Times New Roman" w:cs="Times New Roman"/>
          <w:color w:val="auto"/>
          <w:sz w:val="24"/>
          <w:szCs w:val="24"/>
        </w:rPr>
        <w:t>Synthesis and Optical Characterization of Cadmium Sulfide Nanoparticles</w:t>
      </w:r>
    </w:p>
    <w:p w14:paraId="7E3DAFEF" w14:textId="77777777" w:rsidR="00AE7F1A" w:rsidRPr="006266A3" w:rsidRDefault="00AE7F1A" w:rsidP="00AE7F1A">
      <w:pPr>
        <w:autoSpaceDE w:val="0"/>
        <w:autoSpaceDN w:val="0"/>
        <w:adjustRightInd w:val="0"/>
        <w:spacing w:line="360" w:lineRule="auto"/>
        <w:jc w:val="center"/>
        <w:rPr>
          <w:rFonts w:ascii="Times New Roman" w:hAnsi="Times New Roman" w:cs="Times New Roman"/>
          <w:sz w:val="24"/>
          <w:szCs w:val="24"/>
        </w:rPr>
      </w:pPr>
    </w:p>
    <w:p w14:paraId="1F936AFF"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rPr>
      </w:pPr>
      <w:r w:rsidRPr="006266A3">
        <w:rPr>
          <w:rFonts w:ascii="Times New Roman" w:hAnsi="Times New Roman" w:cs="Times New Roman"/>
          <w:b/>
          <w:sz w:val="24"/>
          <w:szCs w:val="24"/>
        </w:rPr>
        <w:t>Objective:</w:t>
      </w:r>
      <w:r w:rsidRPr="006266A3">
        <w:rPr>
          <w:rFonts w:ascii="Times New Roman" w:hAnsi="Times New Roman" w:cs="Times New Roman"/>
          <w:sz w:val="24"/>
          <w:szCs w:val="24"/>
        </w:rPr>
        <w:t xml:space="preserve"> In this experiment, you will synthesize yellow </w:t>
      </w:r>
      <w:proofErr w:type="spellStart"/>
      <w:r w:rsidRPr="006266A3">
        <w:rPr>
          <w:rFonts w:ascii="Times New Roman" w:hAnsi="Times New Roman" w:cs="Times New Roman"/>
          <w:sz w:val="24"/>
          <w:szCs w:val="24"/>
        </w:rPr>
        <w:t>CdS</w:t>
      </w:r>
      <w:proofErr w:type="spellEnd"/>
      <w:r w:rsidRPr="006266A3">
        <w:rPr>
          <w:rFonts w:ascii="Times New Roman" w:hAnsi="Times New Roman" w:cs="Times New Roman"/>
          <w:sz w:val="24"/>
          <w:szCs w:val="24"/>
        </w:rPr>
        <w:t xml:space="preserve"> nanoparticles, and study their absorption characteristics. </w:t>
      </w:r>
    </w:p>
    <w:p w14:paraId="757C862F" w14:textId="77777777" w:rsidR="00AE7F1A" w:rsidRPr="006266A3" w:rsidRDefault="00AE7F1A" w:rsidP="00AE7F1A">
      <w:pPr>
        <w:autoSpaceDE w:val="0"/>
        <w:autoSpaceDN w:val="0"/>
        <w:adjustRightInd w:val="0"/>
        <w:spacing w:line="360" w:lineRule="auto"/>
        <w:jc w:val="both"/>
        <w:rPr>
          <w:rFonts w:ascii="Times New Roman" w:hAnsi="Times New Roman" w:cs="Times New Roman"/>
          <w:b/>
          <w:bCs/>
          <w:sz w:val="24"/>
          <w:szCs w:val="24"/>
        </w:rPr>
      </w:pPr>
    </w:p>
    <w:p w14:paraId="4534B934" w14:textId="77777777" w:rsidR="00AE7F1A" w:rsidRPr="006266A3" w:rsidRDefault="00AE7F1A" w:rsidP="00AE7F1A">
      <w:pPr>
        <w:autoSpaceDE w:val="0"/>
        <w:autoSpaceDN w:val="0"/>
        <w:adjustRightInd w:val="0"/>
        <w:spacing w:line="360" w:lineRule="auto"/>
        <w:jc w:val="both"/>
        <w:rPr>
          <w:rFonts w:ascii="Times New Roman" w:hAnsi="Times New Roman" w:cs="Times New Roman"/>
          <w:b/>
          <w:bCs/>
          <w:sz w:val="24"/>
          <w:szCs w:val="24"/>
        </w:rPr>
      </w:pPr>
      <w:r w:rsidRPr="006266A3">
        <w:rPr>
          <w:rFonts w:ascii="Times New Roman" w:hAnsi="Times New Roman" w:cs="Times New Roman"/>
          <w:b/>
          <w:bCs/>
          <w:sz w:val="24"/>
          <w:szCs w:val="24"/>
        </w:rPr>
        <w:t>Theory</w:t>
      </w:r>
    </w:p>
    <w:p w14:paraId="12B1CABF" w14:textId="77777777" w:rsidR="00AE7F1A" w:rsidRPr="006266A3" w:rsidRDefault="00AE7F1A" w:rsidP="00AE7F1A">
      <w:pPr>
        <w:pStyle w:val="NormalWeb"/>
        <w:spacing w:line="360" w:lineRule="auto"/>
        <w:jc w:val="both"/>
        <w:rPr>
          <w:rFonts w:ascii="Times New Roman" w:hAnsi="Times New Roman" w:cs="Times New Roman"/>
        </w:rPr>
      </w:pPr>
      <w:r w:rsidRPr="006266A3">
        <w:rPr>
          <w:rFonts w:ascii="Times New Roman" w:hAnsi="Times New Roman" w:cs="Times New Roman"/>
        </w:rPr>
        <w:t xml:space="preserve">Semiconductors have electrical behavior between that of a metal and an insulator. The electronic band structure of semiconductor consists of a band gap between the valence and the conduction band. The difference with insulators is the smaller band gap in semiconductors, where the electrons can be excited across the band gap from the valence to the conduction band even at room temperature. </w:t>
      </w:r>
      <w:r w:rsidRPr="006266A3">
        <w:rPr>
          <w:rFonts w:ascii="Times New Roman" w:hAnsi="Times New Roman" w:cs="Times New Roman"/>
          <w:lang w:val="en-IN"/>
        </w:rPr>
        <w:t xml:space="preserve">Semiconductor nanoparticles (NPs) are important because of their numerous technological applications ranging from biological labels, photovoltaics, light emitting diodes to optoelectronic transistor components and other optical devices. </w:t>
      </w:r>
      <w:r w:rsidRPr="006266A3">
        <w:rPr>
          <w:rFonts w:ascii="Times New Roman" w:hAnsi="Times New Roman" w:cs="Times New Roman"/>
        </w:rPr>
        <w:t xml:space="preserve">Among the semiconductors, </w:t>
      </w:r>
      <w:proofErr w:type="spellStart"/>
      <w:r w:rsidRPr="006266A3">
        <w:rPr>
          <w:rFonts w:ascii="Times New Roman" w:hAnsi="Times New Roman" w:cs="Times New Roman"/>
        </w:rPr>
        <w:t>CdS</w:t>
      </w:r>
      <w:proofErr w:type="spellEnd"/>
      <w:r w:rsidRPr="006266A3">
        <w:rPr>
          <w:rFonts w:ascii="Times New Roman" w:hAnsi="Times New Roman" w:cs="Times New Roman"/>
        </w:rPr>
        <w:t xml:space="preserve"> exists in cubic crystal structure and in a more stable hexagonal structure. </w:t>
      </w:r>
      <w:proofErr w:type="spellStart"/>
      <w:r w:rsidRPr="006266A3">
        <w:rPr>
          <w:rFonts w:ascii="Times New Roman" w:hAnsi="Times New Roman" w:cs="Times New Roman"/>
        </w:rPr>
        <w:t>CdS</w:t>
      </w:r>
      <w:proofErr w:type="spellEnd"/>
      <w:r w:rsidRPr="006266A3">
        <w:rPr>
          <w:rFonts w:ascii="Times New Roman" w:hAnsi="Times New Roman" w:cs="Times New Roman"/>
        </w:rPr>
        <w:t xml:space="preserve"> has a direct band gap of 2.42 eV, which explains its yellow color. </w:t>
      </w:r>
      <w:r w:rsidRPr="006266A3">
        <w:rPr>
          <w:rFonts w:ascii="Times New Roman" w:hAnsi="Times New Roman" w:cs="Times New Roman"/>
          <w:lang w:val="en-IN"/>
        </w:rPr>
        <w:t xml:space="preserve">Since most of the properties of </w:t>
      </w:r>
      <w:proofErr w:type="spellStart"/>
      <w:r w:rsidRPr="006266A3">
        <w:rPr>
          <w:rFonts w:ascii="Times New Roman" w:hAnsi="Times New Roman" w:cs="Times New Roman"/>
        </w:rPr>
        <w:t>CdS</w:t>
      </w:r>
      <w:proofErr w:type="spellEnd"/>
      <w:r w:rsidRPr="006266A3">
        <w:rPr>
          <w:rFonts w:ascii="Times New Roman" w:hAnsi="Times New Roman" w:cs="Times New Roman"/>
        </w:rPr>
        <w:t xml:space="preserve"> NP</w:t>
      </w:r>
      <w:r w:rsidRPr="006266A3">
        <w:rPr>
          <w:rFonts w:ascii="Times New Roman" w:hAnsi="Times New Roman" w:cs="Times New Roman"/>
          <w:lang w:val="en-IN"/>
        </w:rPr>
        <w:t xml:space="preserve">s strongly depend on their size, size distributions and crystal structure, the manipulation of shape and size at the </w:t>
      </w:r>
      <w:proofErr w:type="spellStart"/>
      <w:r w:rsidRPr="006266A3">
        <w:rPr>
          <w:rFonts w:ascii="Times New Roman" w:hAnsi="Times New Roman" w:cs="Times New Roman"/>
          <w:lang w:val="en-IN"/>
        </w:rPr>
        <w:t>nanometer</w:t>
      </w:r>
      <w:proofErr w:type="spellEnd"/>
      <w:r w:rsidRPr="006266A3">
        <w:rPr>
          <w:rFonts w:ascii="Times New Roman" w:hAnsi="Times New Roman" w:cs="Times New Roman"/>
          <w:lang w:val="en-IN"/>
        </w:rPr>
        <w:t xml:space="preserve"> scale is necessary.</w:t>
      </w:r>
    </w:p>
    <w:p w14:paraId="49BBC678"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lang w:val="en-IN"/>
        </w:rPr>
      </w:pPr>
      <w:r w:rsidRPr="006266A3">
        <w:rPr>
          <w:rFonts w:ascii="Times New Roman" w:hAnsi="Times New Roman" w:cs="Times New Roman"/>
          <w:sz w:val="24"/>
          <w:szCs w:val="24"/>
          <w:lang w:val="en-IN"/>
        </w:rPr>
        <w:t xml:space="preserve">The size and shape of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NPs can be controlled if synthesized by wet chemical methods either in organic or aqueous solution. A surfactant should be added to the reaction medium in order to stabilize the NPs and prevent their aggregation. The ratio of the surfactant to the metal salt solution determines the size of the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NPs. The smaller the NP, the larger will be the band gap and consequently shorter the emitted wavelength. Hence the emission wavelength of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NPs can be varied over the entire visible spectrum by controlling the size of the NPs. </w:t>
      </w:r>
    </w:p>
    <w:p w14:paraId="43B9D591"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lang w:val="en-IN"/>
        </w:rPr>
      </w:pPr>
      <w:r w:rsidRPr="006266A3">
        <w:rPr>
          <w:rFonts w:ascii="Times New Roman" w:hAnsi="Times New Roman" w:cs="Times New Roman"/>
          <w:sz w:val="24"/>
          <w:szCs w:val="24"/>
          <w:lang w:val="en-IN"/>
        </w:rPr>
        <w:t xml:space="preserve">In this experiment you will synthesize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NPs by chemical precipitation method at room temperature.</w:t>
      </w:r>
    </w:p>
    <w:p w14:paraId="4B42EBB3"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rPr>
      </w:pPr>
      <w:r w:rsidRPr="006266A3">
        <w:rPr>
          <w:rFonts w:ascii="Times New Roman" w:hAnsi="Times New Roman" w:cs="Times New Roman"/>
          <w:b/>
          <w:sz w:val="24"/>
          <w:szCs w:val="24"/>
          <w:lang w:val="en-IN"/>
        </w:rPr>
        <w:lastRenderedPageBreak/>
        <w:t>Experimental Procedure:</w:t>
      </w:r>
    </w:p>
    <w:p w14:paraId="61590B91"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 xml:space="preserve">Prepare 10 ml </w:t>
      </w:r>
      <w:proofErr w:type="gramStart"/>
      <w:r w:rsidRPr="006266A3">
        <w:t>of  3</w:t>
      </w:r>
      <w:proofErr w:type="gramEnd"/>
      <w:r w:rsidRPr="006266A3">
        <w:t xml:space="preserve"> mM solution of SDS (MW = 288.38)</w:t>
      </w:r>
    </w:p>
    <w:p w14:paraId="301D95D7"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Add a certain volume of an aqueous Na</w:t>
      </w:r>
      <w:r w:rsidRPr="006266A3">
        <w:rPr>
          <w:vertAlign w:val="subscript"/>
        </w:rPr>
        <w:t>2</w:t>
      </w:r>
      <w:r w:rsidRPr="006266A3">
        <w:t>S (MW = 78.05) solution to the 10 ml of an aqueous surfactant (SDS) solution so as to make the final concentration of 1.4 mM of Na</w:t>
      </w:r>
      <w:r w:rsidRPr="006266A3">
        <w:rPr>
          <w:vertAlign w:val="subscript"/>
        </w:rPr>
        <w:t>2</w:t>
      </w:r>
      <w:r w:rsidRPr="006266A3">
        <w:t>S.</w:t>
      </w:r>
    </w:p>
    <w:p w14:paraId="7A0A1C9D"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 xml:space="preserve">Stir the solution gently for half an hour for equilibration. </w:t>
      </w:r>
    </w:p>
    <w:p w14:paraId="70F8A61F"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Add an aqueous CdCl</w:t>
      </w:r>
      <w:r w:rsidRPr="006266A3">
        <w:rPr>
          <w:vertAlign w:val="subscript"/>
        </w:rPr>
        <w:t>2</w:t>
      </w:r>
      <w:r w:rsidRPr="006266A3">
        <w:t xml:space="preserve"> (MW = 183.32) solution to the above solution with gentle shaking to obtain a final Cd</w:t>
      </w:r>
      <w:r w:rsidRPr="006266A3">
        <w:rPr>
          <w:vertAlign w:val="superscript"/>
        </w:rPr>
        <w:t>2+</w:t>
      </w:r>
      <w:r w:rsidRPr="006266A3">
        <w:t xml:space="preserve"> concentration of 0.7 </w:t>
      </w:r>
      <w:proofErr w:type="spellStart"/>
      <w:r w:rsidRPr="006266A3">
        <w:t>mM.</w:t>
      </w:r>
      <w:proofErr w:type="spellEnd"/>
    </w:p>
    <w:p w14:paraId="0E09F378" w14:textId="77777777" w:rsidR="00AE7F1A" w:rsidRPr="006266A3" w:rsidRDefault="00AE7F1A" w:rsidP="00AE7F1A">
      <w:pPr>
        <w:pStyle w:val="ListParagraph"/>
        <w:autoSpaceDE w:val="0"/>
        <w:autoSpaceDN w:val="0"/>
        <w:adjustRightInd w:val="0"/>
        <w:spacing w:line="360" w:lineRule="auto"/>
        <w:jc w:val="both"/>
        <w:rPr>
          <w:lang w:val="en-IN"/>
        </w:rPr>
      </w:pPr>
      <w:r w:rsidRPr="006266A3">
        <w:rPr>
          <w:lang w:val="en-IN"/>
        </w:rPr>
        <w:t>The molar ratio of CdCl</w:t>
      </w:r>
      <w:proofErr w:type="gramStart"/>
      <w:r w:rsidRPr="006266A3">
        <w:rPr>
          <w:vertAlign w:val="subscript"/>
          <w:lang w:val="en-IN"/>
        </w:rPr>
        <w:t>2</w:t>
      </w:r>
      <w:r w:rsidRPr="006266A3">
        <w:rPr>
          <w:lang w:val="en-IN"/>
        </w:rPr>
        <w:t xml:space="preserve"> :</w:t>
      </w:r>
      <w:proofErr w:type="gramEnd"/>
      <w:r w:rsidRPr="006266A3">
        <w:rPr>
          <w:lang w:val="en-IN"/>
        </w:rPr>
        <w:t xml:space="preserve"> Na</w:t>
      </w:r>
      <w:r w:rsidRPr="006266A3">
        <w:rPr>
          <w:vertAlign w:val="subscript"/>
          <w:lang w:val="en-IN"/>
        </w:rPr>
        <w:t>2</w:t>
      </w:r>
      <w:r w:rsidRPr="006266A3">
        <w:rPr>
          <w:lang w:val="en-IN"/>
        </w:rPr>
        <w:t>S is to be maintained at 1 : 2.</w:t>
      </w:r>
    </w:p>
    <w:p w14:paraId="2ECDEDFB" w14:textId="77777777" w:rsidR="00AE7F1A" w:rsidRPr="006266A3" w:rsidRDefault="00AE7F1A" w:rsidP="00AE7F1A">
      <w:pPr>
        <w:pStyle w:val="ListParagraph"/>
        <w:autoSpaceDE w:val="0"/>
        <w:autoSpaceDN w:val="0"/>
        <w:adjustRightInd w:val="0"/>
        <w:spacing w:line="360" w:lineRule="auto"/>
        <w:jc w:val="both"/>
        <w:rPr>
          <w:lang w:val="en-IN"/>
        </w:rPr>
      </w:pPr>
      <w:r w:rsidRPr="006266A3">
        <w:t xml:space="preserve">The appearance of </w:t>
      </w:r>
      <w:proofErr w:type="gramStart"/>
      <w:r w:rsidRPr="006266A3">
        <w:t>light yellow</w:t>
      </w:r>
      <w:proofErr w:type="gramEnd"/>
      <w:r w:rsidRPr="006266A3">
        <w:t xml:space="preserve"> colorations indicates the formation of </w:t>
      </w:r>
      <w:proofErr w:type="spellStart"/>
      <w:r w:rsidRPr="006266A3">
        <w:t>CdS</w:t>
      </w:r>
      <w:proofErr w:type="spellEnd"/>
      <w:r w:rsidRPr="006266A3">
        <w:t xml:space="preserve"> NPs.</w:t>
      </w:r>
    </w:p>
    <w:p w14:paraId="2D2F702E"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 xml:space="preserve">Record the UV absorption spectrum of the </w:t>
      </w:r>
      <w:proofErr w:type="spellStart"/>
      <w:r w:rsidRPr="006266A3">
        <w:t>CdS</w:t>
      </w:r>
      <w:proofErr w:type="spellEnd"/>
      <w:r w:rsidRPr="006266A3">
        <w:t xml:space="preserve"> NP solution. </w:t>
      </w:r>
    </w:p>
    <w:p w14:paraId="0FEF5ED1" w14:textId="77777777" w:rsidR="00AE7F1A" w:rsidRPr="006266A3" w:rsidRDefault="00AE7F1A" w:rsidP="00AE7F1A">
      <w:pPr>
        <w:pStyle w:val="ListParagraph"/>
        <w:numPr>
          <w:ilvl w:val="0"/>
          <w:numId w:val="8"/>
        </w:numPr>
        <w:autoSpaceDE w:val="0"/>
        <w:autoSpaceDN w:val="0"/>
        <w:adjustRightInd w:val="0"/>
        <w:spacing w:line="360" w:lineRule="auto"/>
        <w:jc w:val="both"/>
        <w:rPr>
          <w:lang w:val="en-IN"/>
        </w:rPr>
      </w:pPr>
      <w:r w:rsidRPr="006266A3">
        <w:t>Calculate the band gap (in eV) from the absorption spectrum.</w:t>
      </w:r>
    </w:p>
    <w:p w14:paraId="6D15440D"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lang w:val="en-IN"/>
        </w:rPr>
      </w:pPr>
    </w:p>
    <w:p w14:paraId="63E0958A" w14:textId="77777777" w:rsidR="00AE7F1A" w:rsidRPr="006266A3" w:rsidRDefault="00AE7F1A" w:rsidP="00AE7F1A">
      <w:pPr>
        <w:pStyle w:val="Heading7"/>
        <w:rPr>
          <w:rFonts w:ascii="Times New Roman" w:hAnsi="Times New Roman" w:cs="Times New Roman"/>
          <w:color w:val="auto"/>
          <w:sz w:val="24"/>
          <w:szCs w:val="24"/>
        </w:rPr>
      </w:pPr>
      <w:r w:rsidRPr="006266A3">
        <w:rPr>
          <w:rFonts w:ascii="Times New Roman" w:hAnsi="Times New Roman" w:cs="Times New Roman"/>
          <w:color w:val="auto"/>
          <w:sz w:val="24"/>
          <w:szCs w:val="24"/>
        </w:rPr>
        <w:t>Optical Properties</w:t>
      </w:r>
    </w:p>
    <w:p w14:paraId="39D5C1D9"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rPr>
      </w:pPr>
      <w:r w:rsidRPr="006266A3">
        <w:rPr>
          <w:rFonts w:ascii="Times New Roman" w:hAnsi="Times New Roman" w:cs="Times New Roman"/>
          <w:sz w:val="24"/>
          <w:szCs w:val="24"/>
          <w:lang w:val="en-IN"/>
        </w:rPr>
        <w:t xml:space="preserve">The UV absorption spectrum will expectedly show an absorption onset in the range of 470–490 nm. The exact position of the spectral absorption edge will depend on the surfactant used, since the latter will influence the size of the NP. The UV-absorption of bulk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is 540 nm and the apparent blue shift in the absorption of </w:t>
      </w:r>
      <w:proofErr w:type="spellStart"/>
      <w:r w:rsidRPr="006266A3">
        <w:rPr>
          <w:rFonts w:ascii="Times New Roman" w:hAnsi="Times New Roman" w:cs="Times New Roman"/>
          <w:sz w:val="24"/>
          <w:szCs w:val="24"/>
          <w:lang w:val="en-IN"/>
        </w:rPr>
        <w:t>CdS</w:t>
      </w:r>
      <w:proofErr w:type="spellEnd"/>
      <w:r w:rsidRPr="006266A3">
        <w:rPr>
          <w:rFonts w:ascii="Times New Roman" w:hAnsi="Times New Roman" w:cs="Times New Roman"/>
          <w:sz w:val="24"/>
          <w:szCs w:val="24"/>
          <w:lang w:val="en-IN"/>
        </w:rPr>
        <w:t xml:space="preserve"> NPs is due to the quantum size effect.</w:t>
      </w:r>
    </w:p>
    <w:p w14:paraId="587A7F31"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rPr>
      </w:pPr>
    </w:p>
    <w:p w14:paraId="6E6E6113" w14:textId="77777777" w:rsidR="00AE7F1A" w:rsidRPr="006266A3" w:rsidRDefault="00AE7F1A" w:rsidP="00AE7F1A">
      <w:pPr>
        <w:autoSpaceDE w:val="0"/>
        <w:autoSpaceDN w:val="0"/>
        <w:adjustRightInd w:val="0"/>
        <w:spacing w:line="360" w:lineRule="auto"/>
        <w:jc w:val="both"/>
        <w:rPr>
          <w:rFonts w:ascii="Times New Roman" w:hAnsi="Times New Roman" w:cs="Times New Roman"/>
          <w:b/>
          <w:sz w:val="24"/>
          <w:szCs w:val="24"/>
        </w:rPr>
      </w:pPr>
      <w:r w:rsidRPr="006266A3">
        <w:rPr>
          <w:rFonts w:ascii="Times New Roman" w:hAnsi="Times New Roman" w:cs="Times New Roman"/>
          <w:b/>
          <w:sz w:val="24"/>
          <w:szCs w:val="24"/>
        </w:rPr>
        <w:t>Hazard Issues</w:t>
      </w:r>
    </w:p>
    <w:p w14:paraId="1B8F13C9" w14:textId="77777777" w:rsidR="00AE7F1A" w:rsidRPr="006266A3" w:rsidRDefault="00AE7F1A" w:rsidP="00AE7F1A">
      <w:pPr>
        <w:autoSpaceDE w:val="0"/>
        <w:autoSpaceDN w:val="0"/>
        <w:adjustRightInd w:val="0"/>
        <w:spacing w:line="360" w:lineRule="auto"/>
        <w:jc w:val="both"/>
        <w:rPr>
          <w:rFonts w:ascii="Times New Roman" w:hAnsi="Times New Roman" w:cs="Times New Roman"/>
          <w:sz w:val="24"/>
          <w:szCs w:val="24"/>
        </w:rPr>
      </w:pPr>
      <w:r w:rsidRPr="006266A3">
        <w:rPr>
          <w:rFonts w:ascii="Times New Roman" w:eastAsia="Calibri" w:hAnsi="Times New Roman" w:cs="Times New Roman"/>
          <w:sz w:val="24"/>
          <w:szCs w:val="24"/>
        </w:rPr>
        <w:t xml:space="preserve">The students must be careful not to touch the chemicals with bare hands. </w:t>
      </w:r>
    </w:p>
    <w:p w14:paraId="5AF6BF7D" w14:textId="77777777" w:rsidR="00AE7F1A" w:rsidRPr="006266A3" w:rsidRDefault="00AE7F1A" w:rsidP="00AE7F1A">
      <w:pPr>
        <w:rPr>
          <w:rFonts w:ascii="Times New Roman" w:hAnsi="Times New Roman" w:cs="Times New Roman"/>
          <w:b/>
          <w:sz w:val="24"/>
          <w:szCs w:val="24"/>
        </w:rPr>
      </w:pPr>
    </w:p>
    <w:p w14:paraId="471D0476" w14:textId="77777777" w:rsidR="00AE7F1A" w:rsidRPr="006266A3" w:rsidRDefault="00AE7F1A" w:rsidP="00AE7F1A">
      <w:pPr>
        <w:rPr>
          <w:rFonts w:ascii="Times New Roman" w:hAnsi="Times New Roman" w:cs="Times New Roman"/>
          <w:b/>
          <w:sz w:val="24"/>
          <w:szCs w:val="24"/>
        </w:rPr>
      </w:pPr>
      <w:r w:rsidRPr="006266A3">
        <w:rPr>
          <w:rFonts w:ascii="Times New Roman" w:hAnsi="Times New Roman" w:cs="Times New Roman"/>
          <w:b/>
          <w:sz w:val="24"/>
          <w:szCs w:val="24"/>
        </w:rPr>
        <w:t>Reference</w:t>
      </w:r>
    </w:p>
    <w:p w14:paraId="3F410BD8" w14:textId="77777777" w:rsidR="00AE7F1A" w:rsidRPr="006266A3" w:rsidRDefault="00AE7F1A" w:rsidP="00AE7F1A">
      <w:pPr>
        <w:autoSpaceDE w:val="0"/>
        <w:autoSpaceDN w:val="0"/>
        <w:adjustRightInd w:val="0"/>
        <w:rPr>
          <w:rFonts w:ascii="Times New Roman" w:hAnsi="Times New Roman" w:cs="Times New Roman"/>
          <w:sz w:val="24"/>
          <w:szCs w:val="24"/>
        </w:rPr>
      </w:pPr>
      <w:r w:rsidRPr="006266A3">
        <w:rPr>
          <w:rFonts w:ascii="Times New Roman" w:hAnsi="Times New Roman" w:cs="Times New Roman"/>
          <w:sz w:val="24"/>
          <w:szCs w:val="24"/>
          <w:lang w:val="en-IN"/>
        </w:rPr>
        <w:t xml:space="preserve">S. Kumar, M. </w:t>
      </w:r>
      <w:proofErr w:type="spellStart"/>
      <w:r w:rsidRPr="006266A3">
        <w:rPr>
          <w:rFonts w:ascii="Times New Roman" w:hAnsi="Times New Roman" w:cs="Times New Roman"/>
          <w:sz w:val="24"/>
          <w:szCs w:val="24"/>
          <w:lang w:val="en-IN"/>
        </w:rPr>
        <w:t>Gradzielski</w:t>
      </w:r>
      <w:proofErr w:type="spellEnd"/>
      <w:r w:rsidRPr="006266A3">
        <w:rPr>
          <w:rFonts w:ascii="Times New Roman" w:hAnsi="Times New Roman" w:cs="Times New Roman"/>
          <w:sz w:val="24"/>
          <w:szCs w:val="24"/>
          <w:lang w:val="en-IN"/>
        </w:rPr>
        <w:t xml:space="preserve">, S. K. Mehta, </w:t>
      </w:r>
      <w:r w:rsidRPr="006266A3">
        <w:rPr>
          <w:rFonts w:ascii="Times New Roman" w:hAnsi="Times New Roman" w:cs="Times New Roman"/>
          <w:i/>
          <w:sz w:val="24"/>
          <w:szCs w:val="24"/>
          <w:lang w:val="en-IN"/>
        </w:rPr>
        <w:t xml:space="preserve">RSC Adv. </w:t>
      </w:r>
      <w:r w:rsidRPr="006266A3">
        <w:rPr>
          <w:rFonts w:ascii="Times New Roman" w:hAnsi="Times New Roman" w:cs="Times New Roman"/>
          <w:b/>
          <w:sz w:val="24"/>
          <w:szCs w:val="24"/>
          <w:lang w:val="en-IN"/>
        </w:rPr>
        <w:t>2013</w:t>
      </w:r>
      <w:r w:rsidRPr="006266A3">
        <w:rPr>
          <w:rFonts w:ascii="Times New Roman" w:hAnsi="Times New Roman" w:cs="Times New Roman"/>
          <w:sz w:val="24"/>
          <w:szCs w:val="24"/>
          <w:lang w:val="en-IN"/>
        </w:rPr>
        <w:t xml:space="preserve">, </w:t>
      </w:r>
      <w:r w:rsidRPr="006266A3">
        <w:rPr>
          <w:rFonts w:ascii="Times New Roman" w:hAnsi="Times New Roman" w:cs="Times New Roman"/>
          <w:i/>
          <w:sz w:val="24"/>
          <w:szCs w:val="24"/>
          <w:lang w:val="en-IN"/>
        </w:rPr>
        <w:t>3</w:t>
      </w:r>
      <w:r w:rsidRPr="006266A3">
        <w:rPr>
          <w:rFonts w:ascii="Times New Roman" w:hAnsi="Times New Roman" w:cs="Times New Roman"/>
          <w:sz w:val="24"/>
          <w:szCs w:val="24"/>
          <w:lang w:val="en-IN"/>
        </w:rPr>
        <w:t>, 2662-2676.</w:t>
      </w:r>
    </w:p>
    <w:p w14:paraId="3D70234D" w14:textId="77777777" w:rsidR="00AE7F1A" w:rsidRPr="006266A3" w:rsidRDefault="00AE7F1A" w:rsidP="00AE7F1A">
      <w:pPr>
        <w:autoSpaceDE w:val="0"/>
        <w:autoSpaceDN w:val="0"/>
        <w:adjustRightInd w:val="0"/>
        <w:rPr>
          <w:rFonts w:ascii="Times New Roman" w:hAnsi="Times New Roman" w:cs="Times New Roman"/>
          <w:sz w:val="24"/>
          <w:szCs w:val="24"/>
        </w:rPr>
      </w:pPr>
    </w:p>
    <w:p w14:paraId="120725E7" w14:textId="77777777" w:rsidR="00AE7F1A" w:rsidRPr="006266A3" w:rsidRDefault="00AE7F1A" w:rsidP="00AE7F1A">
      <w:pPr>
        <w:autoSpaceDE w:val="0"/>
        <w:autoSpaceDN w:val="0"/>
        <w:adjustRightInd w:val="0"/>
        <w:rPr>
          <w:rFonts w:ascii="Times New Roman" w:hAnsi="Times New Roman" w:cs="Times New Roman"/>
          <w:sz w:val="24"/>
          <w:szCs w:val="24"/>
        </w:rPr>
      </w:pPr>
    </w:p>
    <w:p w14:paraId="3745DC18" w14:textId="77777777" w:rsidR="00AE7F1A" w:rsidRPr="006266A3" w:rsidRDefault="00AE7F1A" w:rsidP="00AE7F1A">
      <w:pPr>
        <w:autoSpaceDE w:val="0"/>
        <w:autoSpaceDN w:val="0"/>
        <w:adjustRightInd w:val="0"/>
        <w:rPr>
          <w:rFonts w:ascii="Times New Roman" w:hAnsi="Times New Roman" w:cs="Times New Roman"/>
          <w:sz w:val="24"/>
          <w:szCs w:val="24"/>
        </w:rPr>
      </w:pPr>
    </w:p>
    <w:p w14:paraId="0E196202" w14:textId="77777777" w:rsidR="00110604" w:rsidRPr="006266A3" w:rsidRDefault="00110604" w:rsidP="005C0681">
      <w:pPr>
        <w:rPr>
          <w:rFonts w:ascii="Times New Roman" w:hAnsi="Times New Roman" w:cs="Times New Roman"/>
          <w:b/>
          <w:bCs/>
          <w:sz w:val="24"/>
          <w:szCs w:val="24"/>
        </w:rPr>
      </w:pPr>
    </w:p>
    <w:p w14:paraId="7ED19FAB" w14:textId="77777777" w:rsidR="00AE7F1A" w:rsidRPr="006266A3" w:rsidRDefault="00AE7F1A" w:rsidP="00AE7F1A">
      <w:pPr>
        <w:spacing w:line="360" w:lineRule="auto"/>
        <w:jc w:val="center"/>
        <w:rPr>
          <w:rFonts w:ascii="Times New Roman" w:hAnsi="Times New Roman" w:cs="Times New Roman"/>
          <w:b/>
          <w:bCs/>
          <w:sz w:val="24"/>
          <w:szCs w:val="24"/>
        </w:rPr>
      </w:pPr>
      <w:r w:rsidRPr="006266A3">
        <w:rPr>
          <w:rFonts w:ascii="Times New Roman" w:hAnsi="Times New Roman" w:cs="Times New Roman"/>
          <w:b/>
          <w:bCs/>
          <w:sz w:val="24"/>
          <w:szCs w:val="24"/>
        </w:rPr>
        <w:lastRenderedPageBreak/>
        <w:t xml:space="preserve">Experiment No. </w:t>
      </w:r>
      <w:r>
        <w:rPr>
          <w:rFonts w:ascii="Times New Roman" w:hAnsi="Times New Roman" w:cs="Times New Roman"/>
          <w:b/>
          <w:bCs/>
          <w:sz w:val="24"/>
          <w:szCs w:val="24"/>
        </w:rPr>
        <w:t>5</w:t>
      </w:r>
    </w:p>
    <w:p w14:paraId="4AE7651F" w14:textId="77777777" w:rsidR="00AE7F1A" w:rsidRPr="006266A3" w:rsidRDefault="00AE7F1A" w:rsidP="00AE7F1A">
      <w:pPr>
        <w:spacing w:line="360" w:lineRule="auto"/>
        <w:jc w:val="center"/>
        <w:rPr>
          <w:rFonts w:ascii="Times New Roman" w:hAnsi="Times New Roman" w:cs="Times New Roman"/>
          <w:b/>
          <w:bCs/>
          <w:sz w:val="24"/>
          <w:szCs w:val="24"/>
        </w:rPr>
      </w:pPr>
    </w:p>
    <w:p w14:paraId="2A1F35CC" w14:textId="77777777" w:rsidR="00AE7F1A" w:rsidRPr="006266A3" w:rsidRDefault="00AE7F1A" w:rsidP="00AE7F1A">
      <w:pPr>
        <w:pStyle w:val="Heading1"/>
        <w:spacing w:before="0" w:line="360" w:lineRule="auto"/>
        <w:jc w:val="center"/>
        <w:rPr>
          <w:rFonts w:ascii="Times New Roman" w:hAnsi="Times New Roman" w:cs="Times New Roman"/>
          <w:color w:val="000000" w:themeColor="text1"/>
          <w:sz w:val="24"/>
          <w:szCs w:val="24"/>
        </w:rPr>
      </w:pPr>
      <w:r w:rsidRPr="006266A3">
        <w:rPr>
          <w:rFonts w:ascii="Times New Roman" w:hAnsi="Times New Roman" w:cs="Times New Roman"/>
          <w:color w:val="000000" w:themeColor="text1"/>
          <w:sz w:val="24"/>
          <w:szCs w:val="24"/>
          <w:lang w:val="en-IN"/>
        </w:rPr>
        <w:t xml:space="preserve">Salicylate Detection by Complexation with </w:t>
      </w:r>
      <w:proofErr w:type="gramStart"/>
      <w:r w:rsidRPr="006266A3">
        <w:rPr>
          <w:rFonts w:ascii="Times New Roman" w:hAnsi="Times New Roman" w:cs="Times New Roman"/>
          <w:color w:val="000000" w:themeColor="text1"/>
          <w:sz w:val="24"/>
          <w:szCs w:val="24"/>
          <w:lang w:val="en-IN"/>
        </w:rPr>
        <w:t>Iron(</w:t>
      </w:r>
      <w:proofErr w:type="gramEnd"/>
      <w:r w:rsidRPr="006266A3">
        <w:rPr>
          <w:rFonts w:ascii="Times New Roman" w:hAnsi="Times New Roman" w:cs="Times New Roman"/>
          <w:color w:val="000000" w:themeColor="text1"/>
          <w:sz w:val="24"/>
          <w:szCs w:val="24"/>
          <w:lang w:val="en-IN"/>
        </w:rPr>
        <w:t>III) and Optical Absorbance Spectroscopy</w:t>
      </w:r>
    </w:p>
    <w:p w14:paraId="0A5F9D4B" w14:textId="77777777" w:rsidR="00AE7F1A" w:rsidRPr="006266A3" w:rsidRDefault="00AE7F1A" w:rsidP="00AE7F1A">
      <w:pPr>
        <w:rPr>
          <w:rFonts w:ascii="Times New Roman" w:hAnsi="Times New Roman" w:cs="Times New Roman"/>
          <w:b/>
          <w:bCs/>
          <w:sz w:val="24"/>
          <w:szCs w:val="24"/>
        </w:rPr>
      </w:pPr>
    </w:p>
    <w:p w14:paraId="1121F2FB" w14:textId="77777777" w:rsidR="00AE7F1A" w:rsidRPr="006266A3" w:rsidRDefault="00AE7F1A" w:rsidP="00AE7F1A">
      <w:pPr>
        <w:rPr>
          <w:rFonts w:ascii="Times New Roman" w:hAnsi="Times New Roman" w:cs="Times New Roman"/>
          <w:b/>
          <w:bCs/>
          <w:sz w:val="24"/>
          <w:szCs w:val="24"/>
        </w:rPr>
      </w:pPr>
      <w:r w:rsidRPr="006266A3">
        <w:rPr>
          <w:rFonts w:ascii="Times New Roman" w:hAnsi="Times New Roman" w:cs="Times New Roman"/>
          <w:b/>
          <w:bCs/>
          <w:sz w:val="24"/>
          <w:szCs w:val="24"/>
        </w:rPr>
        <w:t>Background</w:t>
      </w:r>
    </w:p>
    <w:p w14:paraId="5E734B84"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t xml:space="preserve">Spectroscopic analysis is a critical tool in the identification and quantitation of different molecules. This experiment introduces you to the use of electronic absorption spectroscopy </w:t>
      </w:r>
      <w:proofErr w:type="spellStart"/>
      <w:r w:rsidRPr="006266A3">
        <w:rPr>
          <w:rFonts w:ascii="Times New Roman" w:hAnsi="Times New Roman" w:cs="Times New Roman"/>
          <w:sz w:val="24"/>
          <w:szCs w:val="24"/>
        </w:rPr>
        <w:t>inthe</w:t>
      </w:r>
      <w:proofErr w:type="spellEnd"/>
      <w:r w:rsidRPr="006266A3">
        <w:rPr>
          <w:rFonts w:ascii="Times New Roman" w:hAnsi="Times New Roman" w:cs="Times New Roman"/>
          <w:sz w:val="24"/>
          <w:szCs w:val="24"/>
        </w:rPr>
        <w:t xml:space="preserve"> visible region of the spectrum for the determination of salicylate. There are several uses for salicylate and it is therefore included in many everyday products. Salicylic acid is the major metabolite of aspirin and is commonly found in medications that treat acne, warts and other similar ailments. When acetylsalicylic acid (aspirin) is taken for a headache or inflammation, it is rapidly hydrolyzed in the stomach. The products of this reaction are salicylic acid and acetic acid. The former is readily absorbed into the blood stream and is then able to act as an analgesic agent.</w:t>
      </w:r>
    </w:p>
    <w:p w14:paraId="0824F9F9"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t>In acne treatment, the salicylic acid decreases the shedding of skin cells from hair follicles. These cells are typically responsible for clogging pores and causing pimples. Salicylic acid also has a keratolytic (peeling) effect, which causes dead cells to be shed more easily. This facilitates in the removal of a thin layer of skin and promotes the unclogging of pores. More concentrated solutions of salicylic acid are used in wart treatment to help soften the wart and to stimulate an immune response toward the human papillomavirus, responsible for causing wart formation.</w:t>
      </w:r>
    </w:p>
    <w:p w14:paraId="0D9671F8"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t>Due to the many medical applications of salicylic acid, the development of analytical techniques for its quantification is important. Indeed, there are a number of methods that have been employed, including, gas-liquid chromatography (GLC), ultraviolet spectroscopy, and fluorescence spectroscopy. The most widely used methods in clinical laboratories, however, use colorimetric or visible spectrophotometry. A version of this method will be applied throughout the experimental procedure to first quantitate salicylate in a commercial product (face wash), and also in an unknown solution that you will be given. The second part of the procedure uses spectrophotometry to investigate the chemical nature of the reaction that yields the colored product you analyze.</w:t>
      </w:r>
    </w:p>
    <w:p w14:paraId="5F9EE686" w14:textId="77777777" w:rsidR="00AE7F1A" w:rsidRPr="006266A3" w:rsidRDefault="00AE7F1A" w:rsidP="00AE7F1A">
      <w:pPr>
        <w:rPr>
          <w:rFonts w:ascii="Times New Roman" w:hAnsi="Times New Roman" w:cs="Times New Roman"/>
          <w:b/>
          <w:bCs/>
          <w:sz w:val="24"/>
          <w:szCs w:val="24"/>
        </w:rPr>
      </w:pPr>
      <w:r w:rsidRPr="006266A3">
        <w:rPr>
          <w:rFonts w:ascii="Times New Roman" w:hAnsi="Times New Roman" w:cs="Times New Roman"/>
          <w:b/>
          <w:bCs/>
          <w:sz w:val="24"/>
          <w:szCs w:val="24"/>
        </w:rPr>
        <w:t>Theory:</w:t>
      </w:r>
    </w:p>
    <w:p w14:paraId="6DFE7BB1"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lastRenderedPageBreak/>
        <w:t>Beer's Law states that the absorbance of a compound is directly proportional to its concentration (A=</w:t>
      </w:r>
      <w:proofErr w:type="spellStart"/>
      <w:r w:rsidRPr="006266A3">
        <w:rPr>
          <w:rFonts w:ascii="Times New Roman" w:hAnsi="Times New Roman" w:cs="Times New Roman"/>
          <w:sz w:val="24"/>
          <w:szCs w:val="24"/>
        </w:rPr>
        <w:t>εbc</w:t>
      </w:r>
      <w:proofErr w:type="spellEnd"/>
      <w:r w:rsidRPr="006266A3">
        <w:rPr>
          <w:rFonts w:ascii="Times New Roman" w:hAnsi="Times New Roman" w:cs="Times New Roman"/>
          <w:sz w:val="24"/>
          <w:szCs w:val="24"/>
        </w:rPr>
        <w:t xml:space="preserve">). This linear relationship allows us to first construct a calibration curve by collecting the absorbance values for samples of known concentration at a given wavelength, preferably the </w:t>
      </w:r>
      <w:proofErr w:type="spellStart"/>
      <w:r w:rsidRPr="006266A3">
        <w:rPr>
          <w:rFonts w:ascii="Times New Roman" w:hAnsi="Times New Roman" w:cs="Times New Roman"/>
          <w:sz w:val="24"/>
          <w:szCs w:val="24"/>
        </w:rPr>
        <w:t>λ</w:t>
      </w:r>
      <w:r w:rsidRPr="006266A3">
        <w:rPr>
          <w:rFonts w:ascii="Times New Roman" w:hAnsi="Times New Roman" w:cs="Times New Roman"/>
          <w:sz w:val="24"/>
          <w:szCs w:val="24"/>
          <w:vertAlign w:val="subscript"/>
        </w:rPr>
        <w:t>max</w:t>
      </w:r>
      <w:proofErr w:type="spellEnd"/>
      <w:r w:rsidRPr="006266A3">
        <w:rPr>
          <w:rFonts w:ascii="Times New Roman" w:hAnsi="Times New Roman" w:cs="Times New Roman"/>
          <w:sz w:val="24"/>
          <w:szCs w:val="24"/>
        </w:rPr>
        <w:t>, the wavelength where maximum absorption occurs. The resulting equation for the linear regression then lets us determine the concentration of an unknown sample by determining its absorbance at the same wavelength.</w:t>
      </w:r>
    </w:p>
    <w:p w14:paraId="56DC2D69" w14:textId="77777777" w:rsidR="00AE7F1A" w:rsidRPr="006266A3" w:rsidRDefault="00AE7F1A" w:rsidP="00AE7F1A">
      <w:pPr>
        <w:spacing w:line="360" w:lineRule="auto"/>
        <w:rPr>
          <w:rFonts w:ascii="Times New Roman" w:hAnsi="Times New Roman" w:cs="Times New Roman"/>
          <w:sz w:val="24"/>
          <w:szCs w:val="24"/>
        </w:rPr>
      </w:pPr>
      <w:r w:rsidRPr="006266A3">
        <w:rPr>
          <w:rFonts w:ascii="Times New Roman" w:hAnsi="Times New Roman" w:cs="Times New Roman"/>
          <w:sz w:val="24"/>
          <w:szCs w:val="24"/>
        </w:rPr>
        <w:t xml:space="preserve">Salicylate and salicylic acid do not absorb visible light, creating an experimental challenge. Upon reaction with iron (III) ions, however, a </w:t>
      </w:r>
      <w:proofErr w:type="gramStart"/>
      <w:r w:rsidRPr="006266A3">
        <w:rPr>
          <w:rFonts w:ascii="Times New Roman" w:hAnsi="Times New Roman" w:cs="Times New Roman"/>
          <w:sz w:val="24"/>
          <w:szCs w:val="24"/>
        </w:rPr>
        <w:t>highly colored species results</w:t>
      </w:r>
      <w:proofErr w:type="gramEnd"/>
      <w:r w:rsidRPr="006266A3">
        <w:rPr>
          <w:rFonts w:ascii="Times New Roman" w:hAnsi="Times New Roman" w:cs="Times New Roman"/>
          <w:sz w:val="24"/>
          <w:szCs w:val="24"/>
        </w:rPr>
        <w:t>:</w:t>
      </w:r>
    </w:p>
    <w:p w14:paraId="57C6F593" w14:textId="77777777" w:rsidR="00AE7F1A" w:rsidRPr="006266A3" w:rsidRDefault="00AE7F1A" w:rsidP="00AE7F1A">
      <w:pPr>
        <w:rPr>
          <w:rFonts w:ascii="Times New Roman" w:hAnsi="Times New Roman" w:cs="Times New Roman"/>
          <w:sz w:val="24"/>
          <w:szCs w:val="24"/>
        </w:rPr>
      </w:pPr>
    </w:p>
    <w:p w14:paraId="06C7FFD8" w14:textId="77777777" w:rsidR="00AE7F1A" w:rsidRPr="006266A3" w:rsidRDefault="00AE7F1A" w:rsidP="00AE7F1A">
      <w:pPr>
        <w:jc w:val="center"/>
        <w:rPr>
          <w:rFonts w:ascii="Times New Roman" w:hAnsi="Times New Roman" w:cs="Times New Roman"/>
          <w:sz w:val="24"/>
          <w:szCs w:val="24"/>
        </w:rPr>
      </w:pPr>
      <w:r w:rsidRPr="006266A3">
        <w:rPr>
          <w:rFonts w:ascii="Times New Roman" w:hAnsi="Times New Roman" w:cs="Times New Roman"/>
          <w:sz w:val="24"/>
          <w:szCs w:val="24"/>
        </w:rPr>
        <w:object w:dxaOrig="7910" w:dyaOrig="2011" w14:anchorId="01125BD2">
          <v:shape id="_x0000_i1028" type="#_x0000_t75" style="width:395.25pt;height:100.5pt" o:ole="">
            <v:imagedata r:id="rId19" o:title=""/>
          </v:shape>
          <o:OLEObject Type="Embed" ProgID="ACD.ChemSketch.20" ShapeID="_x0000_i1028" DrawAspect="Content" ObjectID="_1787745432" r:id="rId20"/>
        </w:object>
      </w:r>
    </w:p>
    <w:p w14:paraId="41AEA31D" w14:textId="77777777" w:rsidR="00AE7F1A" w:rsidRPr="006266A3" w:rsidRDefault="00AE7F1A" w:rsidP="00AE7F1A">
      <w:pPr>
        <w:rPr>
          <w:rFonts w:ascii="Times New Roman" w:hAnsi="Times New Roman" w:cs="Times New Roman"/>
          <w:sz w:val="24"/>
          <w:szCs w:val="24"/>
        </w:rPr>
      </w:pPr>
    </w:p>
    <w:p w14:paraId="63B4585D"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t>The complex can be easily detected with a simple spectrophotometer and thus, you will be able to quantify salicylate in unknown samples. Under the acidic experimental conditions all salicylate will be protonated as shown in the chemical equation above. The chemical equation shown above contains the coefficients and subscripts x and y. In the second portion of this experiment, you will use the method of continuous variation (also called Job's method) to determine these quantities for the predominant complex. For this procedure, several solutions containing different quantities of salicylate and Fe</w:t>
      </w:r>
      <w:r w:rsidRPr="006266A3">
        <w:rPr>
          <w:rFonts w:ascii="Times New Roman" w:hAnsi="Times New Roman" w:cs="Times New Roman"/>
          <w:sz w:val="24"/>
          <w:szCs w:val="24"/>
          <w:vertAlign w:val="superscript"/>
        </w:rPr>
        <w:t>3+</w:t>
      </w:r>
      <w:r w:rsidRPr="006266A3">
        <w:rPr>
          <w:rFonts w:ascii="Times New Roman" w:hAnsi="Times New Roman" w:cs="Times New Roman"/>
          <w:sz w:val="24"/>
          <w:szCs w:val="24"/>
        </w:rPr>
        <w:t xml:space="preserve"> will be prepared. While the amount of each reactant is varied, the total moles of both reagents will remain constant. The solution that yields the greatest absorbance at </w:t>
      </w:r>
      <w:proofErr w:type="spellStart"/>
      <w:r w:rsidRPr="006266A3">
        <w:rPr>
          <w:rFonts w:ascii="Times New Roman" w:hAnsi="Times New Roman" w:cs="Times New Roman"/>
          <w:sz w:val="24"/>
          <w:szCs w:val="24"/>
        </w:rPr>
        <w:t>λ</w:t>
      </w:r>
      <w:r w:rsidRPr="006266A3">
        <w:rPr>
          <w:rFonts w:ascii="Times New Roman" w:hAnsi="Times New Roman" w:cs="Times New Roman"/>
          <w:sz w:val="24"/>
          <w:szCs w:val="24"/>
          <w:vertAlign w:val="subscript"/>
        </w:rPr>
        <w:t>max</w:t>
      </w:r>
      <w:proofErr w:type="spellEnd"/>
      <w:r w:rsidRPr="006266A3">
        <w:rPr>
          <w:rFonts w:ascii="Times New Roman" w:hAnsi="Times New Roman" w:cs="Times New Roman"/>
          <w:sz w:val="24"/>
          <w:szCs w:val="24"/>
        </w:rPr>
        <w:t xml:space="preserve"> indicates the predominant stoichiometry of the iron-salicylate complex.</w:t>
      </w:r>
    </w:p>
    <w:p w14:paraId="18AED6E8" w14:textId="77777777" w:rsidR="00AE7F1A" w:rsidRPr="006266A3" w:rsidRDefault="00AE7F1A" w:rsidP="00AE7F1A">
      <w:pPr>
        <w:spacing w:line="360" w:lineRule="auto"/>
        <w:rPr>
          <w:rFonts w:ascii="Times New Roman" w:hAnsi="Times New Roman" w:cs="Times New Roman"/>
          <w:b/>
          <w:bCs/>
          <w:sz w:val="24"/>
          <w:szCs w:val="24"/>
        </w:rPr>
      </w:pPr>
      <w:r w:rsidRPr="006266A3">
        <w:rPr>
          <w:rFonts w:ascii="Times New Roman" w:hAnsi="Times New Roman" w:cs="Times New Roman"/>
          <w:b/>
          <w:bCs/>
          <w:sz w:val="24"/>
          <w:szCs w:val="24"/>
        </w:rPr>
        <w:t>Safety Hazards</w:t>
      </w:r>
    </w:p>
    <w:p w14:paraId="06774412" w14:textId="77777777" w:rsidR="00AE7F1A" w:rsidRPr="006266A3" w:rsidRDefault="00AE7F1A" w:rsidP="00AE7F1A">
      <w:pPr>
        <w:spacing w:line="360" w:lineRule="auto"/>
        <w:rPr>
          <w:rFonts w:ascii="Times New Roman" w:hAnsi="Times New Roman" w:cs="Times New Roman"/>
          <w:sz w:val="24"/>
          <w:szCs w:val="24"/>
        </w:rPr>
      </w:pPr>
      <w:r w:rsidRPr="006266A3">
        <w:rPr>
          <w:rFonts w:ascii="Times New Roman" w:hAnsi="Times New Roman" w:cs="Times New Roman"/>
          <w:sz w:val="24"/>
          <w:szCs w:val="24"/>
        </w:rPr>
        <w:t>General laboratory safety rules should be followed. Nitric acid is corrosive, and spills should be cleaned up immediately.</w:t>
      </w:r>
    </w:p>
    <w:p w14:paraId="287B2C73" w14:textId="77777777" w:rsidR="00AE7F1A" w:rsidRPr="006266A3" w:rsidRDefault="00AE7F1A" w:rsidP="00AE7F1A">
      <w:pPr>
        <w:spacing w:line="360" w:lineRule="auto"/>
        <w:rPr>
          <w:rFonts w:ascii="Times New Roman" w:hAnsi="Times New Roman" w:cs="Times New Roman"/>
          <w:b/>
          <w:bCs/>
          <w:sz w:val="24"/>
          <w:szCs w:val="24"/>
        </w:rPr>
      </w:pPr>
    </w:p>
    <w:p w14:paraId="1864FD50" w14:textId="77777777" w:rsidR="00AE7F1A" w:rsidRPr="006266A3" w:rsidRDefault="00AE7F1A" w:rsidP="00AE7F1A">
      <w:pPr>
        <w:spacing w:line="360" w:lineRule="auto"/>
        <w:rPr>
          <w:rFonts w:ascii="Times New Roman" w:hAnsi="Times New Roman" w:cs="Times New Roman"/>
          <w:b/>
          <w:bCs/>
          <w:sz w:val="24"/>
          <w:szCs w:val="24"/>
        </w:rPr>
      </w:pPr>
      <w:r w:rsidRPr="006266A3">
        <w:rPr>
          <w:rFonts w:ascii="Times New Roman" w:hAnsi="Times New Roman" w:cs="Times New Roman"/>
          <w:b/>
          <w:bCs/>
          <w:sz w:val="24"/>
          <w:szCs w:val="24"/>
        </w:rPr>
        <w:lastRenderedPageBreak/>
        <w:t>Procedure</w:t>
      </w:r>
    </w:p>
    <w:p w14:paraId="7556AF1D" w14:textId="77777777" w:rsidR="00AE7F1A" w:rsidRPr="006266A3" w:rsidRDefault="00AE7F1A" w:rsidP="00AE7F1A">
      <w:pPr>
        <w:spacing w:line="360" w:lineRule="auto"/>
        <w:jc w:val="both"/>
        <w:rPr>
          <w:rFonts w:ascii="Times New Roman" w:hAnsi="Times New Roman" w:cs="Times New Roman"/>
          <w:sz w:val="24"/>
          <w:szCs w:val="24"/>
        </w:rPr>
      </w:pPr>
      <w:r w:rsidRPr="006266A3">
        <w:rPr>
          <w:rFonts w:ascii="Times New Roman" w:hAnsi="Times New Roman" w:cs="Times New Roman"/>
          <w:sz w:val="24"/>
          <w:szCs w:val="24"/>
        </w:rPr>
        <w:t xml:space="preserve">In this experiment, the concentration of salicylate present in an </w:t>
      </w:r>
      <w:proofErr w:type="gramStart"/>
      <w:r w:rsidRPr="006266A3">
        <w:rPr>
          <w:rFonts w:ascii="Times New Roman" w:hAnsi="Times New Roman" w:cs="Times New Roman"/>
          <w:sz w:val="24"/>
          <w:szCs w:val="24"/>
        </w:rPr>
        <w:t>over the counter</w:t>
      </w:r>
      <w:proofErr w:type="gramEnd"/>
      <w:r w:rsidRPr="006266A3">
        <w:rPr>
          <w:rFonts w:ascii="Times New Roman" w:hAnsi="Times New Roman" w:cs="Times New Roman"/>
          <w:sz w:val="24"/>
          <w:szCs w:val="24"/>
        </w:rPr>
        <w:t xml:space="preserve"> acne medication/face wash and in an unknown sample will be determined by spectrophotometry. Salicylate itself absorbs ultra-violet radiation and is therefore difficult to measure directly with simple instrumentation. One method adopted for the measurement of salicylate in clinical situations involves mixing samples containing salicylate with an excess of ferric ions (</w:t>
      </w:r>
      <w:proofErr w:type="spellStart"/>
      <w:r w:rsidRPr="006266A3">
        <w:rPr>
          <w:rFonts w:ascii="Times New Roman" w:hAnsi="Times New Roman" w:cs="Times New Roman"/>
          <w:sz w:val="24"/>
          <w:szCs w:val="24"/>
        </w:rPr>
        <w:t>Fe</w:t>
      </w:r>
      <w:r w:rsidRPr="006266A3">
        <w:rPr>
          <w:rFonts w:ascii="Times New Roman" w:hAnsi="Times New Roman" w:cs="Times New Roman"/>
          <w:sz w:val="24"/>
          <w:szCs w:val="24"/>
          <w:vertAlign w:val="superscript"/>
        </w:rPr>
        <w:t>III</w:t>
      </w:r>
      <w:proofErr w:type="spellEnd"/>
      <w:r w:rsidRPr="006266A3">
        <w:rPr>
          <w:rFonts w:ascii="Times New Roman" w:hAnsi="Times New Roman" w:cs="Times New Roman"/>
          <w:sz w:val="24"/>
          <w:szCs w:val="24"/>
        </w:rPr>
        <w:t xml:space="preserve">) under acidic conditions. The resulting complex absorbs strongly in the visible region of the spectrum and can be easily determined spectrophotometrically. The first section of the experiment involves using this salicylate-iron complex for the determination of salicylate concentration in an acne medication and an unknown sample. This will be possible by first generating a calibration curve for salicylate from several standard solutions of different concentration. In the second section the nature of the salicylate-iron complex will be investigated by using the method of continuous variation. This procedure involves varying the amount of each reagent added (salicylate and </w:t>
      </w:r>
      <w:proofErr w:type="spellStart"/>
      <w:r w:rsidRPr="006266A3">
        <w:rPr>
          <w:rFonts w:ascii="Times New Roman" w:hAnsi="Times New Roman" w:cs="Times New Roman"/>
          <w:sz w:val="24"/>
          <w:szCs w:val="24"/>
        </w:rPr>
        <w:t>Fe</w:t>
      </w:r>
      <w:r w:rsidRPr="006266A3">
        <w:rPr>
          <w:rFonts w:ascii="Times New Roman" w:hAnsi="Times New Roman" w:cs="Times New Roman"/>
          <w:sz w:val="24"/>
          <w:szCs w:val="24"/>
          <w:vertAlign w:val="superscript"/>
        </w:rPr>
        <w:t>III</w:t>
      </w:r>
      <w:proofErr w:type="spellEnd"/>
      <w:r w:rsidRPr="006266A3">
        <w:rPr>
          <w:rFonts w:ascii="Times New Roman" w:hAnsi="Times New Roman" w:cs="Times New Roman"/>
          <w:sz w:val="24"/>
          <w:szCs w:val="24"/>
        </w:rPr>
        <w:t>) while keeping the total number of moles constant. The mixture yielding the maximum absorbance corresponds to the predominant stoichiometry of the complex formation.</w:t>
      </w:r>
    </w:p>
    <w:p w14:paraId="1988EF90" w14:textId="77777777" w:rsidR="00AE7F1A" w:rsidRPr="006266A3" w:rsidRDefault="00AE7F1A" w:rsidP="00AE7F1A">
      <w:pPr>
        <w:spacing w:line="360" w:lineRule="auto"/>
        <w:rPr>
          <w:rFonts w:ascii="Times New Roman" w:hAnsi="Times New Roman" w:cs="Times New Roman"/>
          <w:b/>
          <w:bCs/>
          <w:sz w:val="24"/>
          <w:szCs w:val="24"/>
        </w:rPr>
      </w:pPr>
      <w:r w:rsidRPr="006266A3">
        <w:rPr>
          <w:rFonts w:ascii="Times New Roman" w:hAnsi="Times New Roman" w:cs="Times New Roman"/>
          <w:b/>
          <w:bCs/>
          <w:sz w:val="24"/>
          <w:szCs w:val="24"/>
        </w:rPr>
        <w:t>Part A: Spectrophotometric Determination of Salicylate in Acne Medication</w:t>
      </w:r>
    </w:p>
    <w:p w14:paraId="355B1CE3" w14:textId="77777777" w:rsidR="00AE7F1A" w:rsidRPr="006266A3" w:rsidRDefault="00AE7F1A" w:rsidP="00AE7F1A">
      <w:pPr>
        <w:pStyle w:val="ListParagraph"/>
        <w:numPr>
          <w:ilvl w:val="0"/>
          <w:numId w:val="9"/>
        </w:numPr>
        <w:spacing w:line="360" w:lineRule="auto"/>
        <w:jc w:val="both"/>
        <w:rPr>
          <w:b/>
          <w:bCs/>
        </w:rPr>
      </w:pPr>
      <w:r w:rsidRPr="006266A3">
        <w:t xml:space="preserve">Prepare five standard solutions of sodium salicylate in deionized water. For this task, use a 100 mL volumetric flask to prepare an initial stock solution of 100 mM (0.1M) of sodium salicylate (you should weigh out sodium salicylate so you will know the exact molarity after you dilute the volumetric flask to mark). By dilution in appropriate volumetric flasks, prepare standards of 20 mM, 40 mM, 60 mM and 80 mM (10 mL volumetric flasks will give enough of these standards for this experiment). Prepare 100 mL of a 10 mM standard also in water. The 10 mM solution is also required in Part B and making a larger quantity now will save time!! (NOTE: Part B requires that this standard be exactly 10 mM!!) </w:t>
      </w:r>
      <w:r w:rsidRPr="006266A3">
        <w:rPr>
          <w:b/>
          <w:bCs/>
        </w:rPr>
        <w:t xml:space="preserve">Sodium salicylate has a formula weight of 160.11g/mole. </w:t>
      </w:r>
      <w:r w:rsidRPr="006266A3">
        <w:t xml:space="preserve">It is important to record the accurate mass of sodium salicylate that you used to prepare the stock solution, so that you will know the exact molarity of these standards </w:t>
      </w:r>
    </w:p>
    <w:p w14:paraId="03700570" w14:textId="77777777" w:rsidR="00AE7F1A" w:rsidRPr="006266A3" w:rsidRDefault="00AE7F1A" w:rsidP="00AE7F1A">
      <w:pPr>
        <w:pStyle w:val="ListParagraph"/>
        <w:numPr>
          <w:ilvl w:val="0"/>
          <w:numId w:val="9"/>
        </w:numPr>
        <w:spacing w:line="360" w:lineRule="auto"/>
        <w:jc w:val="both"/>
      </w:pPr>
      <w:r w:rsidRPr="006266A3">
        <w:t>Obtain a sample of acne face wash solution as well as an unknown salicylate sample (solution). Be sure to record the code of your unknown for your lab report.</w:t>
      </w:r>
    </w:p>
    <w:p w14:paraId="7B8D4C69" w14:textId="77777777" w:rsidR="00AE7F1A" w:rsidRPr="006266A3" w:rsidRDefault="00AE7F1A" w:rsidP="00AE7F1A">
      <w:pPr>
        <w:pStyle w:val="ListParagraph"/>
        <w:numPr>
          <w:ilvl w:val="0"/>
          <w:numId w:val="9"/>
        </w:numPr>
        <w:spacing w:line="360" w:lineRule="auto"/>
        <w:jc w:val="both"/>
      </w:pPr>
      <w:r w:rsidRPr="006266A3">
        <w:lastRenderedPageBreak/>
        <w:t xml:space="preserve">In separate test tubes, pipet exactly 100 </w:t>
      </w:r>
      <w:proofErr w:type="spellStart"/>
      <w:r w:rsidRPr="006266A3">
        <w:t>μL</w:t>
      </w:r>
      <w:proofErr w:type="spellEnd"/>
      <w:r w:rsidRPr="006266A3">
        <w:t xml:space="preserve"> of each standard, the acne face wash, and your unknown. Repeat this procedure two more times for the acne wash and unknown for a total of three samples for each (to allow for a standard deviation to be generated). It is important to label these test tubes for identification of each solution. Add 10.00 mL of the acidic 10 mM ferric nitrate solution (stock in lab) to each test tube. Be sure to mix these solutions well!</w:t>
      </w:r>
    </w:p>
    <w:p w14:paraId="76B95738" w14:textId="77777777" w:rsidR="00AE7F1A" w:rsidRPr="006266A3" w:rsidRDefault="00AE7F1A" w:rsidP="00AE7F1A">
      <w:pPr>
        <w:pStyle w:val="ListParagraph"/>
        <w:numPr>
          <w:ilvl w:val="0"/>
          <w:numId w:val="9"/>
        </w:numPr>
        <w:spacing w:line="360" w:lineRule="auto"/>
        <w:jc w:val="both"/>
      </w:pPr>
      <w:r w:rsidRPr="006266A3">
        <w:t xml:space="preserve">Using the acidic 10 mM ferric nitrate solution as your blank (100%T), collect optical absorbance spectra for all of the solutions. Collect an absorbance spectrum (400-700 nm) for your most concentrated standard to determine </w:t>
      </w:r>
      <w:proofErr w:type="spellStart"/>
      <w:r w:rsidRPr="006266A3">
        <w:t>λ</w:t>
      </w:r>
      <w:r w:rsidRPr="006266A3">
        <w:rPr>
          <w:vertAlign w:val="subscript"/>
        </w:rPr>
        <w:t>max</w:t>
      </w:r>
      <w:proofErr w:type="spellEnd"/>
      <w:r w:rsidRPr="006266A3">
        <w:t xml:space="preserve"> (remember to save the file!). If the maximum absorbance is greater than 1, check your </w:t>
      </w:r>
      <w:proofErr w:type="spellStart"/>
      <w:r w:rsidRPr="006266A3">
        <w:t>λ</w:t>
      </w:r>
      <w:r w:rsidRPr="006266A3">
        <w:rPr>
          <w:vertAlign w:val="subscript"/>
        </w:rPr>
        <w:t>max</w:t>
      </w:r>
      <w:proofErr w:type="spellEnd"/>
      <w:r w:rsidRPr="006266A3">
        <w:t xml:space="preserve"> by collecting a spectrum with a less concentrated standard. Once you determine </w:t>
      </w:r>
      <w:proofErr w:type="spellStart"/>
      <w:r w:rsidRPr="006266A3">
        <w:t>λ</w:t>
      </w:r>
      <w:r w:rsidRPr="006266A3">
        <w:rPr>
          <w:vertAlign w:val="subscript"/>
        </w:rPr>
        <w:t>max</w:t>
      </w:r>
      <w:proofErr w:type="spellEnd"/>
      <w:r w:rsidRPr="006266A3">
        <w:t xml:space="preserve">, set the Spec 20 to this wavelength and analyze your standards and unknowns. Record the absorbance values for all solutions in your notebook. Be sure that all solutions yield an absorbance of less </w:t>
      </w:r>
      <w:proofErr w:type="spellStart"/>
      <w:r w:rsidRPr="006266A3">
        <w:t>that</w:t>
      </w:r>
      <w:proofErr w:type="spellEnd"/>
      <w:r w:rsidRPr="006266A3">
        <w:t xml:space="preserve"> 1.0 at the </w:t>
      </w:r>
      <w:proofErr w:type="spellStart"/>
      <w:r w:rsidRPr="006266A3">
        <w:t>λ</w:t>
      </w:r>
      <w:proofErr w:type="gramStart"/>
      <w:r w:rsidRPr="006266A3">
        <w:rPr>
          <w:vertAlign w:val="subscript"/>
        </w:rPr>
        <w:t>max</w:t>
      </w:r>
      <w:proofErr w:type="spellEnd"/>
      <w:r w:rsidRPr="006266A3">
        <w:t xml:space="preserve"> .</w:t>
      </w:r>
      <w:proofErr w:type="gramEnd"/>
      <w:r w:rsidRPr="006266A3">
        <w:t xml:space="preserve"> Absorbance greater than this cannot be accurately determined with the spectrophotometer. Make sure you rinse the cuvette out between each measurement and then rinse with small amount of standard/sample solution first, before filling the cuvette with the given test solution.</w:t>
      </w:r>
    </w:p>
    <w:p w14:paraId="3F5401F2" w14:textId="77777777" w:rsidR="00AE7F1A" w:rsidRPr="006266A3" w:rsidRDefault="00AE7F1A" w:rsidP="00AE7F1A">
      <w:pPr>
        <w:pStyle w:val="ListParagraph"/>
        <w:spacing w:line="360" w:lineRule="auto"/>
        <w:rPr>
          <w:b/>
          <w:bCs/>
        </w:rPr>
      </w:pPr>
    </w:p>
    <w:p w14:paraId="14DB6B78" w14:textId="77777777" w:rsidR="00AE7F1A" w:rsidRPr="006266A3" w:rsidRDefault="00AE7F1A" w:rsidP="00AE7F1A">
      <w:pPr>
        <w:pStyle w:val="ListParagraph"/>
        <w:spacing w:line="360" w:lineRule="auto"/>
        <w:ind w:left="0"/>
      </w:pPr>
      <w:r w:rsidRPr="006266A3">
        <w:rPr>
          <w:b/>
          <w:bCs/>
        </w:rPr>
        <w:t xml:space="preserve">Reminder: </w:t>
      </w:r>
      <w:r w:rsidRPr="006266A3">
        <w:t>It is ideal to generate your calibration curve during your data collection. This will allow time to repeat any measurements during the same lab period. Doing this will likely improve your accuracy.</w:t>
      </w:r>
    </w:p>
    <w:p w14:paraId="40B6AA2B" w14:textId="77777777" w:rsidR="00AE7F1A" w:rsidRPr="006266A3" w:rsidRDefault="00AE7F1A" w:rsidP="00AE7F1A">
      <w:pPr>
        <w:pStyle w:val="ListParagraph"/>
        <w:spacing w:line="360" w:lineRule="auto"/>
        <w:ind w:left="360"/>
      </w:pPr>
    </w:p>
    <w:p w14:paraId="3AAB09B7" w14:textId="77777777" w:rsidR="00AE7F1A" w:rsidRPr="006266A3" w:rsidRDefault="00AE7F1A" w:rsidP="00AE7F1A">
      <w:pPr>
        <w:pStyle w:val="ListParagraph"/>
        <w:spacing w:line="360" w:lineRule="auto"/>
        <w:ind w:left="0"/>
        <w:rPr>
          <w:b/>
          <w:bCs/>
        </w:rPr>
      </w:pPr>
      <w:r w:rsidRPr="006266A3">
        <w:rPr>
          <w:b/>
          <w:bCs/>
        </w:rPr>
        <w:t>Part B: Determination of Reaction Stoichiometry: An Application of the Method of Continuous Variation</w:t>
      </w:r>
    </w:p>
    <w:p w14:paraId="4EA08001" w14:textId="77777777" w:rsidR="00AE7F1A" w:rsidRPr="006266A3" w:rsidRDefault="00AE7F1A" w:rsidP="00AE7F1A">
      <w:pPr>
        <w:pStyle w:val="ListParagraph"/>
        <w:numPr>
          <w:ilvl w:val="0"/>
          <w:numId w:val="10"/>
        </w:numPr>
        <w:spacing w:line="360" w:lineRule="auto"/>
        <w:jc w:val="both"/>
      </w:pPr>
      <w:r w:rsidRPr="006266A3">
        <w:t>Obtain ~20 mL 10 mM acidic ferric nitrate as well as ~50 mL of dilute nitric acid (60 mM). You will also need the 10 mM sodium salicylate solution prepared in Part A. This salicylate standard must be exactly 10 mM for the volumes in Table 1 to work properly.</w:t>
      </w:r>
    </w:p>
    <w:p w14:paraId="7E5B8DFC" w14:textId="77777777" w:rsidR="00AE7F1A" w:rsidRPr="006266A3" w:rsidRDefault="00AE7F1A" w:rsidP="00AE7F1A">
      <w:pPr>
        <w:pStyle w:val="ListParagraph"/>
        <w:numPr>
          <w:ilvl w:val="0"/>
          <w:numId w:val="10"/>
        </w:numPr>
        <w:spacing w:line="360" w:lineRule="auto"/>
        <w:jc w:val="both"/>
      </w:pPr>
      <w:r w:rsidRPr="006266A3">
        <w:t xml:space="preserve">Prepare solutions for spectrophotometric analysis by pipetting the appropriate amount of each solution into a vial (total 1 mL). Use the amounts from the Table 1 below. Label all your vials!!! Add 4.00 mL of dilute nitric acid to each mixture of salicylate and ferric nitrate to make a total volume of 5.00 </w:t>
      </w:r>
      <w:proofErr w:type="spellStart"/>
      <w:r w:rsidRPr="006266A3">
        <w:t>mL.</w:t>
      </w:r>
      <w:proofErr w:type="spellEnd"/>
    </w:p>
    <w:p w14:paraId="196304C5" w14:textId="77777777" w:rsidR="00AE7F1A" w:rsidRPr="006266A3" w:rsidRDefault="00AE7F1A" w:rsidP="00AE7F1A">
      <w:pPr>
        <w:pStyle w:val="ListParagraph"/>
        <w:numPr>
          <w:ilvl w:val="0"/>
          <w:numId w:val="10"/>
        </w:numPr>
        <w:spacing w:line="360" w:lineRule="auto"/>
        <w:jc w:val="both"/>
      </w:pPr>
      <w:r w:rsidRPr="006266A3">
        <w:t xml:space="preserve">Using the dilute nitric acid as your blank, collect the absorbance values at </w:t>
      </w:r>
      <w:proofErr w:type="spellStart"/>
      <w:r w:rsidRPr="006266A3">
        <w:t>λ</w:t>
      </w:r>
      <w:r w:rsidRPr="006266A3">
        <w:rPr>
          <w:vertAlign w:val="subscript"/>
        </w:rPr>
        <w:t>max</w:t>
      </w:r>
      <w:proofErr w:type="spellEnd"/>
      <w:r w:rsidRPr="006266A3">
        <w:t xml:space="preserve"> for each solution.</w:t>
      </w:r>
    </w:p>
    <w:p w14:paraId="06BAB5BD" w14:textId="77777777" w:rsidR="00AE7F1A" w:rsidRPr="006266A3" w:rsidRDefault="00AE7F1A" w:rsidP="00AE7F1A">
      <w:pPr>
        <w:pStyle w:val="ListParagraph"/>
        <w:spacing w:line="360" w:lineRule="auto"/>
        <w:ind w:left="1080"/>
      </w:pPr>
    </w:p>
    <w:p w14:paraId="43DAC1AB" w14:textId="77777777" w:rsidR="00AE7F1A" w:rsidRPr="006266A3" w:rsidRDefault="00AE7F1A" w:rsidP="00AE7F1A">
      <w:pPr>
        <w:pStyle w:val="ListParagraph"/>
        <w:spacing w:line="360" w:lineRule="auto"/>
        <w:ind w:left="0"/>
        <w:rPr>
          <w:b/>
          <w:bCs/>
        </w:rPr>
      </w:pPr>
      <w:r w:rsidRPr="006266A3">
        <w:rPr>
          <w:b/>
          <w:bCs/>
        </w:rPr>
        <w:t>Table 1: Solution Composition for Method of Continuous Variation</w:t>
      </w:r>
    </w:p>
    <w:p w14:paraId="3A4484D4" w14:textId="77777777" w:rsidR="00AE7F1A" w:rsidRPr="006266A3" w:rsidRDefault="00AE7F1A" w:rsidP="00AE7F1A">
      <w:pPr>
        <w:pStyle w:val="ListParagraph"/>
        <w:spacing w:line="360" w:lineRule="auto"/>
        <w:ind w:left="0"/>
        <w:rPr>
          <w:b/>
          <w:bCs/>
        </w:rPr>
      </w:pPr>
    </w:p>
    <w:tbl>
      <w:tblPr>
        <w:tblStyle w:val="TableGrid"/>
        <w:tblW w:w="0" w:type="auto"/>
        <w:tblInd w:w="108" w:type="dxa"/>
        <w:tblLook w:val="04A0" w:firstRow="1" w:lastRow="0" w:firstColumn="1" w:lastColumn="0" w:noHBand="0" w:noVBand="1"/>
      </w:tblPr>
      <w:tblGrid>
        <w:gridCol w:w="2104"/>
        <w:gridCol w:w="2149"/>
        <w:gridCol w:w="2321"/>
        <w:gridCol w:w="2073"/>
      </w:tblGrid>
      <w:tr w:rsidR="00AE7F1A" w:rsidRPr="006266A3" w14:paraId="6EE9E019" w14:textId="77777777" w:rsidTr="00EF0479">
        <w:tc>
          <w:tcPr>
            <w:tcW w:w="2104" w:type="dxa"/>
          </w:tcPr>
          <w:p w14:paraId="71A88C55" w14:textId="77777777" w:rsidR="00AE7F1A" w:rsidRPr="006266A3" w:rsidRDefault="00AE7F1A" w:rsidP="00EF0479">
            <w:pPr>
              <w:pStyle w:val="ListParagraph"/>
              <w:spacing w:line="360" w:lineRule="auto"/>
              <w:ind w:left="0"/>
              <w:rPr>
                <w:b/>
              </w:rPr>
            </w:pPr>
            <w:r w:rsidRPr="006266A3">
              <w:rPr>
                <w:b/>
              </w:rPr>
              <w:t>Volume of 10 mM</w:t>
            </w:r>
          </w:p>
          <w:p w14:paraId="6A1C987B" w14:textId="77777777" w:rsidR="00AE7F1A" w:rsidRPr="006266A3" w:rsidRDefault="00AE7F1A" w:rsidP="00EF0479">
            <w:pPr>
              <w:pStyle w:val="ListParagraph"/>
              <w:spacing w:line="360" w:lineRule="auto"/>
              <w:ind w:left="0"/>
              <w:rPr>
                <w:b/>
              </w:rPr>
            </w:pPr>
            <w:r w:rsidRPr="006266A3">
              <w:rPr>
                <w:b/>
              </w:rPr>
              <w:t>salicylate/mL</w:t>
            </w:r>
          </w:p>
        </w:tc>
        <w:tc>
          <w:tcPr>
            <w:tcW w:w="2149" w:type="dxa"/>
          </w:tcPr>
          <w:p w14:paraId="66128D69" w14:textId="77777777" w:rsidR="00AE7F1A" w:rsidRPr="006266A3" w:rsidRDefault="00AE7F1A" w:rsidP="00EF0479">
            <w:pPr>
              <w:pStyle w:val="ListParagraph"/>
              <w:spacing w:line="360" w:lineRule="auto"/>
              <w:ind w:left="0"/>
              <w:rPr>
                <w:b/>
              </w:rPr>
            </w:pPr>
            <w:r w:rsidRPr="006266A3">
              <w:rPr>
                <w:b/>
              </w:rPr>
              <w:t>Volume of 10 mM</w:t>
            </w:r>
          </w:p>
          <w:p w14:paraId="70C7D01B" w14:textId="77777777" w:rsidR="00AE7F1A" w:rsidRPr="006266A3" w:rsidRDefault="00AE7F1A" w:rsidP="00EF0479">
            <w:pPr>
              <w:pStyle w:val="ListParagraph"/>
              <w:spacing w:line="360" w:lineRule="auto"/>
              <w:ind w:left="0"/>
              <w:rPr>
                <w:b/>
              </w:rPr>
            </w:pPr>
            <w:r w:rsidRPr="006266A3">
              <w:rPr>
                <w:b/>
              </w:rPr>
              <w:t>ferric nitrate/mL</w:t>
            </w:r>
          </w:p>
        </w:tc>
        <w:tc>
          <w:tcPr>
            <w:tcW w:w="2321" w:type="dxa"/>
          </w:tcPr>
          <w:p w14:paraId="3C878948" w14:textId="77777777" w:rsidR="00AE7F1A" w:rsidRPr="006266A3" w:rsidRDefault="00AE7F1A" w:rsidP="00EF0479">
            <w:pPr>
              <w:pStyle w:val="ListParagraph"/>
              <w:spacing w:line="360" w:lineRule="auto"/>
              <w:ind w:left="0"/>
              <w:jc w:val="center"/>
              <w:rPr>
                <w:b/>
              </w:rPr>
            </w:pPr>
            <w:r w:rsidRPr="006266A3">
              <w:rPr>
                <w:b/>
              </w:rPr>
              <w:t>Mole Ratio</w:t>
            </w:r>
          </w:p>
          <w:p w14:paraId="36AA512B" w14:textId="77777777" w:rsidR="00AE7F1A" w:rsidRPr="006266A3" w:rsidRDefault="00AE7F1A" w:rsidP="00EF0479">
            <w:pPr>
              <w:pStyle w:val="ListParagraph"/>
              <w:spacing w:line="360" w:lineRule="auto"/>
              <w:ind w:left="0"/>
              <w:jc w:val="center"/>
              <w:rPr>
                <w:b/>
              </w:rPr>
            </w:pPr>
            <w:proofErr w:type="gramStart"/>
            <w:r w:rsidRPr="006266A3">
              <w:rPr>
                <w:b/>
              </w:rPr>
              <w:t>Fe(</w:t>
            </w:r>
            <w:proofErr w:type="gramEnd"/>
            <w:r w:rsidRPr="006266A3">
              <w:rPr>
                <w:b/>
              </w:rPr>
              <w:t>NO</w:t>
            </w:r>
            <w:r w:rsidRPr="006266A3">
              <w:rPr>
                <w:b/>
                <w:vertAlign w:val="subscript"/>
              </w:rPr>
              <w:t>3</w:t>
            </w:r>
            <w:r w:rsidRPr="006266A3">
              <w:rPr>
                <w:b/>
              </w:rPr>
              <w:t>)</w:t>
            </w:r>
            <w:r w:rsidRPr="006266A3">
              <w:rPr>
                <w:b/>
                <w:vertAlign w:val="subscript"/>
              </w:rPr>
              <w:t>3</w:t>
            </w:r>
            <w:r w:rsidRPr="006266A3">
              <w:rPr>
                <w:b/>
              </w:rPr>
              <w:t>:salicylate</w:t>
            </w:r>
          </w:p>
        </w:tc>
        <w:tc>
          <w:tcPr>
            <w:tcW w:w="2073" w:type="dxa"/>
          </w:tcPr>
          <w:p w14:paraId="3EF8B96F" w14:textId="77777777" w:rsidR="00AE7F1A" w:rsidRPr="006266A3" w:rsidRDefault="00AE7F1A" w:rsidP="00EF0479">
            <w:pPr>
              <w:pStyle w:val="ListParagraph"/>
              <w:spacing w:line="360" w:lineRule="auto"/>
              <w:ind w:left="0"/>
              <w:jc w:val="center"/>
              <w:rPr>
                <w:b/>
              </w:rPr>
            </w:pPr>
            <w:r w:rsidRPr="006266A3">
              <w:rPr>
                <w:b/>
              </w:rPr>
              <w:t>Mole Fraction of</w:t>
            </w:r>
          </w:p>
          <w:p w14:paraId="66EEB6DB" w14:textId="77777777" w:rsidR="00AE7F1A" w:rsidRPr="006266A3" w:rsidRDefault="00AE7F1A" w:rsidP="00EF0479">
            <w:pPr>
              <w:pStyle w:val="ListParagraph"/>
              <w:spacing w:line="360" w:lineRule="auto"/>
              <w:ind w:left="0"/>
              <w:jc w:val="center"/>
              <w:rPr>
                <w:b/>
              </w:rPr>
            </w:pPr>
            <w:proofErr w:type="gramStart"/>
            <w:r w:rsidRPr="006266A3">
              <w:rPr>
                <w:b/>
              </w:rPr>
              <w:t>Fe(</w:t>
            </w:r>
            <w:proofErr w:type="gramEnd"/>
            <w:r w:rsidRPr="006266A3">
              <w:rPr>
                <w:b/>
              </w:rPr>
              <w:t>NO</w:t>
            </w:r>
            <w:r w:rsidRPr="006266A3">
              <w:rPr>
                <w:b/>
                <w:vertAlign w:val="subscript"/>
              </w:rPr>
              <w:t>3</w:t>
            </w:r>
            <w:r w:rsidRPr="006266A3">
              <w:rPr>
                <w:b/>
              </w:rPr>
              <w:t>)</w:t>
            </w:r>
            <w:r w:rsidRPr="006266A3">
              <w:rPr>
                <w:b/>
                <w:vertAlign w:val="subscript"/>
              </w:rPr>
              <w:t>3</w:t>
            </w:r>
          </w:p>
        </w:tc>
      </w:tr>
      <w:tr w:rsidR="00AE7F1A" w:rsidRPr="006266A3" w14:paraId="395BD14A" w14:textId="77777777" w:rsidTr="00EF0479">
        <w:tc>
          <w:tcPr>
            <w:tcW w:w="2104" w:type="dxa"/>
          </w:tcPr>
          <w:p w14:paraId="1D47188B" w14:textId="77777777" w:rsidR="00AE7F1A" w:rsidRPr="006266A3" w:rsidRDefault="00AE7F1A" w:rsidP="00EF0479">
            <w:pPr>
              <w:pStyle w:val="ListParagraph"/>
              <w:spacing w:line="360" w:lineRule="auto"/>
              <w:ind w:left="0"/>
              <w:jc w:val="center"/>
            </w:pPr>
            <w:r w:rsidRPr="006266A3">
              <w:t>0.100</w:t>
            </w:r>
          </w:p>
        </w:tc>
        <w:tc>
          <w:tcPr>
            <w:tcW w:w="2149" w:type="dxa"/>
          </w:tcPr>
          <w:p w14:paraId="4B8550E8" w14:textId="77777777" w:rsidR="00AE7F1A" w:rsidRPr="006266A3" w:rsidRDefault="00AE7F1A" w:rsidP="00EF0479">
            <w:pPr>
              <w:pStyle w:val="ListParagraph"/>
              <w:spacing w:line="360" w:lineRule="auto"/>
              <w:ind w:left="0"/>
              <w:jc w:val="center"/>
            </w:pPr>
            <w:r w:rsidRPr="006266A3">
              <w:t>0.900</w:t>
            </w:r>
          </w:p>
        </w:tc>
        <w:tc>
          <w:tcPr>
            <w:tcW w:w="2321" w:type="dxa"/>
          </w:tcPr>
          <w:p w14:paraId="547DA7E6" w14:textId="77777777" w:rsidR="00AE7F1A" w:rsidRPr="006266A3" w:rsidRDefault="00AE7F1A" w:rsidP="00EF0479">
            <w:pPr>
              <w:pStyle w:val="ListParagraph"/>
              <w:spacing w:line="360" w:lineRule="auto"/>
              <w:ind w:left="0"/>
              <w:jc w:val="center"/>
            </w:pPr>
            <w:r w:rsidRPr="006266A3">
              <w:t>9.00:1.00</w:t>
            </w:r>
          </w:p>
        </w:tc>
        <w:tc>
          <w:tcPr>
            <w:tcW w:w="2073" w:type="dxa"/>
          </w:tcPr>
          <w:p w14:paraId="739F17AA" w14:textId="77777777" w:rsidR="00AE7F1A" w:rsidRPr="006266A3" w:rsidRDefault="00AE7F1A" w:rsidP="00EF0479">
            <w:pPr>
              <w:pStyle w:val="ListParagraph"/>
              <w:spacing w:line="360" w:lineRule="auto"/>
              <w:ind w:left="0"/>
              <w:jc w:val="center"/>
            </w:pPr>
            <w:r w:rsidRPr="006266A3">
              <w:t>0.900</w:t>
            </w:r>
          </w:p>
        </w:tc>
      </w:tr>
      <w:tr w:rsidR="00AE7F1A" w:rsidRPr="006266A3" w14:paraId="4EA7A512" w14:textId="77777777" w:rsidTr="00EF0479">
        <w:tc>
          <w:tcPr>
            <w:tcW w:w="2104" w:type="dxa"/>
          </w:tcPr>
          <w:p w14:paraId="1278D987" w14:textId="77777777" w:rsidR="00AE7F1A" w:rsidRPr="006266A3" w:rsidRDefault="00AE7F1A" w:rsidP="00EF0479">
            <w:pPr>
              <w:pStyle w:val="ListParagraph"/>
              <w:spacing w:line="360" w:lineRule="auto"/>
              <w:ind w:left="0"/>
              <w:jc w:val="center"/>
            </w:pPr>
            <w:r w:rsidRPr="006266A3">
              <w:t>0.200</w:t>
            </w:r>
          </w:p>
        </w:tc>
        <w:tc>
          <w:tcPr>
            <w:tcW w:w="2149" w:type="dxa"/>
          </w:tcPr>
          <w:p w14:paraId="413DDB1F" w14:textId="77777777" w:rsidR="00AE7F1A" w:rsidRPr="006266A3" w:rsidRDefault="00AE7F1A" w:rsidP="00EF0479">
            <w:pPr>
              <w:pStyle w:val="ListParagraph"/>
              <w:spacing w:line="360" w:lineRule="auto"/>
              <w:ind w:left="0"/>
              <w:jc w:val="center"/>
            </w:pPr>
            <w:r w:rsidRPr="006266A3">
              <w:t>0.800</w:t>
            </w:r>
          </w:p>
        </w:tc>
        <w:tc>
          <w:tcPr>
            <w:tcW w:w="2321" w:type="dxa"/>
          </w:tcPr>
          <w:p w14:paraId="7D0C0E3F" w14:textId="77777777" w:rsidR="00AE7F1A" w:rsidRPr="006266A3" w:rsidRDefault="00AE7F1A" w:rsidP="00EF0479">
            <w:pPr>
              <w:pStyle w:val="ListParagraph"/>
              <w:spacing w:line="360" w:lineRule="auto"/>
              <w:ind w:left="0"/>
              <w:jc w:val="center"/>
            </w:pPr>
            <w:r w:rsidRPr="006266A3">
              <w:t>4.00:1.00</w:t>
            </w:r>
          </w:p>
        </w:tc>
        <w:tc>
          <w:tcPr>
            <w:tcW w:w="2073" w:type="dxa"/>
          </w:tcPr>
          <w:p w14:paraId="528B8CDC" w14:textId="77777777" w:rsidR="00AE7F1A" w:rsidRPr="006266A3" w:rsidRDefault="00AE7F1A" w:rsidP="00EF0479">
            <w:pPr>
              <w:pStyle w:val="ListParagraph"/>
              <w:spacing w:line="360" w:lineRule="auto"/>
              <w:ind w:left="0"/>
              <w:jc w:val="center"/>
            </w:pPr>
            <w:r w:rsidRPr="006266A3">
              <w:t>0.800</w:t>
            </w:r>
          </w:p>
        </w:tc>
      </w:tr>
      <w:tr w:rsidR="00AE7F1A" w:rsidRPr="006266A3" w14:paraId="2166B563" w14:textId="77777777" w:rsidTr="00EF0479">
        <w:tc>
          <w:tcPr>
            <w:tcW w:w="2104" w:type="dxa"/>
          </w:tcPr>
          <w:p w14:paraId="10747284" w14:textId="77777777" w:rsidR="00AE7F1A" w:rsidRPr="006266A3" w:rsidRDefault="00AE7F1A" w:rsidP="00EF0479">
            <w:pPr>
              <w:pStyle w:val="ListParagraph"/>
              <w:spacing w:line="360" w:lineRule="auto"/>
              <w:ind w:left="0"/>
              <w:jc w:val="center"/>
            </w:pPr>
            <w:r w:rsidRPr="006266A3">
              <w:t>0.250</w:t>
            </w:r>
          </w:p>
        </w:tc>
        <w:tc>
          <w:tcPr>
            <w:tcW w:w="2149" w:type="dxa"/>
          </w:tcPr>
          <w:p w14:paraId="5E59F6A9" w14:textId="77777777" w:rsidR="00AE7F1A" w:rsidRPr="006266A3" w:rsidRDefault="00AE7F1A" w:rsidP="00EF0479">
            <w:pPr>
              <w:pStyle w:val="ListParagraph"/>
              <w:spacing w:line="360" w:lineRule="auto"/>
              <w:ind w:left="0"/>
              <w:jc w:val="center"/>
            </w:pPr>
            <w:r w:rsidRPr="006266A3">
              <w:t>0.750</w:t>
            </w:r>
          </w:p>
        </w:tc>
        <w:tc>
          <w:tcPr>
            <w:tcW w:w="2321" w:type="dxa"/>
          </w:tcPr>
          <w:p w14:paraId="3C58A0E3" w14:textId="77777777" w:rsidR="00AE7F1A" w:rsidRPr="006266A3" w:rsidRDefault="00AE7F1A" w:rsidP="00EF0479">
            <w:pPr>
              <w:pStyle w:val="ListParagraph"/>
              <w:spacing w:line="360" w:lineRule="auto"/>
              <w:ind w:left="0"/>
              <w:jc w:val="center"/>
            </w:pPr>
            <w:r w:rsidRPr="006266A3">
              <w:t>3.00:1.00</w:t>
            </w:r>
          </w:p>
        </w:tc>
        <w:tc>
          <w:tcPr>
            <w:tcW w:w="2073" w:type="dxa"/>
          </w:tcPr>
          <w:p w14:paraId="2F210918" w14:textId="77777777" w:rsidR="00AE7F1A" w:rsidRPr="006266A3" w:rsidRDefault="00AE7F1A" w:rsidP="00EF0479">
            <w:pPr>
              <w:pStyle w:val="ListParagraph"/>
              <w:spacing w:line="360" w:lineRule="auto"/>
              <w:ind w:left="0"/>
              <w:jc w:val="center"/>
            </w:pPr>
            <w:r w:rsidRPr="006266A3">
              <w:t>0.750</w:t>
            </w:r>
          </w:p>
        </w:tc>
      </w:tr>
      <w:tr w:rsidR="00AE7F1A" w:rsidRPr="006266A3" w14:paraId="16DD541B" w14:textId="77777777" w:rsidTr="00EF0479">
        <w:tc>
          <w:tcPr>
            <w:tcW w:w="2104" w:type="dxa"/>
          </w:tcPr>
          <w:p w14:paraId="7C495E5E" w14:textId="77777777" w:rsidR="00AE7F1A" w:rsidRPr="006266A3" w:rsidRDefault="00AE7F1A" w:rsidP="00EF0479">
            <w:pPr>
              <w:pStyle w:val="ListParagraph"/>
              <w:spacing w:line="360" w:lineRule="auto"/>
              <w:ind w:left="0"/>
              <w:jc w:val="center"/>
            </w:pPr>
            <w:r w:rsidRPr="006266A3">
              <w:t>0.330</w:t>
            </w:r>
          </w:p>
        </w:tc>
        <w:tc>
          <w:tcPr>
            <w:tcW w:w="2149" w:type="dxa"/>
          </w:tcPr>
          <w:p w14:paraId="25B64053" w14:textId="77777777" w:rsidR="00AE7F1A" w:rsidRPr="006266A3" w:rsidRDefault="00AE7F1A" w:rsidP="00EF0479">
            <w:pPr>
              <w:pStyle w:val="ListParagraph"/>
              <w:spacing w:line="360" w:lineRule="auto"/>
              <w:ind w:left="0"/>
              <w:jc w:val="center"/>
            </w:pPr>
            <w:r w:rsidRPr="006266A3">
              <w:t>0.670</w:t>
            </w:r>
          </w:p>
        </w:tc>
        <w:tc>
          <w:tcPr>
            <w:tcW w:w="2321" w:type="dxa"/>
          </w:tcPr>
          <w:p w14:paraId="5BCE7383" w14:textId="77777777" w:rsidR="00AE7F1A" w:rsidRPr="006266A3" w:rsidRDefault="00AE7F1A" w:rsidP="00EF0479">
            <w:pPr>
              <w:pStyle w:val="ListParagraph"/>
              <w:spacing w:line="360" w:lineRule="auto"/>
              <w:ind w:left="0"/>
              <w:jc w:val="center"/>
            </w:pPr>
            <w:r w:rsidRPr="006266A3">
              <w:t>2.00:1.00</w:t>
            </w:r>
          </w:p>
        </w:tc>
        <w:tc>
          <w:tcPr>
            <w:tcW w:w="2073" w:type="dxa"/>
          </w:tcPr>
          <w:p w14:paraId="1A324DBF" w14:textId="77777777" w:rsidR="00AE7F1A" w:rsidRPr="006266A3" w:rsidRDefault="00AE7F1A" w:rsidP="00EF0479">
            <w:pPr>
              <w:pStyle w:val="ListParagraph"/>
              <w:spacing w:line="360" w:lineRule="auto"/>
              <w:ind w:left="0"/>
              <w:jc w:val="center"/>
            </w:pPr>
            <w:r w:rsidRPr="006266A3">
              <w:t>0.667</w:t>
            </w:r>
          </w:p>
        </w:tc>
      </w:tr>
      <w:tr w:rsidR="00AE7F1A" w:rsidRPr="006266A3" w14:paraId="551DFC20" w14:textId="77777777" w:rsidTr="00EF0479">
        <w:tc>
          <w:tcPr>
            <w:tcW w:w="2104" w:type="dxa"/>
          </w:tcPr>
          <w:p w14:paraId="43F060BB" w14:textId="77777777" w:rsidR="00AE7F1A" w:rsidRPr="006266A3" w:rsidRDefault="00AE7F1A" w:rsidP="00EF0479">
            <w:pPr>
              <w:pStyle w:val="ListParagraph"/>
              <w:spacing w:line="360" w:lineRule="auto"/>
              <w:ind w:left="0"/>
              <w:jc w:val="center"/>
            </w:pPr>
            <w:r w:rsidRPr="006266A3">
              <w:t>0.400</w:t>
            </w:r>
          </w:p>
        </w:tc>
        <w:tc>
          <w:tcPr>
            <w:tcW w:w="2149" w:type="dxa"/>
          </w:tcPr>
          <w:p w14:paraId="77BBC65D" w14:textId="77777777" w:rsidR="00AE7F1A" w:rsidRPr="006266A3" w:rsidRDefault="00AE7F1A" w:rsidP="00EF0479">
            <w:pPr>
              <w:pStyle w:val="ListParagraph"/>
              <w:spacing w:line="360" w:lineRule="auto"/>
              <w:ind w:left="0"/>
              <w:jc w:val="center"/>
            </w:pPr>
            <w:r w:rsidRPr="006266A3">
              <w:t>0.600</w:t>
            </w:r>
          </w:p>
        </w:tc>
        <w:tc>
          <w:tcPr>
            <w:tcW w:w="2321" w:type="dxa"/>
          </w:tcPr>
          <w:p w14:paraId="79B5D538" w14:textId="77777777" w:rsidR="00AE7F1A" w:rsidRPr="006266A3" w:rsidRDefault="00AE7F1A" w:rsidP="00EF0479">
            <w:pPr>
              <w:pStyle w:val="ListParagraph"/>
              <w:spacing w:line="360" w:lineRule="auto"/>
              <w:ind w:left="0"/>
              <w:jc w:val="center"/>
            </w:pPr>
            <w:r w:rsidRPr="006266A3">
              <w:t>1.50:1.00</w:t>
            </w:r>
          </w:p>
        </w:tc>
        <w:tc>
          <w:tcPr>
            <w:tcW w:w="2073" w:type="dxa"/>
          </w:tcPr>
          <w:p w14:paraId="4FC1B3DD" w14:textId="77777777" w:rsidR="00AE7F1A" w:rsidRPr="006266A3" w:rsidRDefault="00AE7F1A" w:rsidP="00EF0479">
            <w:pPr>
              <w:pStyle w:val="ListParagraph"/>
              <w:spacing w:line="360" w:lineRule="auto"/>
              <w:ind w:left="0"/>
              <w:jc w:val="center"/>
            </w:pPr>
            <w:r w:rsidRPr="006266A3">
              <w:t>0.600</w:t>
            </w:r>
          </w:p>
        </w:tc>
      </w:tr>
      <w:tr w:rsidR="00AE7F1A" w:rsidRPr="006266A3" w14:paraId="57889B43" w14:textId="77777777" w:rsidTr="00EF0479">
        <w:tc>
          <w:tcPr>
            <w:tcW w:w="2104" w:type="dxa"/>
          </w:tcPr>
          <w:p w14:paraId="7A5E4577" w14:textId="77777777" w:rsidR="00AE7F1A" w:rsidRPr="006266A3" w:rsidRDefault="00AE7F1A" w:rsidP="00EF0479">
            <w:pPr>
              <w:pStyle w:val="ListParagraph"/>
              <w:spacing w:line="360" w:lineRule="auto"/>
              <w:ind w:left="0"/>
              <w:jc w:val="center"/>
            </w:pPr>
            <w:r w:rsidRPr="006266A3">
              <w:t>0.500</w:t>
            </w:r>
          </w:p>
        </w:tc>
        <w:tc>
          <w:tcPr>
            <w:tcW w:w="2149" w:type="dxa"/>
          </w:tcPr>
          <w:p w14:paraId="0D9BF160" w14:textId="77777777" w:rsidR="00AE7F1A" w:rsidRPr="006266A3" w:rsidRDefault="00AE7F1A" w:rsidP="00EF0479">
            <w:pPr>
              <w:pStyle w:val="ListParagraph"/>
              <w:spacing w:line="360" w:lineRule="auto"/>
              <w:ind w:left="0"/>
              <w:jc w:val="center"/>
            </w:pPr>
            <w:r w:rsidRPr="006266A3">
              <w:t>0.500</w:t>
            </w:r>
          </w:p>
        </w:tc>
        <w:tc>
          <w:tcPr>
            <w:tcW w:w="2321" w:type="dxa"/>
          </w:tcPr>
          <w:p w14:paraId="3287AF31" w14:textId="77777777" w:rsidR="00AE7F1A" w:rsidRPr="006266A3" w:rsidRDefault="00AE7F1A" w:rsidP="00EF0479">
            <w:pPr>
              <w:pStyle w:val="ListParagraph"/>
              <w:spacing w:line="360" w:lineRule="auto"/>
              <w:ind w:left="0"/>
              <w:jc w:val="center"/>
            </w:pPr>
            <w:r w:rsidRPr="006266A3">
              <w:t>1.00:1.00</w:t>
            </w:r>
          </w:p>
        </w:tc>
        <w:tc>
          <w:tcPr>
            <w:tcW w:w="2073" w:type="dxa"/>
          </w:tcPr>
          <w:p w14:paraId="1A58B0F0" w14:textId="77777777" w:rsidR="00AE7F1A" w:rsidRPr="006266A3" w:rsidRDefault="00AE7F1A" w:rsidP="00EF0479">
            <w:pPr>
              <w:pStyle w:val="ListParagraph"/>
              <w:spacing w:line="360" w:lineRule="auto"/>
              <w:ind w:left="0"/>
              <w:jc w:val="center"/>
            </w:pPr>
            <w:r w:rsidRPr="006266A3">
              <w:t>0.500</w:t>
            </w:r>
          </w:p>
        </w:tc>
      </w:tr>
      <w:tr w:rsidR="00AE7F1A" w:rsidRPr="006266A3" w14:paraId="452613A4" w14:textId="77777777" w:rsidTr="00EF0479">
        <w:tc>
          <w:tcPr>
            <w:tcW w:w="2104" w:type="dxa"/>
          </w:tcPr>
          <w:p w14:paraId="2EB93C65" w14:textId="77777777" w:rsidR="00AE7F1A" w:rsidRPr="006266A3" w:rsidRDefault="00AE7F1A" w:rsidP="00EF0479">
            <w:pPr>
              <w:pStyle w:val="ListParagraph"/>
              <w:spacing w:line="360" w:lineRule="auto"/>
              <w:ind w:left="0"/>
              <w:jc w:val="center"/>
            </w:pPr>
            <w:r w:rsidRPr="006266A3">
              <w:t>0.600</w:t>
            </w:r>
          </w:p>
        </w:tc>
        <w:tc>
          <w:tcPr>
            <w:tcW w:w="2149" w:type="dxa"/>
          </w:tcPr>
          <w:p w14:paraId="134ECD7B" w14:textId="77777777" w:rsidR="00AE7F1A" w:rsidRPr="006266A3" w:rsidRDefault="00AE7F1A" w:rsidP="00EF0479">
            <w:pPr>
              <w:pStyle w:val="ListParagraph"/>
              <w:spacing w:line="360" w:lineRule="auto"/>
              <w:ind w:left="0"/>
              <w:jc w:val="center"/>
            </w:pPr>
            <w:r w:rsidRPr="006266A3">
              <w:t>0.400</w:t>
            </w:r>
          </w:p>
        </w:tc>
        <w:tc>
          <w:tcPr>
            <w:tcW w:w="2321" w:type="dxa"/>
          </w:tcPr>
          <w:p w14:paraId="512D928B" w14:textId="77777777" w:rsidR="00AE7F1A" w:rsidRPr="006266A3" w:rsidRDefault="00AE7F1A" w:rsidP="00EF0479">
            <w:pPr>
              <w:pStyle w:val="ListParagraph"/>
              <w:spacing w:line="360" w:lineRule="auto"/>
              <w:ind w:left="0"/>
              <w:jc w:val="center"/>
            </w:pPr>
            <w:r w:rsidRPr="006266A3">
              <w:t>1.00:1.50</w:t>
            </w:r>
          </w:p>
        </w:tc>
        <w:tc>
          <w:tcPr>
            <w:tcW w:w="2073" w:type="dxa"/>
          </w:tcPr>
          <w:p w14:paraId="5C5BB470" w14:textId="77777777" w:rsidR="00AE7F1A" w:rsidRPr="006266A3" w:rsidRDefault="00AE7F1A" w:rsidP="00EF0479">
            <w:pPr>
              <w:pStyle w:val="ListParagraph"/>
              <w:spacing w:line="360" w:lineRule="auto"/>
              <w:ind w:left="0"/>
              <w:jc w:val="center"/>
            </w:pPr>
            <w:r w:rsidRPr="006266A3">
              <w:t>0.400</w:t>
            </w:r>
          </w:p>
        </w:tc>
      </w:tr>
      <w:tr w:rsidR="00AE7F1A" w:rsidRPr="006266A3" w14:paraId="0304E09E" w14:textId="77777777" w:rsidTr="00EF0479">
        <w:tc>
          <w:tcPr>
            <w:tcW w:w="2104" w:type="dxa"/>
          </w:tcPr>
          <w:p w14:paraId="60CC4415" w14:textId="77777777" w:rsidR="00AE7F1A" w:rsidRPr="006266A3" w:rsidRDefault="00AE7F1A" w:rsidP="00EF0479">
            <w:pPr>
              <w:pStyle w:val="ListParagraph"/>
              <w:spacing w:line="360" w:lineRule="auto"/>
              <w:ind w:left="0"/>
              <w:jc w:val="center"/>
            </w:pPr>
            <w:r w:rsidRPr="006266A3">
              <w:t>0.670</w:t>
            </w:r>
          </w:p>
        </w:tc>
        <w:tc>
          <w:tcPr>
            <w:tcW w:w="2149" w:type="dxa"/>
          </w:tcPr>
          <w:p w14:paraId="175CBABD" w14:textId="77777777" w:rsidR="00AE7F1A" w:rsidRPr="006266A3" w:rsidRDefault="00AE7F1A" w:rsidP="00EF0479">
            <w:pPr>
              <w:pStyle w:val="ListParagraph"/>
              <w:spacing w:line="360" w:lineRule="auto"/>
              <w:ind w:left="0"/>
              <w:jc w:val="center"/>
            </w:pPr>
            <w:r w:rsidRPr="006266A3">
              <w:t>0.330</w:t>
            </w:r>
          </w:p>
        </w:tc>
        <w:tc>
          <w:tcPr>
            <w:tcW w:w="2321" w:type="dxa"/>
          </w:tcPr>
          <w:p w14:paraId="5B74A7B8" w14:textId="77777777" w:rsidR="00AE7F1A" w:rsidRPr="006266A3" w:rsidRDefault="00AE7F1A" w:rsidP="00EF0479">
            <w:pPr>
              <w:pStyle w:val="ListParagraph"/>
              <w:spacing w:line="360" w:lineRule="auto"/>
              <w:ind w:left="0"/>
              <w:jc w:val="center"/>
            </w:pPr>
            <w:r w:rsidRPr="006266A3">
              <w:t>1.00:2.00</w:t>
            </w:r>
          </w:p>
        </w:tc>
        <w:tc>
          <w:tcPr>
            <w:tcW w:w="2073" w:type="dxa"/>
          </w:tcPr>
          <w:p w14:paraId="25532D7D" w14:textId="77777777" w:rsidR="00AE7F1A" w:rsidRPr="006266A3" w:rsidRDefault="00AE7F1A" w:rsidP="00EF0479">
            <w:pPr>
              <w:pStyle w:val="ListParagraph"/>
              <w:spacing w:line="360" w:lineRule="auto"/>
              <w:ind w:left="0"/>
              <w:jc w:val="center"/>
            </w:pPr>
            <w:r w:rsidRPr="006266A3">
              <w:t>0.333</w:t>
            </w:r>
          </w:p>
        </w:tc>
      </w:tr>
      <w:tr w:rsidR="00AE7F1A" w:rsidRPr="006266A3" w14:paraId="3D23D196" w14:textId="77777777" w:rsidTr="00EF0479">
        <w:tc>
          <w:tcPr>
            <w:tcW w:w="2104" w:type="dxa"/>
          </w:tcPr>
          <w:p w14:paraId="6D29B675" w14:textId="77777777" w:rsidR="00AE7F1A" w:rsidRPr="006266A3" w:rsidRDefault="00AE7F1A" w:rsidP="00EF0479">
            <w:pPr>
              <w:pStyle w:val="ListParagraph"/>
              <w:spacing w:line="360" w:lineRule="auto"/>
              <w:ind w:left="0"/>
              <w:jc w:val="center"/>
            </w:pPr>
            <w:r w:rsidRPr="006266A3">
              <w:t>0.750</w:t>
            </w:r>
          </w:p>
        </w:tc>
        <w:tc>
          <w:tcPr>
            <w:tcW w:w="2149" w:type="dxa"/>
          </w:tcPr>
          <w:p w14:paraId="74499506" w14:textId="77777777" w:rsidR="00AE7F1A" w:rsidRPr="006266A3" w:rsidRDefault="00AE7F1A" w:rsidP="00EF0479">
            <w:pPr>
              <w:pStyle w:val="ListParagraph"/>
              <w:spacing w:line="360" w:lineRule="auto"/>
              <w:ind w:left="0"/>
              <w:jc w:val="center"/>
            </w:pPr>
            <w:r w:rsidRPr="006266A3">
              <w:t>0.250</w:t>
            </w:r>
          </w:p>
        </w:tc>
        <w:tc>
          <w:tcPr>
            <w:tcW w:w="2321" w:type="dxa"/>
          </w:tcPr>
          <w:p w14:paraId="45E6F4F3" w14:textId="77777777" w:rsidR="00AE7F1A" w:rsidRPr="006266A3" w:rsidRDefault="00AE7F1A" w:rsidP="00EF0479">
            <w:pPr>
              <w:pStyle w:val="ListParagraph"/>
              <w:spacing w:line="360" w:lineRule="auto"/>
              <w:ind w:left="0"/>
              <w:jc w:val="center"/>
            </w:pPr>
            <w:r w:rsidRPr="006266A3">
              <w:t>1.00:3.00</w:t>
            </w:r>
          </w:p>
        </w:tc>
        <w:tc>
          <w:tcPr>
            <w:tcW w:w="2073" w:type="dxa"/>
          </w:tcPr>
          <w:p w14:paraId="484FEC2A" w14:textId="77777777" w:rsidR="00AE7F1A" w:rsidRPr="006266A3" w:rsidRDefault="00AE7F1A" w:rsidP="00EF0479">
            <w:pPr>
              <w:pStyle w:val="ListParagraph"/>
              <w:spacing w:line="360" w:lineRule="auto"/>
              <w:ind w:left="0"/>
              <w:jc w:val="center"/>
            </w:pPr>
            <w:r w:rsidRPr="006266A3">
              <w:t>0.250</w:t>
            </w:r>
          </w:p>
        </w:tc>
      </w:tr>
      <w:tr w:rsidR="00AE7F1A" w:rsidRPr="006266A3" w14:paraId="1E2F9B85" w14:textId="77777777" w:rsidTr="00EF0479">
        <w:tc>
          <w:tcPr>
            <w:tcW w:w="2104" w:type="dxa"/>
          </w:tcPr>
          <w:p w14:paraId="222C4887" w14:textId="77777777" w:rsidR="00AE7F1A" w:rsidRPr="006266A3" w:rsidRDefault="00AE7F1A" w:rsidP="00EF0479">
            <w:pPr>
              <w:pStyle w:val="ListParagraph"/>
              <w:spacing w:line="360" w:lineRule="auto"/>
              <w:ind w:left="0"/>
              <w:jc w:val="center"/>
            </w:pPr>
            <w:r w:rsidRPr="006266A3">
              <w:t>0.800</w:t>
            </w:r>
          </w:p>
        </w:tc>
        <w:tc>
          <w:tcPr>
            <w:tcW w:w="2149" w:type="dxa"/>
          </w:tcPr>
          <w:p w14:paraId="17E71F23" w14:textId="77777777" w:rsidR="00AE7F1A" w:rsidRPr="006266A3" w:rsidRDefault="00AE7F1A" w:rsidP="00EF0479">
            <w:pPr>
              <w:pStyle w:val="ListParagraph"/>
              <w:spacing w:line="360" w:lineRule="auto"/>
              <w:ind w:left="0"/>
              <w:jc w:val="center"/>
            </w:pPr>
            <w:r w:rsidRPr="006266A3">
              <w:t>0.200</w:t>
            </w:r>
          </w:p>
        </w:tc>
        <w:tc>
          <w:tcPr>
            <w:tcW w:w="2321" w:type="dxa"/>
          </w:tcPr>
          <w:p w14:paraId="18A24F1E" w14:textId="77777777" w:rsidR="00AE7F1A" w:rsidRPr="006266A3" w:rsidRDefault="00AE7F1A" w:rsidP="00EF0479">
            <w:pPr>
              <w:pStyle w:val="ListParagraph"/>
              <w:spacing w:line="360" w:lineRule="auto"/>
              <w:ind w:left="0"/>
              <w:jc w:val="center"/>
            </w:pPr>
            <w:r w:rsidRPr="006266A3">
              <w:t>1.00:4.00</w:t>
            </w:r>
          </w:p>
        </w:tc>
        <w:tc>
          <w:tcPr>
            <w:tcW w:w="2073" w:type="dxa"/>
          </w:tcPr>
          <w:p w14:paraId="25C1FDBA" w14:textId="77777777" w:rsidR="00AE7F1A" w:rsidRPr="006266A3" w:rsidRDefault="00AE7F1A" w:rsidP="00EF0479">
            <w:pPr>
              <w:pStyle w:val="ListParagraph"/>
              <w:spacing w:line="360" w:lineRule="auto"/>
              <w:ind w:left="0"/>
              <w:jc w:val="center"/>
            </w:pPr>
            <w:r w:rsidRPr="006266A3">
              <w:t>0.200</w:t>
            </w:r>
          </w:p>
        </w:tc>
      </w:tr>
      <w:tr w:rsidR="00AE7F1A" w:rsidRPr="006266A3" w14:paraId="525860D1" w14:textId="77777777" w:rsidTr="00EF0479">
        <w:tc>
          <w:tcPr>
            <w:tcW w:w="2104" w:type="dxa"/>
          </w:tcPr>
          <w:p w14:paraId="236DF3B7" w14:textId="77777777" w:rsidR="00AE7F1A" w:rsidRPr="006266A3" w:rsidRDefault="00AE7F1A" w:rsidP="00EF0479">
            <w:pPr>
              <w:pStyle w:val="ListParagraph"/>
              <w:spacing w:line="360" w:lineRule="auto"/>
              <w:ind w:left="0"/>
              <w:jc w:val="center"/>
            </w:pPr>
            <w:r w:rsidRPr="006266A3">
              <w:t>0.900</w:t>
            </w:r>
          </w:p>
        </w:tc>
        <w:tc>
          <w:tcPr>
            <w:tcW w:w="2149" w:type="dxa"/>
          </w:tcPr>
          <w:p w14:paraId="4C2B8860" w14:textId="77777777" w:rsidR="00AE7F1A" w:rsidRPr="006266A3" w:rsidRDefault="00AE7F1A" w:rsidP="00EF0479">
            <w:pPr>
              <w:pStyle w:val="ListParagraph"/>
              <w:spacing w:line="360" w:lineRule="auto"/>
              <w:ind w:left="0"/>
              <w:jc w:val="center"/>
            </w:pPr>
            <w:r w:rsidRPr="006266A3">
              <w:t>0.100</w:t>
            </w:r>
          </w:p>
        </w:tc>
        <w:tc>
          <w:tcPr>
            <w:tcW w:w="2321" w:type="dxa"/>
          </w:tcPr>
          <w:p w14:paraId="3D1B9CFF" w14:textId="77777777" w:rsidR="00AE7F1A" w:rsidRPr="006266A3" w:rsidRDefault="00AE7F1A" w:rsidP="00EF0479">
            <w:pPr>
              <w:pStyle w:val="ListParagraph"/>
              <w:spacing w:line="360" w:lineRule="auto"/>
              <w:ind w:left="0"/>
              <w:jc w:val="center"/>
            </w:pPr>
            <w:r w:rsidRPr="006266A3">
              <w:t>1.00:9.00</w:t>
            </w:r>
          </w:p>
        </w:tc>
        <w:tc>
          <w:tcPr>
            <w:tcW w:w="2073" w:type="dxa"/>
          </w:tcPr>
          <w:p w14:paraId="6762BF79" w14:textId="77777777" w:rsidR="00AE7F1A" w:rsidRPr="006266A3" w:rsidRDefault="00AE7F1A" w:rsidP="00EF0479">
            <w:pPr>
              <w:pStyle w:val="ListParagraph"/>
              <w:spacing w:line="360" w:lineRule="auto"/>
              <w:ind w:left="0"/>
              <w:jc w:val="center"/>
            </w:pPr>
            <w:r w:rsidRPr="006266A3">
              <w:t>0.100</w:t>
            </w:r>
          </w:p>
        </w:tc>
      </w:tr>
    </w:tbl>
    <w:p w14:paraId="2387264B" w14:textId="77777777" w:rsidR="00AE7F1A" w:rsidRPr="006266A3" w:rsidRDefault="00AE7F1A" w:rsidP="00AE7F1A">
      <w:pPr>
        <w:pStyle w:val="ListParagraph"/>
        <w:spacing w:line="360" w:lineRule="auto"/>
        <w:ind w:left="0"/>
      </w:pPr>
    </w:p>
    <w:p w14:paraId="12D4C219" w14:textId="77777777" w:rsidR="00AE7F1A" w:rsidRPr="006266A3" w:rsidRDefault="00AE7F1A" w:rsidP="00AE7F1A">
      <w:pPr>
        <w:pStyle w:val="ListParagraph"/>
        <w:spacing w:line="360" w:lineRule="auto"/>
        <w:ind w:left="0"/>
        <w:rPr>
          <w:b/>
          <w:bCs/>
        </w:rPr>
      </w:pPr>
      <w:r w:rsidRPr="006266A3">
        <w:rPr>
          <w:b/>
          <w:bCs/>
        </w:rPr>
        <w:t>Data Handling</w:t>
      </w:r>
    </w:p>
    <w:p w14:paraId="0726EB10" w14:textId="77777777" w:rsidR="00AE7F1A" w:rsidRPr="006266A3" w:rsidRDefault="00AE7F1A" w:rsidP="00AE7F1A">
      <w:pPr>
        <w:pStyle w:val="ListParagraph"/>
        <w:numPr>
          <w:ilvl w:val="0"/>
          <w:numId w:val="11"/>
        </w:numPr>
        <w:spacing w:line="360" w:lineRule="auto"/>
        <w:jc w:val="both"/>
      </w:pPr>
      <w:r w:rsidRPr="006266A3">
        <w:t xml:space="preserve">The objective for the first section of the experiment is to determine the concentration of salicylate in unknown samples. Construction of a calibration curve from the absorbance data collected from the salicylate standard solutions is the first necessary step towards this goal. In Excel, plot the absorbance value of each standard (at the </w:t>
      </w:r>
      <w:proofErr w:type="spellStart"/>
      <w:r w:rsidRPr="006266A3">
        <w:t>λ</w:t>
      </w:r>
      <w:r w:rsidRPr="006266A3">
        <w:rPr>
          <w:vertAlign w:val="subscript"/>
        </w:rPr>
        <w:t>max</w:t>
      </w:r>
      <w:proofErr w:type="spellEnd"/>
      <w:r w:rsidRPr="006266A3">
        <w:t>) versus the standard's concentration. The data should show a linear relationship. Generate a linear regression line and equation for this line. Only include data points with an absorbance less than 1.</w:t>
      </w:r>
    </w:p>
    <w:p w14:paraId="7B147E34" w14:textId="77777777" w:rsidR="00AE7F1A" w:rsidRPr="006266A3" w:rsidRDefault="00AE7F1A" w:rsidP="00AE7F1A">
      <w:pPr>
        <w:pStyle w:val="ListParagraph"/>
        <w:numPr>
          <w:ilvl w:val="0"/>
          <w:numId w:val="11"/>
        </w:numPr>
        <w:spacing w:line="360" w:lineRule="auto"/>
        <w:jc w:val="both"/>
      </w:pPr>
      <w:r w:rsidRPr="006266A3">
        <w:t>Determine the concentration of salicylate for each of your samples of acne medication and unknowns from the linear regression line. Find the average and standard deviation for each determination. In order to compare your data with the value printed on the bottle's label, convert your face wash data to units of weight percent. Enter this data into the list of class data for further analysis.</w:t>
      </w:r>
    </w:p>
    <w:p w14:paraId="5C3A9656" w14:textId="77777777" w:rsidR="00AE7F1A" w:rsidRPr="006266A3" w:rsidRDefault="00AE7F1A" w:rsidP="00AE7F1A">
      <w:pPr>
        <w:pStyle w:val="ListParagraph"/>
        <w:numPr>
          <w:ilvl w:val="0"/>
          <w:numId w:val="11"/>
        </w:numPr>
        <w:spacing w:line="360" w:lineRule="auto"/>
        <w:jc w:val="both"/>
      </w:pPr>
      <w:r w:rsidRPr="006266A3">
        <w:t xml:space="preserve">The data collected in the second part of this experiment will allow you to examine the nature of the reaction between </w:t>
      </w:r>
      <w:proofErr w:type="spellStart"/>
      <w:r w:rsidRPr="006266A3">
        <w:t>Fe</w:t>
      </w:r>
      <w:r w:rsidRPr="006266A3">
        <w:rPr>
          <w:vertAlign w:val="superscript"/>
        </w:rPr>
        <w:t>III</w:t>
      </w:r>
      <w:proofErr w:type="spellEnd"/>
      <w:r w:rsidRPr="006266A3">
        <w:t xml:space="preserve"> and salicylate. While the mole ratios of reagents were varied in </w:t>
      </w:r>
      <w:r w:rsidRPr="006266A3">
        <w:lastRenderedPageBreak/>
        <w:t xml:space="preserve">each mixture, the total number of moles remained the same. Therefore, the mixture that yields the greatest absorbance represents the predominant reaction stoichiometry. In order to find which stoichiometry is favored by this complex, plot the absorbance value of each solution (at the </w:t>
      </w:r>
      <w:proofErr w:type="spellStart"/>
      <w:r w:rsidRPr="006266A3">
        <w:t>λ</w:t>
      </w:r>
      <w:r w:rsidRPr="006266A3">
        <w:rPr>
          <w:vertAlign w:val="subscript"/>
        </w:rPr>
        <w:t>max</w:t>
      </w:r>
      <w:proofErr w:type="spellEnd"/>
      <w:r w:rsidRPr="006266A3">
        <w:t>) versus the mole fraction of iron.</w:t>
      </w:r>
    </w:p>
    <w:p w14:paraId="4EA64E6A" w14:textId="77777777" w:rsidR="00AE7F1A" w:rsidRPr="006266A3" w:rsidRDefault="00AE7F1A" w:rsidP="00AE7F1A">
      <w:pPr>
        <w:pStyle w:val="ListParagraph"/>
        <w:spacing w:line="360" w:lineRule="auto"/>
        <w:ind w:left="0"/>
      </w:pPr>
    </w:p>
    <w:p w14:paraId="5D1B04EF" w14:textId="77777777" w:rsidR="00AE7F1A" w:rsidRPr="006266A3" w:rsidRDefault="00AE7F1A" w:rsidP="00AE7F1A">
      <w:pPr>
        <w:pStyle w:val="ListParagraph"/>
        <w:spacing w:line="360" w:lineRule="auto"/>
        <w:ind w:left="0"/>
        <w:rPr>
          <w:b/>
          <w:bCs/>
        </w:rPr>
      </w:pPr>
      <w:r w:rsidRPr="006266A3">
        <w:rPr>
          <w:b/>
          <w:bCs/>
        </w:rPr>
        <w:t>Lab Data Report</w:t>
      </w:r>
    </w:p>
    <w:p w14:paraId="70992927" w14:textId="77777777" w:rsidR="00AE7F1A" w:rsidRPr="006266A3" w:rsidRDefault="00AE7F1A" w:rsidP="00AE7F1A">
      <w:pPr>
        <w:pStyle w:val="ListParagraph"/>
        <w:numPr>
          <w:ilvl w:val="0"/>
          <w:numId w:val="12"/>
        </w:numPr>
        <w:spacing w:line="360" w:lineRule="auto"/>
        <w:jc w:val="both"/>
      </w:pPr>
      <w:r w:rsidRPr="006266A3">
        <w:t>Provide a plot of the salicylate-</w:t>
      </w:r>
      <w:proofErr w:type="gramStart"/>
      <w:r w:rsidRPr="006266A3">
        <w:t>Fe(</w:t>
      </w:r>
      <w:proofErr w:type="gramEnd"/>
      <w:r w:rsidRPr="006266A3">
        <w:t xml:space="preserve">III) complex spectrum for the most concentrated standard solution indicating the </w:t>
      </w:r>
      <w:proofErr w:type="spellStart"/>
      <w:r w:rsidRPr="006266A3">
        <w:t>λ</w:t>
      </w:r>
      <w:r w:rsidRPr="006266A3">
        <w:rPr>
          <w:vertAlign w:val="subscript"/>
        </w:rPr>
        <w:t>max</w:t>
      </w:r>
      <w:proofErr w:type="spellEnd"/>
      <w:r w:rsidRPr="006266A3">
        <w:t>.</w:t>
      </w:r>
    </w:p>
    <w:p w14:paraId="3ECC9F53" w14:textId="77777777" w:rsidR="00AE7F1A" w:rsidRPr="006266A3" w:rsidRDefault="00AE7F1A" w:rsidP="00AE7F1A">
      <w:pPr>
        <w:pStyle w:val="ListParagraph"/>
        <w:numPr>
          <w:ilvl w:val="0"/>
          <w:numId w:val="12"/>
        </w:numPr>
        <w:spacing w:line="360" w:lineRule="auto"/>
        <w:jc w:val="both"/>
      </w:pPr>
      <w:r w:rsidRPr="006266A3">
        <w:t xml:space="preserve">Show the plot of the calibration curve for salicylate (including equation of line with R2 value). </w:t>
      </w:r>
    </w:p>
    <w:p w14:paraId="4B090B31" w14:textId="77777777" w:rsidR="00AE7F1A" w:rsidRPr="006266A3" w:rsidRDefault="00AE7F1A" w:rsidP="00AE7F1A">
      <w:pPr>
        <w:pStyle w:val="ListParagraph"/>
        <w:numPr>
          <w:ilvl w:val="0"/>
          <w:numId w:val="12"/>
        </w:numPr>
        <w:spacing w:line="360" w:lineRule="auto"/>
        <w:jc w:val="both"/>
      </w:pPr>
      <w:r w:rsidRPr="006266A3">
        <w:t xml:space="preserve">Show the "Job plot" of absorbance (at </w:t>
      </w:r>
      <w:proofErr w:type="spellStart"/>
      <w:r w:rsidRPr="006266A3">
        <w:t>λ</w:t>
      </w:r>
      <w:r w:rsidRPr="006266A3">
        <w:rPr>
          <w:vertAlign w:val="subscript"/>
        </w:rPr>
        <w:t>max</w:t>
      </w:r>
      <w:proofErr w:type="spellEnd"/>
      <w:r w:rsidRPr="006266A3">
        <w:t xml:space="preserve">) versus mole fraction of iron (III) that you obtained in part B of the experiment. From this data, indicate what you believe is the stoichiometry of the reaction. </w:t>
      </w:r>
    </w:p>
    <w:p w14:paraId="34FF410D" w14:textId="77777777" w:rsidR="00AE7F1A" w:rsidRPr="006266A3" w:rsidRDefault="00AE7F1A" w:rsidP="00AE7F1A">
      <w:pPr>
        <w:pStyle w:val="ListParagraph"/>
        <w:numPr>
          <w:ilvl w:val="0"/>
          <w:numId w:val="12"/>
        </w:numPr>
        <w:spacing w:line="360" w:lineRule="auto"/>
        <w:jc w:val="both"/>
      </w:pPr>
      <w:r w:rsidRPr="006266A3">
        <w:t xml:space="preserve">Report the mean concentration of salicylate in acne face wash (in units of weight percent) with confidence interval (95%) that you found. Compare your average value to class average using 95% confidence range treating the class average as the true value. </w:t>
      </w:r>
    </w:p>
    <w:p w14:paraId="3F6F58EE" w14:textId="77777777" w:rsidR="00AE7F1A" w:rsidRPr="006266A3" w:rsidRDefault="00AE7F1A" w:rsidP="00AE7F1A">
      <w:pPr>
        <w:pStyle w:val="ListParagraph"/>
        <w:numPr>
          <w:ilvl w:val="0"/>
          <w:numId w:val="12"/>
        </w:numPr>
        <w:spacing w:line="360" w:lineRule="auto"/>
        <w:jc w:val="both"/>
      </w:pPr>
      <w:r w:rsidRPr="006266A3">
        <w:t>Report the average concentration of salicylate in your unknown sample (in units of molarity, or millimolar) with associated confidence interval. Make sure you indicate your sample code.</w:t>
      </w:r>
    </w:p>
    <w:p w14:paraId="2DB367B2" w14:textId="77777777" w:rsidR="00AE7F1A" w:rsidRPr="006266A3" w:rsidRDefault="00AE7F1A" w:rsidP="00AE7F1A">
      <w:pPr>
        <w:spacing w:line="360" w:lineRule="auto"/>
        <w:rPr>
          <w:rFonts w:ascii="Times New Roman" w:hAnsi="Times New Roman" w:cs="Times New Roman"/>
          <w:b/>
          <w:sz w:val="24"/>
          <w:szCs w:val="24"/>
        </w:rPr>
      </w:pPr>
      <w:r w:rsidRPr="006266A3">
        <w:rPr>
          <w:rFonts w:ascii="Times New Roman" w:hAnsi="Times New Roman" w:cs="Times New Roman"/>
          <w:b/>
          <w:sz w:val="24"/>
          <w:szCs w:val="24"/>
        </w:rPr>
        <w:t>Reference:</w:t>
      </w:r>
    </w:p>
    <w:tbl>
      <w:tblPr>
        <w:tblW w:w="9720" w:type="dxa"/>
        <w:tblBorders>
          <w:top w:val="nil"/>
          <w:left w:val="nil"/>
          <w:bottom w:val="nil"/>
          <w:right w:val="nil"/>
        </w:tblBorders>
        <w:tblLayout w:type="fixed"/>
        <w:tblLook w:val="0000" w:firstRow="0" w:lastRow="0" w:firstColumn="0" w:lastColumn="0" w:noHBand="0" w:noVBand="0"/>
      </w:tblPr>
      <w:tblGrid>
        <w:gridCol w:w="9720"/>
      </w:tblGrid>
      <w:tr w:rsidR="00AE7F1A" w:rsidRPr="006266A3" w14:paraId="03553E67" w14:textId="77777777" w:rsidTr="00EF0479">
        <w:trPr>
          <w:trHeight w:val="103"/>
        </w:trPr>
        <w:tc>
          <w:tcPr>
            <w:tcW w:w="9720" w:type="dxa"/>
          </w:tcPr>
          <w:p w14:paraId="569DEB35" w14:textId="77777777" w:rsidR="00AE7F1A" w:rsidRPr="006266A3" w:rsidRDefault="00AE7F1A" w:rsidP="00EF0479">
            <w:pPr>
              <w:spacing w:line="360" w:lineRule="auto"/>
              <w:rPr>
                <w:rFonts w:ascii="Times New Roman" w:hAnsi="Times New Roman" w:cs="Times New Roman"/>
                <w:bCs/>
                <w:sz w:val="24"/>
                <w:szCs w:val="24"/>
                <w:lang w:val="en-IN"/>
              </w:rPr>
            </w:pPr>
            <w:r w:rsidRPr="006266A3">
              <w:rPr>
                <w:rFonts w:ascii="Times New Roman" w:hAnsi="Times New Roman" w:cs="Times New Roman"/>
                <w:bCs/>
                <w:sz w:val="24"/>
                <w:szCs w:val="24"/>
                <w:lang w:val="en-IN"/>
              </w:rPr>
              <w:t xml:space="preserve">J. T. Mitchell-Koch, K. R. Reid, M. E. Meyerhoff, </w:t>
            </w:r>
            <w:r w:rsidRPr="006266A3">
              <w:rPr>
                <w:rFonts w:ascii="Times New Roman" w:hAnsi="Times New Roman" w:cs="Times New Roman"/>
                <w:bCs/>
                <w:i/>
                <w:sz w:val="24"/>
                <w:szCs w:val="24"/>
                <w:lang w:val="en-IN"/>
              </w:rPr>
              <w:t>J. Chem. Educ.</w:t>
            </w:r>
            <w:r w:rsidRPr="006266A3">
              <w:rPr>
                <w:rFonts w:ascii="Times New Roman" w:hAnsi="Times New Roman" w:cs="Times New Roman"/>
                <w:b/>
                <w:bCs/>
                <w:sz w:val="24"/>
                <w:szCs w:val="24"/>
                <w:lang w:val="en-IN"/>
              </w:rPr>
              <w:t>2008,</w:t>
            </w:r>
            <w:r w:rsidRPr="006266A3">
              <w:rPr>
                <w:rFonts w:ascii="Times New Roman" w:hAnsi="Times New Roman" w:cs="Times New Roman"/>
                <w:bCs/>
                <w:i/>
                <w:sz w:val="24"/>
                <w:szCs w:val="24"/>
                <w:lang w:val="en-IN"/>
              </w:rPr>
              <w:t>85</w:t>
            </w:r>
            <w:r w:rsidRPr="006266A3">
              <w:rPr>
                <w:rFonts w:ascii="Times New Roman" w:hAnsi="Times New Roman" w:cs="Times New Roman"/>
                <w:bCs/>
                <w:sz w:val="24"/>
                <w:szCs w:val="24"/>
                <w:lang w:val="en-IN"/>
              </w:rPr>
              <w:t xml:space="preserve">, 1658-1659. </w:t>
            </w:r>
          </w:p>
        </w:tc>
      </w:tr>
    </w:tbl>
    <w:p w14:paraId="7847A957" w14:textId="77777777" w:rsidR="00110604" w:rsidRPr="006266A3" w:rsidRDefault="00110604" w:rsidP="005C0681">
      <w:pPr>
        <w:rPr>
          <w:rFonts w:ascii="Times New Roman" w:hAnsi="Times New Roman" w:cs="Times New Roman"/>
          <w:b/>
          <w:bCs/>
          <w:sz w:val="24"/>
          <w:szCs w:val="24"/>
        </w:rPr>
      </w:pPr>
    </w:p>
    <w:sectPr w:rsidR="00110604" w:rsidRPr="006266A3" w:rsidSect="00FF40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ymbolMT">
    <w:altName w:val="Times New Roman"/>
    <w:panose1 w:val="00000000000000000000"/>
    <w:charset w:val="00"/>
    <w:family w:val="auto"/>
    <w:notTrueType/>
    <w:pitch w:val="default"/>
    <w:sig w:usb0="00000081"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853FFA"/>
    <w:multiLevelType w:val="hybridMultilevel"/>
    <w:tmpl w:val="46047F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9BE76D4"/>
    <w:multiLevelType w:val="hybridMultilevel"/>
    <w:tmpl w:val="9CB0BA46"/>
    <w:lvl w:ilvl="0" w:tplc="4FDE8714">
      <w:start w:val="1"/>
      <w:numFmt w:val="decimal"/>
      <w:lvlText w:val="%1."/>
      <w:lvlJc w:val="left"/>
      <w:pPr>
        <w:ind w:left="36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2" w15:restartNumberingAfterBreak="0">
    <w:nsid w:val="0E951BB2"/>
    <w:multiLevelType w:val="hybridMultilevel"/>
    <w:tmpl w:val="4650F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10FB31E7"/>
    <w:multiLevelType w:val="hybridMultilevel"/>
    <w:tmpl w:val="B7C44CD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68F2BBB"/>
    <w:multiLevelType w:val="hybridMultilevel"/>
    <w:tmpl w:val="2D3802D8"/>
    <w:lvl w:ilvl="0" w:tplc="4009000F">
      <w:start w:val="1"/>
      <w:numFmt w:val="decimal"/>
      <w:lvlText w:val="%1."/>
      <w:lvlJc w:val="left"/>
      <w:pPr>
        <w:ind w:left="360" w:hanging="360"/>
      </w:pPr>
      <w:rPr>
        <w:rFonts w:hint="default"/>
      </w:rPr>
    </w:lvl>
    <w:lvl w:ilvl="1" w:tplc="4FDE871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32B5030E"/>
    <w:multiLevelType w:val="hybridMultilevel"/>
    <w:tmpl w:val="BAB079B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5F6424F"/>
    <w:multiLevelType w:val="hybridMultilevel"/>
    <w:tmpl w:val="40B002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4E177FB9"/>
    <w:multiLevelType w:val="hybridMultilevel"/>
    <w:tmpl w:val="9814A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299700E"/>
    <w:multiLevelType w:val="hybridMultilevel"/>
    <w:tmpl w:val="2F4CE6D0"/>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564D13CE"/>
    <w:multiLevelType w:val="hybridMultilevel"/>
    <w:tmpl w:val="243EAF46"/>
    <w:lvl w:ilvl="0" w:tplc="4009000F">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596E75"/>
    <w:multiLevelType w:val="hybridMultilevel"/>
    <w:tmpl w:val="C388EC8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61BC33AE"/>
    <w:multiLevelType w:val="hybridMultilevel"/>
    <w:tmpl w:val="88DCFC28"/>
    <w:lvl w:ilvl="0" w:tplc="404E46D0">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66D24E07"/>
    <w:multiLevelType w:val="hybridMultilevel"/>
    <w:tmpl w:val="DC7C0B7C"/>
    <w:lvl w:ilvl="0" w:tplc="84B44FAC">
      <w:start w:val="1"/>
      <w:numFmt w:val="decimal"/>
      <w:lvlText w:val="%1."/>
      <w:lvlJc w:val="left"/>
      <w:pPr>
        <w:ind w:left="360" w:hanging="360"/>
      </w:pPr>
      <w:rPr>
        <w:rFonts w:hint="default"/>
      </w:rPr>
    </w:lvl>
    <w:lvl w:ilvl="1" w:tplc="FAC4EEC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6E667C3E"/>
    <w:multiLevelType w:val="hybridMultilevel"/>
    <w:tmpl w:val="AD52AEE2"/>
    <w:lvl w:ilvl="0" w:tplc="4009000F">
      <w:start w:val="1"/>
      <w:numFmt w:val="decimal"/>
      <w:lvlText w:val="%1."/>
      <w:lvlJc w:val="left"/>
      <w:pPr>
        <w:ind w:left="360" w:hanging="360"/>
      </w:pPr>
      <w:rPr>
        <w:rFonts w:hint="default"/>
        <w:b w:val="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700D71C9"/>
    <w:multiLevelType w:val="hybridMultilevel"/>
    <w:tmpl w:val="3022F5A0"/>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5" w15:restartNumberingAfterBreak="0">
    <w:nsid w:val="7F1D58AA"/>
    <w:multiLevelType w:val="hybridMultilevel"/>
    <w:tmpl w:val="DC7C0B7C"/>
    <w:lvl w:ilvl="0" w:tplc="84B44FAC">
      <w:start w:val="1"/>
      <w:numFmt w:val="decimal"/>
      <w:lvlText w:val="%1."/>
      <w:lvlJc w:val="left"/>
      <w:pPr>
        <w:ind w:left="360" w:hanging="360"/>
      </w:pPr>
      <w:rPr>
        <w:rFonts w:hint="default"/>
      </w:rPr>
    </w:lvl>
    <w:lvl w:ilvl="1" w:tplc="FAC4EEC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865414085">
    <w:abstractNumId w:val="15"/>
  </w:num>
  <w:num w:numId="2" w16cid:durableId="768625326">
    <w:abstractNumId w:val="14"/>
  </w:num>
  <w:num w:numId="3" w16cid:durableId="1516262841">
    <w:abstractNumId w:val="2"/>
  </w:num>
  <w:num w:numId="4" w16cid:durableId="934291941">
    <w:abstractNumId w:val="12"/>
  </w:num>
  <w:num w:numId="5" w16cid:durableId="1201044655">
    <w:abstractNumId w:val="10"/>
  </w:num>
  <w:num w:numId="6" w16cid:durableId="1823698806">
    <w:abstractNumId w:val="6"/>
  </w:num>
  <w:num w:numId="7" w16cid:durableId="1543131352">
    <w:abstractNumId w:val="0"/>
  </w:num>
  <w:num w:numId="8" w16cid:durableId="1654136224">
    <w:abstractNumId w:val="9"/>
  </w:num>
  <w:num w:numId="9" w16cid:durableId="2057392560">
    <w:abstractNumId w:val="8"/>
  </w:num>
  <w:num w:numId="10" w16cid:durableId="662855818">
    <w:abstractNumId w:val="11"/>
  </w:num>
  <w:num w:numId="11" w16cid:durableId="208299661">
    <w:abstractNumId w:val="4"/>
  </w:num>
  <w:num w:numId="12" w16cid:durableId="1418750166">
    <w:abstractNumId w:val="1"/>
  </w:num>
  <w:num w:numId="13" w16cid:durableId="1661887850">
    <w:abstractNumId w:val="13"/>
  </w:num>
  <w:num w:numId="14" w16cid:durableId="1685204482">
    <w:abstractNumId w:val="7"/>
  </w:num>
  <w:num w:numId="15" w16cid:durableId="936331451">
    <w:abstractNumId w:val="5"/>
  </w:num>
  <w:num w:numId="16" w16cid:durableId="14220287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6AF"/>
    <w:rsid w:val="00110604"/>
    <w:rsid w:val="001106EA"/>
    <w:rsid w:val="001B0110"/>
    <w:rsid w:val="002205D0"/>
    <w:rsid w:val="002223F8"/>
    <w:rsid w:val="002478D9"/>
    <w:rsid w:val="002A47D2"/>
    <w:rsid w:val="003F6B6C"/>
    <w:rsid w:val="004E2ED7"/>
    <w:rsid w:val="004F6430"/>
    <w:rsid w:val="005462FE"/>
    <w:rsid w:val="00576E0F"/>
    <w:rsid w:val="00585CFC"/>
    <w:rsid w:val="005C0681"/>
    <w:rsid w:val="00607E76"/>
    <w:rsid w:val="006266A3"/>
    <w:rsid w:val="00702DC1"/>
    <w:rsid w:val="00893836"/>
    <w:rsid w:val="009A0A36"/>
    <w:rsid w:val="009E3C51"/>
    <w:rsid w:val="00A53CF2"/>
    <w:rsid w:val="00AE7F1A"/>
    <w:rsid w:val="00B44B7F"/>
    <w:rsid w:val="00BC0C53"/>
    <w:rsid w:val="00C2752D"/>
    <w:rsid w:val="00F1339E"/>
    <w:rsid w:val="00FB46AF"/>
    <w:rsid w:val="00FD51D4"/>
    <w:rsid w:val="00FF404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CE19"/>
  <w15:docId w15:val="{C2D82A53-2D55-4544-B074-25819D53F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048"/>
  </w:style>
  <w:style w:type="paragraph" w:styleId="Heading1">
    <w:name w:val="heading 1"/>
    <w:basedOn w:val="Normal"/>
    <w:next w:val="Normal"/>
    <w:link w:val="Heading1Char"/>
    <w:uiPriority w:val="9"/>
    <w:qFormat/>
    <w:rsid w:val="00FB46AF"/>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5">
    <w:name w:val="heading 5"/>
    <w:basedOn w:val="Normal"/>
    <w:next w:val="Normal"/>
    <w:link w:val="Heading5Char"/>
    <w:uiPriority w:val="9"/>
    <w:semiHidden/>
    <w:unhideWhenUsed/>
    <w:qFormat/>
    <w:rsid w:val="00585CFC"/>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7">
    <w:name w:val="heading 7"/>
    <w:basedOn w:val="Normal"/>
    <w:next w:val="Normal"/>
    <w:link w:val="Heading7Char"/>
    <w:uiPriority w:val="9"/>
    <w:semiHidden/>
    <w:unhideWhenUsed/>
    <w:qFormat/>
    <w:rsid w:val="00110604"/>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46AF"/>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semiHidden/>
    <w:rsid w:val="00FB46AF"/>
    <w:pPr>
      <w:spacing w:after="0" w:line="240" w:lineRule="auto"/>
    </w:pPr>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semiHidden/>
    <w:rsid w:val="00FB46AF"/>
    <w:rPr>
      <w:rFonts w:ascii="Times New Roman" w:eastAsia="Times New Roman" w:hAnsi="Times New Roman" w:cs="Times New Roman"/>
      <w:b/>
      <w:bCs/>
      <w:sz w:val="24"/>
      <w:szCs w:val="24"/>
    </w:rPr>
  </w:style>
  <w:style w:type="paragraph" w:styleId="ListParagraph">
    <w:name w:val="List Paragraph"/>
    <w:basedOn w:val="Normal"/>
    <w:uiPriority w:val="34"/>
    <w:qFormat/>
    <w:rsid w:val="00FB46AF"/>
    <w:pPr>
      <w:spacing w:after="0" w:line="240" w:lineRule="auto"/>
      <w:ind w:left="720"/>
      <w:contextualSpacing/>
    </w:pPr>
    <w:rPr>
      <w:rFonts w:ascii="Times New Roman" w:eastAsia="Times New Roman" w:hAnsi="Times New Roman" w:cs="Times New Roman"/>
      <w:sz w:val="24"/>
      <w:szCs w:val="24"/>
    </w:rPr>
  </w:style>
  <w:style w:type="paragraph" w:customStyle="1" w:styleId="Default">
    <w:name w:val="Default"/>
    <w:rsid w:val="00FB46AF"/>
    <w:pPr>
      <w:autoSpaceDE w:val="0"/>
      <w:autoSpaceDN w:val="0"/>
      <w:adjustRightInd w:val="0"/>
      <w:spacing w:after="0" w:line="240" w:lineRule="auto"/>
    </w:pPr>
    <w:rPr>
      <w:rFonts w:ascii="Times New Roman" w:hAnsi="Times New Roman" w:cs="Times New Roman"/>
      <w:color w:val="000000"/>
      <w:sz w:val="24"/>
      <w:szCs w:val="24"/>
      <w:lang w:val="en-IN"/>
    </w:rPr>
  </w:style>
  <w:style w:type="character" w:customStyle="1" w:styleId="reference-text">
    <w:name w:val="reference-text"/>
    <w:basedOn w:val="DefaultParagraphFont"/>
    <w:rsid w:val="005C0681"/>
  </w:style>
  <w:style w:type="character" w:styleId="Hyperlink">
    <w:name w:val="Hyperlink"/>
    <w:basedOn w:val="DefaultParagraphFont"/>
    <w:uiPriority w:val="99"/>
    <w:semiHidden/>
    <w:unhideWhenUsed/>
    <w:rsid w:val="005C0681"/>
    <w:rPr>
      <w:color w:val="0000FF"/>
      <w:u w:val="single"/>
    </w:rPr>
  </w:style>
  <w:style w:type="character" w:customStyle="1" w:styleId="Heading7Char">
    <w:name w:val="Heading 7 Char"/>
    <w:basedOn w:val="DefaultParagraphFont"/>
    <w:link w:val="Heading7"/>
    <w:uiPriority w:val="9"/>
    <w:semiHidden/>
    <w:rsid w:val="00110604"/>
    <w:rPr>
      <w:rFonts w:asciiTheme="majorHAnsi" w:eastAsiaTheme="majorEastAsia" w:hAnsiTheme="majorHAnsi" w:cstheme="majorBidi"/>
      <w:i/>
      <w:iCs/>
      <w:color w:val="243F60" w:themeColor="accent1" w:themeShade="7F"/>
    </w:rPr>
  </w:style>
  <w:style w:type="paragraph" w:styleId="NormalWeb">
    <w:name w:val="Normal (Web)"/>
    <w:basedOn w:val="Normal"/>
    <w:uiPriority w:val="99"/>
    <w:rsid w:val="00110604"/>
    <w:pPr>
      <w:spacing w:before="100" w:beforeAutospacing="1" w:after="100" w:afterAutospacing="1" w:line="240" w:lineRule="auto"/>
    </w:pPr>
    <w:rPr>
      <w:rFonts w:ascii="Arial Unicode MS" w:eastAsia="Arial Unicode MS" w:hAnsi="Arial Unicode MS" w:cs="Arial Unicode MS"/>
      <w:sz w:val="24"/>
      <w:szCs w:val="24"/>
    </w:rPr>
  </w:style>
  <w:style w:type="table" w:styleId="TableGrid">
    <w:name w:val="Table Grid"/>
    <w:basedOn w:val="TableNormal"/>
    <w:uiPriority w:val="59"/>
    <w:rsid w:val="006266A3"/>
    <w:pPr>
      <w:spacing w:after="0" w:line="240" w:lineRule="auto"/>
    </w:pPr>
    <w:rPr>
      <w:rFonts w:ascii="Times New Roman" w:hAnsi="Times New Roman"/>
      <w:sz w:val="24"/>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585CFC"/>
    <w:rPr>
      <w:rFonts w:asciiTheme="majorHAnsi" w:eastAsiaTheme="majorEastAsia" w:hAnsiTheme="majorHAnsi" w:cstheme="majorBidi"/>
      <w:color w:val="365F91" w:themeColor="accent1" w:themeShade="BF"/>
    </w:rPr>
  </w:style>
  <w:style w:type="paragraph" w:styleId="BodyText2">
    <w:name w:val="Body Text 2"/>
    <w:basedOn w:val="Normal"/>
    <w:link w:val="BodyText2Char"/>
    <w:uiPriority w:val="99"/>
    <w:semiHidden/>
    <w:unhideWhenUsed/>
    <w:rsid w:val="00585CFC"/>
    <w:pPr>
      <w:spacing w:after="120" w:line="480" w:lineRule="auto"/>
    </w:pPr>
  </w:style>
  <w:style w:type="character" w:customStyle="1" w:styleId="BodyText2Char">
    <w:name w:val="Body Text 2 Char"/>
    <w:basedOn w:val="DefaultParagraphFont"/>
    <w:link w:val="BodyText2"/>
    <w:uiPriority w:val="99"/>
    <w:semiHidden/>
    <w:rsid w:val="00585CFC"/>
  </w:style>
  <w:style w:type="paragraph" w:styleId="BodyTextIndent">
    <w:name w:val="Body Text Indent"/>
    <w:basedOn w:val="Normal"/>
    <w:link w:val="BodyTextIndentChar"/>
    <w:uiPriority w:val="99"/>
    <w:semiHidden/>
    <w:unhideWhenUsed/>
    <w:rsid w:val="00585CFC"/>
    <w:pPr>
      <w:spacing w:after="120"/>
      <w:ind w:left="283"/>
    </w:pPr>
  </w:style>
  <w:style w:type="character" w:customStyle="1" w:styleId="BodyTextIndentChar">
    <w:name w:val="Body Text Indent Char"/>
    <w:basedOn w:val="DefaultParagraphFont"/>
    <w:link w:val="BodyTextIndent"/>
    <w:uiPriority w:val="99"/>
    <w:semiHidden/>
    <w:rsid w:val="00585CFC"/>
  </w:style>
  <w:style w:type="character" w:customStyle="1" w:styleId="citation">
    <w:name w:val="citation"/>
    <w:basedOn w:val="DefaultParagraphFont"/>
    <w:rsid w:val="00585CFC"/>
  </w:style>
  <w:style w:type="character" w:customStyle="1" w:styleId="addmd">
    <w:name w:val="addmd"/>
    <w:basedOn w:val="DefaultParagraphFont"/>
    <w:rsid w:val="00585CFC"/>
  </w:style>
  <w:style w:type="character" w:styleId="HTMLCite">
    <w:name w:val="HTML Cite"/>
    <w:basedOn w:val="DefaultParagraphFont"/>
    <w:uiPriority w:val="99"/>
    <w:semiHidden/>
    <w:unhideWhenUsed/>
    <w:rsid w:val="00702DC1"/>
    <w:rPr>
      <w:i/>
      <w:iCs/>
    </w:rPr>
  </w:style>
  <w:style w:type="character" w:customStyle="1" w:styleId="citationvolume1">
    <w:name w:val="citation_volume1"/>
    <w:basedOn w:val="DefaultParagraphFont"/>
    <w:rsid w:val="00702DC1"/>
    <w:rPr>
      <w:i/>
      <w:iCs/>
    </w:rPr>
  </w:style>
  <w:style w:type="paragraph" w:customStyle="1" w:styleId="Level1">
    <w:name w:val="Level 1"/>
    <w:basedOn w:val="Normal"/>
    <w:rsid w:val="00702DC1"/>
    <w:pPr>
      <w:widowControl w:val="0"/>
      <w:spacing w:after="0" w:line="240" w:lineRule="auto"/>
    </w:pPr>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607E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7E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Norman_Greenwood" TargetMode="External"/><Relationship Id="rId13" Type="http://schemas.openxmlformats.org/officeDocument/2006/relationships/image" Target="media/image3.wmf"/><Relationship Id="rId18" Type="http://schemas.openxmlformats.org/officeDocument/2006/relationships/hyperlink" Target="http://en.wikipedia.org/wiki/John_C._Baila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file:///G:\Isomerism%20in%20Coordination%20Compounds_files\chir2g.gif" TargetMode="External"/><Relationship Id="rId12" Type="http://schemas.openxmlformats.org/officeDocument/2006/relationships/oleObject" Target="embeddings/oleObject1.bin"/><Relationship Id="rId17" Type="http://schemas.openxmlformats.org/officeDocument/2006/relationships/oleObject" Target="embeddings/oleObject3.bin"/><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image" Target="media/image4.jpeg"/><Relationship Id="rId10" Type="http://schemas.openxmlformats.org/officeDocument/2006/relationships/hyperlink" Target="http://en.wikipedia.org/wiki/Butterworth%E2%80%93Heinemann" TargetMode="External"/><Relationship Id="rId19" Type="http://schemas.openxmlformats.org/officeDocument/2006/relationships/image" Target="media/image6.wmf"/><Relationship Id="rId4" Type="http://schemas.openxmlformats.org/officeDocument/2006/relationships/settings" Target="settings.xml"/><Relationship Id="rId9" Type="http://schemas.openxmlformats.org/officeDocument/2006/relationships/hyperlink" Target="http://www.amazon.com/Chemistry-Elements-Second-Edition-Earnshaw/dp/0750633654" TargetMode="External"/><Relationship Id="rId14" Type="http://schemas.openxmlformats.org/officeDocument/2006/relationships/oleObject" Target="embeddings/oleObject2.bin"/><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DDBB6-9D4B-44BB-8738-8EBD6FEC5C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5206</Words>
  <Characters>29678</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Venkataramanan Mahalingam</cp:lastModifiedBy>
  <cp:revision>2</cp:revision>
  <dcterms:created xsi:type="dcterms:W3CDTF">2024-09-13T09:41:00Z</dcterms:created>
  <dcterms:modified xsi:type="dcterms:W3CDTF">2024-09-13T09:41:00Z</dcterms:modified>
</cp:coreProperties>
</file>