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D763E">
      <w:pPr>
        <w:spacing w:before="480" w:beforeAutospacing="0" w:after="360" w:afterAutospacing="0"/>
        <w:jc w:val="center"/>
        <w:rPr>
          <w:rFonts w:asciiTheme="minorHAnsi" w:hAnsiTheme="minorHAnsi" w:eastAsiaTheme="minorEastAsia" w:cstheme="minorBidi"/>
          <w:kern w:val="2"/>
          <w:sz w:val="21"/>
          <w:szCs w:val="24"/>
          <w:lang w:val="en-US" w:eastAsia="zh-CN" w:bidi="ar-SA"/>
        </w:rPr>
      </w:pPr>
      <w:bookmarkStart w:id="0" w:name="_GoBack"/>
      <w:r>
        <w:rPr>
          <w:rFonts w:hint="default" w:ascii="黑体" w:hAnsi="宋体" w:eastAsia="黑体" w:cs="黑体"/>
          <w:kern w:val="2"/>
          <w:sz w:val="52"/>
          <w:szCs w:val="24"/>
          <w:lang w:val="en-US" w:eastAsia="zh-CN" w:bidi="ar-SA"/>
        </w:rPr>
        <w:t xml:space="preserve"> 崩塌的“岸”：AI时代的知识劳动者与再就业困境</w:t>
      </w:r>
    </w:p>
    <w:p w14:paraId="4B0E9366">
      <w:pPr>
        <w:rPr>
          <w:rFonts w:hint="eastAsia"/>
        </w:rPr>
      </w:pPr>
    </w:p>
    <w:p w14:paraId="0F392AF4">
      <w:pPr>
        <w:rPr>
          <w:rFonts w:hint="eastAsia" w:eastAsiaTheme="minorEastAsia"/>
          <w:lang w:eastAsia="zh-CN"/>
        </w:rPr>
      </w:pPr>
      <w:r>
        <w:rPr>
          <w:rFonts w:hint="eastAsia"/>
        </w:rPr>
        <w:t>AIGC使用声明</w:t>
      </w:r>
    </w:p>
    <w:p w14:paraId="192AD1AF">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79B16EC2">
      <w:pPr>
        <w:rPr>
          <w:rFonts w:hint="eastAsia"/>
        </w:rPr>
      </w:pPr>
    </w:p>
    <w:p w14:paraId="50913EEE">
      <w:pPr>
        <w:rPr>
          <w:rFonts w:hint="eastAsia"/>
        </w:rPr>
      </w:pPr>
    </w:p>
    <w:p w14:paraId="138563A4">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摘要</w:t>
      </w:r>
    </w:p>
    <w:p w14:paraId="5F199D72">
      <w:pPr>
        <w:rPr>
          <w:rFonts w:hint="eastAsia"/>
        </w:rPr>
      </w:pPr>
    </w:p>
    <w:p w14:paraId="2C2EE965">
      <w:pPr>
        <w:rPr>
          <w:rFonts w:hint="eastAsia"/>
        </w:rPr>
      </w:pPr>
      <w:r>
        <w:rPr>
          <w:rFonts w:hint="eastAsia"/>
        </w:rPr>
        <w:t>2026年6月，三条新闻在时间线上偶然相遇：粉笔科技创始人张小龙在人民大学讲座中因贬损考公学员而引发舆论与资本市场的双重反噬，2026届1270万高校毕业生在青年失业率16.9%的结构性困境中涌入就业市场，全国超20个省份的政务AI系统以“协同增强”之名持续渗透标准化政务服务岗位。本文以这三条新闻为分析锚点，揭示它们共同指向的一个深层结构性困局——AI时代的知识劳动者正在面临一场“再就业”危机，而这种危机远非传统就业政策框架所能消化。本文系统论证了三个递进的判断：第一，AI对知识劳动岗位的替代遵循“标准化优先”法则，其冲击波恰好集中于高校毕业生最集中的白领岗位群，形成了与以往技术革命完全不同的就业替代逻辑；第二，政务AI的“协同增强”叙事在功能上精确地发挥着制度缓冲功能，但“编制不缩减”的承诺将随着技术渗透率的深化而承受越来越大的压力；第三，张小龙的“翻车”事件折射出知识劳动者在职业选择上的深层精神困境——曾被寄予厚望的“专业对口”与“稳定上岸”路径，正被AI时代的效率逻辑和创始人价值观的双重变脸所侵蚀。本文的核心追问是：当AI开始系统性改写“何为有用之人”的定义，社会契约中“努力就有回报”的优绩主义前提该如何被重新修订？</w:t>
      </w:r>
    </w:p>
    <w:p w14:paraId="38C5DB0A">
      <w:pPr>
        <w:rPr>
          <w:rFonts w:hint="eastAsia"/>
        </w:rPr>
      </w:pPr>
    </w:p>
    <w:p w14:paraId="41007465">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关键词：知识劳动者；AI替代；结构性失业；政务AI；优绩主义；青年就业</w:t>
      </w:r>
    </w:p>
    <w:p w14:paraId="29437669">
      <w:pPr>
        <w:rPr>
          <w:rFonts w:hint="eastAsia"/>
        </w:rPr>
      </w:pPr>
    </w:p>
    <w:p w14:paraId="162027BD">
      <w:pPr>
        <w:rPr>
          <w:rFonts w:hint="eastAsia"/>
        </w:rPr>
      </w:pPr>
    </w:p>
    <w:p w14:paraId="32AA54E6">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1 引言：一条河流的三条支流</w:t>
      </w:r>
    </w:p>
    <w:p w14:paraId="79554DB7">
      <w:pPr>
        <w:rPr>
          <w:rFonts w:hint="eastAsia"/>
        </w:rPr>
      </w:pPr>
    </w:p>
    <w:p w14:paraId="2A9A5777">
      <w:pPr>
        <w:rPr>
          <w:rFonts w:hint="eastAsia"/>
        </w:rPr>
      </w:pPr>
      <w:r>
        <w:rPr>
          <w:rFonts w:hint="eastAsia"/>
        </w:rPr>
        <w:t>2026年6月，三条看似无关的新闻在时间线上偶然相遇。</w:t>
      </w:r>
    </w:p>
    <w:p w14:paraId="35E593B7">
      <w:pPr>
        <w:rPr>
          <w:rFonts w:hint="eastAsia"/>
        </w:rPr>
      </w:pPr>
    </w:p>
    <w:p w14:paraId="21207E91">
      <w:pPr>
        <w:rPr>
          <w:rFonts w:hint="eastAsia"/>
        </w:rPr>
      </w:pPr>
      <w:r>
        <w:rPr>
          <w:rFonts w:hint="eastAsia"/>
        </w:rPr>
        <w:t>第一条：公考培训头部企业粉笔科技创始人张小龙在中国人民大学的讲座中，当着一群对未来充满焦虑的哲学系学生的面，情绪失控，爆出粗口。他嘲讽考公是“混吃等死”，炫耀自己8000万炒股本金单月获利5300万的投资战绩，随后以“时间宝贵”为由拒绝提问，提前离场。次日，粉笔科技股价单日大跌8.96%，两日市值蒸发约1.32亿港元，大量学员发起退费诉求。</w:t>
      </w:r>
    </w:p>
    <w:p w14:paraId="0472AA3F">
      <w:pPr>
        <w:rPr>
          <w:rFonts w:hint="eastAsia"/>
        </w:rPr>
      </w:pPr>
    </w:p>
    <w:p w14:paraId="6714876D">
      <w:pPr>
        <w:rPr>
          <w:rFonts w:hint="eastAsia"/>
        </w:rPr>
      </w:pPr>
      <w:r>
        <w:rPr>
          <w:rFonts w:hint="eastAsia"/>
        </w:rPr>
        <w:t>第二条：教育部公布数据显示，2026届全国普通高校毕业生规模达到1270万人，同比增加48万，再创历史新高。与此同时，16至24岁青年失业率高达16.9%，是整体失业率的3倍有余。应届生平均需投递150至200份简历才能获得1次面试机会，整体录用率不足8%。新兴技术产业人才缺口超过2000万，但传统文科、管理类毕业生严重供过于求，文科专业就业率跌破48%。</w:t>
      </w:r>
    </w:p>
    <w:p w14:paraId="208C72A6">
      <w:pPr>
        <w:rPr>
          <w:rFonts w:hint="eastAsia"/>
        </w:rPr>
      </w:pPr>
    </w:p>
    <w:p w14:paraId="729FCF00">
      <w:pPr>
        <w:rPr>
          <w:rFonts w:hint="eastAsia"/>
        </w:rPr>
      </w:pPr>
      <w:r>
        <w:rPr>
          <w:rFonts w:hint="eastAsia"/>
        </w:rPr>
        <w:t>第三条：全国已有超过20个省份部署政务AI系统，人机协同模式下政务效能平均提升30%至50%。AI在材料预审、公文格式校对、高频咨询分流等标准化任务上表现出色，将公务员从机械重复劳动中解放出来。所有地区均明确“不因AI减少招聘名额”，核心决策、价值判断及情感交互类岗位仍需人工主导。</w:t>
      </w:r>
    </w:p>
    <w:p w14:paraId="77D96736">
      <w:pPr>
        <w:rPr>
          <w:rFonts w:hint="eastAsia"/>
        </w:rPr>
      </w:pPr>
    </w:p>
    <w:p w14:paraId="2BD32376">
      <w:pPr>
        <w:rPr>
          <w:rFonts w:hint="eastAsia"/>
        </w:rPr>
      </w:pPr>
      <w:r>
        <w:rPr>
          <w:rFonts w:hint="eastAsia"/>
        </w:rPr>
        <w:t>这三条新闻分属于舆论场、劳动力市场和政府治理三个完全不同的领域，但在深层结构上，它们共享同一个问题域：当AI开始系统性地改写“何为有用之人”的定义，知识劳动者——那些拥有高等教育学历、曾经占据劳动力市场优势地位的群体——正在面临怎样的职业身份危机？</w:t>
      </w:r>
    </w:p>
    <w:p w14:paraId="415C35E3">
      <w:pPr>
        <w:rPr>
          <w:rFonts w:hint="eastAsia"/>
        </w:rPr>
      </w:pPr>
    </w:p>
    <w:p w14:paraId="66329FB8">
      <w:pPr>
        <w:rPr>
          <w:rFonts w:hint="eastAsia"/>
        </w:rPr>
      </w:pPr>
      <w:r>
        <w:rPr>
          <w:rFonts w:hint="eastAsia"/>
        </w:rPr>
        <w:t>本文试图论证的核心判断是：AI时代的就业危机，其本质不是“岗位数量的减少”，而是“岗位定义的重构”。AI所替代的不是劳动本身，而是特定类型的劳动——那些可以被标准化、流程化、编码化的知识劳动。而这类劳动，恰好是过去二十年间中国高等教育大规模扩张所主要培养的能力类型。当1270万毕业生涌入一个正在被AI重写的劳动力市场，当政务AI在“不缩减编制”的承诺下悄然改变公务员的能力需求结构，当一位靠公考学员吃饭的企业家公开嘲笑考公学员时，三个事件在同一个历史节点上汇聚成了一声关于知识劳动者身份危机的深沉叩问。</w:t>
      </w:r>
    </w:p>
    <w:p w14:paraId="55C5B0A4">
      <w:pPr>
        <w:rPr>
          <w:rFonts w:hint="eastAsia"/>
        </w:rPr>
      </w:pPr>
    </w:p>
    <w:p w14:paraId="3FF2A4FD">
      <w:pPr>
        <w:rPr>
          <w:rFonts w:hint="eastAsia"/>
        </w:rPr>
      </w:pPr>
    </w:p>
    <w:p w14:paraId="468D809E">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2 失控的布道者：当“卖铲子的人”嘲笑“挖金子的人”</w:t>
      </w:r>
    </w:p>
    <w:p w14:paraId="280FAFC1">
      <w:pPr>
        <w:rPr>
          <w:rFonts w:hint="eastAsia"/>
        </w:rPr>
      </w:pPr>
    </w:p>
    <w:p w14:paraId="1FAE4EDC">
      <w:pPr>
        <w:rPr>
          <w:rFonts w:hint="eastAsia"/>
        </w:rPr>
      </w:pPr>
      <w:r>
        <w:rPr>
          <w:rFonts w:hint="eastAsia"/>
        </w:rPr>
        <w:t>张小龙在人大讲座上的失态，在舆论场上被迅速定性为一次“情绪失控”或“个人修养问题”。但这一定性遮蔽了事件更深层的结构性意涵。</w:t>
      </w:r>
    </w:p>
    <w:p w14:paraId="4F463C88">
      <w:pPr>
        <w:rPr>
          <w:rFonts w:hint="eastAsia"/>
        </w:rPr>
      </w:pPr>
    </w:p>
    <w:p w14:paraId="1A3D4132">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2.1 无法道歉的悖论</w:t>
      </w:r>
    </w:p>
    <w:p w14:paraId="42AEBB5B">
      <w:pPr>
        <w:rPr>
          <w:rFonts w:hint="eastAsia"/>
        </w:rPr>
      </w:pPr>
    </w:p>
    <w:p w14:paraId="0FBC960E">
      <w:pPr>
        <w:rPr>
          <w:rFonts w:hint="eastAsia"/>
        </w:rPr>
      </w:pPr>
      <w:r>
        <w:rPr>
          <w:rFonts w:hint="eastAsia"/>
        </w:rPr>
        <w:t>粉笔科技的商业模式建立在公考培训之上。2025年财报显示，其培训服务营收占总营收的85.5%——公司每收入十元，有八元半来自那些正在备考公务员、事业单位的学员。在这个商业模式下，张小龙与学员之间存在一个不言自明的契约：你付费，我帮助你考公上岸。这个契约不需要明确写成条文，因为它是整个商业逻辑的基石。</w:t>
      </w:r>
    </w:p>
    <w:p w14:paraId="2C7F7F43">
      <w:pPr>
        <w:rPr>
          <w:rFonts w:hint="eastAsia"/>
        </w:rPr>
      </w:pPr>
    </w:p>
    <w:p w14:paraId="1A512D02">
      <w:pPr>
        <w:rPr>
          <w:rFonts w:hint="eastAsia"/>
        </w:rPr>
      </w:pPr>
      <w:r>
        <w:rPr>
          <w:rFonts w:hint="eastAsia"/>
        </w:rPr>
        <w:t>但当张小龙在讲座中嘲讽考公是“混吃等死”时，他实际上是从这个契约的“甲方”位置上站了起来，走到“乙方”面前，告诉对方：你所追求的目标，在我眼里不值一提。这不是一般的公关危机，而是一种无法通过道歉来修复的信任断裂。因为道歉可以弥补“我说错了话”，但无法弥补“我让你发现了我真实的想法”。</w:t>
      </w:r>
    </w:p>
    <w:p w14:paraId="24978D1C">
      <w:pPr>
        <w:rPr>
          <w:rFonts w:hint="eastAsia"/>
        </w:rPr>
      </w:pPr>
    </w:p>
    <w:p w14:paraId="25F72E1A">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2.2 自我合理化的心理机制</w:t>
      </w:r>
    </w:p>
    <w:p w14:paraId="332ED57F">
      <w:pPr>
        <w:rPr>
          <w:rFonts w:hint="eastAsia"/>
        </w:rPr>
      </w:pPr>
    </w:p>
    <w:p w14:paraId="6AE6ABE9">
      <w:pPr>
        <w:rPr>
          <w:rFonts w:hint="eastAsia"/>
        </w:rPr>
      </w:pPr>
      <w:r>
        <w:rPr>
          <w:rFonts w:hint="eastAsia"/>
        </w:rPr>
        <w:t>更值得剖析的，是张小龙言论背后的自我合理化心理机制。他炫耀自己8000万炒股本金单月获利5300万的投资战绩，将“炒股”包装为AI时代最优的职业选择。这种叙事结构在当前的商业精英圈层中并不罕见：一个人的财富积累越来越依赖于资本市场的投资回报，而非其企业经营的主营业务利润，这意味着他在经济意义上已经不再依赖于公考培训业务，也不再依赖于公考学员的付费。当一个人的财富不再依赖于他所服务的用户时，他在心理上便从“用户的代理人”转变为了“用户的旁观者”——甚至“用户的评判者”。</w:t>
      </w:r>
    </w:p>
    <w:p w14:paraId="7A9EB5A2">
      <w:pPr>
        <w:rPr>
          <w:rFonts w:hint="eastAsia"/>
        </w:rPr>
      </w:pPr>
    </w:p>
    <w:p w14:paraId="627343F7">
      <w:pPr>
        <w:rPr>
          <w:rFonts w:hint="eastAsia"/>
        </w:rPr>
      </w:pPr>
      <w:r>
        <w:rPr>
          <w:rFonts w:hint="eastAsia"/>
        </w:rPr>
        <w:t>从这个视角看，张小龙的言论不是一次偶发的失控，而是一个经济地位发生结构性变化的个体，在公开场合不自觉地卸下了他本应扮演的社会角色。他只是忘了，坐在台下的学生是他在商业上的衣食父母。他的8000万不是从股市里挣来的——股市里的钱不直接来自于任何学生——而是从他的公考培训业务利润中积累而来的。而公考培训业务的每一分利润，都来自于那些想要考公的学生。让他产生“炒股月赚5300万”的优越感的资本金，恰恰来自于他所嘲笑的那群人的口袋。</w:t>
      </w:r>
    </w:p>
    <w:p w14:paraId="57BCDC43">
      <w:pPr>
        <w:rPr>
          <w:rFonts w:hint="eastAsia"/>
        </w:rPr>
      </w:pPr>
    </w:p>
    <w:p w14:paraId="525D52D7">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2.3 资本市场的冷峻投票</w:t>
      </w:r>
    </w:p>
    <w:p w14:paraId="3F0FFB0D">
      <w:pPr>
        <w:rPr>
          <w:rFonts w:hint="eastAsia"/>
        </w:rPr>
      </w:pPr>
    </w:p>
    <w:p w14:paraId="392823EA">
      <w:pPr>
        <w:rPr>
          <w:rFonts w:hint="eastAsia"/>
        </w:rPr>
      </w:pPr>
      <w:r>
        <w:rPr>
          <w:rFonts w:hint="eastAsia"/>
        </w:rPr>
        <w:t>资本市场对这次事件的反应，从另一个侧面印证了这一结构性矛盾的严重性。两日市值蒸发约1.32亿港元——这个数字是投资者对粉笔科技未来持续盈利能力的重新评估。投资者追问的核心问题是：当一个教育机构的创始人公开表达对其核心用户群的价值否定，这个机构还能否维持其市场地位？</w:t>
      </w:r>
    </w:p>
    <w:p w14:paraId="402CC1AC">
      <w:pPr>
        <w:rPr>
          <w:rFonts w:hint="eastAsia"/>
        </w:rPr>
      </w:pPr>
    </w:p>
    <w:p w14:paraId="5B1E93DC">
      <w:pPr>
        <w:rPr>
          <w:rFonts w:hint="eastAsia"/>
        </w:rPr>
      </w:pPr>
      <w:r>
        <w:rPr>
          <w:rFonts w:hint="eastAsia"/>
        </w:rPr>
        <w:t>教育行业的核心竞争力不仅是课程质量和考试通过率，更是品牌所代表的价值观和用户信任。公考学员支付的费用中，有相当大的比例购买的是一个承诺——“我们相信你走这条路是对的，我们会帮你走好这条路”。当创始人公开否定这个承诺，品牌与用户之间的价值契约便从内部发生了断裂。而资本市场的迅速负面定价，正是对这种断裂的一次冷静的量化评估。</w:t>
      </w:r>
    </w:p>
    <w:p w14:paraId="4295E2C9">
      <w:pPr>
        <w:rPr>
          <w:rFonts w:hint="eastAsia"/>
        </w:rPr>
      </w:pPr>
    </w:p>
    <w:p w14:paraId="3D2C74B3">
      <w:pPr>
        <w:rPr>
          <w:rFonts w:hint="eastAsia"/>
        </w:rPr>
      </w:pPr>
    </w:p>
    <w:p w14:paraId="302D8F8C">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 1270万人的结构性困局：当“标准化大脑”遭遇“标准化替代”</w:t>
      </w:r>
    </w:p>
    <w:p w14:paraId="4CC989FD">
      <w:pPr>
        <w:rPr>
          <w:rFonts w:hint="eastAsia"/>
        </w:rPr>
      </w:pPr>
    </w:p>
    <w:p w14:paraId="101F6E91">
      <w:pPr>
        <w:rPr>
          <w:rFonts w:hint="eastAsia"/>
        </w:rPr>
      </w:pPr>
      <w:r>
        <w:rPr>
          <w:rFonts w:hint="eastAsia" w:ascii="黑体" w:hAnsi="宋体" w:eastAsia="黑体" w:cs="黑体"/>
          <w:kern w:val="2"/>
          <w:sz w:val="32"/>
          <w:szCs w:val="24"/>
          <w:lang w:val="en-US" w:eastAsia="zh-CN" w:bidi="ar-SA"/>
        </w:rPr>
        <w:t>将镜头拉远，张小龙事件背后是一幅更为宏阔的就业市场结构性困境图景。</w:t>
      </w:r>
    </w:p>
    <w:p w14:paraId="31B3DA37">
      <w:pPr>
        <w:rPr>
          <w:rFonts w:hint="eastAsia"/>
        </w:rPr>
      </w:pPr>
    </w:p>
    <w:p w14:paraId="2EDF96F3">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3.1 总量压力与结构错配</w:t>
      </w:r>
    </w:p>
    <w:p w14:paraId="6F4EF7BD">
      <w:pPr>
        <w:rPr>
          <w:rFonts w:hint="eastAsia"/>
        </w:rPr>
      </w:pPr>
    </w:p>
    <w:p w14:paraId="454821A1">
      <w:pPr>
        <w:rPr>
          <w:rFonts w:hint="eastAsia"/>
        </w:rPr>
      </w:pPr>
      <w:r>
        <w:rPr>
          <w:rFonts w:hint="eastAsia"/>
        </w:rPr>
        <w:t>1270万——这个数字比2022年增长了18%，是2010年的两倍有余。而与之形成残酷对比的是，全国校招岗位仅约567万个，不足毕业生总数的一半。青年失业率高达16.9%，这意味着每六个年轻人中，就有一个正在经历没有工作的日子。</w:t>
      </w:r>
    </w:p>
    <w:p w14:paraId="468241F6">
      <w:pPr>
        <w:rPr>
          <w:rFonts w:hint="eastAsia"/>
        </w:rPr>
      </w:pPr>
    </w:p>
    <w:p w14:paraId="356EF59D">
      <w:pPr>
        <w:rPr>
          <w:rFonts w:hint="eastAsia"/>
        </w:rPr>
      </w:pPr>
      <w:r>
        <w:rPr>
          <w:rFonts w:hint="eastAsia"/>
        </w:rPr>
        <w:t>但总量数字只是冰山浮出水面的一角。在水面之下，更深刻的危机在于结构性错配。一方面，人工智能、新能源、低空经济等新兴产业的人才缺口超过2000万，飞控算法工程师等核心岗位年薪溢价近30%，供需比达到1比10。另一方面，传统文科专业就业率跌破48%，法学连续五年被亮红牌，翻译岗位需求较五年前下降近四成。这不是“没有岗位”，而是“有的岗位没有人，有的人没有岗位”。</w:t>
      </w:r>
    </w:p>
    <w:p w14:paraId="0028EB2C">
      <w:pPr>
        <w:rPr>
          <w:rFonts w:hint="eastAsia"/>
        </w:rPr>
      </w:pPr>
    </w:p>
    <w:p w14:paraId="4DACD085">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3.2 AI替代的“标准化优先”法则</w:t>
      </w:r>
    </w:p>
    <w:p w14:paraId="707694FE">
      <w:pPr>
        <w:rPr>
          <w:rFonts w:hint="eastAsia"/>
        </w:rPr>
      </w:pPr>
    </w:p>
    <w:p w14:paraId="743D5B28">
      <w:pPr>
        <w:rPr>
          <w:rFonts w:hint="eastAsia"/>
        </w:rPr>
      </w:pPr>
      <w:r>
        <w:rPr>
          <w:rFonts w:hint="eastAsia"/>
        </w:rPr>
        <w:t>这种结构性错配的核心驱动力，来自AI对知识劳动的替代遵循一条被反复证明却未被充分重视的法则——标准化优先。AI最先替代的不是体力劳动（如搬运、保洁），而是可编码的脑力劳动。它可以读材料，但不能真正理解材料；可以做格式校对，但不能做出政策判断；可以回答标准问题，但不能回应一个人的情感困境。这就是为什么客服、翻译、数据录入、基础文职成为了AI替代率最高的岗位群——这些岗位大量集中在白领工作的入口层，恰好是高校毕业生最集中的竞争领域。</w:t>
      </w:r>
    </w:p>
    <w:p w14:paraId="1329BFE8">
      <w:pPr>
        <w:rPr>
          <w:rFonts w:hint="eastAsia"/>
        </w:rPr>
      </w:pPr>
    </w:p>
    <w:p w14:paraId="314AF5C7">
      <w:pPr>
        <w:rPr>
          <w:rFonts w:hint="eastAsia"/>
        </w:rPr>
      </w:pPr>
      <w:r>
        <w:rPr>
          <w:rFonts w:hint="eastAsia"/>
        </w:rPr>
        <w:t>从技术逻辑看，AI在政务领域的应用清晰地界定了这条替代边界：材料预审可以交给AI，但政策细则的制定仍然需要人工；公文格式可以由AI校对，但突发舆情的应对仍然需要人类的判断力；标准化的咨询可以分流给智能客服，但涉及权益纠纷的信访调解仍然需要真人窗口。这条边界的存在，是当前政务AI能够以“协同增强”而非“岗位替代”模式运行的技术前提。</w:t>
      </w:r>
    </w:p>
    <w:p w14:paraId="6D63C07E">
      <w:pPr>
        <w:rPr>
          <w:rFonts w:hint="eastAsia"/>
        </w:rPr>
      </w:pPr>
    </w:p>
    <w:p w14:paraId="722D4390">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3.3 优绩主义的危机</w:t>
      </w:r>
    </w:p>
    <w:p w14:paraId="5600F739">
      <w:pPr>
        <w:rPr>
          <w:rFonts w:hint="eastAsia"/>
        </w:rPr>
      </w:pPr>
    </w:p>
    <w:p w14:paraId="5510B782">
      <w:pPr>
        <w:rPr>
          <w:rFonts w:hint="eastAsia"/>
        </w:rPr>
      </w:pPr>
      <w:r>
        <w:rPr>
          <w:rFonts w:hint="eastAsia"/>
        </w:rPr>
        <w:t>更深层的问题在于，高校毕业生就业困境正在动摇一个更深的社会信念——优绩主义。优绩主义的核心承诺是：你接受教育、掌握技能、付出努力，社会就会回报你以收入和地位。这套信念在过去二十年里支撑了中国高等教育的规模扩张，支撑了家庭对子女教育的巨额投入，支撑了整个社会对“知识改变命运”的基本信仰。</w:t>
      </w:r>
    </w:p>
    <w:p w14:paraId="78309A99">
      <w:pPr>
        <w:rPr>
          <w:rFonts w:hint="eastAsia"/>
        </w:rPr>
      </w:pPr>
    </w:p>
    <w:p w14:paraId="194BA28B">
      <w:pPr>
        <w:rPr>
          <w:rFonts w:hint="eastAsia"/>
        </w:rPr>
      </w:pPr>
      <w:r>
        <w:rPr>
          <w:rFonts w:hint="eastAsia"/>
        </w:rPr>
        <w:t>但当AI开始证明，一个文员十年的经验和技能可以被一台服务器上的几行代码瞬间超越，当1270万毕业生涌入一个正在被AI重写的劳动力市场，这个信仰便开始出现裂痕。不是人不够努力，也不是人不够聪明，而是人努力和聪明所积累的那一套能力——标准化写作、格式规范、文献检索、流程处理——恰好就是AI最擅长的那一套能力。</w:t>
      </w:r>
    </w:p>
    <w:p w14:paraId="564A18A7">
      <w:pPr>
        <w:rPr>
          <w:rFonts w:hint="eastAsia"/>
        </w:rPr>
      </w:pPr>
    </w:p>
    <w:p w14:paraId="67B343DF">
      <w:pPr>
        <w:rPr>
          <w:rFonts w:hint="eastAsia"/>
        </w:rPr>
      </w:pPr>
      <w:r>
        <w:rPr>
          <w:rFonts w:hint="eastAsia"/>
        </w:rPr>
        <w:t>张小龙在人大讲座上的言论，恰恰踩中了这条裂痕。他告诉台下学生：你们所选择的路径，你们所付出的努力，你们所相信的未来，在AI时代都没有价值。这条信息无论以怎样修辞包装都是对优绩主义最致命的一击。张小龙的“翻车”发生在人大哲学院，恰好面对的是那些最需要相信“思考有价值”的哲学系学生——这个场景本身就是对当下知识劳动者处境的一个隐喻性浓缩。</w:t>
      </w:r>
    </w:p>
    <w:p w14:paraId="0847616D">
      <w:pPr>
        <w:rPr>
          <w:rFonts w:hint="eastAsia"/>
        </w:rPr>
      </w:pPr>
    </w:p>
    <w:p w14:paraId="0C505588">
      <w:pPr>
        <w:rPr>
          <w:rFonts w:hint="eastAsia"/>
        </w:rPr>
      </w:pPr>
    </w:p>
    <w:p w14:paraId="6A3DC958">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4 政务AI的制度缓冲：一种尚未被充分讨论的过渡安排</w:t>
      </w:r>
    </w:p>
    <w:p w14:paraId="737D9F9D">
      <w:pPr>
        <w:rPr>
          <w:rFonts w:hint="eastAsia"/>
        </w:rPr>
      </w:pPr>
    </w:p>
    <w:p w14:paraId="30212B38">
      <w:pPr>
        <w:rPr>
          <w:rFonts w:hint="eastAsia"/>
        </w:rPr>
      </w:pPr>
      <w:r>
        <w:rPr>
          <w:rFonts w:hint="eastAsia" w:ascii="黑体" w:hAnsi="宋体" w:eastAsia="黑体" w:cs="黑体"/>
          <w:kern w:val="2"/>
          <w:sz w:val="32"/>
          <w:szCs w:val="24"/>
          <w:lang w:val="en-US" w:eastAsia="zh-CN" w:bidi="ar-SA"/>
        </w:rPr>
        <w:t>在1270万毕业生的结构性困境和张小龙事件所暴露的职业价值危机之间，政务AI扮演着一个微妙而复杂的角色。它既是AI替代效应在公共部门的最显著体现，也是当前制度安排中对替代效应进行缓冲的主要场域。</w:t>
      </w:r>
    </w:p>
    <w:p w14:paraId="5E7FE26C">
      <w:pPr>
        <w:rPr>
          <w:rFonts w:hint="eastAsia"/>
        </w:rPr>
      </w:pPr>
    </w:p>
    <w:p w14:paraId="2A46100D">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4.1 “协同增强”叙事的制度功能</w:t>
      </w:r>
    </w:p>
    <w:p w14:paraId="2EE000A9">
      <w:pPr>
        <w:rPr>
          <w:rFonts w:hint="eastAsia"/>
        </w:rPr>
      </w:pPr>
    </w:p>
    <w:p w14:paraId="67199E7F">
      <w:pPr>
        <w:rPr>
          <w:rFonts w:hint="eastAsia"/>
        </w:rPr>
      </w:pPr>
      <w:r>
        <w:rPr>
          <w:rFonts w:hint="eastAsia"/>
        </w:rPr>
        <w:t>全国超过20个省份部署政务AI系统，效能提升30%至50%——这些数据是真实的。但同样真实的是，所有地区均明确“不因AI减少招聘名额”，所有政务AI系统均设定“AI输出结果仅作辅助参考”的定位，所有系统均配备人工“监护人”对结果进行审核。这种制度设计创造了一种“缓慢的替代”：用“人机协同”的名义，在“编制不缩减”的承诺下，给公务员群体一个适应期。</w:t>
      </w:r>
    </w:p>
    <w:p w14:paraId="5EEC3994">
      <w:pPr>
        <w:rPr>
          <w:rFonts w:hint="eastAsia"/>
        </w:rPr>
      </w:pPr>
    </w:p>
    <w:p w14:paraId="531D1BBF">
      <w:pPr>
        <w:rPr>
          <w:rFonts w:hint="eastAsia"/>
        </w:rPr>
      </w:pPr>
      <w:r>
        <w:rPr>
          <w:rFonts w:hint="eastAsia"/>
        </w:rPr>
        <w:t>“协同增强”叙事在此刻发挥着精确的制度缓冲功能。它让政府能够合法地引入AI来提升效率，同时避免因公开削减岗位编制而引发的就业市场恐慌和政策阻力。它给了各方一个台阶：政府可以声称“没有裁员”，公务员可以适应新工具，公众可以接受服务效率的提升。</w:t>
      </w:r>
    </w:p>
    <w:p w14:paraId="6F7C226B">
      <w:pPr>
        <w:rPr>
          <w:rFonts w:hint="eastAsia"/>
        </w:rPr>
      </w:pPr>
    </w:p>
    <w:p w14:paraId="2004AF12">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4.2 缓冲期过后</w:t>
      </w:r>
    </w:p>
    <w:p w14:paraId="1D2AD6B5">
      <w:pPr>
        <w:rPr>
          <w:rFonts w:hint="eastAsia"/>
        </w:rPr>
      </w:pPr>
    </w:p>
    <w:p w14:paraId="519EA246">
      <w:pPr>
        <w:rPr>
          <w:rFonts w:hint="eastAsia"/>
        </w:rPr>
      </w:pPr>
      <w:r>
        <w:rPr>
          <w:rFonts w:hint="eastAsia"/>
        </w:rPr>
        <w:t>然而，制度缓冲期终将结束。随着AI在政务领域的渗透率持续提升，压力将在那些最容易被AI替代的岗位类型上累积。当前政务AI对标准化流程处理岗位的效能提升在30%至50%之间，这意味着在同等服务量下，所需人力在效率层面已显著减少。之所以没有转化为编制削减，是因为政府选择将这些效率增益转化为服务质量提升而非人力成本节约。但这种选择是行政性的，而非制度性的——它依赖于当前的政策偏好，而非法律或制度的刚性约束。</w:t>
      </w:r>
    </w:p>
    <w:p w14:paraId="1F36ABE9">
      <w:pPr>
        <w:rPr>
          <w:rFonts w:hint="eastAsia"/>
        </w:rPr>
      </w:pPr>
    </w:p>
    <w:p w14:paraId="35BF331E">
      <w:pPr>
        <w:rPr>
          <w:rFonts w:hint="eastAsia"/>
        </w:rPr>
      </w:pPr>
      <w:r>
        <w:rPr>
          <w:rFonts w:hint="eastAsia"/>
        </w:rPr>
        <w:t>当财政压力持续上升，当更多政务场景被AI成功覆盖，当公众对AI政务的接受度继续提高，“不削减编制”的承诺将面临越来越强的可持续性挑战。这种挑战的实质在于：公共部门一方面作为吸纳高校毕业生的最大雇主，另一方面又面临提升效率和压缩成本的双重压力，AI恰好成为这双重压力之间的裂缝。</w:t>
      </w:r>
    </w:p>
    <w:p w14:paraId="3B13FDB3">
      <w:pPr>
        <w:rPr>
          <w:rFonts w:hint="eastAsia"/>
        </w:rPr>
      </w:pPr>
    </w:p>
    <w:p w14:paraId="4E1A46D5">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4.3 公务员的能力重塑</w:t>
      </w:r>
    </w:p>
    <w:p w14:paraId="463E25CE">
      <w:pPr>
        <w:rPr>
          <w:rFonts w:hint="eastAsia"/>
        </w:rPr>
      </w:pPr>
    </w:p>
    <w:p w14:paraId="3DD6D84F">
      <w:pPr>
        <w:rPr>
          <w:rFonts w:hint="eastAsia"/>
        </w:rPr>
      </w:pPr>
      <w:r>
        <w:rPr>
          <w:rFonts w:hint="eastAsia"/>
        </w:rPr>
        <w:t>更隐蔽的影响发生在能力结构层面。当AI接管了标准化任务，留给公务员处理的事务越来越集中于AI无法应对的“余数”——政策两难中的价值判断、制度模糊地带的自由裁量、情绪化投诉中的共情安抚。这些“余数”任务对从业者的能力要求与过去完全不同。它们不考核格式规范，而考验判断力；不依赖流程记忆，而依赖沟通智慧。这意味着，即使公务员编制不缩减，岗位对人才的要求也在发生深刻转变。传统上靠死记硬背通过公考录取的人，在AI时代可能并不具备处理“余数”任务的核心能力。</w:t>
      </w:r>
    </w:p>
    <w:p w14:paraId="1DFE82CF">
      <w:pPr>
        <w:rPr>
          <w:rFonts w:hint="eastAsia"/>
        </w:rPr>
      </w:pPr>
    </w:p>
    <w:p w14:paraId="4C6EBFEE">
      <w:pPr>
        <w:rPr>
          <w:rFonts w:hint="eastAsia"/>
        </w:rPr>
      </w:pPr>
    </w:p>
    <w:p w14:paraId="7A077B88">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5 重塑社会契约：当“上岸”不再是安全的终点</w:t>
      </w:r>
    </w:p>
    <w:p w14:paraId="6D89D9A2">
      <w:pPr>
        <w:rPr>
          <w:rFonts w:hint="eastAsia"/>
        </w:rPr>
      </w:pPr>
    </w:p>
    <w:p w14:paraId="3F76C292">
      <w:pPr>
        <w:rPr>
          <w:rFonts w:hint="eastAsia" w:eastAsiaTheme="minorEastAsia"/>
          <w:lang w:eastAsia="zh-CN"/>
        </w:rPr>
      </w:pPr>
      <w:r>
        <w:rPr>
          <w:rFonts w:hint="eastAsia" w:ascii="黑体" w:hAnsi="宋体" w:eastAsia="黑体" w:cs="黑体"/>
          <w:kern w:val="2"/>
          <w:sz w:val="32"/>
          <w:szCs w:val="24"/>
          <w:lang w:val="en-US" w:eastAsia="zh-CN" w:bidi="ar-SA"/>
        </w:rPr>
        <w:t>5.1 考公的符号意义</w:t>
      </w:r>
    </w:p>
    <w:p w14:paraId="6D3BCAB5">
      <w:pPr>
        <w:rPr>
          <w:rFonts w:hint="eastAsia"/>
        </w:rPr>
      </w:pPr>
    </w:p>
    <w:p w14:paraId="7F6CC75E">
      <w:pPr>
        <w:rPr>
          <w:rFonts w:hint="eastAsia"/>
        </w:rPr>
      </w:pPr>
      <w:r>
        <w:rPr>
          <w:rFonts w:hint="eastAsia"/>
        </w:rPr>
        <w:t>在过去十余年间，考公在中国社会中承载着远超一份职业选择的符号意义。“上岸”——这个隐喻本身就带有深重的含义：社会是汹涌的大海，考公是登上陆地，从此不再漂泊。考公意味着稳定，意味着保障，意味着在一个充满不确定性的世界里找到一张可以牢牢抓住的凭证。</w:t>
      </w:r>
    </w:p>
    <w:p w14:paraId="2C75CF77">
      <w:pPr>
        <w:rPr>
          <w:rFonts w:hint="eastAsia"/>
        </w:rPr>
      </w:pPr>
    </w:p>
    <w:p w14:paraId="5E8EC925">
      <w:pPr>
        <w:rPr>
          <w:rFonts w:hint="eastAsia"/>
        </w:rPr>
      </w:pPr>
      <w:r>
        <w:rPr>
          <w:rFonts w:hint="eastAsia"/>
        </w:rPr>
        <w:t>粉笔科技的整个商业模式正是建立在这种符号意义之上。它出售的不是课程，而是“上岸”的希望，是穿越不确定性的承诺。张小龙从公考培训中积累了原始资本，却正是对这份“不确定世界中的确定性”发起了攻击。这种讽刺的深处，是考公这个符号本身正在承受的结构性压力——当AI开始渗透进公共部门，那个曾经被视为最稳固的“岸”，正在发生微妙但不可逆的地质变化。</w:t>
      </w:r>
    </w:p>
    <w:p w14:paraId="1A394C16">
      <w:pPr>
        <w:rPr>
          <w:rFonts w:hint="eastAsia"/>
        </w:rPr>
      </w:pPr>
    </w:p>
    <w:p w14:paraId="00A4A414">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5.2 从“终身工作”到“终身学习能力”</w:t>
      </w:r>
    </w:p>
    <w:p w14:paraId="719F90C4">
      <w:pPr>
        <w:rPr>
          <w:rFonts w:hint="eastAsia"/>
        </w:rPr>
      </w:pPr>
    </w:p>
    <w:p w14:paraId="086033E0">
      <w:pPr>
        <w:rPr>
          <w:rFonts w:hint="eastAsia"/>
        </w:rPr>
      </w:pPr>
      <w:r>
        <w:rPr>
          <w:rFonts w:hint="eastAsia"/>
        </w:rPr>
        <w:t>面对AI时代的就业结构性困局，政策端和个体端都在努力寻求应对策略。</w:t>
      </w:r>
    </w:p>
    <w:p w14:paraId="1D869BF8">
      <w:pPr>
        <w:rPr>
          <w:rFonts w:hint="eastAsia"/>
        </w:rPr>
      </w:pPr>
    </w:p>
    <w:p w14:paraId="5946A5F6">
      <w:pPr>
        <w:rPr>
          <w:rFonts w:hint="eastAsia"/>
        </w:rPr>
      </w:pPr>
      <w:r>
        <w:rPr>
          <w:rFonts w:hint="eastAsia"/>
        </w:rPr>
        <w:t>在制度层面，《稳岗扩容提质行动方案》要求企业引入AI时同步开展转型转岗培训，帮助劳动者尽可能稳在企业；就业困难毕业生获得“3+1结对帮扶”政策，在AI、新能源等紧缺领域产业专场招聘会提供技能认证补贴；高校毕业生可申请30万元创业贷款，财政贴息50%。这些政策的核心逻辑是从“保障岗位”转向“保障能力”——不再承诺每个人都有铁饭碗，但承诺每个人都有获得新技能的机会。</w:t>
      </w:r>
    </w:p>
    <w:p w14:paraId="534B2CAE">
      <w:pPr>
        <w:rPr>
          <w:rFonts w:hint="eastAsia"/>
        </w:rPr>
      </w:pPr>
    </w:p>
    <w:p w14:paraId="216086C2">
      <w:pPr>
        <w:rPr>
          <w:rFonts w:hint="eastAsia"/>
        </w:rPr>
      </w:pPr>
      <w:r>
        <w:rPr>
          <w:rFonts w:hint="eastAsia"/>
        </w:rPr>
        <w:t>在个体层面，“专业+AI”的复合能力转型正在成为新的生存策略。超过35%的文科生转向微课程培训，提示词工程等新技能成为求职加分项。职业教育与普通教育的分流加速——上海超过50%的中职生进入贯通培养通道，职校毕业生初次就业率达90%以上。个体选择的理性正在从“追求学历”转向“追求技能适配”，从“挤进好单位”转向“培养可迁移能力”。</w:t>
      </w:r>
    </w:p>
    <w:p w14:paraId="7EA742A2">
      <w:pPr>
        <w:rPr>
          <w:rFonts w:hint="eastAsia"/>
        </w:rPr>
      </w:pPr>
    </w:p>
    <w:p w14:paraId="2B3E643A">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5.3 优绩主义的重构</w:t>
      </w:r>
    </w:p>
    <w:p w14:paraId="64BA4B54">
      <w:pPr>
        <w:rPr>
          <w:rFonts w:hint="eastAsia"/>
        </w:rPr>
      </w:pPr>
    </w:p>
    <w:p w14:paraId="3B56B7AA">
      <w:pPr>
        <w:rPr>
          <w:rFonts w:hint="eastAsia"/>
        </w:rPr>
      </w:pPr>
      <w:r>
        <w:rPr>
          <w:rFonts w:hint="eastAsia"/>
        </w:rPr>
        <w:t>AI时代的社会契约需要被重新修订。旧的契约条款是：你接受教育、掌握技能、付出努力，社会回报你以稳定的工作和体面的收入。AI改写了其中一个关键变量——“掌握技能”的有效期。在AI可以持续学习和迭代的条件下，人类技能的保质期正在急速缩短。一个人的专业技能可能在几年内就被AI超越。这意味着，“努力”的回报不再是一件可以一次性兑现的资产，而是一个需要持续再投资的循环。</w:t>
      </w:r>
    </w:p>
    <w:p w14:paraId="2D03A973">
      <w:pPr>
        <w:rPr>
          <w:rFonts w:hint="eastAsia"/>
        </w:rPr>
      </w:pPr>
    </w:p>
    <w:p w14:paraId="6FE9C0A4">
      <w:pPr>
        <w:rPr>
          <w:rFonts w:hint="eastAsia"/>
        </w:rPr>
      </w:pPr>
      <w:r>
        <w:rPr>
          <w:rFonts w:hint="eastAsia"/>
        </w:rPr>
        <w:t>新的社会契约可能需要包含这样一些条款：社会为每一个劳动者提供终身学习和再培训的制度保障，ILO倡导的“全民终身学习账户”是这一条款的雏形。AI带来的效率增益应当通过某种方式回馈给被替代者，而非完全集中于资本和技术持有者——机器人税、全民基本收入等构想都是在探索这一原则的制度表达。那些无法被AI替代的人类能力——同理心、创造力、道德判断——应当在教育体系和社会评价中获得比标准化技能更高的权重。</w:t>
      </w:r>
    </w:p>
    <w:p w14:paraId="549293A7">
      <w:pPr>
        <w:rPr>
          <w:rFonts w:hint="eastAsia"/>
        </w:rPr>
      </w:pPr>
    </w:p>
    <w:p w14:paraId="1DC3AA80">
      <w:pPr>
        <w:rPr>
          <w:rFonts w:hint="eastAsia"/>
        </w:rPr>
      </w:pPr>
      <w:r>
        <w:rPr>
          <w:rFonts w:hint="eastAsia"/>
        </w:rPr>
        <w:t>这三条条款指向同一个方向：优绩主义不应被彻底废弃，但“优绩”的定义需要被重写。在AI时代，“优绩”不再意味着“比AI做得更快更准”，而是“能够做AI做不到的事”。1270万毕业生的真正出路，不在于避开AI的替代领域，而在于找到并深耕那些AI无法触及的人类价值高地。</w:t>
      </w:r>
    </w:p>
    <w:p w14:paraId="3B3329CB">
      <w:pPr>
        <w:rPr>
          <w:rFonts w:hint="eastAsia"/>
        </w:rPr>
      </w:pPr>
    </w:p>
    <w:p w14:paraId="23207C0B">
      <w:pPr>
        <w:rPr>
          <w:rFonts w:hint="eastAsia"/>
        </w:rPr>
      </w:pPr>
    </w:p>
    <w:p w14:paraId="5A666298">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6 结论：在AI的海洋中重新定义“岸”</w:t>
      </w:r>
    </w:p>
    <w:p w14:paraId="633581FE">
      <w:pPr>
        <w:rPr>
          <w:rFonts w:hint="eastAsia"/>
        </w:rPr>
      </w:pPr>
    </w:p>
    <w:p w14:paraId="30813924">
      <w:pPr>
        <w:rPr>
          <w:rFonts w:hint="eastAsia"/>
        </w:rPr>
      </w:pPr>
      <w:r>
        <w:rPr>
          <w:rFonts w:hint="eastAsia"/>
        </w:rPr>
        <w:t>张小龙在人大讲座上的失态，1270万毕业生在就业市场中的挣扎，政务AI在“不削减编制”承诺下的悄然渗透——这三条新闻在2026年6月的时间节点上汇聚，共同指向一个无法回避的历史命题：知识劳动者的身份危机不是周期性的经济波动，而是结构性的范式转型。当张小龙从公考培训中赚到了嘲笑公考学员的资本，当AI开始系统性地替代白领工作中最标准化的环节，当政务AI用“不削减编制”缓冲了替代冲击时，一代人正在经历一场集体性的价值重估。</w:t>
      </w:r>
    </w:p>
    <w:p w14:paraId="3449CE3F">
      <w:pPr>
        <w:rPr>
          <w:rFonts w:hint="eastAsia"/>
        </w:rPr>
      </w:pPr>
    </w:p>
    <w:p w14:paraId="2F400F3C">
      <w:pPr>
        <w:rPr>
          <w:rFonts w:hint="eastAsia"/>
        </w:rPr>
      </w:pPr>
      <w:r>
        <w:rPr>
          <w:rFonts w:hint="eastAsia"/>
        </w:rPr>
        <w:t>在这场重估中，旧的“岸”——公务员、事业单位、大厂白领——正在失去其绝对的稳定含义。但新的“岸”不应被理解为一个新的固定终点，而应当是一种持续适应变化的能力本身。对于1270万毕业生而言，真正的问题不是“考公还值不值得”，而是“无论选择哪条路，我是否具备了在AI时代持续进化的能力”。对于公共政策而言，真正的问题不是“如何为1270万人创造足够多的岗位”，而是“如何建立一个让1270万人持续获得新技能的终身学习体系”。对于社会而言，真正的问题不是“AI会不会抢走我们的工作”，而是“当AI承担了更多生产性劳动后，我们如何重新定义‘有用之人’——以及如何以制度保障每个有用之人的尊严”。</w:t>
      </w:r>
    </w:p>
    <w:p w14:paraId="6C78EAA0">
      <w:pPr>
        <w:rPr>
          <w:rFonts w:hint="eastAsia"/>
        </w:rPr>
      </w:pPr>
    </w:p>
    <w:p w14:paraId="3F83979C">
      <w:pPr>
        <w:rPr>
          <w:rFonts w:hint="eastAsia"/>
        </w:rPr>
      </w:pPr>
      <w:r>
        <w:rPr>
          <w:rFonts w:hint="eastAsia"/>
        </w:rPr>
        <w:t>1270万年轻人正站在这个历史拐点上。张小龙翻车事件的余波会逐渐平息，政务AI的渗透会继续推进，就业数据会有起有落。但那个根本性的追问将持续回响：当一个社会发现，机器不仅比人跑得快、算得准，而且比人写得流畅、译得通顺、审得高效时，人应当以什么样的方式证明自己的不可替代性？对这个问题的回答，将决定这1270万人——以及他们之后更多代人的命运。而这个回答，不在某一门技能课里，不在某一次考公报名的确认按钮里，而在整个社会对“何为好的生活、何为人的价值”这一古老问题的持续追问和制度回应之中。</w:t>
      </w:r>
    </w:p>
    <w:p w14:paraId="34EE1BA1">
      <w:pPr>
        <w:rPr>
          <w:rFonts w:hint="eastAsia"/>
        </w:rPr>
      </w:pPr>
    </w:p>
    <w:p w14:paraId="4452DC72">
      <w:pPr>
        <w:rPr>
          <w:rFonts w:hint="eastAsia"/>
        </w:rPr>
      </w:pPr>
    </w:p>
    <w:p w14:paraId="0C9AAEBF">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参考文献</w:t>
      </w:r>
    </w:p>
    <w:bookmarkEnd w:id="0"/>
    <w:p w14:paraId="3A162794">
      <w:pPr>
        <w:rPr>
          <w:rFonts w:hint="eastAsia"/>
        </w:rPr>
      </w:pPr>
    </w:p>
    <w:p w14:paraId="4DC36187">
      <w:pPr>
        <w:rPr>
          <w:rFonts w:hint="eastAsia"/>
        </w:rPr>
      </w:pPr>
      <w:r>
        <w:rPr>
          <w:rFonts w:hint="eastAsia"/>
        </w:rPr>
        <w:t>[1] 粉笔科技2025年年度报告[R]. 2026.</w:t>
      </w:r>
    </w:p>
    <w:p w14:paraId="27ECCDBE">
      <w:pPr>
        <w:rPr>
          <w:rFonts w:hint="eastAsia"/>
        </w:rPr>
      </w:pPr>
    </w:p>
    <w:p w14:paraId="3F37F572">
      <w:pPr>
        <w:rPr>
          <w:rFonts w:hint="eastAsia"/>
        </w:rPr>
      </w:pPr>
      <w:r>
        <w:rPr>
          <w:rFonts w:hint="eastAsia"/>
        </w:rPr>
        <w:t>[2] 中国人民大学哲学院. 关于6月3日讲座事件的内部通报[EB/OL]. 2026-06-03.</w:t>
      </w:r>
    </w:p>
    <w:p w14:paraId="6B189E3A">
      <w:pPr>
        <w:rPr>
          <w:rFonts w:hint="eastAsia"/>
        </w:rPr>
      </w:pPr>
    </w:p>
    <w:p w14:paraId="56C26AD5">
      <w:pPr>
        <w:rPr>
          <w:rFonts w:hint="eastAsia"/>
        </w:rPr>
      </w:pPr>
      <w:r>
        <w:rPr>
          <w:rFonts w:hint="eastAsia"/>
        </w:rPr>
        <w:t>[3] 教育部. 2026届全国普通高校毕业生就业创业工作通知[Z]. 2026.</w:t>
      </w:r>
    </w:p>
    <w:p w14:paraId="2D26AABA">
      <w:pPr>
        <w:rPr>
          <w:rFonts w:hint="eastAsia"/>
        </w:rPr>
      </w:pPr>
    </w:p>
    <w:p w14:paraId="0032CAD0">
      <w:pPr>
        <w:rPr>
          <w:rFonts w:hint="eastAsia"/>
        </w:rPr>
      </w:pPr>
      <w:r>
        <w:rPr>
          <w:rFonts w:hint="eastAsia"/>
        </w:rPr>
        <w:t>[4] 国家统计局. 2026年5月全国城镇调查失业率数据[EB/OL]. 2026-06.</w:t>
      </w:r>
    </w:p>
    <w:p w14:paraId="38E13026">
      <w:pPr>
        <w:rPr>
          <w:rFonts w:hint="eastAsia"/>
        </w:rPr>
      </w:pPr>
    </w:p>
    <w:p w14:paraId="51922CF1">
      <w:pPr>
        <w:rPr>
          <w:rFonts w:hint="eastAsia"/>
        </w:rPr>
      </w:pPr>
      <w:r>
        <w:rPr>
          <w:rFonts w:hint="eastAsia"/>
        </w:rPr>
        <w:t>[5] 国务院. 稳岗扩容提质行动方案[Z]. 2026-05-18.</w:t>
      </w:r>
    </w:p>
    <w:p w14:paraId="7DAFB98A">
      <w:pPr>
        <w:rPr>
          <w:rFonts w:hint="eastAsia"/>
        </w:rPr>
      </w:pPr>
    </w:p>
    <w:p w14:paraId="39D6D6CF">
      <w:pPr>
        <w:rPr>
          <w:rFonts w:hint="eastAsia"/>
        </w:rPr>
      </w:pPr>
      <w:r>
        <w:rPr>
          <w:rFonts w:hint="eastAsia"/>
        </w:rPr>
        <w:t>[6] 中国信通院. 人工智能在政务领域的应用与影响评估[R]. 2026.</w:t>
      </w:r>
    </w:p>
    <w:p w14:paraId="374C586A">
      <w:pPr>
        <w:rPr>
          <w:rFonts w:hint="eastAsia"/>
        </w:rPr>
      </w:pPr>
    </w:p>
    <w:p w14:paraId="3EDEA2E3">
      <w:pPr>
        <w:rPr>
          <w:rFonts w:hint="eastAsia"/>
        </w:rPr>
      </w:pPr>
      <w:r>
        <w:rPr>
          <w:rFonts w:hint="eastAsia"/>
        </w:rPr>
        <w:t>[7] International Labour Organization. World Employment and Social Outlook 2026: AI and the Future of Work[R]. Geneva: ILO, 2026-05-30.</w:t>
      </w:r>
    </w:p>
    <w:p w14:paraId="0BBE16BF">
      <w:pPr>
        <w:rPr>
          <w:rFonts w:hint="eastAsia"/>
        </w:rPr>
      </w:pPr>
    </w:p>
    <w:p w14:paraId="73C6FCCC">
      <w:r>
        <w:rPr>
          <w:rFonts w:hint="eastAsia"/>
        </w:rPr>
        <w:t>[8] 智联招聘. 2026年春季就业市场数据报告[R]. 2026-05.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B55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2026-06-06T03:35:25Z</dcterms:created>
  <dc:creator>永远健康</dc:creator>
  <cp:lastModifiedBy>WPS_1719835985</cp:lastModifiedBy>
  <dcterms:modified xsi:type="dcterms:W3CDTF">2026-06-06T03:43:53Z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8C06EE34AC4C424ABC7994E6C8C518BB_12</vt:lpwstr>
  </property>
</Properties>
</file>