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144F9">
      <w:pPr>
        <w:spacing w:before="1441" w:beforeAutospacing="0" w:after="1441" w:afterAutospacing="0"/>
        <w:ind w:left="1799" w:leftChars="0" w:right="1799" w:rightChars="0"/>
        <w:jc w:val="cente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44"/>
          <w:szCs w:val="24"/>
          <w:lang w:val="en-US" w:eastAsia="zh-CN" w:bidi="ar-SA"/>
        </w:rPr>
        <w:t xml:space="preserve"> 技术“造谣”与人性“施暴”：数字时代两种新型侵害的案例解剖</w:t>
      </w:r>
    </w:p>
    <w:p w14:paraId="772D42D5">
      <w:pPr>
        <w:rPr>
          <w:rFonts w:hint="eastAsia"/>
        </w:rPr>
      </w:pPr>
    </w:p>
    <w:p w14:paraId="57AB89D9">
      <w:pPr>
        <w:rPr>
          <w:rFonts w:hint="eastAsia"/>
        </w:rPr>
      </w:pPr>
    </w:p>
    <w:p w14:paraId="632761BB">
      <w:pPr>
        <w:rPr>
          <w:rFonts w:hint="eastAsia" w:eastAsiaTheme="minorEastAsia"/>
          <w:lang w:eastAsia="zh-CN"/>
        </w:rPr>
      </w:pPr>
      <w:r>
        <w:rPr>
          <w:rFonts w:hint="eastAsia"/>
        </w:rPr>
        <w:t>AIGC使用声明</w:t>
      </w:r>
    </w:p>
    <w:p w14:paraId="430E1164">
      <w:pPr>
        <w:rPr>
          <w:rFonts w:hint="eastAsia"/>
        </w:rPr>
      </w:pPr>
      <w:r>
        <w:rPr>
          <w:rFonts w:hint="eastAsi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7CDED694">
      <w:pPr>
        <w:rPr>
          <w:rFonts w:hint="eastAsia"/>
        </w:rPr>
      </w:pPr>
    </w:p>
    <w:p w14:paraId="68986EC8">
      <w:pPr>
        <w:rPr>
          <w:rFonts w:hint="eastAsia"/>
        </w:rPr>
      </w:pPr>
    </w:p>
    <w:p w14:paraId="0AA41062">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摘要</w:t>
      </w:r>
    </w:p>
    <w:p w14:paraId="75113DBB">
      <w:pPr>
        <w:rPr>
          <w:rFonts w:hint="eastAsia"/>
        </w:rPr>
      </w:pPr>
    </w:p>
    <w:p w14:paraId="45827969">
      <w:pPr>
        <w:rPr>
          <w:rFonts w:hint="default"/>
          <w:lang w:val="en-US" w:eastAsia="zh-CN"/>
        </w:rPr>
      </w:pPr>
      <w:r>
        <w:rPr>
          <w:rFonts w:hint="default"/>
          <w:lang w:val="en-US" w:eastAsia="zh-CN"/>
        </w:rPr>
        <w:t>2026年5月，两起看似无关的网络事件在时间线上密集发生：22岁男子周某某利用AI工具凭空捏造“女子地铁遭掀裙摆”虚假视频并发布至网络平台牟取流量，被警方依法处以行政拘留7日；上海泳渡赛哺乳期女选手陈薇因体力透支导致泳衣移位，意外走光照片被上传至赛事官方相册并经网络群聊扩散，演变为大规模网络暴力，当事人被确诊为焦虑抑郁状态和急性应激反应。本文以这两起事件为并置案例，剖析数字时代两种典型的新型侵害形态——技术造谣与真实网暴——的伤害逻辑。AI造谣案呈现的是“无中生有”的技术滥用：造谣者以低成本生成高度逼真的虚假场景，用算法伪造“真实”，其伤害指向社会信任的整体瓦解。泳渡赛网暴案呈现的是“隐私崩塌”的次生侵害：一张意外走光的真实照片在失控传播中被反复消费，其伤害指向个体尊严的极端剥夺。两种侵害形态在生成机制、传播动力学和受害者困境三个维度上存在深刻差异，但共同揭示了一个数字时代的基本事实：当技术工具化和隐私脆弱性在失控传播中叠加，个体正在被暴露于一种前所未有的多重侵害风险之中。</w:t>
      </w:r>
    </w:p>
    <w:p w14:paraId="5145F962">
      <w:pPr>
        <w:rPr>
          <w:rFonts w:hint="eastAsia"/>
        </w:rPr>
      </w:pPr>
    </w:p>
    <w:p w14:paraId="6EB00E1B">
      <w:pPr>
        <w:rPr>
          <w:rFonts w:hint="default" w:asciiTheme="minorHAnsi" w:hAnsiTheme="minorHAnsi" w:eastAsiaTheme="minorEastAsia" w:cstheme="minorBidi"/>
          <w:b/>
          <w:bCs/>
          <w:kern w:val="2"/>
          <w:sz w:val="21"/>
          <w:szCs w:val="24"/>
          <w:lang w:val="en-US" w:eastAsia="zh-CN" w:bidi="ar-SA"/>
        </w:rPr>
      </w:pPr>
      <w:r>
        <w:rPr>
          <w:rFonts w:hint="default" w:ascii="宋体" w:hAnsi="宋体" w:eastAsia="宋体" w:cs="宋体"/>
          <w:b/>
          <w:bCs/>
          <w:kern w:val="2"/>
          <w:sz w:val="24"/>
          <w:szCs w:val="24"/>
          <w:lang w:val="en-US" w:eastAsia="zh-CN" w:bidi="ar-SA"/>
        </w:rPr>
        <w:t>关键词：AI造谣；网络暴力；隐私侵权；深度伪造；流量变现；数字侵害</w:t>
      </w:r>
    </w:p>
    <w:p w14:paraId="1900CBBF">
      <w:pPr>
        <w:rPr>
          <w:rFonts w:hint="eastAsia"/>
        </w:rPr>
      </w:pPr>
    </w:p>
    <w:p w14:paraId="1AF140C5">
      <w:pPr>
        <w:rPr>
          <w:rFonts w:hint="eastAsia"/>
        </w:rPr>
      </w:pPr>
    </w:p>
    <w:p w14:paraId="68D8C9BC">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1 引言：两个案例，一个时代</w:t>
      </w:r>
    </w:p>
    <w:p w14:paraId="68A676C1">
      <w:pPr>
        <w:rPr>
          <w:rFonts w:hint="eastAsia"/>
        </w:rPr>
      </w:pPr>
    </w:p>
    <w:p w14:paraId="556DADDB">
      <w:pPr>
        <w:rPr>
          <w:rFonts w:hint="default"/>
          <w:lang w:val="en-US" w:eastAsia="zh-CN"/>
        </w:rPr>
      </w:pPr>
      <w:r>
        <w:rPr>
          <w:rFonts w:hint="default"/>
          <w:lang w:val="en-US" w:eastAsia="zh-CN"/>
        </w:rPr>
        <w:t>2026年5月，两起网络事件在密集的新闻周期中先后进入公众视野。</w:t>
      </w:r>
    </w:p>
    <w:p w14:paraId="170C7771">
      <w:pPr>
        <w:rPr>
          <w:rFonts w:hint="eastAsia"/>
          <w:lang w:val="en-US" w:eastAsia="zh-CN"/>
        </w:rPr>
      </w:pPr>
    </w:p>
    <w:p w14:paraId="4CEAF558">
      <w:pPr>
        <w:rPr>
          <w:rFonts w:hint="default"/>
          <w:lang w:val="en-US" w:eastAsia="zh-CN"/>
        </w:rPr>
      </w:pPr>
      <w:r>
        <w:rPr>
          <w:rFonts w:hint="default"/>
          <w:lang w:val="en-US" w:eastAsia="zh-CN"/>
        </w:rPr>
        <w:t>5月29日14时，一个名为“周周说民生”的网络账号发布了一条触目惊心的图文视频：一名25岁女生在长沙五一广场站搭乘地铁回家时，裙摆突然被人从身后猛地掀起。画面中拥挤的车厢、惊慌的女性表情、猥琐的“黑手”——所有元素精准击中公众对公共空间性骚扰的愤怒与恐惧。视频迅速传播，引发广泛关注。</w:t>
      </w:r>
    </w:p>
    <w:p w14:paraId="312F0667">
      <w:pPr>
        <w:rPr>
          <w:rFonts w:hint="eastAsia"/>
          <w:lang w:val="en-US" w:eastAsia="zh-CN"/>
        </w:rPr>
      </w:pPr>
    </w:p>
    <w:p w14:paraId="77C60D7C">
      <w:pPr>
        <w:rPr>
          <w:rFonts w:hint="default"/>
          <w:lang w:val="en-US" w:eastAsia="zh-CN"/>
        </w:rPr>
      </w:pPr>
      <w:r>
        <w:rPr>
          <w:rFonts w:hint="default"/>
          <w:lang w:val="en-US" w:eastAsia="zh-CN"/>
        </w:rPr>
        <w:t>几乎在同一时间，5月23日，上海一场泳渡赛中，处于哺乳期的女选手陈薇因长距离游泳体力透支，上岸时泳衣意外移位导致走光。尽管现场男性摄影师一度回避，但无水印的侵权照片仍被上传至赛事官方直播相册。数小时后，这些照片如决堤之水流入各大网络群聊，大量网友进行转发、恶意P图和侮辱性评论。陈薇连续数日失眠、焦虑，最终被送进医院心理科，确诊为焦虑抑郁状态和急性应激反应。</w:t>
      </w:r>
    </w:p>
    <w:p w14:paraId="13173515">
      <w:pPr>
        <w:rPr>
          <w:rFonts w:hint="eastAsia"/>
          <w:lang w:val="en-US" w:eastAsia="zh-CN"/>
        </w:rPr>
      </w:pPr>
    </w:p>
    <w:p w14:paraId="5E21F177">
      <w:pPr>
        <w:rPr>
          <w:rFonts w:hint="default"/>
          <w:lang w:val="en-US" w:eastAsia="zh-CN"/>
        </w:rPr>
      </w:pPr>
      <w:r>
        <w:rPr>
          <w:rFonts w:hint="default"/>
          <w:lang w:val="en-US" w:eastAsia="zh-CN"/>
        </w:rPr>
        <w:t>两起事件，一条时间线，两种截然不同却同样令人窒息的侵害形态。长沙案中，一切都是假的——视频是AI生成的，事件是凭空捏造的，当事人根本不存在。上海案中，一切都是真的——走光是真实发生的，照片是真实拍摄的，伤害是真实刻在一位哺乳期母亲身上的。但两起事件在舆论场中引发的愤怒却惊人地相似：公众对“一个人可以如此轻易地伤害另一个人”感到不解和愤怒。</w:t>
      </w:r>
    </w:p>
    <w:p w14:paraId="386B577E">
      <w:pPr>
        <w:rPr>
          <w:rFonts w:hint="eastAsia"/>
          <w:lang w:val="en-US" w:eastAsia="zh-CN"/>
        </w:rPr>
      </w:pPr>
    </w:p>
    <w:p w14:paraId="355B4556">
      <w:pPr>
        <w:rPr>
          <w:rFonts w:hint="default"/>
          <w:lang w:val="en-US" w:eastAsia="zh-CN"/>
        </w:rPr>
      </w:pPr>
      <w:r>
        <w:rPr>
          <w:rFonts w:hint="default"/>
          <w:lang w:val="en-US" w:eastAsia="zh-CN"/>
        </w:rPr>
        <w:t>本文试图并置分析这两起事件的伤害逻辑。它们不应被分别归档于“AI治理”和“网络暴力”两个互不相关的学术文件夹中，而应当被并置审视——因为它们的共同内核，是数字时代个体面临的一种新型脆弱性：当技术降低了制造伤害的门槛，当平台瓦解了隐私的护城河，每个人都在被暴露于前所未有的风险敞口之下。本文将从侵害的生成机制、传播动力学和受害者困境三个维度，逐一解剖这两起事件所揭示的新型数字侵害形态。</w:t>
      </w:r>
    </w:p>
    <w:p w14:paraId="743FC8D5">
      <w:pPr>
        <w:rPr>
          <w:rFonts w:hint="eastAsia"/>
          <w:lang w:val="en-US" w:eastAsia="zh-CN"/>
        </w:rPr>
      </w:pPr>
    </w:p>
    <w:p w14:paraId="44B9A3BC">
      <w:pPr>
        <w:rPr>
          <w:rFonts w:hint="eastAsia"/>
        </w:rPr>
      </w:pPr>
    </w:p>
    <w:p w14:paraId="1D9A60AC">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2 AI造谣：当“真实”可以被低成本伪造</w:t>
      </w:r>
    </w:p>
    <w:p w14:paraId="6F62268B">
      <w:pPr>
        <w:rPr>
          <w:rFonts w:hint="eastAsia"/>
        </w:rPr>
      </w:pPr>
    </w:p>
    <w:p w14:paraId="51FC4BAC">
      <w:pPr>
        <w:rPr>
          <w:rFonts w:hint="default"/>
          <w:lang w:val="en-US" w:eastAsia="zh-CN"/>
        </w:rPr>
      </w:pPr>
      <w:r>
        <w:rPr>
          <w:rFonts w:hint="default"/>
          <w:lang w:val="en-US" w:eastAsia="zh-CN"/>
        </w:rPr>
        <w:t>长沙地铁“掀裙摆”案的情节在事后看来并不复杂。22岁男子周某某为赚取流量、博取眼球，利用AI生成工具凭空炮制了一条虚假的性骚扰视频，通过其个人账号“周周说民生”发布。警方介入后迅速查实其违法行为，依法处以行政拘留7日。</w:t>
      </w:r>
    </w:p>
    <w:p w14:paraId="22B3820A">
      <w:pPr>
        <w:rPr>
          <w:rFonts w:hint="eastAsia"/>
          <w:lang w:val="en-US" w:eastAsia="zh-CN"/>
        </w:rPr>
      </w:pPr>
    </w:p>
    <w:p w14:paraId="5B96B1B7">
      <w:pPr>
        <w:rPr>
          <w:rFonts w:hint="default"/>
          <w:lang w:val="en-US" w:eastAsia="zh-CN"/>
        </w:rPr>
      </w:pPr>
      <w:r>
        <w:rPr>
          <w:rFonts w:hint="default"/>
          <w:lang w:val="en-US" w:eastAsia="zh-CN"/>
        </w:rPr>
        <w:t>但这起案件的价值恰恰在于它“并不复杂”。它以一种近乎纯粹的形式，展示了AI造谣的核心特征。</w:t>
      </w:r>
    </w:p>
    <w:p w14:paraId="7260A6A6">
      <w:pPr>
        <w:rPr>
          <w:rFonts w:hint="eastAsia"/>
        </w:rPr>
      </w:pPr>
    </w:p>
    <w:p w14:paraId="20EB09F7">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2.1 “无中生有”的低成本制造</w:t>
      </w:r>
    </w:p>
    <w:p w14:paraId="079A2169">
      <w:pPr>
        <w:rPr>
          <w:rFonts w:hint="eastAsia"/>
        </w:rPr>
      </w:pPr>
    </w:p>
    <w:p w14:paraId="02288962">
      <w:pPr>
        <w:spacing w:line="360" w:lineRule="auto"/>
        <w:ind w:firstLine="420" w:firstLineChars="200"/>
        <w:rPr>
          <w:rFonts w:hint="default"/>
          <w:lang w:val="en-US" w:eastAsia="zh-CN"/>
        </w:rPr>
      </w:pPr>
      <w:r>
        <w:rPr>
          <w:rFonts w:hint="default"/>
          <w:lang w:val="en-US" w:eastAsia="zh-CN"/>
        </w:rPr>
        <w:t>传统谣言的制造需要一定的“原材料”——一张被移花接木的旧照片、一段被断章取义的视频片段、一个被添油加醋的真实事件。谣言的制造者需要找到这些原材料，需要具备基本的剪辑或修图技能，需要在编造的故事与真实素材之间</w:t>
      </w:r>
      <w:r>
        <w:rPr>
          <w:rFonts w:hint="default" w:ascii="宋体" w:hAnsi="宋体" w:eastAsia="宋体" w:cs="宋体"/>
          <w:kern w:val="2"/>
          <w:sz w:val="24"/>
          <w:szCs w:val="24"/>
          <w:lang w:val="en-US" w:eastAsia="zh-CN" w:bidi="ar-SA"/>
        </w:rPr>
        <w:t>建立看似合理的连接。这些门槛</w:t>
      </w:r>
      <w:r>
        <w:rPr>
          <w:rFonts w:hint="default"/>
          <w:lang w:val="en-US" w:eastAsia="zh-CN"/>
        </w:rPr>
        <w:t>虽然不高，但毕竟是存在的。</w:t>
      </w:r>
    </w:p>
    <w:p w14:paraId="52724B91">
      <w:pPr>
        <w:spacing w:line="360" w:lineRule="auto"/>
        <w:ind w:firstLine="420" w:firstLineChars="200"/>
        <w:rPr>
          <w:rFonts w:hint="eastAsia"/>
          <w:lang w:val="en-US" w:eastAsia="zh-CN"/>
        </w:rPr>
      </w:pPr>
    </w:p>
    <w:p w14:paraId="62EDE3E0">
      <w:pPr>
        <w:spacing w:line="360" w:lineRule="auto"/>
        <w:ind w:firstLine="420" w:firstLineChars="200"/>
        <w:rPr>
          <w:rFonts w:hint="default"/>
          <w:lang w:val="en-US" w:eastAsia="zh-CN"/>
        </w:rPr>
      </w:pPr>
      <w:r>
        <w:rPr>
          <w:rFonts w:hint="default"/>
          <w:lang w:val="en-US" w:eastAsia="zh-CN"/>
        </w:rPr>
        <w:t>AI工具的普及从根本上消解了这些门槛。周某某不需要找到一个真实的地铁性骚扰事件，不需要获取任何现场素材，甚至不需要一个真实的“受害者”——他只需要在AI工具中输入一段描述性的提示词，算法就可以为他生成一段高度逼真的虚假视频。在这里，谣言的生产成本从“收集素材+加工制作”骤降至“输入文字+点击生成”。造谣不再是少数技术掌握者的特权，而变成了任何一个拥有AI工具访问权限的普通网民都可以随手完成的操作。</w:t>
      </w:r>
    </w:p>
    <w:p w14:paraId="080F9CC4">
      <w:pPr>
        <w:rPr>
          <w:rFonts w:hint="eastAsia"/>
        </w:rPr>
      </w:pPr>
    </w:p>
    <w:p w14:paraId="2AE9C6CB">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2.2 信任危机：眼见不再为实</w:t>
      </w:r>
    </w:p>
    <w:p w14:paraId="358568C8">
      <w:pPr>
        <w:rPr>
          <w:rFonts w:hint="eastAsia"/>
        </w:rPr>
      </w:pPr>
    </w:p>
    <w:p w14:paraId="2E66D50A">
      <w:pPr>
        <w:spacing w:line="360" w:lineRule="auto"/>
        <w:ind w:firstLine="420" w:firstLineChars="200"/>
        <w:rPr>
          <w:rFonts w:hint="default"/>
          <w:lang w:val="en-US" w:eastAsia="zh-CN"/>
        </w:rPr>
      </w:pPr>
      <w:r>
        <w:rPr>
          <w:rFonts w:hint="default"/>
          <w:lang w:val="en-US" w:eastAsia="zh-CN"/>
        </w:rPr>
        <w:t>AI造谣对社会的深层伤害，不仅在于它制造了虚假信息，更在于它侵蚀了“眼见为实”这一人类最基本的认知信任。当公众反复接触到AI生成的逼真虚假视频后，他们对所有视频证据的信任都会被动摇——包括那些真实的视频。这种信任侵蚀的后果是系统性的：在AI时代，一段真实的曝光视频可能因为“看起来像AI生成的”而被质疑；一段AI生成的虚假视频可能因为“看起来太真实了”而被相信。真与假的边界在认知层面被模糊，而每一次模糊都在为下一次谣言的传播铺路。</w:t>
      </w:r>
    </w:p>
    <w:p w14:paraId="5D2CA590">
      <w:pPr>
        <w:rPr>
          <w:rFonts w:hint="eastAsia"/>
        </w:rPr>
      </w:pPr>
    </w:p>
    <w:p w14:paraId="67DBEDF4">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2.3 “流量变现”的驱动逻辑</w:t>
      </w:r>
    </w:p>
    <w:p w14:paraId="6A249F19">
      <w:pPr>
        <w:rPr>
          <w:rFonts w:hint="eastAsia"/>
        </w:rPr>
      </w:pPr>
    </w:p>
    <w:p w14:paraId="6D93DEBF">
      <w:pPr>
        <w:spacing w:line="360" w:lineRule="auto"/>
        <w:ind w:firstLine="420" w:firstLineChars="200"/>
        <w:rPr>
          <w:rFonts w:hint="default"/>
          <w:lang w:val="en-US" w:eastAsia="zh-CN"/>
        </w:rPr>
      </w:pPr>
      <w:r>
        <w:rPr>
          <w:rFonts w:hint="default"/>
          <w:lang w:val="en-US" w:eastAsia="zh-CN"/>
        </w:rPr>
        <w:t>周某某的动机被警方定性为“赚取流量、博取眼球”。这个定性揭示了AI造谣的核心驱动力：流量经济。在网络平台的算法推荐机制下，越是耸人听闻、越是触碰社会敏感神经的内容，越容易获得推荐和传播。性骚扰——这一具有高度敏感性和公众愤怒值的议题——恰好是流量密码。周某某选择这个主题不是随机的。AI工具为他提供了制造的便利，而平台算法为他提供了变现的激励。当制造谣言的门槛降至几乎为零，而传播谣言的收益却可能相当可观时，一个理性的经济人——如果他没有足够的道德约束——便会倾向于成为一个“谣言工厂”。</w:t>
      </w:r>
    </w:p>
    <w:p w14:paraId="40714191">
      <w:pPr>
        <w:spacing w:line="360" w:lineRule="auto"/>
        <w:ind w:firstLine="420" w:firstLineChars="200"/>
        <w:rPr>
          <w:rFonts w:hint="eastAsia"/>
          <w:lang w:val="en-US" w:eastAsia="zh-CN"/>
        </w:rPr>
      </w:pPr>
    </w:p>
    <w:p w14:paraId="27111524">
      <w:pPr>
        <w:spacing w:line="360" w:lineRule="auto"/>
        <w:ind w:firstLine="420" w:firstLineChars="200"/>
        <w:rPr>
          <w:rFonts w:hint="default"/>
          <w:lang w:val="en-US" w:eastAsia="zh-CN"/>
        </w:rPr>
      </w:pPr>
      <w:r>
        <w:rPr>
          <w:rFonts w:hint="default"/>
          <w:lang w:val="en-US" w:eastAsia="zh-CN"/>
        </w:rPr>
        <w:t>长沙警方对周某某处以行政拘留7日，这一处罚在法律框架内已属顶格。长沙网警在通报中特别强调“利用AI等新技术”的情节，明确传递了一个信号：技术滥用不是减轻处罚的理由，反而因其社会危害性的放大而应当受到从严处罚。然而，7天的行政拘留是否足以威慑下一个周某某，仍然是一个需要持续追问的制度性问题。</w:t>
      </w:r>
    </w:p>
    <w:p w14:paraId="50D95B83">
      <w:pPr>
        <w:rPr>
          <w:rFonts w:hint="eastAsia"/>
        </w:rPr>
      </w:pPr>
    </w:p>
    <w:p w14:paraId="3B7672CE">
      <w:pPr>
        <w:rPr>
          <w:rFonts w:hint="eastAsia"/>
        </w:rPr>
      </w:pPr>
    </w:p>
    <w:p w14:paraId="6A9931A4">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3 真实网暴：隐私崩塌后的次生灾害</w:t>
      </w:r>
    </w:p>
    <w:p w14:paraId="260B6AB3">
      <w:pPr>
        <w:rPr>
          <w:rFonts w:hint="eastAsia"/>
        </w:rPr>
      </w:pPr>
    </w:p>
    <w:p w14:paraId="3D52FDE5">
      <w:pPr>
        <w:spacing w:line="360" w:lineRule="auto"/>
        <w:ind w:firstLine="420" w:firstLineChars="200"/>
        <w:rPr>
          <w:rFonts w:hint="default"/>
          <w:lang w:val="en-US" w:eastAsia="zh-CN"/>
        </w:rPr>
      </w:pPr>
      <w:r>
        <w:rPr>
          <w:rFonts w:hint="default"/>
          <w:lang w:val="en-US" w:eastAsia="zh-CN"/>
        </w:rPr>
        <w:t>与长沙案的“无中生有”形成尖锐对照，上海泳渡赛案的性质是“从真实事件到失控传播”的次生灾害。</w:t>
      </w:r>
    </w:p>
    <w:p w14:paraId="0EDF6EE7">
      <w:pPr>
        <w:spacing w:line="360" w:lineRule="auto"/>
        <w:ind w:firstLine="420" w:firstLineChars="200"/>
        <w:rPr>
          <w:rFonts w:hint="eastAsia"/>
          <w:lang w:val="en-US" w:eastAsia="zh-CN"/>
        </w:rPr>
      </w:pPr>
    </w:p>
    <w:p w14:paraId="27B2111C">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3.1 隐私保护的第一道防线失守</w:t>
      </w:r>
    </w:p>
    <w:p w14:paraId="023FC593">
      <w:pPr>
        <w:rPr>
          <w:rFonts w:hint="eastAsia"/>
        </w:rPr>
      </w:pPr>
    </w:p>
    <w:p w14:paraId="0565D15C">
      <w:pPr>
        <w:spacing w:line="360" w:lineRule="auto"/>
        <w:ind w:firstLine="420" w:firstLineChars="200"/>
        <w:rPr>
          <w:rFonts w:hint="default"/>
          <w:lang w:val="en-US" w:eastAsia="zh-CN"/>
        </w:rPr>
      </w:pPr>
      <w:r>
        <w:rPr>
          <w:rFonts w:hint="default"/>
          <w:lang w:val="en-US" w:eastAsia="zh-CN"/>
        </w:rPr>
        <w:t>事件始于一次纯粹的意外。处于哺乳期的女选手陈薇因长距离游泳体力透支，导致泳衣移位，上岸时不慎走光。这是一个在任何有女性参与的公开水域赛事中都有可能发生的客观意外。意外本身不是问题——问题在于意外发生之后，本应运转起来的隐私保护机制全线失灵。</w:t>
      </w:r>
    </w:p>
    <w:p w14:paraId="5914A985">
      <w:pPr>
        <w:spacing w:line="360" w:lineRule="auto"/>
        <w:ind w:firstLine="420" w:firstLineChars="200"/>
        <w:rPr>
          <w:rFonts w:hint="eastAsia"/>
          <w:lang w:val="en-US" w:eastAsia="zh-CN"/>
        </w:rPr>
      </w:pPr>
    </w:p>
    <w:p w14:paraId="061CBF27">
      <w:pPr>
        <w:spacing w:line="360" w:lineRule="auto"/>
        <w:ind w:firstLine="420" w:firstLineChars="200"/>
        <w:rPr>
          <w:rFonts w:hint="eastAsia"/>
          <w:lang w:val="en-US" w:eastAsia="zh-CN"/>
        </w:rPr>
      </w:pPr>
      <w:r>
        <w:rPr>
          <w:rFonts w:hint="eastAsia"/>
          <w:lang w:val="en-US" w:eastAsia="zh-CN"/>
        </w:rPr>
        <w:t>第一道防线是现场摄影师。据事后披露的信息，现场男性摄影师一度回避，这表明至少有一部分人意识到了需要给予当事人隐私保护。但回避之后，照片仍然被拍摄并上传。回避者与上传者是否是同一人，赛事官方相册的上传是否有基本的审核流程——这些关键问题仍未得到公开回答。</w:t>
      </w:r>
    </w:p>
    <w:p w14:paraId="6B9DF493">
      <w:pPr>
        <w:spacing w:line="360" w:lineRule="auto"/>
        <w:ind w:firstLine="420" w:firstLineChars="200"/>
        <w:rPr>
          <w:rFonts w:hint="eastAsia"/>
          <w:lang w:val="en-US" w:eastAsia="zh-CN"/>
        </w:rPr>
      </w:pPr>
    </w:p>
    <w:p w14:paraId="415D22EB">
      <w:pPr>
        <w:spacing w:line="360" w:lineRule="auto"/>
        <w:ind w:firstLine="420" w:firstLineChars="200"/>
        <w:rPr>
          <w:rFonts w:hint="default"/>
          <w:lang w:val="en-US" w:eastAsia="zh-CN"/>
        </w:rPr>
      </w:pPr>
      <w:r>
        <w:rPr>
          <w:rFonts w:hint="default"/>
          <w:lang w:val="en-US" w:eastAsia="zh-CN"/>
        </w:rPr>
        <w:t>第二道防线是赛事官方平台。赛事承办方“大铁体育”将无水印的侵权照片上传至官方直播相册。更致命的是，当晚有参赛者发现并投诉，但客服处于“非工作时间”自动回复状态，直到次日凌晨才将照片删除。从照片上传到被删除之间的数小时窗口期，足以让这些照片被下载、截图、转发至无数个不可控的网络空间。在数字时代，隐私保护的时间窗口以秒为单位计算。任何延迟——哪怕只是“非工作时间”的几小时——造成的损害都可能是不可逆的。</w:t>
      </w:r>
    </w:p>
    <w:p w14:paraId="7830C172">
      <w:pPr>
        <w:rPr>
          <w:rFonts w:hint="eastAsia"/>
        </w:rPr>
      </w:pPr>
    </w:p>
    <w:p w14:paraId="355A31C2">
      <w:pPr>
        <w:spacing w:before="120" w:beforeAutospacing="0" w:after="60" w:afterAutospacing="0"/>
        <w:rPr>
          <w:rFonts w:hint="default" w:ascii="黑体" w:hAnsi="宋体" w:eastAsia="黑体" w:cs="黑体"/>
          <w:b/>
          <w:bCs/>
          <w:kern w:val="2"/>
          <w:sz w:val="24"/>
          <w:szCs w:val="24"/>
          <w:lang w:val="en-US" w:eastAsia="zh-CN" w:bidi="ar-SA"/>
        </w:rPr>
      </w:pPr>
      <w:r>
        <w:rPr>
          <w:rFonts w:hint="eastAsia" w:ascii="黑体" w:hAnsi="宋体" w:eastAsia="黑体" w:cs="黑体"/>
          <w:b/>
          <w:bCs/>
          <w:kern w:val="2"/>
          <w:sz w:val="24"/>
          <w:szCs w:val="24"/>
          <w:lang w:val="en-US" w:eastAsia="zh-CN" w:bidi="ar-SA"/>
        </w:rPr>
        <w:t>3.2 网暴的群体狂欢与个体崩塌</w:t>
      </w:r>
    </w:p>
    <w:p w14:paraId="56F3C061">
      <w:pPr>
        <w:rPr>
          <w:rFonts w:hint="eastAsia"/>
        </w:rPr>
      </w:pPr>
    </w:p>
    <w:p w14:paraId="2D24811E">
      <w:pPr>
        <w:spacing w:line="360" w:lineRule="auto"/>
        <w:ind w:firstLine="420" w:firstLineChars="200"/>
        <w:rPr>
          <w:rFonts w:hint="default"/>
          <w:lang w:val="en-US" w:eastAsia="zh-CN"/>
        </w:rPr>
      </w:pPr>
      <w:r>
        <w:rPr>
          <w:rFonts w:hint="default"/>
          <w:lang w:val="en-US" w:eastAsia="zh-CN"/>
        </w:rPr>
        <w:t>隐私照一旦进入公开网络空间，其传播便不再受任何单一主体的控制。大量不知情的网友进行转发，更有甚者对照片进行恶意P图和侮辱性评论。“围观”在此不是中性的，而是带着残忍的好奇和消遣。一个哺乳期母亲的走光照片，被当作可以随意取用的娱乐素材，在群聊中被反复消费。</w:t>
      </w:r>
    </w:p>
    <w:p w14:paraId="551DD63B">
      <w:pPr>
        <w:spacing w:line="360" w:lineRule="auto"/>
        <w:ind w:firstLine="420" w:firstLineChars="200"/>
        <w:rPr>
          <w:rFonts w:hint="eastAsia"/>
          <w:lang w:val="en-US" w:eastAsia="zh-CN"/>
        </w:rPr>
      </w:pPr>
    </w:p>
    <w:p w14:paraId="1B23D092">
      <w:pPr>
        <w:spacing w:line="360" w:lineRule="auto"/>
        <w:ind w:firstLine="420" w:firstLineChars="200"/>
        <w:rPr>
          <w:rFonts w:hint="default"/>
          <w:lang w:val="en-US" w:eastAsia="zh-CN"/>
        </w:rPr>
      </w:pPr>
      <w:r>
        <w:rPr>
          <w:rFonts w:hint="default"/>
          <w:lang w:val="en-US" w:eastAsia="zh-CN"/>
        </w:rPr>
        <w:t>面对汹涌的恶意，陈薇连续数日失眠、焦虑，最终被送进医院心理科，确诊为焦虑抑郁状态和急性应激反应。这是网络暴力对个体精神伤害的典型临床特征。值得注意的是，陈薇是被迫成为公共事件的当事人的——她只是参加了一场泳渡赛，完成了一次对自身体能的挑战。意外走光本应是赛事组织者和摄影师需要为她守住的隐私防线，而当这道防线全线失守后，她独自承受了所有后果。</w:t>
      </w:r>
    </w:p>
    <w:p w14:paraId="7FAD7282">
      <w:pPr>
        <w:spacing w:line="360" w:lineRule="auto"/>
        <w:ind w:firstLine="420" w:firstLineChars="200"/>
        <w:rPr>
          <w:rFonts w:hint="eastAsia"/>
          <w:lang w:val="en-US" w:eastAsia="zh-CN"/>
        </w:rPr>
      </w:pPr>
    </w:p>
    <w:p w14:paraId="349E8998">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3.3 法律救济的有限性</w:t>
      </w:r>
    </w:p>
    <w:p w14:paraId="60777D15">
      <w:pPr>
        <w:rPr>
          <w:rFonts w:hint="eastAsia"/>
        </w:rPr>
      </w:pPr>
    </w:p>
    <w:p w14:paraId="55D4B5D8">
      <w:pPr>
        <w:spacing w:line="360" w:lineRule="auto"/>
        <w:ind w:firstLine="420" w:firstLineChars="200"/>
        <w:rPr>
          <w:rFonts w:hint="default"/>
          <w:lang w:val="en-US" w:eastAsia="zh-CN"/>
        </w:rPr>
      </w:pPr>
      <w:r>
        <w:rPr>
          <w:rFonts w:hint="default"/>
          <w:lang w:val="en-US" w:eastAsia="zh-CN"/>
        </w:rPr>
        <w:t>陈薇选择了依法维权。5月30日她向警方报案，6月2日上海浦东警方正式下达《行政案件立案告知书》，对隐私被侵犯案立案。6月1日，代理律师发布声明，直指赛事组织者未尽安全保障与内容审核义务，要求彻底删除源文件、公开赔礼道歉、赔付精神损害抚慰金。赛事承办方也于6月1日发布千字致歉声明，承诺全责承担、永久终止与涉事摄影师合作，并表态将引入人脸识别升级审核机制。</w:t>
      </w:r>
    </w:p>
    <w:p w14:paraId="51A3F6BB">
      <w:pPr>
        <w:spacing w:line="360" w:lineRule="auto"/>
        <w:ind w:firstLine="420" w:firstLineChars="200"/>
        <w:rPr>
          <w:rFonts w:hint="eastAsia"/>
          <w:lang w:val="en-US" w:eastAsia="zh-CN"/>
        </w:rPr>
      </w:pPr>
    </w:p>
    <w:p w14:paraId="0BF8A936">
      <w:pPr>
        <w:spacing w:line="360" w:lineRule="auto"/>
        <w:ind w:firstLine="420" w:firstLineChars="200"/>
        <w:rPr>
          <w:rFonts w:hint="default"/>
          <w:lang w:val="en-US" w:eastAsia="zh-CN"/>
        </w:rPr>
      </w:pPr>
      <w:r>
        <w:rPr>
          <w:rFonts w:hint="default"/>
          <w:lang w:val="en-US" w:eastAsia="zh-CN"/>
        </w:rPr>
        <w:t>然而，法律救济在数字时代的网络暴力面前有其固有的局限性。侵权照片一旦在多个网络空间被下载和存储，彻底删除在技术上几乎不可能实现。致歉和赔偿可以弥补一部分损失，但无法逆转当事人已经承受的精神创伤。更关键的是，法律程序需要时间，而网络暴力的伤害是即时发生的。从5月23日照片泄露到6月2日警方立案，整整十天过去了。在这十天里，陈薇独自承受着每一个失眠的夜晚和每一次被触发创伤的瞬间。法律可以是伤害发生后的救济，但无法在伤害发生时筑起防线——这恰恰是数字时代个体面对隐私侵犯时最脆弱的维度。</w:t>
      </w:r>
    </w:p>
    <w:p w14:paraId="68DC1726">
      <w:pPr>
        <w:spacing w:line="360" w:lineRule="auto"/>
        <w:ind w:firstLine="420" w:firstLineChars="200"/>
        <w:rPr>
          <w:rFonts w:hint="eastAsia"/>
          <w:lang w:val="en-US" w:eastAsia="zh-CN"/>
        </w:rPr>
      </w:pPr>
    </w:p>
    <w:p w14:paraId="707C7DBB">
      <w:pPr>
        <w:rPr>
          <w:rFonts w:hint="eastAsia"/>
        </w:rPr>
      </w:pPr>
    </w:p>
    <w:p w14:paraId="05919219">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4 差异中见共性：数字侵害的新型特征</w:t>
      </w:r>
    </w:p>
    <w:p w14:paraId="20770BD9">
      <w:pPr>
        <w:rPr>
          <w:rFonts w:hint="eastAsia"/>
        </w:rPr>
      </w:pPr>
    </w:p>
    <w:p w14:paraId="02886CF7">
      <w:pPr>
        <w:spacing w:line="360" w:lineRule="auto"/>
        <w:ind w:firstLine="420" w:firstLineChars="200"/>
        <w:rPr>
          <w:rFonts w:hint="default"/>
          <w:lang w:val="en-US" w:eastAsia="zh-CN"/>
        </w:rPr>
      </w:pPr>
      <w:r>
        <w:rPr>
          <w:rFonts w:hint="default"/>
          <w:lang w:val="en-US" w:eastAsia="zh-CN"/>
        </w:rPr>
        <w:t>并置分析两起事件，可以在显著差异中辨识出数字时代新型侵害的共同逻辑。</w:t>
      </w:r>
    </w:p>
    <w:p w14:paraId="3A3BA09B">
      <w:pPr>
        <w:rPr>
          <w:rFonts w:hint="eastAsia"/>
        </w:rPr>
      </w:pPr>
    </w:p>
    <w:p w14:paraId="0633C88B">
      <w:pPr>
        <w:spacing w:before="240" w:beforeAutospacing="0" w:after="120" w:afterAutospacing="0"/>
        <w:rPr>
          <w:rFonts w:hint="default" w:ascii="黑体" w:hAnsi="宋体" w:eastAsia="黑体" w:cs="黑体"/>
          <w:b/>
          <w:bCs/>
          <w:kern w:val="2"/>
          <w:sz w:val="28"/>
          <w:szCs w:val="24"/>
          <w:lang w:val="en-US" w:eastAsia="zh-CN" w:bidi="ar-SA"/>
        </w:rPr>
      </w:pPr>
      <w:r>
        <w:rPr>
          <w:rFonts w:hint="eastAsia" w:ascii="黑体" w:hAnsi="宋体" w:eastAsia="黑体" w:cs="黑体"/>
          <w:b/>
          <w:bCs/>
          <w:kern w:val="2"/>
          <w:sz w:val="28"/>
          <w:szCs w:val="24"/>
          <w:lang w:val="en-US" w:eastAsia="zh-CN" w:bidi="ar-SA"/>
        </w:rPr>
        <w:t>4.1 制造者：从“技术投机者”到“底线失守者”</w:t>
      </w:r>
    </w:p>
    <w:p w14:paraId="1243DFC7">
      <w:pPr>
        <w:rPr>
          <w:rFonts w:hint="eastAsia"/>
        </w:rPr>
      </w:pPr>
    </w:p>
    <w:p w14:paraId="3464823D">
      <w:pPr>
        <w:spacing w:line="360" w:lineRule="auto"/>
        <w:ind w:firstLine="420" w:firstLineChars="200"/>
        <w:rPr>
          <w:rFonts w:hint="default"/>
          <w:lang w:val="en-US" w:eastAsia="zh-CN"/>
        </w:rPr>
      </w:pPr>
      <w:r>
        <w:rPr>
          <w:rFonts w:hint="default"/>
          <w:lang w:val="en-US" w:eastAsia="zh-CN"/>
        </w:rPr>
        <w:t>长沙案的侵害制造者是主动的、有意的——周某某利用AI工具蓄意造假，以违法为代价换取流量收益。上海案的侵害制造者则更为分散和模糊——摄影师上传照片时未必意识到后果的严重性，赛事方审核漏洞是制度疏忽而非恶意侵犯，而最残酷的二次伤害来自无数匿名的转发者和P图者，他们每个人可能都只“随手转了一下”或“随口骂了一句”，但这些行为在聚合后形成了碾压性的暴力。</w:t>
      </w:r>
    </w:p>
    <w:p w14:paraId="4844A340">
      <w:pPr>
        <w:spacing w:line="360" w:lineRule="auto"/>
        <w:ind w:firstLine="420" w:firstLineChars="200"/>
        <w:rPr>
          <w:rFonts w:hint="eastAsia"/>
          <w:lang w:val="en-US" w:eastAsia="zh-CN"/>
        </w:rPr>
      </w:pPr>
    </w:p>
    <w:p w14:paraId="507F51C5">
      <w:pPr>
        <w:spacing w:line="360" w:lineRule="auto"/>
        <w:ind w:firstLine="420" w:firstLineChars="200"/>
        <w:rPr>
          <w:rFonts w:hint="default"/>
          <w:lang w:val="en-US" w:eastAsia="zh-CN"/>
        </w:rPr>
      </w:pPr>
      <w:r>
        <w:rPr>
          <w:rFonts w:hint="default"/>
          <w:lang w:val="en-US" w:eastAsia="zh-CN"/>
        </w:rPr>
        <w:t>两种侵害制造者的共同特征是：侵害行为对于他们而言都是低成本的。周某某制造谣言的成本是输入一段提示词和点击发布按钮。网络群聊中的转发者施加暴力的成本是点击一下转发键和打几个侮辱性词汇。在数字技术介入之前，制造谣言需要编造故事，施加暴力需要面对面的对峙——两者都涉及相当的成本和风险。数字技术消解了这些成本和风险，使侵害行为从“需要付出代价的恶”变成了“随手可为的轻率举动”。</w:t>
      </w:r>
    </w:p>
    <w:p w14:paraId="7E69DC93">
      <w:pPr>
        <w:rPr>
          <w:rFonts w:hint="eastAsia"/>
        </w:rPr>
      </w:pPr>
    </w:p>
    <w:p w14:paraId="73571D84">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4.2 受害者：从“被造谣的幻影”到“被围观的真实”</w:t>
      </w:r>
    </w:p>
    <w:p w14:paraId="345E5A45">
      <w:pPr>
        <w:rPr>
          <w:rFonts w:hint="eastAsia"/>
        </w:rPr>
      </w:pPr>
    </w:p>
    <w:p w14:paraId="4542E9A0">
      <w:pPr>
        <w:spacing w:line="360" w:lineRule="auto"/>
        <w:ind w:firstLine="420" w:firstLineChars="200"/>
        <w:rPr>
          <w:rFonts w:hint="default"/>
          <w:lang w:val="en-US" w:eastAsia="zh-CN"/>
        </w:rPr>
      </w:pPr>
      <w:r>
        <w:rPr>
          <w:rFonts w:hint="default"/>
          <w:lang w:val="en-US" w:eastAsia="zh-CN"/>
        </w:rPr>
        <w:t>两起事件的受害者处境同样构成对比。长沙案的受害者在物理世界中并不存在——她是AI生成的一个幻影。但这不意味着没有伤害：虚假的性骚扰叙事会加深公众对地铁安全的不安，会强化对女性的刻板印象，会挤占真实受害者的发声空间。上海案的受害者在物理世界中真实存在——她是陈薇，一个具体的哺乳期母亲，一个被确诊为急性应激反应的患者。她的痛苦不是象征性的，而是生理性和心理性的。</w:t>
      </w:r>
    </w:p>
    <w:p w14:paraId="7881416E">
      <w:pPr>
        <w:spacing w:line="360" w:lineRule="auto"/>
        <w:ind w:firstLine="420" w:firstLineChars="200"/>
        <w:rPr>
          <w:rFonts w:hint="eastAsia"/>
          <w:lang w:val="en-US" w:eastAsia="zh-CN"/>
        </w:rPr>
      </w:pPr>
    </w:p>
    <w:p w14:paraId="2711F837">
      <w:pPr>
        <w:spacing w:line="360" w:lineRule="auto"/>
        <w:ind w:firstLine="420" w:firstLineChars="200"/>
        <w:rPr>
          <w:rFonts w:hint="default"/>
          <w:lang w:val="en-US" w:eastAsia="zh-CN"/>
        </w:rPr>
      </w:pPr>
      <w:r>
        <w:rPr>
          <w:rFonts w:hint="default"/>
          <w:lang w:val="en-US" w:eastAsia="zh-CN"/>
        </w:rPr>
        <w:t>在数字侵害中，受害者处于一个根本性的不平等位置。侵害者可以在任何时间、任何地点发起攻击，而受害者必须全天候承受伤害的后果。侵害者的身份可以隐藏在匿名或假名之后，而受害者的真实身份、照片、甚至是身体都被暴露在公共空间中。这种不对称性使得受害者处于一种近乎于“被围猎”的状态——他们无处可逃，因为网络空间没有可以躲藏的角落。</w:t>
      </w:r>
    </w:p>
    <w:p w14:paraId="76489F47">
      <w:pPr>
        <w:rPr>
          <w:rFonts w:hint="eastAsia"/>
        </w:rPr>
      </w:pPr>
    </w:p>
    <w:p w14:paraId="218B9ABC">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4.3 传播机制：信息真空与失控扩散</w:t>
      </w:r>
    </w:p>
    <w:p w14:paraId="5DF32A04">
      <w:pPr>
        <w:rPr>
          <w:rFonts w:hint="eastAsia"/>
        </w:rPr>
      </w:pPr>
    </w:p>
    <w:p w14:paraId="09FA800D">
      <w:pPr>
        <w:spacing w:line="360" w:lineRule="auto"/>
        <w:ind w:firstLine="420" w:firstLineChars="200"/>
        <w:rPr>
          <w:rFonts w:hint="default"/>
          <w:lang w:val="en-US" w:eastAsia="zh-CN"/>
        </w:rPr>
      </w:pPr>
      <w:r>
        <w:rPr>
          <w:rFonts w:hint="default"/>
          <w:lang w:val="en-US" w:eastAsia="zh-CN"/>
        </w:rPr>
        <w:t>在长沙案中，谣言在缺乏官方及时辟谣的信息真空中自由传播。网民看到的只有耸人听闻的标题和逼真的AI画面，没有可以即时核验真伪的权威信源。在上海案中，隐私照片在赛事方审核失效后失控扩散，一旦流入网络群聊，便脱离了一切控制机制。两起事件共同揭示了一个传播动力学规律：在数字平台上，有害信息的传播速度远快于纠正和救济机制的响应速度。这个速度差是一个结构性的缺陷——它不是某一个平台或某一个机构的失职，而是整个数字信息生态的先天性风险。</w:t>
      </w:r>
    </w:p>
    <w:p w14:paraId="34F63DEC">
      <w:pPr>
        <w:rPr>
          <w:rFonts w:hint="eastAsia"/>
        </w:rPr>
      </w:pPr>
    </w:p>
    <w:p w14:paraId="7D7861F3">
      <w:pPr>
        <w:rPr>
          <w:rFonts w:hint="eastAsia"/>
        </w:rPr>
      </w:pPr>
    </w:p>
    <w:p w14:paraId="2C02CC03">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5 结论：数字时代的新型脆弱性</w:t>
      </w:r>
    </w:p>
    <w:p w14:paraId="7F44FBC6">
      <w:pPr>
        <w:rPr>
          <w:rFonts w:hint="eastAsia"/>
        </w:rPr>
      </w:pPr>
    </w:p>
    <w:p w14:paraId="38F756FC">
      <w:pPr>
        <w:spacing w:line="360" w:lineRule="auto"/>
        <w:ind w:firstLine="420" w:firstLineChars="200"/>
        <w:rPr>
          <w:rFonts w:hint="default"/>
          <w:lang w:val="en-US" w:eastAsia="zh-CN"/>
        </w:rPr>
      </w:pPr>
      <w:r>
        <w:rPr>
          <w:rFonts w:hint="default"/>
          <w:lang w:val="en-US" w:eastAsia="zh-CN"/>
        </w:rPr>
        <w:t>长沙AI造谣案和上海泳渡赛网暴案，各自以最极端的方式展示了数字时代个体所面临的两种新型侵害形态。技术可以凭空制造“真实”，隐私可以在瞬间崩塌，而个体——无论是被造谣的幻影还是被围观的真实——都处于一种前所未有的脆弱境地。</w:t>
      </w:r>
    </w:p>
    <w:p w14:paraId="4751779C">
      <w:pPr>
        <w:spacing w:line="360" w:lineRule="auto"/>
        <w:ind w:firstLine="420" w:firstLineChars="200"/>
        <w:rPr>
          <w:rFonts w:hint="eastAsia"/>
          <w:lang w:val="en-US" w:eastAsia="zh-CN"/>
        </w:rPr>
      </w:pPr>
    </w:p>
    <w:p w14:paraId="603C9846">
      <w:pPr>
        <w:spacing w:line="360" w:lineRule="auto"/>
        <w:ind w:firstLine="420" w:firstLineChars="200"/>
        <w:rPr>
          <w:rFonts w:hint="default"/>
          <w:lang w:val="en-US" w:eastAsia="zh-CN"/>
        </w:rPr>
      </w:pPr>
      <w:r>
        <w:rPr>
          <w:rFonts w:hint="default"/>
          <w:lang w:val="en-US" w:eastAsia="zh-CN"/>
        </w:rPr>
        <w:t>这种脆弱性呼唤着至少三个层面的制度回应。技术层面，AI生成内容的标识制度和深度伪造检测工具需要嵌入到平台的基础设施中，而非作为可有可无的附加功能——长沙案证明了没有任何标识的AI虚假视频能够在平台上自由发布和传播。平台层面，涉及个人隐私的敏感内容需要在发布环节设置更严格的审核门槛，而非依赖“上传-投诉-删除”的事后补救模式——“非工作时间”的几个小时足以让隐私泄露变成不可逆的灾难。法律层面，对AI造谣和网络暴力的处罚力度需要与其社会危害性相匹配——行政拘留7天对于利用AI技术制造社会恐慌的行为是否足够，是一个需要立法者和司法者持续追问的问题。</w:t>
      </w:r>
    </w:p>
    <w:p w14:paraId="548807A0">
      <w:pPr>
        <w:spacing w:line="360" w:lineRule="auto"/>
        <w:ind w:firstLine="420" w:firstLineChars="200"/>
        <w:rPr>
          <w:rFonts w:hint="eastAsia"/>
          <w:lang w:val="en-US" w:eastAsia="zh-CN"/>
        </w:rPr>
      </w:pPr>
    </w:p>
    <w:p w14:paraId="7B429B78">
      <w:pPr>
        <w:spacing w:line="360" w:lineRule="auto"/>
        <w:ind w:firstLine="420" w:firstLineChars="200"/>
        <w:rPr>
          <w:rFonts w:hint="default"/>
          <w:lang w:val="en-US" w:eastAsia="zh-CN"/>
        </w:rPr>
      </w:pPr>
      <w:r>
        <w:rPr>
          <w:rFonts w:hint="default"/>
          <w:lang w:val="en-US" w:eastAsia="zh-CN"/>
        </w:rPr>
        <w:t>在更深的层面上，这两起事件提示我们：数字技术赋予了每一个个体前所未有的能力——创作的能力、传播的能力、连接的能力——但这些能力在没有制度约束和伦理自觉的情况下，同样可以被轻易转化为伤害的能力。AI可以“造谣”，围观可以“施暴”，而每一个普通人都可能成为这两种能力的受害者。在这个意义上，陈薇和周某某制造的“幻影受害者”之间的唯一区别是：陈薇是真实存在的人，而那个被AI制造出来的“地铁受害女子”在现实中不存在。但如果没有足够的技术治理和制度保障，下一个“陈薇”可能就在某一次随手转发中被制造出来，而下一条AI虚假视频的受害者可能恰好是我们自己。数字时代的脆弱性不是别人的故事，它是每一个人都无法完全免疫的共同处境。</w:t>
      </w:r>
    </w:p>
    <w:p w14:paraId="39C7F4D1">
      <w:pPr>
        <w:rPr>
          <w:rFonts w:hint="eastAsia"/>
        </w:rPr>
      </w:pPr>
    </w:p>
    <w:p w14:paraId="66FB259B">
      <w:pPr>
        <w:rPr>
          <w:rFonts w:hint="eastAsia"/>
        </w:rPr>
      </w:pPr>
    </w:p>
    <w:p w14:paraId="0B4685A7">
      <w:pPr>
        <w:jc w:val="cente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参考文献</w:t>
      </w:r>
    </w:p>
    <w:p w14:paraId="63F562BA">
      <w:pPr>
        <w:ind w:left="900" w:leftChars="200" w:hanging="480" w:hangingChars="200"/>
        <w:rPr>
          <w:rFonts w:hint="default" w:ascii="宋体" w:hAnsi="宋体" w:eastAsia="宋体" w:cs="宋体"/>
          <w:sz w:val="24"/>
          <w:szCs w:val="24"/>
        </w:rPr>
      </w:pPr>
    </w:p>
    <w:p w14:paraId="072A8150">
      <w:pPr>
        <w:spacing w:line="360" w:lineRule="auto"/>
        <w:ind w:firstLine="420" w:firstLineChars="200"/>
        <w:rPr>
          <w:rFonts w:hint="eastAsia"/>
          <w:lang w:val="en-US" w:eastAsia="zh-CN"/>
        </w:rPr>
      </w:pPr>
      <w:r>
        <w:rPr>
          <w:rFonts w:hint="default"/>
          <w:lang w:val="en-US" w:eastAsia="zh-CN"/>
        </w:rPr>
        <w:t>[1] 长沙网警. 关于“AI编造地铁掀裙摆谣言”案件查处通报[EB/OL]. 2026-06-02.</w:t>
      </w:r>
    </w:p>
    <w:p w14:paraId="4EB456B2">
      <w:pPr>
        <w:spacing w:line="360" w:lineRule="auto"/>
        <w:ind w:firstLine="420" w:firstLineChars="200"/>
        <w:rPr>
          <w:rFonts w:hint="eastAsia"/>
          <w:lang w:val="en-US" w:eastAsia="zh-CN"/>
        </w:rPr>
      </w:pPr>
    </w:p>
    <w:p w14:paraId="7C32C3CC">
      <w:pPr>
        <w:spacing w:line="360" w:lineRule="auto"/>
        <w:ind w:firstLine="420" w:firstLineChars="200"/>
        <w:rPr>
          <w:rFonts w:hint="default"/>
          <w:lang w:val="en-US" w:eastAsia="zh-CN"/>
        </w:rPr>
      </w:pPr>
      <w:r>
        <w:rPr>
          <w:rFonts w:hint="default"/>
          <w:lang w:val="en-US" w:eastAsia="zh-CN"/>
        </w:rPr>
        <w:t>[2] 澎湃新闻. 男子用AI编造“女子地铁遭掀裙摆”被拘7日[EB/OL]. 2026-06-02.</w:t>
      </w:r>
    </w:p>
    <w:p w14:paraId="34E7EDEC">
      <w:pPr>
        <w:spacing w:line="360" w:lineRule="auto"/>
        <w:ind w:firstLine="420" w:firstLineChars="200"/>
        <w:rPr>
          <w:rFonts w:hint="eastAsia"/>
          <w:lang w:val="en-US" w:eastAsia="zh-CN"/>
        </w:rPr>
      </w:pPr>
    </w:p>
    <w:p w14:paraId="6647B2AA">
      <w:pPr>
        <w:spacing w:line="360" w:lineRule="auto"/>
        <w:ind w:firstLine="420" w:firstLineChars="200"/>
        <w:rPr>
          <w:rFonts w:hint="default"/>
          <w:lang w:val="en-US" w:eastAsia="zh-CN"/>
        </w:rPr>
      </w:pPr>
      <w:r>
        <w:rPr>
          <w:rFonts w:hint="default"/>
          <w:lang w:val="en-US" w:eastAsia="zh-CN"/>
        </w:rPr>
        <w:t>[3] 上海浦东警方. 泳渡赛隐私被侵犯案行政案件立案告知书[Z]. 2026-06-02.</w:t>
      </w:r>
    </w:p>
    <w:p w14:paraId="7D38E318">
      <w:pPr>
        <w:spacing w:line="360" w:lineRule="auto"/>
        <w:ind w:firstLine="420" w:firstLineChars="200"/>
        <w:rPr>
          <w:rFonts w:hint="eastAsia"/>
          <w:lang w:val="en-US" w:eastAsia="zh-CN"/>
        </w:rPr>
      </w:pPr>
    </w:p>
    <w:p w14:paraId="27CD9581">
      <w:pPr>
        <w:spacing w:line="360" w:lineRule="auto"/>
        <w:ind w:firstLine="420" w:firstLineChars="200"/>
        <w:rPr>
          <w:rFonts w:hint="default"/>
          <w:lang w:val="en-US" w:eastAsia="zh-CN"/>
        </w:rPr>
      </w:pPr>
      <w:r>
        <w:rPr>
          <w:rFonts w:hint="default"/>
          <w:lang w:val="en-US" w:eastAsia="zh-CN"/>
        </w:rPr>
        <w:t>[4] 大铁体育. 关于泳渡赛照片泄露事件的致歉声明[EB/OL]. 2026-06-01.</w:t>
      </w:r>
    </w:p>
    <w:p w14:paraId="2FA3641F">
      <w:pPr>
        <w:spacing w:line="360" w:lineRule="auto"/>
        <w:ind w:firstLine="420" w:firstLineChars="200"/>
        <w:rPr>
          <w:rFonts w:hint="eastAsia"/>
          <w:lang w:val="en-US" w:eastAsia="zh-CN"/>
        </w:rPr>
      </w:pPr>
    </w:p>
    <w:p w14:paraId="5C8BC80B">
      <w:pPr>
        <w:spacing w:line="360" w:lineRule="auto"/>
        <w:ind w:firstLine="420" w:firstLineChars="200"/>
        <w:rPr>
          <w:rFonts w:hint="default"/>
          <w:lang w:val="en-US" w:eastAsia="zh-CN"/>
        </w:rPr>
      </w:pPr>
      <w:r>
        <w:rPr>
          <w:rFonts w:hint="default"/>
          <w:lang w:val="en-US" w:eastAsia="zh-CN"/>
        </w:rPr>
        <w:t>[5] 陈薇代理律师. 律师声明[EB/OL]. 2026-06-01.</w:t>
      </w:r>
    </w:p>
    <w:p w14:paraId="4364CE60">
      <w:pPr>
        <w:spacing w:line="360" w:lineRule="auto"/>
        <w:ind w:firstLine="420" w:firstLineChars="200"/>
        <w:rPr>
          <w:rFonts w:hint="eastAsia"/>
          <w:lang w:val="en-US" w:eastAsia="zh-CN"/>
        </w:rPr>
      </w:pPr>
    </w:p>
    <w:p w14:paraId="23F49D3C">
      <w:pPr>
        <w:spacing w:line="360" w:lineRule="auto"/>
        <w:ind w:firstLine="420" w:firstLineChars="200"/>
        <w:rPr>
          <w:rFonts w:hint="default"/>
          <w:lang w:val="en-US" w:eastAsia="zh-CN"/>
        </w:rPr>
      </w:pPr>
      <w:r>
        <w:rPr>
          <w:rFonts w:hint="default"/>
          <w:lang w:val="en-US" w:eastAsia="zh-CN"/>
        </w:rPr>
        <w:t>[6] 国家互联网信息办公室等. 互联网信息服务深度合成管理规定[Z]. 2023.</w:t>
      </w:r>
    </w:p>
    <w:p w14:paraId="33A364DC">
      <w:pPr>
        <w:spacing w:line="360" w:lineRule="auto"/>
        <w:ind w:firstLine="420" w:firstLineChars="200"/>
        <w:rPr>
          <w:rFonts w:hint="eastAsia"/>
          <w:lang w:val="en-US" w:eastAsia="zh-CN"/>
        </w:rPr>
      </w:pPr>
    </w:p>
    <w:p w14:paraId="21FF7F5B">
      <w:pPr>
        <w:spacing w:line="360" w:lineRule="auto"/>
        <w:ind w:firstLine="420" w:firstLineChars="200"/>
        <w:rPr>
          <w:rFonts w:hint="default"/>
          <w:lang w:val="en-US" w:eastAsia="zh-CN"/>
        </w:rPr>
      </w:pPr>
      <w:r>
        <w:rPr>
          <w:rFonts w:hint="default"/>
          <w:lang w:val="en-US" w:eastAsia="zh-CN"/>
        </w:rPr>
        <w:t>[7] 国家互联网信息办公室等. 生成式人工智能服务管理暂行办法[Z]. 2023.</w:t>
      </w:r>
    </w:p>
    <w:p w14:paraId="0968E3D7">
      <w:pPr>
        <w:spacing w:line="360" w:lineRule="auto"/>
        <w:ind w:firstLine="420" w:firstLineChars="200"/>
        <w:rPr>
          <w:rFonts w:hint="eastAsia"/>
          <w:lang w:val="en-US" w:eastAsia="zh-CN"/>
        </w:rPr>
      </w:pPr>
    </w:p>
    <w:p w14:paraId="0BE09A4A">
      <w:pPr>
        <w:spacing w:line="360" w:lineRule="auto"/>
        <w:ind w:firstLine="420" w:firstLineChars="200"/>
        <w:rPr>
          <w:rFonts w:hint="default"/>
          <w:lang w:val="en-US" w:eastAsia="zh-CN"/>
        </w:rPr>
      </w:pPr>
      <w:r>
        <w:rPr>
          <w:rFonts w:hint="default"/>
          <w:lang w:val="en-US" w:eastAsia="zh-CN"/>
        </w:rPr>
        <w:t>[8] 中华网等主流媒体. 事件相关报道[EB/OL]. 2026-0</w:t>
      </w:r>
      <w:bookmarkStart w:id="0" w:name="_GoBack"/>
      <w:bookmarkEnd w:id="0"/>
      <w:r>
        <w:rPr>
          <w:rFonts w:hint="default"/>
          <w:lang w:val="en-US" w:eastAsia="zh-CN"/>
        </w:rPr>
        <w:t>5至2026-06.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024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2026-06-07T01:46:39Z</dcterms:created>
  <dc:creator>永远健康</dc:creator>
  <cp:lastModifiedBy>WPS_1719835985</cp:lastModifiedBy>
  <dcterms:modified xsi:type="dcterms:W3CDTF">2026-06-07T01:52:04Z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1146DB7BDD084A588740A3AA5745668F_12</vt:lpwstr>
  </property>
</Properties>
</file>