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F0308">
      <w:pPr>
        <w:spacing w:before="480" w:beforeAutospacing="0" w:after="240" w:afterAutospacing="0"/>
        <w:ind w:left="1799" w:leftChars="0" w:right="1799" w:rightChars="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4"/>
          <w:szCs w:val="24"/>
          <w:lang w:val="en-US" w:eastAsia="zh-CN" w:bidi="ar-SA"/>
        </w:rPr>
        <w:t xml:space="preserve"> 从“保基本”到“促全面”：办学条件底线迭代中的教育价值观转向</w:t>
      </w:r>
    </w:p>
    <w:bookmarkEnd w:id="0"/>
    <w:p w14:paraId="053CE74A">
      <w:pPr>
        <w:rPr>
          <w:rFonts w:hint="eastAsia"/>
        </w:rPr>
      </w:pPr>
    </w:p>
    <w:p w14:paraId="5FAAD324">
      <w:pPr>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AIGC使用声明</w:t>
      </w:r>
    </w:p>
    <w:p w14:paraId="1286CA0C">
      <w:pPr>
        <w:jc w:val="right"/>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4BF39F7E">
      <w:pPr>
        <w:rPr>
          <w:rFonts w:hint="eastAsia"/>
        </w:rPr>
      </w:pPr>
    </w:p>
    <w:p w14:paraId="08002907">
      <w:pPr>
        <w:rPr>
          <w:rFonts w:hint="eastAsia"/>
        </w:rPr>
      </w:pPr>
    </w:p>
    <w:p w14:paraId="0FF511C7">
      <w:pPr>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摘要</w:t>
      </w:r>
    </w:p>
    <w:p w14:paraId="4422C9FB">
      <w:pPr>
        <w:rPr>
          <w:rFonts w:hint="eastAsia"/>
        </w:rPr>
      </w:pPr>
    </w:p>
    <w:p w14:paraId="57B15F4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22日，教育部等四部门联合印发《中小学基本办学条件底线要求》，首次将心理健康、美育、体育纳入办学条件底线。相比于2014年“全面改薄”20条以消除危房、保障基本教学空间为核心的“保基本”逻辑，新版《底线要求》将“每校至少配备1名心理健康教育教师”“设置音乐美术专用教室”“体育活动场地满足开足体育课时”等软性育人条件纳入底线标准，完成了办学条件标准从“物”到“人”、从“生存型底线”到“发展型底线”的范式转换。本文通过新旧两版“20条”的系统比较，论证这一迭代的深层逻辑：底线的功能不再仅仅是防止教育条件跌破最低物理标准，更是为学生的全面发展提供制度性保障。在此基础上，本文分析心理健康教育“入底”所回应的青少年心理危机现实、体育美育“入底”所承载的“五育并举”制度落地功能，以及“有靠背的椅子”这一细节条款所折射的制度人文关怀。本文认为，这场底线标准的迭代，本质上是一次教育价值观的重构——它标志着国家在制度层面从“让学生有学上”到“让学生健康完整地成长”的深层转变。而三年达标计划的执行效度，将最终检验这份“健康完整的成长”能否真正从制度文本抵达每一所学校、每一个学生。</w:t>
      </w:r>
    </w:p>
    <w:p w14:paraId="4F0AD2CD">
      <w:pPr>
        <w:rPr>
          <w:rFonts w:hint="eastAsia"/>
        </w:rPr>
      </w:pPr>
    </w:p>
    <w:p w14:paraId="2A4073A5">
      <w:pPr>
        <w:rPr>
          <w:rFonts w:hint="default"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关键词：办学条件底线；心理健康教育；五育并举；体育美育；教育公平；标准化建设</w:t>
      </w:r>
    </w:p>
    <w:p w14:paraId="19B9E44A">
      <w:pPr>
        <w:rPr>
          <w:rFonts w:hint="eastAsia"/>
        </w:rPr>
      </w:pPr>
    </w:p>
    <w:p w14:paraId="63A898AF">
      <w:pPr>
        <w:rPr>
          <w:rFonts w:hint="eastAsia"/>
        </w:rPr>
      </w:pPr>
    </w:p>
    <w:p w14:paraId="1D4D95FF">
      <w:pPr>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1 引言：20条底线，两次回答</w:t>
      </w:r>
    </w:p>
    <w:p w14:paraId="1F8CFB36">
      <w:pPr>
        <w:rPr>
          <w:rFonts w:hint="eastAsia"/>
        </w:rPr>
      </w:pPr>
    </w:p>
    <w:p w14:paraId="32339EE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22日，教育部办公厅、国家发展改革委办公厅、财政部办公厅、住房城乡建设部办公厅联合印发《中小学基本办学条件底线要求》（教基厅〔2026〕1号），以20条底线条款为全国普通中小学校办学条件划定了必须达到的最低标准。这20条底线覆盖校舍建设、安全防范、生活硬件、教学设施、教职工配备五大方面，从“拆除或封存D级危房”到“每校至少配备1名心理健康教育教师”，从“学生1人1桌1椅，座椅有靠背”到“设置音乐、美术专用教室”——一条条读下来，勾勒出一所学校“至少应该是什么样”的制度想象。</w:t>
      </w:r>
    </w:p>
    <w:p w14:paraId="6DF8F774">
      <w:pPr>
        <w:rPr>
          <w:rFonts w:hint="eastAsia"/>
        </w:rPr>
      </w:pPr>
    </w:p>
    <w:p w14:paraId="520AED1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不是中国第一次为中小学办学条件设定“底线”。2014年，教育部等部门联合印发了《全面改善贫困地区义务教育薄弱学校基本办学条件底线要求》，同样20条。彼时的底线聚焦于消除D级危房、保障基本课桌椅、解决“一人一桌”和厕所问题——那是中国义务教育在全面普及初期，对“最差不能差到哪里”的制度性回答。</w:t>
      </w:r>
    </w:p>
    <w:p w14:paraId="057CBCB9">
      <w:pPr>
        <w:rPr>
          <w:rFonts w:hint="eastAsia"/>
        </w:rPr>
      </w:pPr>
    </w:p>
    <w:p w14:paraId="67A3253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2014年到2026年，12年。两版“20条”，回答了同一个问题——“什么是学校必须做到的”——但两次回答的内容已截然不同。旧版回答的是：学校不能是危房，不能没有桌子，不能没有厕所。新版回答的是：学校必须有关怀心理的辅导室，必须有让身体奔跑的操场，必须有让审美萌芽的音乐美术教室，必须有带靠背的椅子。</w:t>
      </w:r>
    </w:p>
    <w:p w14:paraId="63A32A17">
      <w:pPr>
        <w:rPr>
          <w:rFonts w:hint="eastAsia"/>
        </w:rPr>
      </w:pPr>
    </w:p>
    <w:p w14:paraId="526F748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个变化的幅度，不亚于一场静默的革命。它意味着，国家在制度层面对“办学条件”的理解已经发生根本性转变——从“物”的标准走向“人”的标准，从“生存保障”的标准走向“全面发展”的标准。本文试图论证的正是：这场底线标准的迭代，本质上是一次教育价值观的制度化重构。它不仅关乎学校硬件配备的改善，更关乎教育公平的理念基础从“硬件均等”走向“育人全面”的深层进化。</w:t>
      </w:r>
    </w:p>
    <w:p w14:paraId="75953CD0">
      <w:pPr>
        <w:rPr>
          <w:rFonts w:hint="eastAsia"/>
        </w:rPr>
      </w:pPr>
    </w:p>
    <w:p w14:paraId="1D5A2897">
      <w:pPr>
        <w:rPr>
          <w:rFonts w:hint="eastAsia"/>
        </w:rPr>
      </w:pPr>
    </w:p>
    <w:p w14:paraId="46F8BA3D">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30"/>
          <w:szCs w:val="24"/>
          <w:lang w:val="en-US" w:eastAsia="zh-CN" w:bidi="ar-SA"/>
        </w:rPr>
        <w:t xml:space="preserve"> 2 两次“20条”：从生存型底线到发展型底线</w:t>
      </w:r>
    </w:p>
    <w:p w14:paraId="1306FDE0">
      <w:pPr>
        <w:rPr>
          <w:rFonts w:hint="eastAsia"/>
        </w:rPr>
      </w:pPr>
    </w:p>
    <w:p w14:paraId="148DDE52">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2.1 2014年的回答：让每一所学校成为安全的场所</w:t>
      </w:r>
    </w:p>
    <w:p w14:paraId="797D8B94">
      <w:pPr>
        <w:rPr>
          <w:rFonts w:hint="eastAsia"/>
        </w:rPr>
      </w:pPr>
    </w:p>
    <w:p w14:paraId="0FD2D08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要理解2026年《底线要求》的意义，必须先回到2014年的历史语境。彼时，中国义务教育虽然已全面普及，但贫困地区农村学校的办学条件仍然触目惊心。“全面改薄”20条底线就是在这一背景下出台的。</w:t>
      </w:r>
    </w:p>
    <w:p w14:paraId="2234AF32">
      <w:pPr>
        <w:rPr>
          <w:rFonts w:hint="eastAsia"/>
        </w:rPr>
      </w:pPr>
    </w:p>
    <w:p w14:paraId="01473DE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2014年版20条的主要关注点集中在物理安全和基本教学保障：消除D级危房，保障校舍安全；确保每生有课桌椅，教室有黑板；解决寄宿制学校的床位、食堂和厕所问题。这些条款的核心逻辑是“保基本”——保障学生的生命安全不受校舍威胁，保障基本的教学条件能够开展，保障寄宿生的基本生活需要得到满足。它们确立了一条“生存型底线”：学校可以简陋，但不能危险；可以贫困，但不能让学生无处可坐、无处可住。</w:t>
      </w:r>
    </w:p>
    <w:p w14:paraId="1C277334">
      <w:pPr>
        <w:rPr>
          <w:rFonts w:hint="eastAsia"/>
        </w:rPr>
      </w:pPr>
    </w:p>
    <w:p w14:paraId="07F082F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站在当时的现实条件下，这20条本身就是雄心勃勃的目标。大量农村学校连这些最低标准都达不到，仅消除D级危房一项就耗费了巨大的财政投入和数年的时间。“全面改薄”工程是中国义务教育史上最大规模的学校标准化建设行动之一，它为后续的教育质量提升奠定了不可替代的硬件基础。</w:t>
      </w:r>
    </w:p>
    <w:p w14:paraId="6236E50E">
      <w:pPr>
        <w:rPr>
          <w:rFonts w:hint="eastAsia"/>
        </w:rPr>
      </w:pPr>
    </w:p>
    <w:p w14:paraId="2D77EE2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生存型底线”有其内在的历史局限性。它的目光集中在“物的匮乏”上——有没有危房、有没有桌子、有没有厕所。至于在这间安全的教室里，学生是学得快乐还是压抑，身体是健康还是羸弱，内心是充实还是空洞——这些“人的状况”尚未进入底线标准的视野。</w:t>
      </w:r>
    </w:p>
    <w:p w14:paraId="64376B0B">
      <w:pPr>
        <w:rPr>
          <w:rFonts w:hint="eastAsia"/>
        </w:rPr>
      </w:pPr>
    </w:p>
    <w:p w14:paraId="485D9578">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2.2 2026年的再定义：让每一所学校成为育人的完整空间</w:t>
      </w:r>
    </w:p>
    <w:p w14:paraId="61DBD626">
      <w:pPr>
        <w:rPr>
          <w:rFonts w:hint="eastAsia"/>
        </w:rPr>
      </w:pPr>
    </w:p>
    <w:p w14:paraId="3C289354">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2026年版《底线要求》的突破性，恰恰在于它将底线标准的目光从“物”转向了“人”。</w:t>
      </w:r>
    </w:p>
    <w:p w14:paraId="4B391BF2">
      <w:pPr>
        <w:rPr>
          <w:rFonts w:hint="eastAsia"/>
        </w:rPr>
      </w:pPr>
    </w:p>
    <w:p w14:paraId="65CA7F9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鲜明的新增条款集中在三个领域：心理健康——“设置学生心理辅导室”“每校至少配备1名专（兼）职心理健康教育教师”；体育——“体育活动场地和设施设备配备满足开足体育课时和田径及球类活动开展要求”；美育——“设置音乐、美术专用教室，配备相关教学器材，满足教学需要”。这三组条款不是对旧版的技术性修订，而是对“底线”这个概念本身的重新定义：以前，底线是防止学生在学校里受到物理伤害；现在，底线还要防止学生因缺乏心理关怀而陷入精神困境，因缺乏运动条件而体质下降，因缺乏美育启蒙而情感荒漠化。</w:t>
      </w:r>
    </w:p>
    <w:p w14:paraId="400C0C40">
      <w:pPr>
        <w:rPr>
          <w:rFonts w:hint="eastAsia"/>
        </w:rPr>
      </w:pPr>
    </w:p>
    <w:p w14:paraId="73484D0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种扩展意味着“底线”的功能发生了根本变化。旧底线的逻辑是“不低于此，否则不安全”；新底线的逻辑是“不低于此，否则不完整”。不安全是生存问题，不完整是发展问题。换言之，国家在制度层面首次承认：一个学生在一个没有心理辅导室、没有操场、没有音乐美术教室的学校里完成学业，即使校舍坚固、桌椅齐全，他接受的仍然是一种不合格的教育。</w:t>
      </w:r>
    </w:p>
    <w:p w14:paraId="50E2B7E1">
      <w:pPr>
        <w:rPr>
          <w:rFonts w:hint="eastAsia"/>
        </w:rPr>
      </w:pPr>
    </w:p>
    <w:p w14:paraId="6C75A34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不安全”到“不完整”，从“生存问题”到“发展问题”——这就是2026年《底线要求》所完成的制度跃升。它将办学条件的概念从“物理条件”扩展为“育人条件”，将底线的功能从“兜住安全的底”扩展为“兜住全面发展的底”。在制度演进的意义上，这标志着中国基础教育从“有学上”阶段向“上好学”阶段的正式制度化——不仅写在规划文件里，而且写进了可量化、可考核、可督导的底线标准中。</w:t>
      </w:r>
    </w:p>
    <w:p w14:paraId="4CC7064C">
      <w:pPr>
        <w:rPr>
          <w:rFonts w:hint="eastAsia"/>
        </w:rPr>
      </w:pPr>
    </w:p>
    <w:p w14:paraId="01324D0B">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2.3 制度演进的深层逻辑</w:t>
      </w:r>
    </w:p>
    <w:p w14:paraId="7085B75D">
      <w:pPr>
        <w:rPr>
          <w:rFonts w:hint="eastAsia"/>
        </w:rPr>
      </w:pPr>
    </w:p>
    <w:p w14:paraId="5758D50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两版“20条”之间12年的距离，浓缩了中国基础教育发展逻辑的根本转变。</w:t>
      </w:r>
    </w:p>
    <w:p w14:paraId="0B9BA3DF">
      <w:pPr>
        <w:rPr>
          <w:rFonts w:hint="eastAsia"/>
        </w:rPr>
      </w:pPr>
    </w:p>
    <w:p w14:paraId="51377E9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2014年对应的历史阶段是义务教育全面普及后、质量提升起步期。当时的核心矛盾是“有”与“无”的矛盾——大量的农村学校连基本的物理条件都不具备。因此，底线标准必然是“生存型”的，关注的是物的匮乏。2026年对应的历史阶段是义务教育从基本均衡向优质均衡过渡期。基本物理条件的城乡差距虽然仍然存在，但已大幅缩小，核心矛盾正在从“有学上”转向“上好学”，从“物的匮乏”转向“人的全面发展”。</w:t>
      </w:r>
    </w:p>
    <w:p w14:paraId="4BDBA2A1">
      <w:pPr>
        <w:rPr>
          <w:rFonts w:hint="eastAsia"/>
        </w:rPr>
      </w:pPr>
    </w:p>
    <w:p w14:paraId="21B192B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正是在这一历史方位中，心理健康、体育、美育进入了底线标准的视野。它们不是奢侈的教育理想，而是新时代受教育者最基本的发展性需求。当一个学生的生命安全已不再受危房威胁，他需要的不再是“有一间不漏雨的教室”，而是“在这间教室里成长为身心完整的人”。底线标准从生存型向发展型的演进，本质上是对这种需求变化的制度化回应。</w:t>
      </w:r>
    </w:p>
    <w:p w14:paraId="6402282A">
      <w:pPr>
        <w:rPr>
          <w:rFonts w:hint="eastAsia"/>
        </w:rPr>
      </w:pPr>
    </w:p>
    <w:p w14:paraId="670DBEC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底线”一词本身也在此过程中经历了意义扩容。在传统政策语境中，底线意味着“不能再低的最低标准”，带着消极防御的意味。而新版《底线要求》给底线注入了积极建构的内涵——它不仅是一道防止倒退的堤坝，更是一个引导进步的路标。它告诉每一个办教育的人和每一个接受教育的人：即使是底线水平的教育，也必须涵盖对一个人身、心、审美能力的完整关照。这是底线概念从“消极底线”向“积极底线”的哲学转变。</w:t>
      </w:r>
    </w:p>
    <w:p w14:paraId="1D1DE9BF">
      <w:pPr>
        <w:rPr>
          <w:rFonts w:hint="eastAsia"/>
        </w:rPr>
      </w:pPr>
    </w:p>
    <w:p w14:paraId="7B3D8BFC">
      <w:pPr>
        <w:rPr>
          <w:rFonts w:hint="eastAsia"/>
        </w:rPr>
      </w:pPr>
    </w:p>
    <w:p w14:paraId="7BC3A0D7">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30"/>
          <w:szCs w:val="24"/>
          <w:lang w:val="en-US" w:eastAsia="zh-CN" w:bidi="ar-SA"/>
        </w:rPr>
        <w:t xml:space="preserve"> 3 心理健康“入底”：回应一个时代的隐痛</w:t>
      </w:r>
    </w:p>
    <w:p w14:paraId="52378547">
      <w:pPr>
        <w:rPr>
          <w:rFonts w:hint="eastAsia"/>
        </w:rPr>
      </w:pPr>
    </w:p>
    <w:p w14:paraId="1416B2C3">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3.1 从边缘议题到底线标准</w:t>
      </w:r>
    </w:p>
    <w:p w14:paraId="0D84747B">
      <w:pPr>
        <w:rPr>
          <w:rFonts w:hint="eastAsia"/>
        </w:rPr>
      </w:pPr>
    </w:p>
    <w:p w14:paraId="3E4205A2">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新版20条中，最引人注目的新增条款之一，是第19条——“每校至少配备1名专（兼）职心理健康教育教师”。法治日报直接以这一条款为标题进行报道，社会各界反响强烈，这本身就说明它触及了一个长期悬置的公共关切。</w:t>
      </w:r>
    </w:p>
    <w:p w14:paraId="31872155">
      <w:pPr>
        <w:rPr>
          <w:rFonts w:hint="eastAsia"/>
        </w:rPr>
      </w:pPr>
    </w:p>
    <w:p w14:paraId="586A9308">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青少年心理健康问题在近年来经历了从“偶发性个案”到“系统性关注”的转变。学业压力、家庭关系、社交困境、网络环境等因素交织作用，导致学生焦虑、抑郁乃至自伤自杀的案例时有发生。这些事件每一次登上新闻都会引发短期热议，但长期以来，心理健康教育在学校体系中始终处于“讲起来重要、做起来次要、忙起来不要”的尴尬境地——没有纳入硬性考核，没有专项经费保障，没有专职人员编制，完全依赖于个别学校和校长的自觉。</w:t>
      </w:r>
    </w:p>
    <w:p w14:paraId="703540A9">
      <w:pPr>
        <w:rPr>
          <w:rFonts w:hint="eastAsia"/>
        </w:rPr>
      </w:pPr>
      <w:r>
        <w:rPr>
          <w:rFonts w:hint="eastAsia"/>
        </w:rPr>
        <w:t>《底线要求》将心理健康教育教师和心理辅导室纳入办学条件底线，一举改变了这一被动局面。它做了一件此前多年呼吁没有做到的事——把一个“应该做的事”变成了“必须做的事”。从制度设计角度看，这是行政规制的经典运用：当目标的重要性已形成广泛共识，但自发落实的动力始终不足时，将目标转化为带强制力的底线标准，是推动行为改变最直接的制度工具。</w:t>
      </w:r>
    </w:p>
    <w:p w14:paraId="41C977B4">
      <w:pPr>
        <w:rPr>
          <w:rFonts w:hint="eastAsia"/>
        </w:rPr>
      </w:pPr>
    </w:p>
    <w:p w14:paraId="22FD0C7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值得注意的是条款中“专（兼）职”的表述，这一措辞兼顾了现实可行性。全国中小学数量庞大，短期内为每所学校配备专职心理学背景的教师确实面临人才供给和财政资源的双重瓶颈。但“兼职”不是“可有可无”的同义词——它明确学校必须指定具体人员承担心理健康教育职责，且该人员的此项职责纳入工作考核。在制度演进的路径上，这是一个务实的起点：先做到“有人负责”，再逐步过渡到“有专业的人负责”。</w:t>
      </w:r>
    </w:p>
    <w:p w14:paraId="3934168E">
      <w:pPr>
        <w:rPr>
          <w:rFonts w:hint="eastAsia"/>
        </w:rPr>
      </w:pPr>
    </w:p>
    <w:p w14:paraId="7BC3F815">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3.2 一所学校能治愈什么</w:t>
      </w:r>
    </w:p>
    <w:p w14:paraId="7DEE45E3">
      <w:pPr>
        <w:rPr>
          <w:rFonts w:hint="eastAsia"/>
        </w:rPr>
      </w:pPr>
    </w:p>
    <w:p w14:paraId="6294FAC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心理健康教育“入底”的制度意义，不仅在于它回应了已经显现的青少年心理危机，更在于它有可能改变危机生成的环境。</w:t>
      </w:r>
    </w:p>
    <w:p w14:paraId="1B1437B7">
      <w:pPr>
        <w:rPr>
          <w:rFonts w:hint="eastAsia"/>
        </w:rPr>
      </w:pPr>
    </w:p>
    <w:p w14:paraId="47645B2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长期以来，学校在心理健康问题上的角色是消极的——等学生出了问题再去应对，甚至等到不可挽回的悲剧发生后才被动反思。心理辅导室和心理健康教师的制度化设置，改变的是这种被动的应对模式。当一个学校拥有一间安静、私密、学生愿意走进去的心理辅导室，一位受过基础培训、懂得倾听和识别风险信号的老师时，学校就从学生心理问题的事后处理者转变为事前预防者和日常陪伴者。</w:t>
      </w:r>
    </w:p>
    <w:p w14:paraId="1005E576">
      <w:pPr>
        <w:rPr>
          <w:rFonts w:hint="eastAsia"/>
        </w:rPr>
      </w:pPr>
    </w:p>
    <w:p w14:paraId="46298D8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当然不是万能药方。一名兼职心理健康教师不可能替代专业的心理咨询和治疗体系，一间辅导室也不足以消解由社会竞争压力和家庭矛盾所制造的心理危机。但它们的存在至少实现了三重基础功能：其一，筛选与转介——教师可以识别需要专业心理干预的学生，并转介至校外专业机构；其二，日常疏导——大多数学生的心理困扰并非临床病症，而是一个愿意倾听的成年人的定期陪伴就可以有效缓解的成长性烦恼；其三，去污名化——心理辅导室在学校中的常态化存在，本身就向全体师生传递一个信息：求助心理支持不丢人，心理健康和身体健康一样需要日常维护。</w:t>
      </w:r>
    </w:p>
    <w:p w14:paraId="1D3D0417">
      <w:pPr>
        <w:rPr>
          <w:rFonts w:hint="eastAsia"/>
        </w:rPr>
      </w:pPr>
    </w:p>
    <w:p w14:paraId="746556C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更宏观的教育哲学视角看，心理健康教育进入办学条件底线，意味着国家在制度层面承认了一个长期被忽略的事实：教育的产品不只是分数和升学率，而是完整的人。一个完整的人必须拥有基本的心理健康能力——认知自己的情绪、处理人际冲突、面对失败和挫折、保持对生活的希望感。这些能力不是某一门学科能够单独赋予的，它们需要一个专门的人、一个专门的空间来呵护和培育。当国家用底线标准为每所学校配置这样一个“呵护者”时，它实际上在重新定义“教育质量”的含义：高质量的教育不是把孩子送进名校，而是让孩子在成长过程中保持心理的完整和精神的韧性。</w:t>
      </w:r>
    </w:p>
    <w:p w14:paraId="4E642508">
      <w:pPr>
        <w:rPr>
          <w:rFonts w:hint="eastAsia"/>
        </w:rPr>
      </w:pPr>
    </w:p>
    <w:p w14:paraId="495B4BAD">
      <w:pPr>
        <w:rPr>
          <w:rFonts w:hint="eastAsia"/>
        </w:rPr>
      </w:pPr>
    </w:p>
    <w:p w14:paraId="2E270F30">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30"/>
          <w:szCs w:val="24"/>
          <w:lang w:val="en-US" w:eastAsia="zh-CN" w:bidi="ar-SA"/>
        </w:rPr>
        <w:t xml:space="preserve"> 4 体育美育“入底”：“五育并举”的制度落地</w:t>
      </w:r>
    </w:p>
    <w:p w14:paraId="274005D0">
      <w:pPr>
        <w:rPr>
          <w:rFonts w:hint="eastAsia"/>
        </w:rPr>
      </w:pPr>
    </w:p>
    <w:p w14:paraId="5FC68C05">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4.1 从政策口号到硬约束</w:t>
      </w:r>
    </w:p>
    <w:p w14:paraId="62B43E22">
      <w:pPr>
        <w:rPr>
          <w:rFonts w:hint="eastAsia"/>
        </w:rPr>
      </w:pPr>
    </w:p>
    <w:p w14:paraId="22D8C17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心理健康并非本次《底线要求》中唯一的新增亮点。第8条明确要求“体育活动场地和设施设备配备满足开足体育课时和田径及球类活动开展要求”，第12条要求“设置音乐、美术专用教室，配备相关教学器材”。体育和美育首次被纳入办学条件底线，其制度意义同样深远。</w:t>
      </w:r>
    </w:p>
    <w:p w14:paraId="42521E98">
      <w:pPr>
        <w:rPr>
          <w:rFonts w:hint="eastAsia"/>
        </w:rPr>
      </w:pPr>
    </w:p>
    <w:p w14:paraId="26B31A8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德智体美劳全面发展”作为中国教育方针的表述由来已久，但在以考试成绩为核心评价标准的现实面前，体育和美育长期处于被严重边缘化的境地。体育课被主科挤占、美育课沦为自习、操场被压缩为停车场——这些现象在基层学校中屡禁不止，原因在于“五育并举”长期以来更多停留在政策口号层面，缺乏将口号转化为行为约束的制度机制。当一所学校没有操场、没有美术教室并不构成“不合格”时，学校在资源紧张的情况下优先牺牲这些“软性条件”便是一种理性选择。</w:t>
      </w:r>
    </w:p>
    <w:p w14:paraId="5F734064">
      <w:pPr>
        <w:rPr>
          <w:rFonts w:hint="eastAsia"/>
        </w:rPr>
      </w:pPr>
    </w:p>
    <w:p w14:paraId="7DEF807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底线要求》将体育和美育纳入底线标准，从根本上改变了这种激励结构。当一个学校没有合格的体育活动场地就不能通过办学条件达标验收时，操场就不再是“锦上添花”的可选项，而是“缺一不可”的必选项。制度工具的转换——从倡导到底线、从软约束到硬约束——正是本次《底线要求》最核心的治理创新。</w:t>
      </w:r>
    </w:p>
    <w:p w14:paraId="11105986">
      <w:pPr>
        <w:rPr>
          <w:rFonts w:hint="eastAsia"/>
        </w:rPr>
      </w:pPr>
    </w:p>
    <w:p w14:paraId="217D07E8">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4.2 “小胖墩”“小眼镜”背后的制度回应</w:t>
      </w:r>
    </w:p>
    <w:p w14:paraId="6D34CE03">
      <w:pPr>
        <w:rPr>
          <w:rFonts w:hint="eastAsia"/>
        </w:rPr>
      </w:pPr>
    </w:p>
    <w:p w14:paraId="7BFE6B3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体育“入底”所回应的，是近年来青少年体质健康数据中持续亮起的红灯。《求是》理论文章将“小胖墩”“小眼镜”列为影响青少年身心健康的突出问题，这一表述并非危言耸听。我国青少年近视率长期高居世界前列，肥胖率持续攀升，体能指标下滑——这些趋势的背后，是学生在校内缺乏足够运动时间和运动条件的结构性困境。</w:t>
      </w:r>
    </w:p>
    <w:p w14:paraId="464F2FA0">
      <w:pPr>
        <w:rPr>
          <w:rFonts w:hint="eastAsia"/>
        </w:rPr>
      </w:pPr>
    </w:p>
    <w:p w14:paraId="359AB7FA">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体育场地和设施纳入办学底线，是对这一结构性困境的制度性回应。它承认了一个事实：不保障运动条件而要求学生增强体质，是一种制度性的伪善——口头上鼓励锻炼，行动上不给空间。当每一所学校都被强制要求具备基本的球类活动场地和田径运动条件时，“每天锻炼一小时”才从一纸倡导变为真实可能的日常实践。球类活动“至少1种”的灵活规定——足球、篮球、排球、乒乓球任选其一——则兼顾了城乡学校场地条件的巨大差异，在坚守底线的同时保留了因地制宜的空间。</w:t>
      </w:r>
    </w:p>
    <w:p w14:paraId="6E05C41C">
      <w:pPr>
        <w:rPr>
          <w:rFonts w:hint="eastAsia"/>
        </w:rPr>
      </w:pPr>
    </w:p>
    <w:p w14:paraId="23CD43BC">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美育“入底”的逻辑类似但更为深刻。体育关乎身体的健全，美育关乎精神的丰富。一所没有音乐教室和美术教室的学校，也许可以培养出会考试的学生，但很难培养出懂得欣赏美、能够用艺术表达自己的完整的人。我国农村和边远地区学校在美育条件方面的历史欠账尤为严重——无专用教室、无教学器材、无专任教师的“三无”状态一度是常态而非例外。美育纳入底线，意味着这种状态被官方认定为“不合格”，必须限期改变。</w:t>
      </w:r>
    </w:p>
    <w:p w14:paraId="1A5F410E">
      <w:pPr>
        <w:rPr>
          <w:rFonts w:hint="eastAsia"/>
        </w:rPr>
      </w:pPr>
    </w:p>
    <w:p w14:paraId="3926B62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更重要的是，美育器材的配备标准承载着一种教育价值观的抉择。它坚持了“每一个孩子都有权利接触艺术”的信念，拒绝接受“农村孩子不需要学画画和唱歌”这种隐性的教育歧视。在这一点上，办学条件底线与教育公平的深层理念实现了精确对接——真正的教育公平不仅是投入均等，更是每一个受教育者都有机会发展其全部潜能，包括审美的潜能。</w:t>
      </w:r>
    </w:p>
    <w:p w14:paraId="5FBEB866">
      <w:pPr>
        <w:rPr>
          <w:rFonts w:hint="eastAsia"/>
        </w:rPr>
      </w:pPr>
    </w:p>
    <w:p w14:paraId="2A9D6309">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4.3 一条“带着靠背的椅子”：底线的制度温度</w:t>
      </w:r>
    </w:p>
    <w:p w14:paraId="1BB9CF2E">
      <w:pPr>
        <w:rPr>
          <w:rFonts w:hint="eastAsia"/>
        </w:rPr>
      </w:pPr>
    </w:p>
    <w:p w14:paraId="6477CA4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20条底线的制度解读中，有一个看似微不足道的细节值得单独讨论：第7条规定“学生1人1桌1椅，座椅有靠背”。社交媒体和新闻报道对这一条款的关注度和好感度出人意料地高，人们津津乐道于“告别无靠背椅”的象征意义。</w:t>
      </w:r>
    </w:p>
    <w:p w14:paraId="62B407F2">
      <w:pPr>
        <w:rPr>
          <w:rFonts w:hint="eastAsia"/>
        </w:rPr>
      </w:pPr>
    </w:p>
    <w:p w14:paraId="589459EE">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为什么一条关于椅子的规定会引发如此广泛的共鸣？因为椅子的靠背，是一件极富感官性的物质细节。每一个坐过无靠背长条凳上完中学的人，都经历过那种腰部悬空、无法持久端坐的身体记忆。椅子有没有靠背，这件事小到旧版20条根本没有提及，大到每一个经历过它的学生都难以忘记。</w:t>
      </w:r>
    </w:p>
    <w:p w14:paraId="20E21DCF">
      <w:pPr>
        <w:rPr>
          <w:rFonts w:hint="eastAsia"/>
        </w:rPr>
      </w:pPr>
    </w:p>
    <w:p w14:paraId="4DA393CD">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制度分析中，这种细节往往被忽视。但正是这种细节，体现了制度设计者是否真正“站在受教育者的身体感知里”去思考问题。“学生1人1桌1椅”解决的是“有座位”的问题——那是生存型底线的逻辑；“座椅有靠背”解决的是“坐得舒适”的问题——这是发展型底线的逻辑。它承认了一个微小但真实的人的需求：学生每天要在这张椅子上坐六到八个小时，椅背的有无直接影响着脊柱的发育和学习的专注度。当一个国家的办学条件标准精细到连椅子靠背都做出规定时，它释放的制度信号是：教育的人文关怀不是在宏大的教育哲学层面说说而已，而是要落实到每一个孩子每一天接触到的每一件器物。</w:t>
      </w:r>
    </w:p>
    <w:p w14:paraId="51C135CC">
      <w:pPr>
        <w:rPr>
          <w:rFonts w:hint="eastAsia"/>
        </w:rPr>
      </w:pPr>
    </w:p>
    <w:p w14:paraId="7A6C294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教育部基础教育司负责人在解读时指出，此次修订在“全面改薄”20条基础上“迭代升级”。这条椅子靠背的规定，就是“迭代升级”最生动的注脚。它不是一项新的宏大政策，而是一项已有标准的人性化完善。这种完善累积起来，就构成了教育制度从“粗放型达标”走向“精细化育人”的整体转向。</w:t>
      </w:r>
    </w:p>
    <w:p w14:paraId="5FC60BB4">
      <w:pPr>
        <w:rPr>
          <w:rFonts w:hint="eastAsia"/>
        </w:rPr>
      </w:pPr>
    </w:p>
    <w:p w14:paraId="0893FD2B">
      <w:pPr>
        <w:rPr>
          <w:rFonts w:hint="eastAsia"/>
        </w:rPr>
      </w:pPr>
    </w:p>
    <w:p w14:paraId="011F694C">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30"/>
          <w:szCs w:val="24"/>
          <w:lang w:val="en-US" w:eastAsia="zh-CN" w:bidi="ar-SA"/>
        </w:rPr>
        <w:t xml:space="preserve"> 5 制度执行的考验：三年达标计划与教育发展不均衡</w:t>
      </w:r>
    </w:p>
    <w:p w14:paraId="6032477B">
      <w:pPr>
        <w:rPr>
          <w:rFonts w:hint="eastAsia"/>
        </w:rPr>
      </w:pPr>
    </w:p>
    <w:p w14:paraId="43ACBCFF">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5.1 最薄弱的学校能否达标</w:t>
      </w:r>
    </w:p>
    <w:p w14:paraId="2967C119">
      <w:pPr>
        <w:rPr>
          <w:rFonts w:hint="eastAsia"/>
        </w:rPr>
      </w:pPr>
    </w:p>
    <w:p w14:paraId="0D692057">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底线要求》为政策文本赢得了广泛赞誉，但其真正价值取决于执行。四部门明确“力争用3年时间实现所有中小学校全部达到《底线要求》”，这一时间表与“十五五”规划中期评估节点相契合，体现了政策推动的决心。但三年之内让全国所有中小学——包括偏远农村教学点和城区老旧学校——全部达标，这其中的挑战不容小觑。</w:t>
      </w:r>
    </w:p>
    <w:p w14:paraId="018887BF">
      <w:pPr>
        <w:rPr>
          <w:rFonts w:hint="eastAsia"/>
        </w:rPr>
      </w:pPr>
    </w:p>
    <w:p w14:paraId="4B45B15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最核心的难点在于教育发展不均衡的现实。当东部沿海城市的学校早已超过底线标准数倍时，中西部农村地区仍有不少学校连旧版20条都尚未完全达标。对于这些学校来说，心理辅导室、音乐美术专用教室和标准体育场地不是锦上添花，而是跨越式的硬件升级。心理辅导室需要独立空间——但有的学校教室本身就不够用。心理健康教育教师需要专人——但连主科教师都还在结构性短缺。美育器材需要采购和维护——但经费捉襟见肘。</w:t>
      </w:r>
    </w:p>
    <w:p w14:paraId="3245039D">
      <w:pPr>
        <w:rPr>
          <w:rFonts w:hint="eastAsia"/>
        </w:rPr>
      </w:pPr>
    </w:p>
    <w:p w14:paraId="5F3E7AF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四部门在通知中设计了配套保障机制：发展改革部门支持建设项目，财政部门统筹资金优先支持改善办学条件，住建部门优先审批校舍工程，教育督导部门纳入督导范围。多部门协同的保障框架是完整的，但执行效度取决于中央与地方的财政分担比例、转移支付的实际到位情况，以及对最薄弱学校的精准识别和倾斜力度。如果三年达标仅仅依靠地方自有财力，最需要达标的县市恰恰最没有能力达标。</w:t>
      </w:r>
    </w:p>
    <w:p w14:paraId="10F53923">
      <w:pPr>
        <w:rPr>
          <w:rFonts w:hint="eastAsia"/>
        </w:rPr>
      </w:pPr>
    </w:p>
    <w:p w14:paraId="638578E7">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28"/>
          <w:szCs w:val="24"/>
          <w:lang w:val="en-US" w:eastAsia="zh-CN" w:bidi="ar-SA"/>
        </w:rPr>
        <w:t xml:space="preserve"> 5.2 动态“销账”与“一校一策”的制度弹性</w:t>
      </w:r>
    </w:p>
    <w:p w14:paraId="29622699">
      <w:pPr>
        <w:rPr>
          <w:rFonts w:hint="eastAsia"/>
        </w:rPr>
      </w:pPr>
    </w:p>
    <w:p w14:paraId="7AB99340">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值得肯定的是，制度设计者已预见到了执行中的差异化需求。《底线要求》设计了达标动态“销账”制度——逐校逐条排查办学条件缺口，达标一条、销账一条，未达标的持续跟踪问效——以及“一校一策”方案——因地制宜制定达标计划，分类推进薄弱学校改造提升。这两个机制的精髓在于：承认各地办学条件的起点不同、缺口不同、达标的路径和节奏也必然不同，不强求“一刀切”的达标速度。</w:t>
      </w:r>
    </w:p>
    <w:p w14:paraId="43EDCE8F">
      <w:pPr>
        <w:rPr>
          <w:rFonts w:hint="eastAsia"/>
        </w:rPr>
      </w:pPr>
    </w:p>
    <w:p w14:paraId="33BD952B">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种弹性的配套设计，是“底线思维”与“实事求是”相结合的体现。底线是刚性的——所有学校最终都必须达到；路径是柔性的——各地可以根据自身条件选择最优的达标时序。对于短期内确实无力全面达标的极少数学校，政策隐含地留下了在三年过渡期内分步推进的空间。</w:t>
      </w:r>
    </w:p>
    <w:p w14:paraId="4090412D">
      <w:pPr>
        <w:rPr>
          <w:rFonts w:hint="eastAsia"/>
        </w:rPr>
      </w:pPr>
    </w:p>
    <w:p w14:paraId="288738A1">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但弹性也意味着风险。如果监督机制不够严密，“一校一策”可能在执行中滑向“一校不策”——达标困难校因缺乏有效的压力和资源支撑而长期停留在缺口清单上。销账制度的效度取决于上级督导检查的频率和力度，以及销账数据是否公开透明。只有当公众可以查到自己所在学校的达标进展和缺口清单时，“力争三年”才能从行政系统内部的自我督促，转化为社会力量参与监督的公开承诺。</w:t>
      </w:r>
    </w:p>
    <w:p w14:paraId="14D742C4">
      <w:pPr>
        <w:rPr>
          <w:rFonts w:hint="eastAsia"/>
        </w:rPr>
      </w:pPr>
    </w:p>
    <w:p w14:paraId="2140B811">
      <w:pPr>
        <w:rPr>
          <w:rFonts w:hint="eastAsia"/>
        </w:rPr>
      </w:pPr>
    </w:p>
    <w:p w14:paraId="72A5F41C">
      <w:pPr>
        <w:rPr>
          <w:rFonts w:asciiTheme="minorHAnsi" w:hAnsiTheme="minorHAnsi" w:eastAsiaTheme="minorEastAsia" w:cstheme="minorBidi"/>
          <w:b/>
          <w:bCs/>
          <w:kern w:val="2"/>
          <w:sz w:val="21"/>
          <w:szCs w:val="24"/>
          <w:lang w:val="en-US" w:eastAsia="zh-CN" w:bidi="ar-SA"/>
        </w:rPr>
      </w:pPr>
      <w:r>
        <w:rPr>
          <w:rFonts w:hint="eastAsia" w:ascii="黑体" w:hAnsi="宋体" w:eastAsia="黑体" w:cs="黑体"/>
          <w:b/>
          <w:bCs/>
          <w:kern w:val="2"/>
          <w:sz w:val="30"/>
          <w:szCs w:val="24"/>
          <w:lang w:val="en-US" w:eastAsia="zh-CN" w:bidi="ar-SA"/>
        </w:rPr>
        <w:t xml:space="preserve"> 6 结论：底线之上，教育的另一种可能</w:t>
      </w:r>
    </w:p>
    <w:p w14:paraId="17B4398E">
      <w:pPr>
        <w:rPr>
          <w:rFonts w:hint="eastAsia"/>
        </w:rPr>
      </w:pPr>
    </w:p>
    <w:p w14:paraId="490C2793">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中小学基本办学条件底线要求》的出台，是一次静默但深刻的教育制度改革。它以20条底线条款，重新回答了“什么是学校必须做到的”这一基本问题。相比于12年前以消除危房和保障基本教学条件为核心的旧版“20条”，新版《底线要求》将心理健康、体育、美育纳入底线标准，完成了办学条件从“物的达标”向“人的发展”的价值转向。</w:t>
      </w:r>
    </w:p>
    <w:p w14:paraId="4B13F02A">
      <w:pPr>
        <w:rPr>
          <w:rFonts w:hint="eastAsia"/>
        </w:rPr>
      </w:pPr>
    </w:p>
    <w:p w14:paraId="35A016FF">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场转向的制度含义是多层的。在最表层，它是办学条件标准的技术性升级——增加了三条新条款，修改了几条旧表述。在中间层，它是教育治理工具的结构性转换——将“五育并举”从政策口号转化为可量化、可考核的底线约束，用制度刚性兜住了体育美育不被边缘化的底线。在最深层，它是一种教育价值观的重构——承认教育的基础设施不仅是墙和桌椅，更是心理关怀、身体运动和审美启蒙的条件保障；承认一个在学校里度过12年却没有被问过“你快乐吗”、没有在操场上尽兴奔跑过、没有拿过画笔或碰过乐器的学生，他的教育是不完整的。</w:t>
      </w:r>
    </w:p>
    <w:p w14:paraId="73E5F1D3">
      <w:pPr>
        <w:rPr>
          <w:rFonts w:hint="eastAsia"/>
        </w:rPr>
      </w:pPr>
    </w:p>
    <w:p w14:paraId="68102F16">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然而，制度的文本价值不等于制度的实践效度。“三年达标”的时间表是雄心也是压力。当政策目光从北京上海的名校转向中西部山区的教学点时，对“底线”的定义将面临新的考验：当一所学校连足够的主科教师都配不齐时，心理健康教育教师是优先招聘还是先挂在后勤主任名下？当校舍面积捉襟见肘时，音乐教室是新建还是把库房改建？这些问题没有简单的答案，但它们将在未来三年的达标实践中被逐一回答。制度的智慧不在于预设所有答案，而在于建立一个持续发现问题、回应问题、调整策略的动态机制。</w:t>
      </w:r>
    </w:p>
    <w:p w14:paraId="46D24B65">
      <w:pPr>
        <w:rPr>
          <w:rFonts w:hint="eastAsia"/>
        </w:rPr>
      </w:pPr>
    </w:p>
    <w:p w14:paraId="567B1A65">
      <w:pPr>
        <w:spacing w:line="360" w:lineRule="auto"/>
        <w:ind w:firstLine="420" w:firstLine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从2014年到2026年，两版“20条”隔了12年。12年间，中国基础教育完成了一场深层的范式转换——从“让学生有学上”到“让学生上好学”。“上好学”的标准仍在演进，但方向已清晰：一个学生走进学校，不仅应该安全、有桌椅、有课本，还应该被看见、被倾听、被允许奔跑和歌唱。这是底线，也是教育的另一种可能。</w:t>
      </w:r>
    </w:p>
    <w:p w14:paraId="4F2529BE">
      <w:pPr>
        <w:rPr>
          <w:rFonts w:hint="eastAsia"/>
        </w:rPr>
      </w:pPr>
    </w:p>
    <w:p w14:paraId="72034747">
      <w:pPr>
        <w:rPr>
          <w:rFonts w:hint="eastAsia"/>
        </w:rPr>
      </w:pPr>
    </w:p>
    <w:p w14:paraId="62A08112">
      <w:pPr>
        <w:jc w:val="center"/>
        <w:rPr>
          <w:rFonts w:asciiTheme="minorHAnsi" w:hAnsiTheme="minorHAnsi" w:eastAsiaTheme="minorEastAsia" w:cstheme="minorBidi"/>
          <w:b/>
          <w:bCs/>
          <w:kern w:val="2"/>
          <w:sz w:val="21"/>
          <w:szCs w:val="24"/>
          <w:lang w:val="en-US" w:eastAsia="zh-CN" w:bidi="ar-SA"/>
        </w:rPr>
      </w:pPr>
      <w:r>
        <w:rPr>
          <w:rFonts w:hint="eastAsia" w:asciiTheme="minorHAnsi" w:hAnsiTheme="minorHAnsi" w:eastAsiaTheme="minorEastAsia" w:cstheme="minorBidi"/>
          <w:b/>
          <w:bCs/>
          <w:kern w:val="2"/>
          <w:sz w:val="21"/>
          <w:szCs w:val="24"/>
          <w:lang w:val="en-US" w:eastAsia="zh-CN" w:bidi="ar-SA"/>
        </w:rPr>
        <w:t xml:space="preserve"> 参考文献</w:t>
      </w:r>
    </w:p>
    <w:p w14:paraId="57B9AED3">
      <w:pPr>
        <w:rPr>
          <w:rFonts w:hint="eastAsia"/>
        </w:rPr>
      </w:pPr>
    </w:p>
    <w:p w14:paraId="0435176C">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 教育部办公厅等四部门. 关于印发《中小学基本办学条件底线要求》的通知（教基厅〔2026〕1号）[Z]. 2026-05-06.</w:t>
      </w:r>
    </w:p>
    <w:p w14:paraId="3B827D41">
      <w:pPr>
        <w:rPr>
          <w:rFonts w:hint="eastAsia"/>
        </w:rPr>
      </w:pPr>
    </w:p>
    <w:p w14:paraId="184E2B4D">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 教育部基础教育司负责人. 就《中小学基本办学条件底线要求》答记者问[EB/OL]. 2026-05-22.</w:t>
      </w:r>
    </w:p>
    <w:p w14:paraId="39AAEFF4">
      <w:pPr>
        <w:rPr>
          <w:rFonts w:hint="eastAsia"/>
        </w:rPr>
      </w:pPr>
    </w:p>
    <w:p w14:paraId="4F721496">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[3] 中国政府网. 教育部办公厅等四部门印发《中小学基本办学条件底线要求》[EB/OL]. 2026-05-22.</w:t>
      </w:r>
    </w:p>
    <w:p w14:paraId="50EAF5D2">
      <w:pPr>
        <w:rPr>
          <w:rFonts w:hint="eastAsia"/>
        </w:rPr>
      </w:pPr>
    </w:p>
    <w:p w14:paraId="71A0D05E">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[4] 人民网. 为中小学基本办学条件划底线！四部门联合发文[EB/OL]. 2026-05-22.</w:t>
      </w:r>
    </w:p>
    <w:p w14:paraId="5D921830">
      <w:pPr>
        <w:rPr>
          <w:rFonts w:hint="eastAsia"/>
        </w:rPr>
      </w:pPr>
    </w:p>
    <w:p w14:paraId="698F5401">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[5] 法治日报. 每校至少配备1名专（兼）职心理健康教育教师[N]. 2026-05-22.</w:t>
      </w:r>
    </w:p>
    <w:p w14:paraId="7C7A6E61">
      <w:pPr>
        <w:rPr>
          <w:rFonts w:hint="eastAsia"/>
        </w:rPr>
      </w:pPr>
    </w:p>
    <w:p w14:paraId="2910AF0F">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[6] 新京报. 为中小学基本办学条件划底线，教育部等四部门发文[EB/OL]. 2026-05-22.</w:t>
      </w:r>
    </w:p>
    <w:p w14:paraId="3BBE7A99">
      <w:pPr>
        <w:rPr>
          <w:rFonts w:hint="eastAsia"/>
        </w:rPr>
      </w:pPr>
    </w:p>
    <w:p w14:paraId="4906738E">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[7] 中国青年报. 中小学基本办学条件底线要求出台：学生1人1桌1椅，有靠背[N]. 2026-05-22.</w:t>
      </w:r>
    </w:p>
    <w:p w14:paraId="10F48F93">
      <w:pPr>
        <w:rPr>
          <w:rFonts w:hint="eastAsia"/>
        </w:rPr>
      </w:pPr>
    </w:p>
    <w:p w14:paraId="44E6F040">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[8] 中国教育报. 明确中小学办学20条底线要求[N]. 2026-05-23(1).</w:t>
      </w:r>
    </w:p>
    <w:p w14:paraId="055410EC">
      <w:pPr>
        <w:rPr>
          <w:rFonts w:hint="eastAsia"/>
        </w:rPr>
      </w:pPr>
    </w:p>
    <w:p w14:paraId="506CEF1A">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[9] 教育部等. 全面改善贫困地区义务教育薄弱学校基本办学条件底线要求[Z]. 2014.</w:t>
      </w:r>
    </w:p>
    <w:p w14:paraId="4424E5D1">
      <w:pPr>
        <w:rPr>
          <w:rFonts w:hint="eastAsia"/>
        </w:rPr>
      </w:pPr>
    </w:p>
    <w:p w14:paraId="42BD2457">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[10] 《求是》杂志. 建设教育强国相关理论文章[J/OL]. 2026.</w:t>
      </w:r>
    </w:p>
    <w:p w14:paraId="5FC67940">
      <w:pPr>
        <w:rPr>
          <w:rFonts w:hint="eastAsia"/>
        </w:rPr>
      </w:pPr>
    </w:p>
    <w:p w14:paraId="657CF326">
      <w:pPr>
        <w:ind w:left="840" w:leftChars="200" w:hanging="420" w:hangingChars="200"/>
        <w:rPr>
          <w:rFonts w:hint="default"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[11] 中共中央. 关于制定国民经济和社会发展第十五个五年规划的建议[Z]. 2025-10.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E44D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2026-05-23T16:25:54Z</dcterms:created>
  <dc:creator>永远健康</dc:creator>
  <cp:lastModifiedBy>WPS_1719835985</cp:lastModifiedBy>
  <dcterms:modified xsi:type="dcterms:W3CDTF">2026-05-23T16:31:09Z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D4292A07BA974E9EAB71BF616C807747_12</vt:lpwstr>
  </property>
</Properties>
</file>