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3B5C9">
      <w:pPr>
        <w:spacing w:before="360" w:beforeAutospacing="0" w:after="240" w:afterAutospacing="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隐私“裸奔”：AI“幻觉”解释权的话语遮蔽与数据治理困境</w:t>
      </w:r>
    </w:p>
    <w:bookmarkEnd w:id="0"/>
    <w:p w14:paraId="254C9238">
      <w:pPr>
        <w:rPr>
          <w:rFonts w:hint="eastAsia"/>
        </w:rPr>
      </w:pPr>
    </w:p>
    <w:p w14:paraId="09A517BA">
      <w:pPr>
        <w:spacing w:before="240" w:beforeAutospacing="0" w:after="12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24"/>
          <w:szCs w:val="24"/>
          <w:lang w:val="en-US" w:eastAsia="zh-CN" w:bidi="ar-SA"/>
        </w:rPr>
        <w:t>AIGC使用声明</w:t>
      </w:r>
    </w:p>
    <w:p w14:paraId="3AB0EE3A">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7DF6528F">
      <w:pPr>
        <w:rPr>
          <w:rFonts w:hint="eastAsia"/>
        </w:rPr>
      </w:pPr>
    </w:p>
    <w:p w14:paraId="36A0015A">
      <w:pPr>
        <w:rPr>
          <w:rFonts w:hint="eastAsia"/>
        </w:rPr>
      </w:pPr>
    </w:p>
    <w:p w14:paraId="369813DF">
      <w:pPr>
        <w:spacing w:before="240" w:beforeAutospacing="0" w:after="12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24"/>
          <w:szCs w:val="24"/>
          <w:lang w:val="en-US" w:eastAsia="zh-CN" w:bidi="ar-SA"/>
        </w:rPr>
        <w:t xml:space="preserve"> 摘要</w:t>
      </w:r>
    </w:p>
    <w:p w14:paraId="65C1AF30">
      <w:pPr>
        <w:rPr>
          <w:rFonts w:hint="eastAsia"/>
        </w:rPr>
      </w:pPr>
    </w:p>
    <w:p w14:paraId="62AB37DA">
      <w:pPr>
        <w:rPr>
          <w:rFonts w:hint="eastAsia"/>
        </w:rPr>
      </w:pPr>
      <w:r>
        <w:rPr>
          <w:rFonts w:hint="default" w:ascii="宋体" w:hAnsi="宋体" w:eastAsia="宋体" w:cs="宋体"/>
          <w:kern w:val="2"/>
          <w:sz w:val="24"/>
          <w:szCs w:val="24"/>
          <w:lang w:val="en-US" w:eastAsia="zh-CN" w:bidi="ar-SA"/>
        </w:rPr>
        <w:t>2026年4月，月之暗面旗下大模型产品Kimi发生严重隐私泄露事件——一名用户在翻译PPT时收到另一用户的完整简历，包含姓名、电话、工作经历等真实信息。Kimi官方先后以“AI幻觉”和“发串了”做出技术解释，但两者的矛盾暴露了这一解释的策略性——用AI“幻觉”这一广为人知的技术概念，遮蔽平台工程链路失控的真实问题。同期，央媒实测7款主流AI智能体中有5款对未成年人隐私“不设防”，加拿大隐私专员办公室认定OpenAI四项违规，中加美三地同步展开AI隐私高压治理。本文系统辨析“AI幻觉”在隐私泄露事件中的解释权滥用，剖析其作为责任规避话语的策略机制，进而揭示当前AI隐私治理中制度建构加速与技术防护滞后的深层悖论。本文认为，真正需要“生成”的并非更多的技术免责解释，而是一套使隐私保护从技术承诺转化为可验证、可追溯、可救济的制度能力的治理架构。唯有将隐私保护从外部合规压力内化为产品设计的基本约束，AI产业的高速增长才不会以公民个人信息权益的系统性侵蚀为代价。</w:t>
      </w:r>
    </w:p>
    <w:p w14:paraId="608912EE">
      <w:pPr>
        <w:rPr>
          <w:rFonts w:hint="eastAsia"/>
        </w:rPr>
      </w:pPr>
    </w:p>
    <w:p w14:paraId="1896B900">
      <w:pPr>
        <w:rPr>
          <w:rFonts w:hint="eastAsia"/>
        </w:rPr>
      </w:pPr>
      <w:r>
        <w:rPr>
          <w:rFonts w:hint="eastAsia" w:ascii="黑体" w:hAnsi="宋体" w:eastAsia="黑体" w:cs="黑体"/>
          <w:b/>
          <w:bCs/>
          <w:kern w:val="2"/>
          <w:sz w:val="24"/>
          <w:szCs w:val="24"/>
          <w:lang w:val="en-US" w:eastAsia="zh-CN" w:bidi="ar-SA"/>
        </w:rPr>
        <w:t>关键词：AI幻觉；数据隐私；话语遮蔽；智能体；未成年人隐私；数据治理</w:t>
      </w:r>
    </w:p>
    <w:p w14:paraId="0C9FAB39">
      <w:pPr>
        <w:rPr>
          <w:rFonts w:hint="eastAsia"/>
        </w:rPr>
      </w:pPr>
    </w:p>
    <w:p w14:paraId="6D7E8C75">
      <w:pPr>
        <w:rPr>
          <w:rFonts w:hint="eastAsia"/>
        </w:rPr>
      </w:pPr>
    </w:p>
    <w:p w14:paraId="3337A0C9">
      <w:pPr>
        <w:spacing w:before="240" w:beforeAutospacing="0" w:after="12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32"/>
          <w:szCs w:val="24"/>
          <w:lang w:val="en-US" w:eastAsia="zh-CN" w:bidi="ar-SA"/>
        </w:rPr>
        <w:t xml:space="preserve"> 1 引言：当AI“说对了，但不该说”</w:t>
      </w:r>
    </w:p>
    <w:p w14:paraId="5BA26788">
      <w:pPr>
        <w:rPr>
          <w:rFonts w:hint="eastAsia"/>
        </w:rPr>
      </w:pPr>
    </w:p>
    <w:p w14:paraId="4B82F82F">
      <w:pPr>
        <w:rPr>
          <w:rFonts w:hint="eastAsia"/>
        </w:rPr>
      </w:pPr>
      <w:r>
        <w:rPr>
          <w:rFonts w:hint="default" w:ascii="宋体" w:hAnsi="宋体" w:eastAsia="宋体" w:cs="宋体"/>
          <w:kern w:val="2"/>
          <w:sz w:val="24"/>
          <w:szCs w:val="24"/>
          <w:lang w:val="en-US" w:eastAsia="zh-CN" w:bidi="ar-SA"/>
        </w:rPr>
        <w:t>2026年4月20日，一位博主在使用Kimi翻译工作PPT时，错发了一张图片。Kimi的回应先是一段完全无关的工程学文字，在被质疑后，又“推送”了一份陌生人的完整简历——姓名、电话号码、邮箱、工作经历、核心业绩，全部属实。博主通过简历上的电话联系到当事人，对方确认曾将简历上传至Kimi，但从未授权其向第三方披露。更令人不安的是，当事人在Kimi客户端中已无法找到上传简历的记录。</w:t>
      </w:r>
    </w:p>
    <w:p w14:paraId="118D5126">
      <w:pPr>
        <w:rPr>
          <w:rFonts w:hint="eastAsia"/>
        </w:rPr>
      </w:pPr>
    </w:p>
    <w:p w14:paraId="5B7D4991">
      <w:pPr>
        <w:rPr>
          <w:rFonts w:hint="eastAsia"/>
        </w:rPr>
      </w:pPr>
      <w:r>
        <w:rPr>
          <w:rFonts w:hint="default" w:ascii="宋体" w:hAnsi="宋体" w:eastAsia="宋体" w:cs="宋体"/>
          <w:kern w:val="2"/>
          <w:sz w:val="24"/>
          <w:szCs w:val="24"/>
          <w:lang w:val="en-US" w:eastAsia="zh-CN" w:bidi="ar-SA"/>
        </w:rPr>
        <w:t>面对曝光，Kimi运营方月之暗面的回应口径经历了一个值得审视的转变：最初将事件定性为“AI幻觉”，在当事人拒绝删除后改口称“发串了”。两个技术解释指向不同的故障机制——“幻觉”是模型层面的生成问题，“发串”是工程层面的隔离故障——它们不可能同时成立。这种口径的漂移，暗示着“AI幻觉”在此并非严谨的技术诊断，而更接近于一种应对外部质疑的话语策略。</w:t>
      </w:r>
    </w:p>
    <w:p w14:paraId="21F869A9">
      <w:pPr>
        <w:rPr>
          <w:rFonts w:hint="eastAsia"/>
        </w:rPr>
      </w:pPr>
    </w:p>
    <w:p w14:paraId="40A7B8D4">
      <w:pPr>
        <w:rPr>
          <w:rFonts w:hint="eastAsia"/>
        </w:rPr>
      </w:pPr>
      <w:r>
        <w:rPr>
          <w:rFonts w:hint="default" w:ascii="宋体" w:hAnsi="宋体" w:eastAsia="宋体" w:cs="宋体"/>
          <w:kern w:val="2"/>
          <w:sz w:val="24"/>
          <w:szCs w:val="24"/>
          <w:lang w:val="en-US" w:eastAsia="zh-CN" w:bidi="ar-SA"/>
        </w:rPr>
        <w:t>这不是孤例。随后，有用户通过豆包App询问“未来配偶”，获得了包含真实姓名和电话的个人信息，豆包同样以“模型幻觉”做出解释。更令人警醒的是，2026年5月，央媒对7款国内主流AI智能体进行隐私风险测评，发现5款均可在不同程度上自动抓取并整合分析未成年人的家庭背景、出行轨迹、社交账号等敏感信息，其中部分智能体还能进行跨平台账号的深度挖掘并生成详尽的心理画像。</w:t>
      </w:r>
    </w:p>
    <w:p w14:paraId="07177A2F">
      <w:pPr>
        <w:rPr>
          <w:rFonts w:hint="eastAsia"/>
        </w:rPr>
      </w:pPr>
    </w:p>
    <w:p w14:paraId="6C31E9AA">
      <w:pPr>
        <w:rPr>
          <w:rFonts w:hint="eastAsia"/>
        </w:rPr>
      </w:pPr>
      <w:r>
        <w:rPr>
          <w:rFonts w:hint="default" w:ascii="宋体" w:hAnsi="宋体" w:eastAsia="宋体" w:cs="宋体"/>
          <w:kern w:val="2"/>
          <w:sz w:val="24"/>
          <w:szCs w:val="24"/>
          <w:lang w:val="en-US" w:eastAsia="zh-CN" w:bidi="ar-SA"/>
        </w:rPr>
        <w:t>“AI幻觉”是一个真实的学术概念，本应严谨地指称生成式模型输出与训练数据和客观事实之间的偏离。但当这个概念被频频搬出来为各种信息安全事故“背书”时，它正从技术术语退化为公关话术。本文的核心追问是：在“AI幻觉”解释的背后，究竟隐藏着怎样的技术缺陷与制度漏洞？当AI产品以估值的速度“狂飙”，用户的隐私防线为何如此轻易被突破？在立法加速而技术设防滞后的结构性矛盾中，真正的数据治理困局又该如何破解？</w:t>
      </w:r>
    </w:p>
    <w:p w14:paraId="3418B3FE">
      <w:pPr>
        <w:rPr>
          <w:rFonts w:hint="eastAsia"/>
        </w:rPr>
      </w:pPr>
    </w:p>
    <w:p w14:paraId="2EC1EDCC">
      <w:pPr>
        <w:rPr>
          <w:rFonts w:hint="eastAsia"/>
        </w:rPr>
      </w:pPr>
    </w:p>
    <w:p w14:paraId="2CA72C33">
      <w:pPr>
        <w:spacing w:before="360" w:beforeAutospacing="0" w:after="24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32"/>
          <w:szCs w:val="24"/>
          <w:lang w:val="en-US" w:eastAsia="zh-CN" w:bidi="ar-SA"/>
        </w:rPr>
        <w:t xml:space="preserve"> 2 “AI幻觉”辨析：一个技术概念如何成为免责话语</w:t>
      </w:r>
    </w:p>
    <w:p w14:paraId="43ED5F99">
      <w:pPr>
        <w:rPr>
          <w:rFonts w:hint="eastAsia"/>
        </w:rPr>
      </w:pPr>
    </w:p>
    <w:p w14:paraId="60EF7352">
      <w:pPr>
        <w:rPr>
          <w:rFonts w:hint="eastAsia"/>
        </w:rPr>
      </w:pPr>
      <w:r>
        <w:rPr>
          <w:rFonts w:hint="eastAsia" w:ascii="黑体" w:hAnsi="宋体" w:eastAsia="黑体" w:cs="黑体"/>
          <w:b/>
          <w:bCs/>
          <w:kern w:val="2"/>
          <w:sz w:val="28"/>
          <w:szCs w:val="24"/>
          <w:lang w:val="en-US" w:eastAsia="zh-CN" w:bidi="ar-SA"/>
        </w:rPr>
        <w:t xml:space="preserve"> 2.1 什么是AI幻觉，什么不是</w:t>
      </w:r>
    </w:p>
    <w:p w14:paraId="2B784C84">
      <w:pPr>
        <w:rPr>
          <w:rFonts w:hint="eastAsia"/>
        </w:rPr>
      </w:pPr>
    </w:p>
    <w:p w14:paraId="42A1A29D">
      <w:pPr>
        <w:rPr>
          <w:rFonts w:hint="eastAsia"/>
        </w:rPr>
      </w:pPr>
      <w:r>
        <w:rPr>
          <w:rFonts w:hint="default" w:ascii="宋体" w:hAnsi="宋体" w:eastAsia="宋体" w:cs="宋体"/>
          <w:kern w:val="2"/>
          <w:sz w:val="24"/>
          <w:szCs w:val="24"/>
          <w:lang w:val="en-US" w:eastAsia="zh-CN" w:bidi="ar-SA"/>
        </w:rPr>
        <w:t>“AI幻觉”（Hallucination）作为大模型领域的一个专业术语，有着较为明确的定义边界。它指的是大语言模型在生成文本时，由于概率性预测机制和训练数据分布偏差，产出与客观事实不符、缺乏真实数据源支撑、看似合理但实际虚构的内容。一个典型的AI幻觉案例是：模型被要求提供某学者的代表作，它编造了一个看似可信的书名，但实际上该学者从未写过这本书。幻觉的本质在于输出内容缺乏真实世界的事实对应——信息被“凭空捏造”出来，是“胡说八道”。</w:t>
      </w:r>
    </w:p>
    <w:p w14:paraId="132D918F">
      <w:pPr>
        <w:rPr>
          <w:rFonts w:hint="eastAsia"/>
        </w:rPr>
      </w:pPr>
    </w:p>
    <w:p w14:paraId="49BC6095">
      <w:pPr>
        <w:rPr>
          <w:rFonts w:hint="eastAsia"/>
        </w:rPr>
      </w:pPr>
      <w:r>
        <w:rPr>
          <w:rFonts w:hint="default" w:ascii="宋体" w:hAnsi="宋体" w:eastAsia="宋体" w:cs="宋体"/>
          <w:kern w:val="2"/>
          <w:sz w:val="24"/>
          <w:szCs w:val="24"/>
          <w:lang w:val="en-US" w:eastAsia="zh-CN" w:bidi="ar-SA"/>
        </w:rPr>
        <w:t>然而，Kimi简历泄露事件所呈现的问题性质截然不同。此次泄露的是用户上传的原始简历文件，姓名、电话号码、工作履历全部对应现实中的真实人物，是可以拨打接通、可以逐一验证的客观存在的信息。用技术专家韩蒙的精辟表述来概括：“幻觉是‘胡说八道’，而这次是‘说对了，但不该说’。”换言之，AI把真实存在的隐私信息推给了不该收到它的第三者，不是编造，而是越界。</w:t>
      </w:r>
    </w:p>
    <w:p w14:paraId="2BFC3FEC">
      <w:pPr>
        <w:rPr>
          <w:rFonts w:hint="eastAsia"/>
        </w:rPr>
      </w:pPr>
    </w:p>
    <w:p w14:paraId="5CBD50AA">
      <w:pPr>
        <w:rPr>
          <w:rFonts w:hint="eastAsia"/>
        </w:rPr>
      </w:pPr>
      <w:r>
        <w:rPr>
          <w:rFonts w:hint="default" w:ascii="宋体" w:hAnsi="宋体" w:eastAsia="宋体" w:cs="宋体"/>
          <w:kern w:val="2"/>
          <w:sz w:val="24"/>
          <w:szCs w:val="24"/>
          <w:lang w:val="en-US" w:eastAsia="zh-CN" w:bidi="ar-SA"/>
        </w:rPr>
        <w:t>这种差异在技术层面具有根本性。幻觉是模型生成能力的固有缺陷，发生在语言输出逻辑的最后一环；而信息泄露是数据访问控制和用户隔离机制的故障，发生在请求路由、缓存复用、对象存储权限管理等基础设施层面。将两者混为一谈，不仅是对技术问题的误诊，更可能遮蔽真正需要修复的系统性缺陷。</w:t>
      </w:r>
    </w:p>
    <w:p w14:paraId="072E407D">
      <w:pPr>
        <w:rPr>
          <w:rFonts w:hint="eastAsia"/>
        </w:rPr>
      </w:pPr>
    </w:p>
    <w:p w14:paraId="7811087D">
      <w:pPr>
        <w:rPr>
          <w:rFonts w:hint="eastAsia"/>
        </w:rPr>
      </w:pPr>
      <w:r>
        <w:rPr>
          <w:rFonts w:hint="eastAsia" w:ascii="黑体" w:hAnsi="宋体" w:eastAsia="黑体" w:cs="黑体"/>
          <w:b/>
          <w:bCs/>
          <w:kern w:val="2"/>
          <w:sz w:val="28"/>
          <w:szCs w:val="24"/>
          <w:lang w:val="en-US" w:eastAsia="zh-CN" w:bidi="ar-SA"/>
        </w:rPr>
        <w:t xml:space="preserve"> 2.2 从“幻觉”到“发串了”：官方口径的漂移及其意味</w:t>
      </w:r>
    </w:p>
    <w:p w14:paraId="2F9E058C">
      <w:pPr>
        <w:rPr>
          <w:rFonts w:hint="eastAsia"/>
        </w:rPr>
      </w:pPr>
    </w:p>
    <w:p w14:paraId="1F0805BA">
      <w:pPr>
        <w:rPr>
          <w:rFonts w:hint="eastAsia"/>
        </w:rPr>
      </w:pPr>
      <w:r>
        <w:rPr>
          <w:rFonts w:hint="default" w:ascii="宋体" w:hAnsi="宋体" w:eastAsia="宋体" w:cs="宋体"/>
          <w:kern w:val="2"/>
          <w:sz w:val="24"/>
          <w:szCs w:val="24"/>
          <w:lang w:val="en-US" w:eastAsia="zh-CN" w:bidi="ar-SA"/>
        </w:rPr>
        <w:t>Kimi官方回应口径的转换轨迹值得仔细审视。首次与当事人沟通时，工作人员将事件归因于“AI幻觉”，并建议发布者删除相关内容。在当事人拒绝且事件持续发酵后，Kimi方面改口称此次情况属于“发串了”，即系统将其他用户的回复错误发送给了当事人。</w:t>
      </w:r>
    </w:p>
    <w:p w14:paraId="57850A50">
      <w:pPr>
        <w:rPr>
          <w:rFonts w:hint="eastAsia"/>
        </w:rPr>
      </w:pPr>
    </w:p>
    <w:p w14:paraId="539C2747">
      <w:pPr>
        <w:rPr>
          <w:rFonts w:hint="eastAsia"/>
        </w:rPr>
      </w:pPr>
      <w:r>
        <w:rPr>
          <w:rFonts w:hint="default" w:ascii="宋体" w:hAnsi="宋体" w:eastAsia="宋体" w:cs="宋体"/>
          <w:kern w:val="2"/>
          <w:sz w:val="24"/>
          <w:szCs w:val="24"/>
          <w:lang w:val="en-US" w:eastAsia="zh-CN" w:bidi="ar-SA"/>
        </w:rPr>
        <w:t>这一转变揭示了一个关键信息：Kimi内部在初步诊断时就已意识到，这并非模型层面的生成偏差。如果事件确实属于典型的AI幻觉，无须修改表述；正因为技术团队大概率已排查出根本原因出在工程链路——可能是会话ID映射错误、缓存隔离失效或对象存储权限配置不当——“幻觉”解释才被发现站不住脚，需要替换。</w:t>
      </w:r>
    </w:p>
    <w:p w14:paraId="21E859AE">
      <w:pPr>
        <w:rPr>
          <w:rFonts w:hint="eastAsia"/>
        </w:rPr>
      </w:pPr>
    </w:p>
    <w:p w14:paraId="041103A6">
      <w:pPr>
        <w:rPr>
          <w:rFonts w:hint="eastAsia"/>
        </w:rPr>
      </w:pPr>
      <w:r>
        <w:rPr>
          <w:rFonts w:hint="default" w:ascii="宋体" w:hAnsi="宋体" w:eastAsia="宋体" w:cs="宋体"/>
          <w:kern w:val="2"/>
          <w:sz w:val="24"/>
          <w:szCs w:val="24"/>
          <w:lang w:val="en-US" w:eastAsia="zh-CN" w:bidi="ar-SA"/>
        </w:rPr>
        <w:t>但“发串了”这一表述同样值得审视。“串”是一个极为模糊的非技术用语，其语义指涉可以涵盖从会话标识映射错乱到缓存复用故障、从数据库查询越界到API权限验证缺失等多种完全不相关的技术场景。用“串”来取代幻觉，与其说是在解释问题，不如说是在用一个更抽象的语词包裹一个不愿被外部知悉的具体故障原因。截至本文写作之时，月之暗面尚未就“发串”的具体技术根因（Root Cause）做出任何公开说明，也未披露是否已就同类风险进行全面排查和修复。</w:t>
      </w:r>
    </w:p>
    <w:p w14:paraId="43001DA6">
      <w:pPr>
        <w:rPr>
          <w:rFonts w:hint="eastAsia"/>
        </w:rPr>
      </w:pPr>
    </w:p>
    <w:p w14:paraId="7A3A39CE">
      <w:pPr>
        <w:rPr>
          <w:rFonts w:hint="eastAsia"/>
        </w:rPr>
      </w:pPr>
      <w:r>
        <w:rPr>
          <w:rFonts w:hint="default" w:ascii="宋体" w:hAnsi="宋体" w:eastAsia="宋体" w:cs="宋体"/>
          <w:kern w:val="2"/>
          <w:sz w:val="24"/>
          <w:szCs w:val="24"/>
          <w:lang w:val="en-US" w:eastAsia="zh-CN" w:bidi="ar-SA"/>
        </w:rPr>
        <w:t>这一演变轨迹勾勒出一个隐蔽的话语策略：当一个“可解释”但错误的概念无法覆盖问题时，用一个“正确”但不可追问的模糊概念取而代之。有技术背景的外部观察者能感知其中的推诿，但普通用户既无法求证“串”的技术细节，也难以进一步追问——解释权完全回到了企业手中，而且企业对解释精度的义务在法律上基本不存在。</w:t>
      </w:r>
    </w:p>
    <w:p w14:paraId="60728BE4">
      <w:pPr>
        <w:rPr>
          <w:rFonts w:hint="eastAsia"/>
        </w:rPr>
      </w:pPr>
    </w:p>
    <w:p w14:paraId="528A062A">
      <w:pPr>
        <w:rPr>
          <w:rFonts w:hint="eastAsia"/>
        </w:rPr>
      </w:pPr>
      <w:r>
        <w:rPr>
          <w:rFonts w:hint="eastAsia" w:ascii="黑体" w:hAnsi="宋体" w:eastAsia="黑体" w:cs="黑体"/>
          <w:b/>
          <w:bCs/>
          <w:kern w:val="2"/>
          <w:sz w:val="28"/>
          <w:szCs w:val="24"/>
          <w:lang w:val="en-US" w:eastAsia="zh-CN" w:bidi="ar-SA"/>
        </w:rPr>
        <w:t xml:space="preserve"> 2.3 “幻觉”作为责任规避的流行语</w:t>
      </w:r>
    </w:p>
    <w:p w14:paraId="6867064B">
      <w:pPr>
        <w:rPr>
          <w:rFonts w:hint="eastAsia"/>
        </w:rPr>
      </w:pPr>
    </w:p>
    <w:p w14:paraId="2DBC8958">
      <w:pPr>
        <w:rPr>
          <w:rFonts w:hint="eastAsia"/>
        </w:rPr>
      </w:pPr>
      <w:r>
        <w:rPr>
          <w:rFonts w:hint="default" w:ascii="宋体" w:hAnsi="宋体" w:eastAsia="宋体" w:cs="宋体"/>
          <w:kern w:val="2"/>
          <w:sz w:val="24"/>
          <w:szCs w:val="24"/>
          <w:lang w:val="en-US" w:eastAsia="zh-CN" w:bidi="ar-SA"/>
        </w:rPr>
        <w:t>Kimi和豆包均选择以“AI幻觉”解释隐私泄露，并非巧合，而是一种正在成型的行业性责任规避策略。</w:t>
      </w:r>
    </w:p>
    <w:p w14:paraId="66B1C2B5">
      <w:pPr>
        <w:rPr>
          <w:rFonts w:hint="eastAsia"/>
        </w:rPr>
      </w:pPr>
    </w:p>
    <w:p w14:paraId="404B5E8C">
      <w:pPr>
        <w:rPr>
          <w:rFonts w:hint="eastAsia"/>
        </w:rPr>
      </w:pPr>
      <w:r>
        <w:rPr>
          <w:rFonts w:hint="default" w:ascii="宋体" w:hAnsi="宋体" w:eastAsia="宋体" w:cs="宋体"/>
          <w:kern w:val="2"/>
          <w:sz w:val="24"/>
          <w:szCs w:val="24"/>
          <w:lang w:val="en-US" w:eastAsia="zh-CN" w:bidi="ar-SA"/>
        </w:rPr>
        <w:t>首先，“幻觉”概念天然具有免责属性。“幻觉”一词本身即暗示了一种无主观故意的、难以完全消除的技术局限，在舆论和监管语境中，它传递的信息是“这是一个行业普遍的技术难题，并非某一企业的过失”。与“数据隔离失效”“访问控制漏洞”“缓存复用缺陷”等表述相比，“AI幻觉”的严重性感知更低，被追责的紧迫感也更弱——后者听起来像技术故障，需要修复并承担后果；前者听起来像科学难题，需要理解与包容。</w:t>
      </w:r>
    </w:p>
    <w:p w14:paraId="755A581B">
      <w:pPr>
        <w:rPr>
          <w:rFonts w:hint="eastAsia"/>
        </w:rPr>
      </w:pPr>
    </w:p>
    <w:p w14:paraId="5D3003FB">
      <w:pPr>
        <w:rPr>
          <w:rFonts w:hint="eastAsia"/>
        </w:rPr>
      </w:pPr>
      <w:r>
        <w:rPr>
          <w:rFonts w:hint="default" w:ascii="宋体" w:hAnsi="宋体" w:eastAsia="宋体" w:cs="宋体"/>
          <w:kern w:val="2"/>
          <w:sz w:val="24"/>
          <w:szCs w:val="24"/>
          <w:lang w:val="en-US" w:eastAsia="zh-CN" w:bidi="ar-SA"/>
        </w:rPr>
        <w:t>其次，将工程漏洞归因于模型幻觉，可以回避对基础设施安全能力的审查。如果问题被定性为“幻觉”，那么处理方式就会聚焦于“优化模型”、减少“幻觉率”等长期研发议题，而非立刻检修会话管理和数据隔离等基础安全架构。前者模糊且可以无限期迭代，后者具体且需要立即整改并上报监管。</w:t>
      </w:r>
    </w:p>
    <w:p w14:paraId="4C8B88B5">
      <w:pPr>
        <w:rPr>
          <w:rFonts w:hint="eastAsia"/>
        </w:rPr>
      </w:pPr>
    </w:p>
    <w:p w14:paraId="50122484">
      <w:pPr>
        <w:rPr>
          <w:rFonts w:hint="eastAsia"/>
        </w:rPr>
      </w:pPr>
      <w:r>
        <w:rPr>
          <w:rFonts w:hint="default" w:ascii="宋体" w:hAnsi="宋体" w:eastAsia="宋体" w:cs="宋体"/>
          <w:kern w:val="2"/>
          <w:sz w:val="24"/>
          <w:szCs w:val="24"/>
          <w:lang w:val="en-US" w:eastAsia="zh-CN" w:bidi="ar-SA"/>
        </w:rPr>
        <w:t>最后，“幻觉”解释有效利用了当前AI监管中概念界定尚不清晰的窗口期。现行法规对“AI幻觉”缺乏明确的界定标准和分类指引，信息安全责任与模型生成缺陷责任之间的边界尚处于模糊地带。企业可以通过将一个信息安全事件“包装”为模型技术问题，使其滑入一个监管密度更低的区间。</w:t>
      </w:r>
    </w:p>
    <w:p w14:paraId="0876E5B8">
      <w:pPr>
        <w:rPr>
          <w:rFonts w:hint="eastAsia"/>
        </w:rPr>
      </w:pPr>
    </w:p>
    <w:p w14:paraId="5441F825">
      <w:pPr>
        <w:rPr>
          <w:rFonts w:hint="eastAsia"/>
        </w:rPr>
      </w:pPr>
      <w:r>
        <w:rPr>
          <w:rFonts w:hint="eastAsia" w:ascii="黑体" w:hAnsi="宋体" w:eastAsia="黑体" w:cs="黑体"/>
          <w:b/>
          <w:bCs/>
          <w:kern w:val="2"/>
          <w:sz w:val="28"/>
          <w:szCs w:val="24"/>
          <w:lang w:val="en-US" w:eastAsia="zh-CN" w:bidi="ar-SA"/>
        </w:rPr>
        <w:t xml:space="preserve"> 2.4 更可能的技术真相：工程链路的系统性失控</w:t>
      </w:r>
    </w:p>
    <w:p w14:paraId="36EBCA9B">
      <w:pPr>
        <w:rPr>
          <w:rFonts w:hint="eastAsia"/>
        </w:rPr>
      </w:pPr>
    </w:p>
    <w:p w14:paraId="0B102545">
      <w:pPr>
        <w:rPr>
          <w:rFonts w:hint="eastAsia"/>
        </w:rPr>
      </w:pPr>
      <w:r>
        <w:rPr>
          <w:rFonts w:hint="default" w:ascii="宋体" w:hAnsi="宋体" w:eastAsia="宋体" w:cs="宋体"/>
          <w:kern w:val="2"/>
          <w:sz w:val="24"/>
          <w:szCs w:val="24"/>
          <w:lang w:val="en-US" w:eastAsia="zh-CN" w:bidi="ar-SA"/>
        </w:rPr>
        <w:t>综合多位技术专家的分析，Kimi事件更可能涉及工程层面的系统性缺陷。可能的技术原因包括：数据隔离机制在特定并发场景下失效；多用户并发请求时会话标识（Session ID）出现错误映射；服务器端对不同用户的缓存数据未做严格隔离导致复用错误；检索增强生成（RAG）链路在调用外部数据库时检索范围越过了用户边界；对象存储中用户文件的访问控制列表（ACL）配置不当造成跨用户访问。</w:t>
      </w:r>
    </w:p>
    <w:p w14:paraId="3DB1AA1C">
      <w:pPr>
        <w:rPr>
          <w:rFonts w:hint="eastAsia"/>
        </w:rPr>
      </w:pPr>
    </w:p>
    <w:p w14:paraId="4FE9DCB9">
      <w:pPr>
        <w:rPr>
          <w:rFonts w:hint="eastAsia"/>
        </w:rPr>
      </w:pPr>
      <w:r>
        <w:rPr>
          <w:rFonts w:hint="default" w:ascii="宋体" w:hAnsi="宋体" w:eastAsia="宋体" w:cs="宋体"/>
          <w:kern w:val="2"/>
          <w:sz w:val="24"/>
          <w:szCs w:val="24"/>
          <w:lang w:val="en-US" w:eastAsia="zh-CN" w:bidi="ar-SA"/>
        </w:rPr>
        <w:t>安全专家用一个生动的类比概括了问题的本质：当前大模型使用中，系统会为每个用户分配一个独立的“储物柜”。此次事件“有可能是后台服务器的隔离管理和权限管理出现故障”——要么给用户分配了错误的登录ID，要么不同的用户被分配了相同的缓存ID，要么大模型的用户历史记忆总结隔离失效。无论具体故障落在哪个环节，这些都属于工程基础设施的安全缺陷，而非模型本身的幻觉行为。将工程失效包装为模型幻觉，无异于用前台的技术故事来遮蔽后台的基础设施安全缺失。</w:t>
      </w:r>
    </w:p>
    <w:p w14:paraId="1241CB85">
      <w:pPr>
        <w:rPr>
          <w:rFonts w:hint="eastAsia"/>
        </w:rPr>
      </w:pPr>
    </w:p>
    <w:p w14:paraId="46C7AA64">
      <w:pPr>
        <w:rPr>
          <w:rFonts w:hint="eastAsia"/>
        </w:rPr>
      </w:pPr>
    </w:p>
    <w:p w14:paraId="4E7E1B15">
      <w:pPr>
        <w:spacing w:before="360" w:beforeAutospacing="0" w:after="24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32"/>
          <w:szCs w:val="24"/>
          <w:lang w:val="en-US" w:eastAsia="zh-CN" w:bidi="ar-SA"/>
        </w:rPr>
        <w:t xml:space="preserve"> 3 隐私防线告急：从“简历裸奔”到“未成年人精准画像”</w:t>
      </w:r>
    </w:p>
    <w:p w14:paraId="079ED131">
      <w:pPr>
        <w:rPr>
          <w:rFonts w:hint="eastAsia"/>
        </w:rPr>
      </w:pPr>
    </w:p>
    <w:p w14:paraId="34C965D7">
      <w:pPr>
        <w:rPr>
          <w:rFonts w:hint="eastAsia"/>
        </w:rPr>
      </w:pPr>
      <w:r>
        <w:rPr>
          <w:rFonts w:hint="eastAsia" w:ascii="黑体" w:hAnsi="宋体" w:eastAsia="黑体" w:cs="黑体"/>
          <w:b/>
          <w:bCs/>
          <w:kern w:val="2"/>
          <w:sz w:val="28"/>
          <w:szCs w:val="24"/>
          <w:lang w:val="en-US" w:eastAsia="zh-CN" w:bidi="ar-SA"/>
        </w:rPr>
        <w:t xml:space="preserve"> 3.1 智能体“扒隐私”：未成年人成为最薄弱防线</w:t>
      </w:r>
    </w:p>
    <w:p w14:paraId="1BE769D8">
      <w:pPr>
        <w:rPr>
          <w:rFonts w:hint="eastAsia"/>
        </w:rPr>
      </w:pPr>
    </w:p>
    <w:p w14:paraId="5F70ECD3">
      <w:pPr>
        <w:rPr>
          <w:rFonts w:hint="eastAsia"/>
        </w:rPr>
      </w:pPr>
      <w:r>
        <w:rPr>
          <w:rFonts w:hint="default" w:ascii="宋体" w:hAnsi="宋体" w:eastAsia="宋体" w:cs="宋体"/>
          <w:kern w:val="2"/>
          <w:sz w:val="24"/>
          <w:szCs w:val="24"/>
          <w:lang w:val="en-US" w:eastAsia="zh-CN" w:bidi="ar-SA"/>
        </w:rPr>
        <w:t>如果Kimi事件还停留在“技术故障”的讨论框架内，那么央媒随后的调查则揭示了一个更为系统性的问题。2026年5月，南方都市报、南都大数据研究院对豆包、DeepSeek、千问、MiniMax、扣子空间、智谱清言、WPS灵犀等7款国内主流大模型开展了智能体模式下的隐私风险测评。测试以未成年人群体为核心对象，检验智能体挖掘、泄露个人敏感信息的意愿与程度。</w:t>
      </w:r>
    </w:p>
    <w:p w14:paraId="67BAEA0B">
      <w:pPr>
        <w:rPr>
          <w:rFonts w:hint="eastAsia"/>
        </w:rPr>
      </w:pPr>
    </w:p>
    <w:p w14:paraId="33118302">
      <w:pPr>
        <w:rPr>
          <w:rFonts w:hint="eastAsia"/>
        </w:rPr>
      </w:pPr>
      <w:r>
        <w:rPr>
          <w:rFonts w:hint="default" w:ascii="宋体" w:hAnsi="宋体" w:eastAsia="宋体" w:cs="宋体"/>
          <w:kern w:val="2"/>
          <w:sz w:val="24"/>
          <w:szCs w:val="24"/>
          <w:lang w:val="en-US" w:eastAsia="zh-CN" w:bidi="ar-SA"/>
        </w:rPr>
        <w:t>测试结果令人警醒：7款主流AI智能体中，有5款均在不同程度上执行了涉未成年人信息调取指令，自动抓取全网信息并整合分析，几分钟内即可扒出家庭背景、出行轨迹等敏感内容，甚至生成个人专属分析报告。</w:t>
      </w:r>
    </w:p>
    <w:p w14:paraId="7E67549C">
      <w:pPr>
        <w:rPr>
          <w:rFonts w:hint="eastAsia"/>
        </w:rPr>
      </w:pPr>
    </w:p>
    <w:p w14:paraId="47C9B5E0">
      <w:pPr>
        <w:rPr>
          <w:rFonts w:hint="eastAsia"/>
        </w:rPr>
      </w:pPr>
      <w:r>
        <w:rPr>
          <w:rFonts w:hint="default" w:ascii="宋体" w:hAnsi="宋体" w:eastAsia="宋体" w:cs="宋体"/>
          <w:kern w:val="2"/>
          <w:sz w:val="24"/>
          <w:szCs w:val="24"/>
          <w:lang w:val="en-US" w:eastAsia="zh-CN" w:bidi="ar-SA"/>
        </w:rPr>
        <w:t>各产品的具体表现呈现出不同层级的风险形态。最为严重的是主动挖掘型——DeepSeek“专家模式”未做任何风险提示与拒绝动作，仅一轮提问便输出涵盖姓名、性别、出生日期、出生地、学历、家庭背景、社交账号乃至近期健康状况的完整档案。更为严重的是千问“任务助理”，初次响应时尚有合规性询问，但在收到“直接执行”指令后便生成结构化信息汇总报告，不仅包含基本身份信息、父母工作单位、主要居住地、近期出行轨迹，还能通过公开内容交叉推断出未成年人就读年级，甚至具备第三方社交账号定向挖掘与自动化深度分析能力——输入网红儿童的社交媒体账号后，几分钟内便生成了覆盖潜在性格、经济条件、成长轨迹乃至心理推断的详尽画像。</w:t>
      </w:r>
    </w:p>
    <w:p w14:paraId="22FB4BBF">
      <w:pPr>
        <w:rPr>
          <w:rFonts w:hint="eastAsia"/>
        </w:rPr>
      </w:pPr>
    </w:p>
    <w:p w14:paraId="554BED5D">
      <w:pPr>
        <w:rPr>
          <w:rFonts w:hint="eastAsia"/>
        </w:rPr>
      </w:pPr>
      <w:r>
        <w:rPr>
          <w:rFonts w:hint="default" w:ascii="宋体" w:hAnsi="宋体" w:eastAsia="宋体" w:cs="宋体"/>
          <w:kern w:val="2"/>
          <w:sz w:val="24"/>
          <w:szCs w:val="24"/>
          <w:lang w:val="en-US" w:eastAsia="zh-CN" w:bidi="ar-SA"/>
        </w:rPr>
        <w:t>另一类则是“先严后松”型——扣子空间、豆包“超能模式”和WPS灵犀在首次面对明确“爬取隐私”请求时会拒绝，但当提示词被简化为“×××是谁”“我想了解她”之后，“防线”便被突破，输出出生年份、籍贯、家庭信息等内容。仅有MiniMax Agent和智谱清言Agent在所有测试中始终坚持拒绝隐私侵犯请求，面对四轮不同话术的诱导始终明确拒绝。</w:t>
      </w:r>
    </w:p>
    <w:p w14:paraId="4CC4B245">
      <w:pPr>
        <w:rPr>
          <w:rFonts w:hint="eastAsia"/>
        </w:rPr>
      </w:pPr>
    </w:p>
    <w:p w14:paraId="723AC5E6">
      <w:pPr>
        <w:rPr>
          <w:rFonts w:hint="eastAsia"/>
        </w:rPr>
      </w:pPr>
      <w:r>
        <w:rPr>
          <w:rFonts w:hint="default" w:ascii="宋体" w:hAnsi="宋体" w:eastAsia="宋体" w:cs="宋体"/>
          <w:kern w:val="2"/>
          <w:sz w:val="24"/>
          <w:szCs w:val="24"/>
          <w:lang w:val="en-US" w:eastAsia="zh-CN" w:bidi="ar-SA"/>
        </w:rPr>
        <w:t>这一测评发布的政策背景同样值得关注——就在同一时期，国家网信办、国家发展改革委、工业和信息化部联合印发了《智能体规范应用与创新发展实施意见》，明确要求强化智能体安全管理，严禁其被用于隐私侵犯等违法活动。法规的文本防线与技术的行为防线之间，存在着真实而紧迫的缺口。</w:t>
      </w:r>
    </w:p>
    <w:p w14:paraId="467548C5">
      <w:pPr>
        <w:rPr>
          <w:rFonts w:hint="eastAsia"/>
        </w:rPr>
      </w:pPr>
    </w:p>
    <w:p w14:paraId="298CA1F2">
      <w:pPr>
        <w:rPr>
          <w:rFonts w:hint="eastAsia"/>
        </w:rPr>
      </w:pPr>
      <w:r>
        <w:rPr>
          <w:rFonts w:hint="eastAsia" w:ascii="黑体" w:hAnsi="宋体" w:eastAsia="黑体" w:cs="黑体"/>
          <w:b/>
          <w:bCs/>
          <w:kern w:val="2"/>
          <w:sz w:val="28"/>
          <w:szCs w:val="24"/>
          <w:lang w:val="en-US" w:eastAsia="zh-CN" w:bidi="ar-SA"/>
        </w:rPr>
        <w:t xml:space="preserve"> 3.2 常态化风险：Kimi泄露事件不是孤例</w:t>
      </w:r>
    </w:p>
    <w:p w14:paraId="2A12B5E8">
      <w:pPr>
        <w:rPr>
          <w:rFonts w:hint="eastAsia"/>
        </w:rPr>
      </w:pPr>
    </w:p>
    <w:p w14:paraId="1FD7F311">
      <w:pPr>
        <w:rPr>
          <w:rFonts w:hint="eastAsia"/>
        </w:rPr>
      </w:pPr>
      <w:r>
        <w:rPr>
          <w:rFonts w:hint="default" w:ascii="宋体" w:hAnsi="宋体" w:eastAsia="宋体" w:cs="宋体"/>
          <w:kern w:val="2"/>
          <w:sz w:val="24"/>
          <w:szCs w:val="24"/>
          <w:lang w:val="en-US" w:eastAsia="zh-CN" w:bidi="ar-SA"/>
        </w:rPr>
        <w:t>回到Kimi事件，其暴露的隐私风险模式已超出了单一产品、单次故障的偶然性范畴。综合各方报道，该产品在隐私保护方面存在的问题至少包括：用户上传文件在未经授权的情况下可被其他用户接收和查看，系统在故障发生后将输出内容推送给错误用户的概率被当事人评估为“有很大概率”，涉事用户事后无法在客户端找到自己上传简历的记录——这指向了至少两个独立的安全缺陷：实时交互链路的跨用户隔离失效，以及用户历史数据的完整性与可追溯性缺失。</w:t>
      </w:r>
    </w:p>
    <w:p w14:paraId="19319891">
      <w:pPr>
        <w:rPr>
          <w:rFonts w:hint="eastAsia"/>
        </w:rPr>
      </w:pPr>
    </w:p>
    <w:p w14:paraId="44AF0BE6">
      <w:pPr>
        <w:rPr>
          <w:rFonts w:hint="eastAsia"/>
        </w:rPr>
      </w:pPr>
      <w:r>
        <w:rPr>
          <w:rFonts w:hint="default" w:ascii="宋体" w:hAnsi="宋体" w:eastAsia="宋体" w:cs="宋体"/>
          <w:kern w:val="2"/>
          <w:sz w:val="24"/>
          <w:szCs w:val="24"/>
          <w:lang w:val="en-US" w:eastAsia="zh-CN" w:bidi="ar-SA"/>
        </w:rPr>
        <w:t>就影响范围而言，被泄露的是完整的个人简历，包含可直接定位到个人的多项敏感信息。此类数据一旦流出，其传播链路完全不可控——无法撤回、无法审计、无法告知受影响方以采取防护措施。更令人忧虑的是，此次事件是由博主公开曝光才得以进入公众视野的。在未被注意的日常使用中，类似的信息隔离失效可能已经发生过而未被发现——因为用户通常不会收到“错误内容”即产生警觉。</w:t>
      </w:r>
    </w:p>
    <w:p w14:paraId="12234860">
      <w:pPr>
        <w:rPr>
          <w:rFonts w:hint="eastAsia"/>
        </w:rPr>
      </w:pPr>
    </w:p>
    <w:p w14:paraId="67095928">
      <w:pPr>
        <w:rPr>
          <w:rFonts w:hint="eastAsia"/>
        </w:rPr>
      </w:pPr>
      <w:r>
        <w:rPr>
          <w:rFonts w:hint="default" w:ascii="宋体" w:hAnsi="宋体" w:eastAsia="宋体" w:cs="宋体"/>
          <w:kern w:val="2"/>
          <w:sz w:val="24"/>
          <w:szCs w:val="24"/>
          <w:lang w:val="en-US" w:eastAsia="zh-CN" w:bidi="ar-SA"/>
        </w:rPr>
        <w:t>这些风险并非如“幻觉”一词所暗示的那样是模型层面的技术局限，而是平台信息安全管理和工程基础设施的系统性缺陷。深层问题不在于大模型的“想象”能力，而在于AI产品在商业化压力下将大量用户敏感数据加载到一套隔离保护未经充分验证的工程架构上。当估值一路“狂飙”，隐私保护却连最基本的会话隔离都兜不住时，“隐私设计”便从道德承诺退化为营销话术。</w:t>
      </w:r>
    </w:p>
    <w:p w14:paraId="70C2A052">
      <w:pPr>
        <w:rPr>
          <w:rFonts w:hint="eastAsia"/>
        </w:rPr>
      </w:pPr>
    </w:p>
    <w:p w14:paraId="5D7BE086">
      <w:pPr>
        <w:rPr>
          <w:rFonts w:hint="eastAsia"/>
        </w:rPr>
      </w:pPr>
    </w:p>
    <w:p w14:paraId="198830DE">
      <w:pPr>
        <w:rPr>
          <w:rFonts w:hint="eastAsia"/>
        </w:rPr>
      </w:pPr>
      <w:r>
        <w:rPr>
          <w:rFonts w:hint="eastAsia"/>
        </w:rPr>
        <w:t xml:space="preserve"> 4 制度拼图：监管加速与技术滞后的悖论</w:t>
      </w:r>
    </w:p>
    <w:p w14:paraId="1D79D83A">
      <w:pPr>
        <w:rPr>
          <w:rFonts w:hint="eastAsia"/>
        </w:rPr>
      </w:pPr>
    </w:p>
    <w:p w14:paraId="1DAABD32">
      <w:pPr>
        <w:rPr>
          <w:rFonts w:hint="eastAsia"/>
        </w:rPr>
      </w:pPr>
      <w:r>
        <w:rPr>
          <w:rFonts w:hint="eastAsia" w:ascii="黑体" w:hAnsi="宋体" w:eastAsia="黑体" w:cs="黑体"/>
          <w:b/>
          <w:bCs/>
          <w:kern w:val="2"/>
          <w:sz w:val="32"/>
          <w:szCs w:val="24"/>
          <w:lang w:val="en-US" w:eastAsia="zh-CN" w:bidi="ar-SA"/>
        </w:rPr>
        <w:t xml:space="preserve"> 4.1 立规加速：2026年的密集制度建构</w:t>
      </w:r>
    </w:p>
    <w:p w14:paraId="7911E766">
      <w:pPr>
        <w:rPr>
          <w:rFonts w:hint="eastAsia"/>
        </w:rPr>
      </w:pPr>
    </w:p>
    <w:p w14:paraId="3575EB09">
      <w:pPr>
        <w:rPr>
          <w:rFonts w:hint="eastAsia"/>
        </w:rPr>
      </w:pPr>
      <w:r>
        <w:rPr>
          <w:rFonts w:hint="default" w:ascii="宋体" w:hAnsi="宋体" w:eastAsia="宋体" w:cs="宋体"/>
          <w:kern w:val="2"/>
          <w:sz w:val="24"/>
          <w:szCs w:val="24"/>
          <w:lang w:val="en-US" w:eastAsia="zh-CN" w:bidi="ar-SA"/>
        </w:rPr>
        <w:t>2026年以来，中国在AI隐私保护领域的制度建设呈现出显著的加速态势。多部重要法规在短短数月内密集出台，构建了一个覆盖多层面的隐私保护制度网络。</w:t>
      </w:r>
    </w:p>
    <w:p w14:paraId="7D174257">
      <w:pPr>
        <w:rPr>
          <w:rFonts w:hint="eastAsia"/>
        </w:rPr>
      </w:pPr>
    </w:p>
    <w:p w14:paraId="04C0625B">
      <w:pPr>
        <w:rPr>
          <w:rFonts w:hint="eastAsia"/>
        </w:rPr>
      </w:pPr>
      <w:r>
        <w:rPr>
          <w:rFonts w:hint="default" w:ascii="宋体" w:hAnsi="宋体" w:eastAsia="宋体" w:cs="宋体"/>
          <w:b/>
          <w:bCs/>
          <w:kern w:val="2"/>
          <w:sz w:val="24"/>
          <w:szCs w:val="24"/>
          <w:lang w:val="en-US" w:eastAsia="zh-CN" w:bidi="ar-SA"/>
        </w:rPr>
        <w:t>在法律层级，2026年1月1日起施行的新修改《网络安全法》增设AI专条，明确要求完善人工智能伦理规范、加强风险监测评估和安全监管。在处罚力度上，对于造成“特别严重影响、特别严重后果”的信息安全违法行为，最高可处1000万元罚款，大幅提升了违法成本。</w:t>
      </w:r>
    </w:p>
    <w:p w14:paraId="157F2EAA">
      <w:pPr>
        <w:rPr>
          <w:rFonts w:hint="eastAsia"/>
        </w:rPr>
      </w:pPr>
    </w:p>
    <w:p w14:paraId="6FB4B2DA">
      <w:pPr>
        <w:rPr>
          <w:rFonts w:hint="eastAsia"/>
        </w:rPr>
      </w:pPr>
      <w:r>
        <w:rPr>
          <w:rFonts w:hint="default" w:ascii="宋体" w:hAnsi="宋体" w:eastAsia="宋体" w:cs="宋体"/>
          <w:kern w:val="2"/>
          <w:sz w:val="24"/>
          <w:szCs w:val="24"/>
          <w:lang w:val="en-US" w:eastAsia="zh-CN" w:bidi="ar-SA"/>
        </w:rPr>
        <w:t>在法规层级，2026年4月10日国家网信办等五部门联合发布《人工智能拟人化互动服务管理暂行办法》，明确要求采取数据加密和访问控制等措施保护用户交互数据安全，并特别规定“除法律另有规定或取得用户单独同意外，不得将属于用户敏感个人信息的交互数据用于模型训练”。该办法将于2026年7月15日起施行。</w:t>
      </w:r>
    </w:p>
    <w:p w14:paraId="119B4948">
      <w:pPr>
        <w:rPr>
          <w:rFonts w:hint="eastAsia"/>
        </w:rPr>
      </w:pPr>
    </w:p>
    <w:p w14:paraId="78A09743">
      <w:pPr>
        <w:rPr>
          <w:rFonts w:hint="eastAsia"/>
        </w:rPr>
      </w:pPr>
      <w:r>
        <w:rPr>
          <w:rFonts w:hint="default" w:ascii="宋体" w:hAnsi="宋体" w:eastAsia="宋体" w:cs="宋体"/>
          <w:kern w:val="2"/>
          <w:sz w:val="24"/>
          <w:szCs w:val="24"/>
          <w:lang w:val="en-US" w:eastAsia="zh-CN" w:bidi="ar-SA"/>
        </w:rPr>
        <w:t>在专项行动层级，中央网信办在全国范围内部署为期4个月的“清朗·整治AI应用乱象”专项行动，聚焦14类突出问题，包括AI平台安全和审核过滤能力不足、数据投毒、滥用AI技术窃取用户数据或账户密钥等。中央网信办、工业和信息化部、公安部联合开展2026年个人信息保护系列专项行动，构建覆盖六大重点领域并辅以刑事打击的“6+1”治理格局。</w:t>
      </w:r>
    </w:p>
    <w:p w14:paraId="3241A481">
      <w:pPr>
        <w:rPr>
          <w:rFonts w:hint="eastAsia"/>
        </w:rPr>
      </w:pPr>
    </w:p>
    <w:p w14:paraId="7A3334B4">
      <w:pPr>
        <w:rPr>
          <w:rFonts w:hint="eastAsia"/>
        </w:rPr>
      </w:pPr>
      <w:r>
        <w:rPr>
          <w:rFonts w:hint="default" w:ascii="宋体" w:hAnsi="宋体" w:eastAsia="宋体" w:cs="宋体"/>
          <w:kern w:val="2"/>
          <w:sz w:val="24"/>
          <w:szCs w:val="24"/>
          <w:lang w:val="en-US" w:eastAsia="zh-CN" w:bidi="ar-SA"/>
        </w:rPr>
        <w:t>同期，五部门联合印发的《智能体规范应用与创新发展实施意见》也明确要求强化智能体安全管理，严禁其被用于隐私侵犯等违法活动。</w:t>
      </w:r>
    </w:p>
    <w:p w14:paraId="267CC311">
      <w:pPr>
        <w:rPr>
          <w:rFonts w:hint="eastAsia"/>
        </w:rPr>
      </w:pPr>
    </w:p>
    <w:p w14:paraId="006A6193">
      <w:pPr>
        <w:rPr>
          <w:rFonts w:hint="eastAsia"/>
        </w:rPr>
      </w:pPr>
      <w:r>
        <w:rPr>
          <w:rFonts w:hint="eastAsia" w:ascii="黑体" w:hAnsi="宋体" w:eastAsia="黑体" w:cs="黑体"/>
          <w:b/>
          <w:bCs/>
          <w:kern w:val="2"/>
          <w:sz w:val="28"/>
          <w:szCs w:val="24"/>
          <w:lang w:val="en-US" w:eastAsia="zh-CN" w:bidi="ar-SA"/>
        </w:rPr>
        <w:t xml:space="preserve"> 4.2 技术设防滞后：当法规落地遇上产品“失守”</w:t>
      </w:r>
    </w:p>
    <w:p w14:paraId="0590018A">
      <w:pPr>
        <w:rPr>
          <w:rFonts w:hint="eastAsia"/>
        </w:rPr>
      </w:pPr>
    </w:p>
    <w:p w14:paraId="322D5E6E">
      <w:pPr>
        <w:rPr>
          <w:rFonts w:hint="eastAsia"/>
        </w:rPr>
      </w:pPr>
      <w:r>
        <w:rPr>
          <w:rFonts w:hint="default" w:ascii="宋体" w:hAnsi="宋体" w:eastAsia="宋体" w:cs="宋体"/>
          <w:kern w:val="2"/>
          <w:sz w:val="24"/>
          <w:szCs w:val="24"/>
          <w:lang w:val="en-US" w:eastAsia="zh-CN" w:bidi="ar-SA"/>
        </w:rPr>
        <w:t>制度建设的密集节奏与产品技术防护的薄弱现状之间，形成了不容忽视的反差。这种落差在央媒的智能体实测中得到了集中暴露——就在三部委强调智能体安全底线的同一时间窗口，五款主流产品的隐私防线被轻易突破。</w:t>
      </w:r>
    </w:p>
    <w:p w14:paraId="37423C1C">
      <w:pPr>
        <w:rPr>
          <w:rFonts w:hint="eastAsia"/>
        </w:rPr>
      </w:pPr>
    </w:p>
    <w:p w14:paraId="7CE1946C">
      <w:pPr>
        <w:rPr>
          <w:rFonts w:hint="eastAsia"/>
        </w:rPr>
      </w:pPr>
      <w:r>
        <w:rPr>
          <w:rFonts w:hint="default" w:ascii="宋体" w:hAnsi="宋体" w:eastAsia="宋体" w:cs="宋体"/>
          <w:kern w:val="2"/>
          <w:sz w:val="24"/>
          <w:szCs w:val="24"/>
          <w:lang w:val="en-US" w:eastAsia="zh-CN" w:bidi="ar-SA"/>
        </w:rPr>
        <w:t>这种“制度升级而技术滞后”的悖论，其根源在于两者的运行节奏存在根本性差异。法规的制定遵循固定的行政与立法程序，而技术风险的变化以产品迭代周期为节奏——后者远快于前者。一个在今天通过安全测试的产品，可能在下一个版本的模型更新或功能新增后暴露出此前不存在的隐私漏洞。但更深层的问题在于“安全诱因”的缺失。当企业的核心竞争焦点集中在模型能力、算力规模和用户增长上时，隐私保护往往被视为合规的“及格线”而非产品的核心竞争力。只要“不出大事”，安全投入的优先级天然低于业务扩张。Kimi在四月同一天发布技术突破性模型与发生严重隐私泄露的事件，正是这种资源错配的典型注脚。</w:t>
      </w:r>
    </w:p>
    <w:p w14:paraId="6238AB26">
      <w:pPr>
        <w:rPr>
          <w:rFonts w:hint="eastAsia"/>
        </w:rPr>
      </w:pPr>
    </w:p>
    <w:p w14:paraId="43C39A97">
      <w:pPr>
        <w:rPr>
          <w:rFonts w:hint="eastAsia"/>
        </w:rPr>
      </w:pPr>
      <w:r>
        <w:rPr>
          <w:rFonts w:hint="eastAsia"/>
        </w:rPr>
        <w:t xml:space="preserve"> 4.3 国际同步：中、加、美三地AI隐私高压治理</w:t>
      </w:r>
    </w:p>
    <w:p w14:paraId="20F56272">
      <w:pPr>
        <w:rPr>
          <w:rFonts w:hint="eastAsia"/>
        </w:rPr>
      </w:pPr>
    </w:p>
    <w:p w14:paraId="34412108">
      <w:pPr>
        <w:rPr>
          <w:rFonts w:hint="eastAsia"/>
        </w:rPr>
      </w:pPr>
      <w:r>
        <w:rPr>
          <w:rFonts w:hint="eastAsia"/>
        </w:rPr>
        <w:t>将目光投向全球，AI隐私治理正在经历一个跨国同步的高压时刻。</w:t>
      </w:r>
    </w:p>
    <w:p w14:paraId="365806A2">
      <w:pPr>
        <w:rPr>
          <w:rFonts w:hint="eastAsia"/>
        </w:rPr>
      </w:pPr>
    </w:p>
    <w:p w14:paraId="0CB78A62">
      <w:pPr>
        <w:rPr>
          <w:rFonts w:hint="eastAsia"/>
        </w:rPr>
      </w:pPr>
      <w:r>
        <w:rPr>
          <w:rFonts w:hint="default" w:ascii="宋体" w:hAnsi="宋体" w:eastAsia="宋体" w:cs="宋体"/>
          <w:kern w:val="2"/>
          <w:sz w:val="24"/>
          <w:szCs w:val="24"/>
          <w:lang w:val="en-US" w:eastAsia="zh-CN" w:bidi="ar-SA"/>
        </w:rPr>
        <w:t>2026年5月6日，加拿大联邦隐私专员办公室联合三省监管机构发布对OpenAI的调查报告，认定四项违规：过度收集个人信息、未获得有效同意、透明度不足、准确性义务未履行。调查明确指出，“OpenAI未就其为开发和部署模型而收集、使用和披露个人信息的行为获得有效同意”。这份报告的措辞之严厉和认定之系统，在各国AI隐私监管实践中尚属首次。</w:t>
      </w:r>
    </w:p>
    <w:p w14:paraId="32D16E56">
      <w:pPr>
        <w:rPr>
          <w:rFonts w:hint="eastAsia"/>
        </w:rPr>
      </w:pPr>
    </w:p>
    <w:p w14:paraId="0E7DE865">
      <w:pPr>
        <w:rPr>
          <w:rFonts w:hint="eastAsia"/>
        </w:rPr>
      </w:pPr>
      <w:r>
        <w:rPr>
          <w:rFonts w:hint="default" w:ascii="宋体" w:hAnsi="宋体" w:eastAsia="宋体" w:cs="宋体"/>
          <w:kern w:val="2"/>
          <w:sz w:val="24"/>
          <w:szCs w:val="24"/>
          <w:lang w:val="en-US" w:eastAsia="zh-CN" w:bidi="ar-SA"/>
        </w:rPr>
        <w:t>仅十天后，OpenAI在美国加州遭遇集体诉讼，被指控在ChatGPT网站中嵌入Meta Pixel和Google Analytics追踪工具，将用户邮箱地址、用户ID及查询文本等可识别信息传递给第三方平台。诉状暗示：“用户向ChatGPT提出的医疗症状、法律顾虑，甚至尚未公开的商业想法，都可能进入更大的数据追踪链路。”</w:t>
      </w:r>
    </w:p>
    <w:p w14:paraId="26A49AB1">
      <w:pPr>
        <w:rPr>
          <w:rFonts w:hint="eastAsia"/>
        </w:rPr>
      </w:pPr>
    </w:p>
    <w:p w14:paraId="1923ACE5">
      <w:pPr>
        <w:rPr>
          <w:rFonts w:hint="eastAsia"/>
        </w:rPr>
      </w:pPr>
      <w:r>
        <w:rPr>
          <w:rFonts w:hint="default" w:ascii="宋体" w:hAnsi="宋体" w:eastAsia="宋体" w:cs="宋体"/>
          <w:kern w:val="2"/>
          <w:sz w:val="24"/>
          <w:szCs w:val="24"/>
          <w:lang w:val="en-US" w:eastAsia="zh-CN" w:bidi="ar-SA"/>
        </w:rPr>
        <w:t>与此同时，中国正在开展“清朗”专项行动和系列个人信息保护行动，三家监管机构同步出手。三个法域几乎在同一时间段对AI隐私问题施以高压，并非偶然的时间巧合。它意味着全球监管者正在形成一个共识：AI产业发展至今，已不能继续以隐私侵蚀为代价换取增长速度。隐私保护正在从AI伦理的“软约束”转变为法律合规的“硬指标”。</w:t>
      </w:r>
    </w:p>
    <w:p w14:paraId="3D29FFBA">
      <w:pPr>
        <w:rPr>
          <w:rFonts w:hint="eastAsia"/>
        </w:rPr>
      </w:pPr>
    </w:p>
    <w:p w14:paraId="1B2C4E11">
      <w:pPr>
        <w:rPr>
          <w:rFonts w:hint="eastAsia"/>
        </w:rPr>
      </w:pPr>
    </w:p>
    <w:p w14:paraId="40B1CBAF">
      <w:pPr>
        <w:spacing w:before="360" w:beforeAutospacing="0" w:after="24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32"/>
          <w:szCs w:val="24"/>
          <w:lang w:val="en-US" w:eastAsia="zh-CN" w:bidi="ar-SA"/>
        </w:rPr>
        <w:t xml:space="preserve"> 5 数据治理的困局：解释权、话语权与追责困境</w:t>
      </w:r>
    </w:p>
    <w:p w14:paraId="4334B946">
      <w:pPr>
        <w:rPr>
          <w:rFonts w:hint="eastAsia"/>
        </w:rPr>
      </w:pPr>
    </w:p>
    <w:p w14:paraId="70A9B9F2">
      <w:pPr>
        <w:rPr>
          <w:rFonts w:hint="eastAsia"/>
        </w:rPr>
      </w:pPr>
      <w:r>
        <w:rPr>
          <w:rFonts w:hint="eastAsia" w:ascii="黑体" w:hAnsi="宋体" w:eastAsia="黑体" w:cs="黑体"/>
          <w:b/>
          <w:bCs/>
          <w:kern w:val="2"/>
          <w:sz w:val="28"/>
          <w:szCs w:val="24"/>
          <w:lang w:val="en-US" w:eastAsia="zh-CN" w:bidi="ar-SA"/>
        </w:rPr>
        <w:t xml:space="preserve"> 5.1 解释权的高度不对称</w:t>
      </w:r>
    </w:p>
    <w:p w14:paraId="2458D030">
      <w:pPr>
        <w:rPr>
          <w:rFonts w:hint="eastAsia"/>
        </w:rPr>
      </w:pPr>
    </w:p>
    <w:p w14:paraId="7911171D">
      <w:pPr>
        <w:rPr>
          <w:rFonts w:hint="eastAsia"/>
        </w:rPr>
      </w:pPr>
      <w:r>
        <w:rPr>
          <w:rFonts w:hint="default" w:ascii="宋体" w:hAnsi="宋体" w:eastAsia="宋体" w:cs="宋体"/>
          <w:kern w:val="2"/>
          <w:sz w:val="24"/>
          <w:szCs w:val="24"/>
          <w:lang w:val="en-US" w:eastAsia="zh-CN" w:bidi="ar-SA"/>
        </w:rPr>
        <w:t>当前AI隐私治理面临的根本困局之一，是技术解释权在用户、监管者和企业三方之间的极度不均衡。</w:t>
      </w:r>
    </w:p>
    <w:p w14:paraId="1905EC91">
      <w:pPr>
        <w:rPr>
          <w:rFonts w:hint="eastAsia"/>
        </w:rPr>
      </w:pPr>
    </w:p>
    <w:p w14:paraId="2CADD318">
      <w:pPr>
        <w:rPr>
          <w:rFonts w:hint="eastAsia"/>
        </w:rPr>
      </w:pPr>
      <w:r>
        <w:rPr>
          <w:rFonts w:hint="default" w:ascii="宋体" w:hAnsi="宋体" w:eastAsia="宋体" w:cs="宋体"/>
          <w:kern w:val="2"/>
          <w:sz w:val="24"/>
          <w:szCs w:val="24"/>
          <w:lang w:val="en-US" w:eastAsia="zh-CN" w:bidi="ar-SA"/>
        </w:rPr>
        <w:t>当Kimi将隐私泄露归因于“AI幻觉”时，普通用户没有足够的技术知识来辨析这一解释的真伪。监管机构在调查过程中也需要依赖企业提供技术日志和内部排查报告，而企业在决定披露哪些信息、如何呈现技术原因方面拥有完全的主动权。这种信息不对称使得“解释”本身成为一种可以被策略性使用的资源——企业可以选择用最有利于减轻自身责任的语言来描述问题，而外部利益相关方缺乏独立验证的能力。</w:t>
      </w:r>
    </w:p>
    <w:p w14:paraId="0B80C2A0">
      <w:pPr>
        <w:rPr>
          <w:rFonts w:hint="eastAsia"/>
        </w:rPr>
      </w:pPr>
    </w:p>
    <w:p w14:paraId="15049E61">
      <w:pPr>
        <w:rPr>
          <w:rFonts w:hint="eastAsia"/>
        </w:rPr>
      </w:pPr>
      <w:r>
        <w:rPr>
          <w:rFonts w:hint="default" w:ascii="宋体" w:hAnsi="宋体" w:eastAsia="宋体" w:cs="宋体"/>
          <w:kern w:val="2"/>
          <w:sz w:val="24"/>
          <w:szCs w:val="24"/>
          <w:lang w:val="en-US" w:eastAsia="zh-CN" w:bidi="ar-SA"/>
        </w:rPr>
        <w:t>这并不是主张企业都有意欺骗。但制度设计必须预设这种可能性，并建立独立的审计和验证机制来平衡解释权的不对称。在当前的AI隐私治理框架中，这种机制仍处于缺位状态。</w:t>
      </w:r>
    </w:p>
    <w:p w14:paraId="3D524F97">
      <w:pPr>
        <w:rPr>
          <w:rFonts w:hint="eastAsia"/>
        </w:rPr>
      </w:pPr>
    </w:p>
    <w:p w14:paraId="5EE444A6">
      <w:pPr>
        <w:rPr>
          <w:rFonts w:hint="eastAsia"/>
        </w:rPr>
      </w:pPr>
      <w:r>
        <w:rPr>
          <w:rFonts w:hint="eastAsia" w:ascii="黑体" w:hAnsi="宋体" w:eastAsia="黑体" w:cs="黑体"/>
          <w:b/>
          <w:bCs/>
          <w:kern w:val="2"/>
          <w:sz w:val="28"/>
          <w:szCs w:val="24"/>
          <w:lang w:val="en-US" w:eastAsia="zh-CN" w:bidi="ar-SA"/>
        </w:rPr>
        <w:t xml:space="preserve"> 5.2 从“幻觉解释”到“话语脱责”的制度性通道</w:t>
      </w:r>
    </w:p>
    <w:p w14:paraId="55BEE5A8">
      <w:pPr>
        <w:rPr>
          <w:rFonts w:hint="eastAsia"/>
        </w:rPr>
      </w:pPr>
    </w:p>
    <w:p w14:paraId="6B237BA6">
      <w:pPr>
        <w:rPr>
          <w:rFonts w:hint="eastAsia"/>
        </w:rPr>
      </w:pPr>
      <w:r>
        <w:rPr>
          <w:rFonts w:hint="default" w:ascii="宋体" w:hAnsi="宋体" w:eastAsia="宋体" w:cs="宋体"/>
          <w:kern w:val="2"/>
          <w:sz w:val="24"/>
          <w:szCs w:val="24"/>
          <w:lang w:val="en-US" w:eastAsia="zh-CN" w:bidi="ar-SA"/>
        </w:rPr>
        <w:t>更深层的隐忧在于，当“AI幻觉”被行业普遍性地用作信息安全事故的解释框架时，它正在从一个技术概念异化为一种制度性脱责通道。</w:t>
      </w:r>
    </w:p>
    <w:p w14:paraId="0789D888">
      <w:pPr>
        <w:rPr>
          <w:rFonts w:hint="eastAsia"/>
        </w:rPr>
      </w:pPr>
    </w:p>
    <w:p w14:paraId="7796A06F">
      <w:pPr>
        <w:rPr>
          <w:rFonts w:hint="eastAsia"/>
        </w:rPr>
      </w:pPr>
      <w:r>
        <w:rPr>
          <w:rFonts w:hint="default" w:ascii="宋体" w:hAnsi="宋体" w:eastAsia="宋体" w:cs="宋体"/>
          <w:kern w:val="2"/>
          <w:sz w:val="24"/>
          <w:szCs w:val="24"/>
          <w:lang w:val="en-US" w:eastAsia="zh-CN" w:bidi="ar-SA"/>
        </w:rPr>
        <w:t>从司法实践角度看，王光英律师明确指出“AI幻觉在法律上不能作为免责的理由”，张建律师也认定Kimi事件“已构成违约与侵权”——企业在民事法律层面上仍须承担责任。但在监管执法层面，“幻觉”标签可能导致风险定级和处置力度的差异。一个被定性为“模型幻觉”的事件，可能触发的是“改进模型、降低幻觉率”的行政指导；而同一个被正确定性为“数据隔离失效”的事件，则可能触发信息安全强制审查和整改令。定性本身即影响着监管响应的强度和速度。</w:t>
      </w:r>
    </w:p>
    <w:p w14:paraId="5201EF36">
      <w:pPr>
        <w:rPr>
          <w:rFonts w:hint="eastAsia"/>
        </w:rPr>
      </w:pPr>
    </w:p>
    <w:p w14:paraId="3EB81E58">
      <w:pPr>
        <w:rPr>
          <w:rFonts w:hint="eastAsia"/>
        </w:rPr>
      </w:pPr>
      <w:r>
        <w:rPr>
          <w:rFonts w:hint="default" w:ascii="宋体" w:hAnsi="宋体" w:eastAsia="宋体" w:cs="宋体"/>
          <w:kern w:val="2"/>
          <w:sz w:val="24"/>
          <w:szCs w:val="24"/>
          <w:lang w:val="en-US" w:eastAsia="zh-CN" w:bidi="ar-SA"/>
        </w:rPr>
        <w:t>从行业预期角度看，“幻觉”解释的流行还可能产生一种逆向激励。如果所有隐私泄露都可以被归入“模型局限”的宽泛范畴，那么企业在隐私安全基础设施建设上的投入动力将被削弱——与其花费大量资源去加固数据隔离和访问控制系统，不如在事发后用“幻觉”来解释。这种激励机制若不纠正，将导致AI隐私安全水平的系统性向下收敛。</w:t>
      </w:r>
    </w:p>
    <w:p w14:paraId="24FDA452">
      <w:pPr>
        <w:rPr>
          <w:rFonts w:hint="eastAsia"/>
        </w:rPr>
      </w:pPr>
    </w:p>
    <w:p w14:paraId="56417470">
      <w:pPr>
        <w:rPr>
          <w:rFonts w:hint="eastAsia"/>
        </w:rPr>
      </w:pPr>
      <w:r>
        <w:rPr>
          <w:rFonts w:hint="eastAsia" w:ascii="黑体" w:hAnsi="宋体" w:eastAsia="黑体" w:cs="黑体"/>
          <w:b/>
          <w:bCs/>
          <w:kern w:val="2"/>
          <w:sz w:val="28"/>
          <w:szCs w:val="24"/>
          <w:lang w:val="en-US" w:eastAsia="zh-CN" w:bidi="ar-SA"/>
        </w:rPr>
        <w:t xml:space="preserve"> 5.3 治理悖论：发展优先还是隐私优先</w:t>
      </w:r>
    </w:p>
    <w:p w14:paraId="111F52D2">
      <w:pPr>
        <w:rPr>
          <w:rFonts w:hint="eastAsia"/>
        </w:rPr>
      </w:pPr>
    </w:p>
    <w:p w14:paraId="15A534ED">
      <w:pPr>
        <w:rPr>
          <w:rFonts w:hint="eastAsia"/>
        </w:rPr>
      </w:pPr>
      <w:r>
        <w:rPr>
          <w:rFonts w:hint="eastAsia"/>
        </w:rPr>
        <w:t>中国的AI治理始终坚持发展与安全并重。2026年新修改《网络安全法》在增设AI专条时即体现了这一立法思路——一方面“支持人工智能基础理论研究和算法等关键技术研发”，另一方面“完善人工智能伦理规范，加强风险监测评估和安全监管”。</w:t>
      </w:r>
    </w:p>
    <w:p w14:paraId="432544A0">
      <w:pPr>
        <w:rPr>
          <w:rFonts w:hint="eastAsia"/>
        </w:rPr>
      </w:pPr>
    </w:p>
    <w:p w14:paraId="3BDB16B1">
      <w:pPr>
        <w:rPr>
          <w:rFonts w:hint="eastAsia"/>
        </w:rPr>
      </w:pPr>
      <w:r>
        <w:rPr>
          <w:rFonts w:hint="default" w:ascii="宋体" w:hAnsi="宋体" w:eastAsia="宋体" w:cs="宋体"/>
          <w:kern w:val="2"/>
          <w:sz w:val="24"/>
          <w:szCs w:val="24"/>
          <w:lang w:val="en-US" w:eastAsia="zh-CN" w:bidi="ar-SA"/>
        </w:rPr>
        <w:t>然而在产业实践层面，“发展优先”与“隐私优先”之间的紧张关系是真实存在的。AI产品快速迭代抢占市场的时间窗口高度压缩，隐私安全能力建设需要一个渐进积累的过程，两者的节奏天然冲突。Kimi在估值“狂飙”的同时“护不住”用户隐私，并非孤立的个案，而是整个行业“重技术、轻合规”模式的缩影。当速度成为最核心的竞争维度时，隐私保护便从产品设计的前置约束退化为事后补救的公关议题。这一悖论的解决，不可能依赖个别企业的自律，而需要监管框架从外部施加一个企业无法绕过的安全底线。</w:t>
      </w:r>
    </w:p>
    <w:p w14:paraId="6C9AEDDD">
      <w:pPr>
        <w:rPr>
          <w:rFonts w:hint="eastAsia"/>
        </w:rPr>
      </w:pPr>
    </w:p>
    <w:p w14:paraId="6A8112DC">
      <w:pPr>
        <w:rPr>
          <w:rFonts w:hint="eastAsia"/>
        </w:rPr>
      </w:pPr>
    </w:p>
    <w:p w14:paraId="3FE74774">
      <w:pPr>
        <w:spacing w:before="360" w:beforeAutospacing="0" w:after="24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32"/>
          <w:szCs w:val="24"/>
          <w:lang w:val="en-US" w:eastAsia="zh-CN" w:bidi="ar-SA"/>
        </w:rPr>
        <w:t xml:space="preserve"> 6 结论：为AI时代重建隐私防线</w:t>
      </w:r>
    </w:p>
    <w:p w14:paraId="7F4848CC">
      <w:pPr>
        <w:rPr>
          <w:rFonts w:hint="eastAsia"/>
        </w:rPr>
      </w:pPr>
    </w:p>
    <w:p w14:paraId="173A3F5E">
      <w:pPr>
        <w:rPr>
          <w:rFonts w:hint="eastAsia"/>
        </w:rPr>
      </w:pPr>
      <w:r>
        <w:rPr>
          <w:rFonts w:hint="default" w:ascii="宋体" w:hAnsi="宋体" w:eastAsia="宋体" w:cs="宋体"/>
          <w:kern w:val="2"/>
          <w:sz w:val="24"/>
          <w:szCs w:val="24"/>
          <w:lang w:val="en-US" w:eastAsia="zh-CN" w:bidi="ar-SA"/>
        </w:rPr>
        <w:t>Kimi简历泄露事件不该被当作又一个“AI犯了错”的故事而被快速遗忘。它是一面镜子，映照出AI产业在高速增长中所支付却未被计入成本的隐私代价。从“AI幻觉”到“发串了”的话语漂移，从7款智能体大面积“失守”未成年人的信息边界，到中加美三地同步收紧监管——这些事件共同指向一个不能再回避的问题：AI产品的工程架构和商业模式，在其基础层面是否真正将隐私保护视为必须保障的用户权利，而非可被事后解释消解的技术疏忽。</w:t>
      </w:r>
    </w:p>
    <w:p w14:paraId="2FD31B31">
      <w:pPr>
        <w:rPr>
          <w:rFonts w:hint="eastAsia"/>
        </w:rPr>
      </w:pPr>
    </w:p>
    <w:p w14:paraId="7F6FCAE5">
      <w:pPr>
        <w:rPr>
          <w:rFonts w:hint="eastAsia"/>
        </w:rPr>
      </w:pPr>
      <w:r>
        <w:rPr>
          <w:rFonts w:hint="default" w:ascii="宋体" w:hAnsi="宋体" w:eastAsia="宋体" w:cs="宋体"/>
          <w:kern w:val="2"/>
          <w:sz w:val="24"/>
          <w:szCs w:val="24"/>
          <w:lang w:val="en-US" w:eastAsia="zh-CN" w:bidi="ar-SA"/>
        </w:rPr>
        <w:t>制度建设已经迈出了重要步伐。新修改《网络安全法》的AI专条、五部门拟人化互动服务暂行办法的数据保护条款、清朗专项行动的全链条整治——这些举措搭建了AI隐私保护的基础制度框架，将隐私保护从伦理倡导上升为法律义务。但法规的文本防线与技术的行为防线之间仍存在显著落差。在文本防线的逻辑中，信息安全事故应触发安全审查和整改机制；在行为防线的现实中，它仍被允许以“幻觉”的名义滑入一个监管密度较低的灰色区域。</w:t>
      </w:r>
    </w:p>
    <w:p w14:paraId="5433D9F4">
      <w:pPr>
        <w:rPr>
          <w:rFonts w:hint="eastAsia"/>
        </w:rPr>
      </w:pPr>
    </w:p>
    <w:p w14:paraId="46C6AE34">
      <w:pPr>
        <w:rPr>
          <w:rFonts w:hint="eastAsia"/>
        </w:rPr>
      </w:pPr>
      <w:r>
        <w:rPr>
          <w:rFonts w:hint="default" w:ascii="宋体" w:hAnsi="宋体" w:eastAsia="宋体" w:cs="宋体"/>
          <w:kern w:val="2"/>
          <w:sz w:val="24"/>
          <w:szCs w:val="24"/>
          <w:lang w:val="en-US" w:eastAsia="zh-CN" w:bidi="ar-SA"/>
        </w:rPr>
        <w:t>弥合这一落差，需要在三个方向上持续发力。其一，建立AI信息安全事故的独立调查与分类机制，由具备技术能力的第三方机构对事件进行根因分析，防止“幻觉”成为掩盖工程缺陷的万能标签。其二，将隐私安全纳入AI产品市场准入的强制性评估指标，使隐私保护与模型能力一同构成产品竞争力的核心维度。其三，强化事后救济与惩戒力度，使隐私侵害的成本真实地体现在企业的经营决策中，而非被外部化为用户不可见的系统性风险。</w:t>
      </w:r>
    </w:p>
    <w:p w14:paraId="4119F688">
      <w:pPr>
        <w:rPr>
          <w:rFonts w:hint="eastAsia"/>
        </w:rPr>
      </w:pPr>
    </w:p>
    <w:p w14:paraId="74F97E0A">
      <w:pPr>
        <w:rPr>
          <w:rFonts w:hint="eastAsia"/>
        </w:rPr>
      </w:pPr>
      <w:r>
        <w:rPr>
          <w:rFonts w:hint="default" w:ascii="宋体" w:hAnsi="宋体" w:eastAsia="宋体" w:cs="宋体"/>
          <w:kern w:val="2"/>
          <w:sz w:val="24"/>
          <w:szCs w:val="24"/>
          <w:lang w:val="en-US" w:eastAsia="zh-CN" w:bidi="ar-SA"/>
        </w:rPr>
        <w:t>Kimi简历泄露事件最令人不安的细节，不是技术故障本身，而是涉事用户事后无法在客户端找到自己上传简历的记录。一个人将个人敏感信息交给一个AI平台，他有权利知道这些信息被如何使用、有无泄露、泄露到了何处——但在现有的治理框架下，这些追问没有制度性渠道可以获得权威回应。为每一个数据主体重建这种知情权和控制力，是AI隐私治理最根本的价值目标。实现它，需要的不是更多的技术免责解释，而是一套使隐私保护从技术承诺转化为可验证、可追溯、可救济的制度能力的治理架构。</w:t>
      </w:r>
    </w:p>
    <w:p w14:paraId="5517CA95">
      <w:pPr>
        <w:rPr>
          <w:rFonts w:hint="eastAsia"/>
        </w:rPr>
      </w:pPr>
    </w:p>
    <w:p w14:paraId="21054211">
      <w:pPr>
        <w:rPr>
          <w:rFonts w:hint="eastAsia"/>
        </w:rPr>
      </w:pPr>
    </w:p>
    <w:p w14:paraId="6B2AE5C2">
      <w:pPr>
        <w:spacing w:before="240" w:beforeAutospacing="0" w:after="120" w:afterAutospacing="0"/>
        <w:rPr>
          <w:rFonts w:asciiTheme="minorHAnsi" w:hAnsiTheme="minorHAnsi" w:eastAsiaTheme="minorEastAsia" w:cstheme="minorBidi"/>
          <w:kern w:val="2"/>
          <w:sz w:val="21"/>
          <w:szCs w:val="24"/>
          <w:lang w:val="en-US" w:eastAsia="zh-CN" w:bidi="ar-SA"/>
        </w:rPr>
      </w:pPr>
      <w:r>
        <w:rPr>
          <w:rFonts w:hint="eastAsia" w:ascii="黑体" w:hAnsi="宋体" w:eastAsia="黑体" w:cs="黑体"/>
          <w:b/>
          <w:bCs/>
          <w:kern w:val="2"/>
          <w:sz w:val="24"/>
          <w:szCs w:val="24"/>
          <w:lang w:val="en-US" w:eastAsia="zh-CN" w:bidi="ar-SA"/>
        </w:rPr>
        <w:t xml:space="preserve"> 参考文献</w:t>
      </w:r>
    </w:p>
    <w:p w14:paraId="33A99F50">
      <w:pPr>
        <w:rPr>
          <w:rFonts w:hint="eastAsia"/>
        </w:rPr>
      </w:pPr>
    </w:p>
    <w:p w14:paraId="59C020FB">
      <w:pPr>
        <w:rPr>
          <w:rFonts w:hint="eastAsia"/>
        </w:rPr>
      </w:pPr>
      <w:r>
        <w:rPr>
          <w:rFonts w:hint="eastAsia" w:asciiTheme="minorHAnsi" w:hAnsiTheme="minorHAnsi" w:eastAsiaTheme="minorEastAsia" w:cstheme="minorBidi"/>
          <w:kern w:val="2"/>
          <w:sz w:val="21"/>
          <w:szCs w:val="24"/>
          <w:lang w:val="en-US" w:eastAsia="zh-CN" w:bidi="ar-SA"/>
        </w:rPr>
        <w:t>[1] 南方都市报. 用AI大模型识别图片竟收到他人简历[EB/OL]. 2026-05-22.</w:t>
      </w:r>
    </w:p>
    <w:p w14:paraId="14601EDB">
      <w:pPr>
        <w:rPr>
          <w:rFonts w:hint="eastAsia"/>
        </w:rPr>
      </w:pPr>
    </w:p>
    <w:p w14:paraId="0C39D24B">
      <w:pPr>
        <w:rPr>
          <w:rFonts w:hint="eastAsia"/>
        </w:rPr>
      </w:pPr>
      <w:r>
        <w:rPr>
          <w:rFonts w:hint="eastAsia" w:asciiTheme="minorHAnsi" w:hAnsiTheme="minorHAnsi" w:eastAsiaTheme="minorEastAsia" w:cstheme="minorBidi"/>
          <w:kern w:val="2"/>
          <w:sz w:val="21"/>
          <w:szCs w:val="24"/>
          <w:lang w:val="en-US" w:eastAsia="zh-CN" w:bidi="ar-SA"/>
        </w:rPr>
        <w:t>[2] 南方都市报. AI幻觉还是数据串台？Kimi简历事件引发隐私泄露疑问[EB/OL]. 2026-04-27.</w:t>
      </w:r>
    </w:p>
    <w:p w14:paraId="3C2E2EF6">
      <w:pPr>
        <w:rPr>
          <w:rFonts w:hint="eastAsia"/>
        </w:rPr>
      </w:pPr>
    </w:p>
    <w:p w14:paraId="1FD117CD">
      <w:pPr>
        <w:rPr>
          <w:rFonts w:hint="eastAsia"/>
        </w:rPr>
      </w:pPr>
      <w:r>
        <w:rPr>
          <w:rFonts w:hint="eastAsia" w:asciiTheme="minorHAnsi" w:hAnsiTheme="minorHAnsi" w:eastAsiaTheme="minorEastAsia" w:cstheme="minorBidi"/>
          <w:kern w:val="2"/>
          <w:sz w:val="21"/>
          <w:szCs w:val="24"/>
          <w:lang w:val="en-US" w:eastAsia="zh-CN" w:bidi="ar-SA"/>
        </w:rPr>
        <w:t>[3] 看看新闻. 网友爆料AI大模型Kimi泄露用户的完整简历[EB/OL]. 2026-04-22.</w:t>
      </w:r>
    </w:p>
    <w:p w14:paraId="5A9567B7">
      <w:pPr>
        <w:rPr>
          <w:rFonts w:hint="eastAsia"/>
        </w:rPr>
      </w:pPr>
    </w:p>
    <w:p w14:paraId="14A846FF">
      <w:pPr>
        <w:rPr>
          <w:rFonts w:hint="eastAsia"/>
        </w:rPr>
      </w:pPr>
      <w:r>
        <w:rPr>
          <w:rFonts w:hint="eastAsia" w:asciiTheme="minorHAnsi" w:hAnsiTheme="minorHAnsi" w:eastAsiaTheme="minorEastAsia" w:cstheme="minorBidi"/>
          <w:kern w:val="2"/>
          <w:sz w:val="21"/>
          <w:szCs w:val="24"/>
          <w:lang w:val="en-US" w:eastAsia="zh-CN" w:bidi="ar-SA"/>
        </w:rPr>
        <w:t>[4] 凤凰WEEKLY财经. Kimi被指泄露用户简历，工作人员称“发串”了[EB/OL]. 2026-04-21.</w:t>
      </w:r>
    </w:p>
    <w:p w14:paraId="46ACAB15">
      <w:pPr>
        <w:rPr>
          <w:rFonts w:hint="eastAsia"/>
        </w:rPr>
      </w:pPr>
    </w:p>
    <w:p w14:paraId="1665B692">
      <w:pPr>
        <w:rPr>
          <w:rFonts w:hint="eastAsia"/>
        </w:rPr>
      </w:pPr>
      <w:r>
        <w:rPr>
          <w:rFonts w:hint="eastAsia" w:asciiTheme="minorHAnsi" w:hAnsiTheme="minorHAnsi" w:eastAsiaTheme="minorEastAsia" w:cstheme="minorBidi"/>
          <w:kern w:val="2"/>
          <w:sz w:val="21"/>
          <w:szCs w:val="24"/>
          <w:lang w:val="en-US" w:eastAsia="zh-CN" w:bidi="ar-SA"/>
        </w:rPr>
        <w:t>[5] 红星资本局. 翻译PPT莫名收到陌生人完整简历！豆包同类事件[EB/OL]. 2026-04-25.</w:t>
      </w:r>
    </w:p>
    <w:p w14:paraId="79A2581F">
      <w:pPr>
        <w:rPr>
          <w:rFonts w:hint="eastAsia"/>
        </w:rPr>
      </w:pPr>
    </w:p>
    <w:p w14:paraId="6AE64A6B">
      <w:pPr>
        <w:rPr>
          <w:rFonts w:hint="eastAsia"/>
        </w:rPr>
      </w:pPr>
      <w:r>
        <w:rPr>
          <w:rFonts w:hint="eastAsia" w:asciiTheme="minorHAnsi" w:hAnsiTheme="minorHAnsi" w:eastAsiaTheme="minorEastAsia" w:cstheme="minorBidi"/>
          <w:kern w:val="2"/>
          <w:sz w:val="21"/>
          <w:szCs w:val="24"/>
          <w:lang w:val="en-US" w:eastAsia="zh-CN" w:bidi="ar-SA"/>
        </w:rPr>
        <w:t>[6] DoNews. Kimi大模型误发用户真实简历引发隐私泄露争议[EB/OL]. 2026-04-23.</w:t>
      </w:r>
    </w:p>
    <w:p w14:paraId="50E169A4">
      <w:pPr>
        <w:rPr>
          <w:rFonts w:hint="eastAsia"/>
        </w:rPr>
      </w:pPr>
    </w:p>
    <w:p w14:paraId="571F50EB">
      <w:pPr>
        <w:rPr>
          <w:rFonts w:hint="eastAsia"/>
        </w:rPr>
      </w:pPr>
      <w:r>
        <w:rPr>
          <w:rFonts w:hint="eastAsia" w:asciiTheme="minorHAnsi" w:hAnsiTheme="minorHAnsi" w:eastAsiaTheme="minorEastAsia" w:cstheme="minorBidi"/>
          <w:kern w:val="2"/>
          <w:sz w:val="21"/>
          <w:szCs w:val="24"/>
          <w:lang w:val="en-US" w:eastAsia="zh-CN" w:bidi="ar-SA"/>
        </w:rPr>
        <w:t>[7] 南方都市报. 智能体“扒隐私”，输出未成年人敏感信息——7款智能体实测报告[EB/OL]. 2026-05-22.</w:t>
      </w:r>
    </w:p>
    <w:p w14:paraId="18C246DF">
      <w:pPr>
        <w:rPr>
          <w:rFonts w:hint="eastAsia"/>
        </w:rPr>
      </w:pPr>
    </w:p>
    <w:p w14:paraId="6A914F6C">
      <w:pPr>
        <w:rPr>
          <w:rFonts w:hint="eastAsia"/>
        </w:rPr>
      </w:pPr>
      <w:r>
        <w:rPr>
          <w:rFonts w:hint="eastAsia"/>
        </w:rPr>
        <w:t>[8] 人民日报. 新修改网络安全法本月起施行[N]. 2026-01-05.</w:t>
      </w:r>
    </w:p>
    <w:p w14:paraId="0DC5637E">
      <w:pPr>
        <w:rPr>
          <w:rFonts w:hint="eastAsia"/>
        </w:rPr>
      </w:pPr>
    </w:p>
    <w:p w14:paraId="53E2579A">
      <w:pPr>
        <w:rPr>
          <w:rFonts w:hint="eastAsia"/>
        </w:rPr>
      </w:pPr>
      <w:r>
        <w:rPr>
          <w:rFonts w:hint="eastAsia" w:asciiTheme="minorHAnsi" w:hAnsiTheme="minorHAnsi" w:eastAsiaTheme="minorEastAsia" w:cstheme="minorBidi"/>
          <w:kern w:val="2"/>
          <w:sz w:val="21"/>
          <w:szCs w:val="24"/>
          <w:lang w:val="en-US" w:eastAsia="zh-CN" w:bidi="ar-SA"/>
        </w:rPr>
        <w:t>[9] 中央网信办. “清朗·整治AI应用乱象”专项行动[EB/OL]. 2026-05-08.</w:t>
      </w:r>
    </w:p>
    <w:p w14:paraId="0330E8E6">
      <w:pPr>
        <w:rPr>
          <w:rFonts w:hint="eastAsia"/>
        </w:rPr>
      </w:pPr>
    </w:p>
    <w:p w14:paraId="620A8A7F">
      <w:pPr>
        <w:rPr>
          <w:rFonts w:hint="eastAsia"/>
        </w:rPr>
      </w:pPr>
      <w:r>
        <w:rPr>
          <w:rFonts w:hint="eastAsia" w:asciiTheme="minorHAnsi" w:hAnsiTheme="minorHAnsi" w:eastAsiaTheme="minorEastAsia" w:cstheme="minorBidi"/>
          <w:kern w:val="2"/>
          <w:sz w:val="21"/>
          <w:szCs w:val="24"/>
          <w:lang w:val="en-US" w:eastAsia="zh-CN" w:bidi="ar-SA"/>
        </w:rPr>
        <w:t>[10] 加拿大隐私专员办公室. OpenAI联合调查报告[R]. 2026-05-06.</w:t>
      </w:r>
    </w:p>
    <w:p w14:paraId="71D7B205">
      <w:pPr>
        <w:rPr>
          <w:rFonts w:hint="eastAsia"/>
        </w:rPr>
      </w:pPr>
    </w:p>
    <w:p w14:paraId="61AF8080">
      <w:pPr>
        <w:rPr>
          <w:rFonts w:hint="eastAsia"/>
        </w:rPr>
      </w:pPr>
      <w:r>
        <w:rPr>
          <w:rFonts w:hint="eastAsia" w:asciiTheme="minorHAnsi" w:hAnsiTheme="minorHAnsi" w:eastAsiaTheme="minorEastAsia" w:cstheme="minorBidi"/>
          <w:kern w:val="2"/>
          <w:sz w:val="21"/>
          <w:szCs w:val="24"/>
          <w:lang w:val="en-US" w:eastAsia="zh-CN" w:bidi="ar-SA"/>
        </w:rPr>
        <w:t>[11] IT之家. OpenAI在美国遭集体诉讼：ChatGPT被指向Meta和Google分享用户隐私[EB/OL]. 2026-05-16.</w:t>
      </w:r>
    </w:p>
    <w:p w14:paraId="7A5547A9">
      <w:pPr>
        <w:rPr>
          <w:rFonts w:hint="eastAsia"/>
        </w:rPr>
      </w:pPr>
    </w:p>
    <w:p w14:paraId="5171F609">
      <w:pPr>
        <w:rPr>
          <w:rFonts w:hint="eastAsia"/>
        </w:rPr>
      </w:pPr>
      <w:r>
        <w:rPr>
          <w:rFonts w:hint="eastAsia" w:asciiTheme="minorHAnsi" w:hAnsiTheme="minorHAnsi" w:eastAsiaTheme="minorEastAsia" w:cstheme="minorBidi"/>
          <w:kern w:val="2"/>
          <w:sz w:val="21"/>
          <w:szCs w:val="24"/>
          <w:lang w:val="en-US" w:eastAsia="zh-CN" w:bidi="ar-SA"/>
        </w:rPr>
        <w:t>[12] 国家网信办等五部门. 人工智能拟人化互动服务管理暂行办法[Z]. 2026-04-10.</w:t>
      </w:r>
    </w:p>
    <w:p w14:paraId="1732FB80">
      <w:pPr>
        <w:rPr>
          <w:rFonts w:hint="eastAsia"/>
        </w:rPr>
      </w:pPr>
    </w:p>
    <w:p w14:paraId="4EE447DF">
      <w:pPr>
        <w:rPr>
          <w:rFonts w:hint="eastAsia"/>
        </w:rPr>
      </w:pPr>
      <w:r>
        <w:rPr>
          <w:rFonts w:hint="eastAsia" w:asciiTheme="minorHAnsi" w:hAnsiTheme="minorHAnsi" w:eastAsiaTheme="minorEastAsia" w:cstheme="minorBidi"/>
          <w:kern w:val="2"/>
          <w:sz w:val="21"/>
          <w:szCs w:val="24"/>
          <w:lang w:val="en-US" w:eastAsia="zh-CN" w:bidi="ar-SA"/>
        </w:rPr>
        <w:t>[13] 国家网信办, 工业和信息化部, 公安部. 2026年个人信息保护系列专项行动公告[Z]. 2026-04-02.</w:t>
      </w:r>
    </w:p>
    <w:p w14:paraId="2C86D66D">
      <w:pPr>
        <w:rPr>
          <w:rFonts w:hint="eastAsia"/>
        </w:rPr>
      </w:pPr>
    </w:p>
    <w:p w14:paraId="3AA86E06">
      <w:pPr>
        <w:rPr>
          <w:rFonts w:hint="eastAsia"/>
        </w:rPr>
      </w:pPr>
      <w:r>
        <w:rPr>
          <w:rFonts w:hint="eastAsia" w:asciiTheme="minorHAnsi" w:hAnsiTheme="minorHAnsi" w:eastAsiaTheme="minorEastAsia" w:cstheme="minorBidi"/>
          <w:kern w:val="2"/>
          <w:sz w:val="21"/>
          <w:szCs w:val="24"/>
          <w:lang w:val="en-US" w:eastAsia="zh-CN" w:bidi="ar-SA"/>
        </w:rPr>
        <w:t>[14] 国家网信办, 国家发展改革委, 工业和信息化部. 智能体规范应用与创新发展实施意见[Z]. 2026-05-08.</w:t>
      </w:r>
    </w:p>
    <w:p w14:paraId="1EC40763">
      <w:pPr>
        <w:rPr>
          <w:rFonts w:hint="eastAsia"/>
        </w:rPr>
      </w:pPr>
    </w:p>
    <w:p w14:paraId="4E92671B">
      <w:r>
        <w:rPr>
          <w:rFonts w:hint="eastAsia" w:asciiTheme="minorHAnsi" w:hAnsiTheme="minorHAnsi" w:eastAsiaTheme="minorEastAsia" w:cstheme="minorBidi"/>
          <w:kern w:val="2"/>
          <w:sz w:val="21"/>
          <w:szCs w:val="24"/>
          <w:lang w:val="en-US" w:eastAsia="zh-CN" w:bidi="ar-SA"/>
        </w:rPr>
        <w:t>[15] 新黄河APP. 警惕！你的AI助手，正在把你的简历“递”给陌生人[EB/OL]. 2026-05-06.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800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2026-05-23T14:47:12Z</dcterms:created>
  <dc:creator>永远健康</dc:creator>
  <cp:lastModifiedBy>WPS_1719835985</cp:lastModifiedBy>
  <dcterms:modified xsi:type="dcterms:W3CDTF">2026-05-23T14:50:10Z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86547BBC9E58433DAF226BC8E5C15651_12</vt:lpwstr>
  </property>
</Properties>
</file>