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EB80B">
      <w:pPr>
        <w:jc w:val="center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52"/>
          <w:szCs w:val="24"/>
          <w:lang w:val="en-US" w:eastAsia="zh-CN" w:bidi="ar-SA"/>
        </w:rPr>
        <w:t xml:space="preserve"> 两种“安全”的不可通约：中美AI安全对话破裂的定义权之争</w:t>
      </w:r>
    </w:p>
    <w:p w14:paraId="55A85237">
      <w:pPr>
        <w:rPr>
          <w:rFonts w:hint="eastAsia"/>
        </w:rPr>
      </w:pPr>
    </w:p>
    <w:p w14:paraId="2616F1C5">
      <w:pPr>
        <w:rPr>
          <w:rFonts w:hint="eastAsia" w:eastAsiaTheme="minorEastAsia"/>
          <w:lang w:eastAsia="zh-CN"/>
        </w:rPr>
      </w:pPr>
      <w:r>
        <w:rPr>
          <w:rFonts w:hint="eastAsia"/>
        </w:rPr>
        <w:t>AIGC使用声明</w:t>
      </w:r>
    </w:p>
    <w:p w14:paraId="51D16C4D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论文在写作过程中使用了生成式人工智能工具，具体使用范围如下：语言润色与格式调整——部分段落的文字表达、句式调整、学术格式统一由AI辅助完成。核心观点的提出、全部论证的逻辑推演与结构安排、关键结论的得出均由作者独立完成。</w:t>
      </w:r>
    </w:p>
    <w:p w14:paraId="68C27558">
      <w:pPr>
        <w:rPr>
          <w:rFonts w:hint="eastAsia"/>
        </w:rPr>
      </w:pPr>
    </w:p>
    <w:p w14:paraId="38E67591">
      <w:pPr>
        <w:rPr>
          <w:rFonts w:hint="eastAsia"/>
        </w:rPr>
      </w:pPr>
    </w:p>
    <w:p w14:paraId="2B98FBE1">
      <w:pPr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摘要</w:t>
      </w:r>
    </w:p>
    <w:p w14:paraId="3E876E20">
      <w:pPr>
        <w:rPr>
          <w:rFonts w:hint="eastAsia"/>
        </w:rPr>
      </w:pPr>
    </w:p>
    <w:p w14:paraId="5E9781D5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28日至29日，中美AI安全对话在日内瓦举行。原定三天的议程在第二日结束后即告中断——美方代表单方面离场，联合声明未能发表。对话破裂的表面原因是议题分歧：美方坚持讨论“自主武器系统”，中方要求同时讨论“AI供应链安全”。本文认为，这场破裂的本质不是外交礼仪的失败，而是两种“安全”定义之间的根本性不可通约。美方的安全观以“武器化威胁”为锚点，指向AI技术在被恶意使用后的灾难性后果；中方的安全观以“供应链断裂”为锚点，指向AI发展在被地缘政治工具化后的系统性风险。当双方对“安全”的基本含义都无法达成一致，对话机制就失去了运转的语法基础。本文进一步分析日内瓦破裂对2025年旧金山中美元首会晤所建立的双边AI对话机制的冲击，并在中国近期加速推进AI自主立法的制度背景下，审视双边对话从“规则竞争”滑向“规则真空”的全球治理后果。本文的核心判断是：在可预见的未来，中美AI安全对话的出路不在于说服对方接受己方的安全定义，而在于构建能够同时容纳两种安全关切的制度框架——在此之前，每一次对话都是对“无法对话”这一事实的再次确认。</w:t>
      </w:r>
    </w:p>
    <w:p w14:paraId="2C03D6D5">
      <w:pPr>
        <w:rPr>
          <w:rFonts w:hint="eastAsia"/>
        </w:rPr>
      </w:pPr>
    </w:p>
    <w:p w14:paraId="577076D2">
      <w:pPr>
        <w:spacing w:before="105" w:beforeAutospacing="0" w:after="105" w:afterAutospacing="0" w:line="360" w:lineRule="auto"/>
        <w:ind w:firstLine="482" w:firstLineChars="20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>关键词：中美AI安全对话；安全定义权；自主武器系统；供应链安全；双边机制；全球AI治理</w:t>
      </w:r>
    </w:p>
    <w:p w14:paraId="184900E4">
      <w:pPr>
        <w:rPr>
          <w:rFonts w:hint="eastAsia"/>
        </w:rPr>
      </w:pPr>
    </w:p>
    <w:p w14:paraId="6F309321">
      <w:pPr>
        <w:rPr>
          <w:rFonts w:hint="eastAsia"/>
        </w:rPr>
      </w:pPr>
    </w:p>
    <w:p w14:paraId="3E4C6BA0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1 引言：一场没有第三天的对话</w:t>
      </w:r>
    </w:p>
    <w:p w14:paraId="175E784B">
      <w:pPr>
        <w:rPr>
          <w:rFonts w:hint="eastAsia"/>
        </w:rPr>
      </w:pPr>
    </w:p>
    <w:p w14:paraId="36A4E17F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2026年5月28日，瑞士日内瓦万国宫。中美AI安全对话在此举行。这是自2025年旧金山中美元首会晤建立双边AI安全沟通机制以来，两国之间最高级别的专项对话。原定议程三天。</w:t>
      </w:r>
    </w:p>
    <w:p w14:paraId="576CAAB3">
      <w:pPr>
        <w:rPr>
          <w:rFonts w:hint="eastAsia"/>
        </w:rPr>
      </w:pPr>
    </w:p>
    <w:p w14:paraId="4C1635EF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5月29日，第二日会议结束后，美方代表单方面宣布中断对话。第三天的议程被取消。联合声明未能发表。</w:t>
      </w:r>
    </w:p>
    <w:p w14:paraId="2044F58F">
      <w:pPr>
        <w:rPr>
          <w:rFonts w:hint="eastAsia"/>
        </w:rPr>
      </w:pPr>
    </w:p>
    <w:p w14:paraId="04A65D12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中方代表在会后对媒体表示：“对话大门始终敞开，但安全不能仅由单方定义。”</w:t>
      </w:r>
    </w:p>
    <w:p w14:paraId="2BF4F1B9">
      <w:pPr>
        <w:rPr>
          <w:rFonts w:hint="eastAsia"/>
        </w:rPr>
      </w:pPr>
    </w:p>
    <w:p w14:paraId="65614243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路透社、环球时报等媒体于5月30日报道了这一消息。报道中引述的分析人士指出，这是中美自2025年旧金山会晤以来，AI对话机制的首次实质性破裂。</w:t>
      </w:r>
    </w:p>
    <w:p w14:paraId="3D30CE8A">
      <w:pPr>
        <w:rPr>
          <w:rFonts w:hint="eastAsia"/>
        </w:rPr>
      </w:pPr>
    </w:p>
    <w:p w14:paraId="25689510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外交史上，一场对话的破裂通常会被归因于“分歧严重”或“缺乏互信”。这些标签可以贴在任何一场失败的外交活动上，但它们同样也遮蔽了每一次失败的独特机理。本文试图追问的是：日内瓦对话的破裂，究竟是常规的外交摩擦，还是揭示了一个更深层的结构性冲突？为什么中美两国在“AI安全”这一共同认可的议题上，连议程都无法达成一致？</w:t>
      </w:r>
    </w:p>
    <w:p w14:paraId="43DDE773">
      <w:pPr>
        <w:rPr>
          <w:rFonts w:hint="eastAsia"/>
        </w:rPr>
      </w:pPr>
    </w:p>
    <w:p w14:paraId="52EF7755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文的核心诊断是：中美AI安全对话破裂的根源，在于双方对“安全”一词的使用指向了完全不同的威胁来源和风险谱系。美方的安全是“防止AI被武器化”，中方的安全是“防止AI供应链被武器化”。这不是对同一问题的不同解决方案，而是对“问题本身是什么”的根本分歧。当对话双方对“什么是安全”都没有共识，对话本身就是一场没有语法的交谈。</w:t>
      </w:r>
    </w:p>
    <w:p w14:paraId="777B9038">
      <w:pPr>
        <w:rPr>
          <w:rFonts w:hint="eastAsia"/>
        </w:rPr>
      </w:pPr>
    </w:p>
    <w:p w14:paraId="13372F3C">
      <w:pPr>
        <w:rPr>
          <w:rFonts w:hint="eastAsia"/>
        </w:rPr>
      </w:pPr>
    </w:p>
    <w:p w14:paraId="40FDD4D2">
      <w:pPr>
        <w:spacing w:before="240" w:beforeAutospacing="0" w:after="12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 xml:space="preserve"> 2 议题的“不可通约”：两种安全观的谱系分析</w:t>
      </w:r>
    </w:p>
    <w:p w14:paraId="2D62ECF2">
      <w:pPr>
        <w:rPr>
          <w:rFonts w:hint="eastAsia"/>
        </w:rPr>
      </w:pPr>
    </w:p>
    <w:p w14:paraId="02533701">
      <w:pPr>
        <w:spacing w:before="120" w:beforeAutospacing="0" w:after="6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2.1 美方的安全：自主武器系统的灾难性想象</w:t>
      </w:r>
    </w:p>
    <w:p w14:paraId="6F40B9F7">
      <w:pPr>
        <w:rPr>
          <w:rFonts w:hint="eastAsia"/>
        </w:rPr>
      </w:pPr>
    </w:p>
    <w:p w14:paraId="69FE72BD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美方在日内瓦的核心议程，是将“自主武器系统”作为对话的中心议题——要求对AI在军事领域的应用，特别是具备自主决策能力的致命性武器系统，设定明确的国际规范和技术管控机制。</w:t>
      </w:r>
    </w:p>
    <w:p w14:paraId="3904D648">
      <w:pPr>
        <w:rPr>
          <w:rFonts w:hint="eastAsia"/>
        </w:rPr>
      </w:pPr>
    </w:p>
    <w:p w14:paraId="62681114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议程背后的安全观，根植于一种“技术灾难”的风险想象。在这种想象中，AI最紧迫的威胁来自其被恶意使用——尤其是被军队部署到战场上之后，在缺乏人类控制的情况下做出不可逆的致命决策。这种想象的原始模型是核武器的使用逻辑——一项技术一旦突破了人类的控制阈值，其后果是灾难性的、不可逆的、无法事后补救的。因此，安全治理的核心任务是在技术被部署到高风险领域之前，就通过国际规范来设置禁区。</w:t>
      </w:r>
    </w:p>
    <w:p w14:paraId="5A8E120D">
      <w:pPr>
        <w:rPr>
          <w:rFonts w:hint="eastAsia"/>
        </w:rPr>
      </w:pPr>
    </w:p>
    <w:p w14:paraId="38B54556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从军事技术发展的实际角度看，美国自身正在加速AI的军事化部署。五角大楼的AI项目涵盖情报分析、自主无人机、作战模拟等多个领域。美方在国际谈判中推动自主武器系统管控，一方面确实反映了对AI军事化失控的深层忧虑，另一方面也隐含着一个不对称的战略诉求——通过国际规则来限制对手的AI军事化进程，同时为本国的AI军事技术发展保留足够空间。</w:t>
      </w:r>
    </w:p>
    <w:p w14:paraId="1C41D85C">
      <w:pPr>
        <w:rPr>
          <w:rFonts w:hint="eastAsia"/>
        </w:rPr>
      </w:pPr>
    </w:p>
    <w:p w14:paraId="3E971EFA">
      <w:pPr>
        <w:spacing w:before="120" w:beforeAutospacing="0" w:after="6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2.2 中方的安全：供应链断裂的地缘政治风险</w:t>
      </w:r>
    </w:p>
    <w:p w14:paraId="3B67A6C2">
      <w:pPr>
        <w:rPr>
          <w:rFonts w:hint="eastAsia"/>
        </w:rPr>
      </w:pPr>
    </w:p>
    <w:p w14:paraId="3FAA17E0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中方在日内瓦的议程同样坚定：要求将“AI供应链安全”作为平行议题纳入对话，核心关切是美方对GPU等高端AI芯片的出口管制。</w:t>
      </w:r>
    </w:p>
    <w:p w14:paraId="34C2D42B">
      <w:pPr>
        <w:rPr>
          <w:rFonts w:hint="eastAsia"/>
        </w:rPr>
      </w:pPr>
    </w:p>
    <w:p w14:paraId="6C58ADD2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议程背后的安全观，根植于一种“系统性脆弱”的风险感知。在这种感知中，AI发展最紧迫的威胁不是未来可能出现的军事滥用，而是当前已经发生的供应链断裂——当高端芯片被作为地缘政治竞争的工具，AI产业的正常发展就受到实质性阻碍。这种威胁感知不是基于对“技术失控”的想象，而是基于对“技术中断”的现实体验。出口管制将商业技术贸易武器化，破坏了全球供应链的稳定性和可预期性，其本身构成一种“安全威胁”。</w:t>
      </w:r>
    </w:p>
    <w:p w14:paraId="032CF761">
      <w:pPr>
        <w:rPr>
          <w:rFonts w:hint="eastAsia"/>
        </w:rPr>
      </w:pPr>
    </w:p>
    <w:p w14:paraId="3FE2F92E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5月22日的国家发改委月度新闻发布会上，中方已明确释放了这一立场的信号：发言人明确表示“从未要求中国科技企业拒绝外资”，同时强调“外商投资必须遵守中国法律，不得损害中国国家安全和利益”。把规则写在桌上——这是中方在日内瓦坚持讨论供应链安全的国内制度背景。</w:t>
      </w:r>
    </w:p>
    <w:p w14:paraId="75A5F6A1">
      <w:pPr>
        <w:rPr>
          <w:rFonts w:hint="eastAsia"/>
        </w:rPr>
      </w:pPr>
    </w:p>
    <w:p w14:paraId="73B6AE1C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2.3 不可通约：为什么两种“安全”无法进入同一个议程</w:t>
      </w:r>
    </w:p>
    <w:p w14:paraId="02AC987E">
      <w:pPr>
        <w:rPr>
          <w:rFonts w:hint="eastAsia"/>
        </w:rPr>
      </w:pPr>
    </w:p>
    <w:p w14:paraId="4228F598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两种安全观的差异，不是程度之别，而是类别之分。借用科学哲学中的“不可通约性”概念——两个理论体系在基本概念、评价标准和问题定义上如此不同，以至于无法在共同的框架内进行比较或取舍。美方和中方在日内瓦的冲突，正是两种“安全范式”之间的不可通约。</w:t>
      </w:r>
    </w:p>
    <w:p w14:paraId="0812B313">
      <w:pPr>
        <w:rPr>
          <w:rFonts w:hint="eastAsia"/>
        </w:rPr>
      </w:pPr>
    </w:p>
    <w:p w14:paraId="0772E7D6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美方安全范式的时间指向是未来——讨论尚未发生但可能发生的灾难。中方安全范式的时间指向是当前——讨论正在发生且持续加剧的风险。美方安全范式的威胁来源是技术本身——AI太强大了，需要被约束。中方安全范式的威胁来源是技术治理——AI被卡脖子了，需要被松绑。美方安全范式的治理工具是国际规范——通过规则限制技术在军事领域的应用。中方安全范式的治理工具是贸易规则——通过谈判解除对商业技术的不合理限制。</w:t>
      </w:r>
    </w:p>
    <w:p w14:paraId="0F151597">
      <w:pPr>
        <w:rPr>
          <w:rFonts w:hint="eastAsia"/>
        </w:rPr>
      </w:pPr>
    </w:p>
    <w:p w14:paraId="1381645B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一场对话中，如果双方对“什么是安全”都没有共同答案，那么任何议程设置都会被视为对对方核心关切的排斥。美方将中方的供应链安全诉求视为“贸易议题不应占据安全对话空间”，中方将美方拒绝讨论出口管制视为“选择性安全”——只关心自己能控制的威胁，不关心对方正在承受的威胁。定义权的争夺，是中美AI安全对话最深层的结构性冲突。</w:t>
      </w:r>
    </w:p>
    <w:p w14:paraId="5CE63326">
      <w:pPr>
        <w:rPr>
          <w:rFonts w:hint="eastAsia"/>
        </w:rPr>
      </w:pPr>
    </w:p>
    <w:p w14:paraId="13D1F8BB">
      <w:pPr>
        <w:rPr>
          <w:rFonts w:hint="eastAsia"/>
        </w:rPr>
      </w:pPr>
    </w:p>
    <w:p w14:paraId="5767A200">
      <w:pPr>
        <w:spacing w:before="240" w:beforeAutospacing="0" w:after="12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 xml:space="preserve"> 3 对话的废墟：双边机制在压力下的制度脆弱性</w:t>
      </w:r>
    </w:p>
    <w:p w14:paraId="5BF07C40">
      <w:pPr>
        <w:rPr>
          <w:rFonts w:hint="eastAsia"/>
        </w:rPr>
      </w:pPr>
    </w:p>
    <w:p w14:paraId="05D77B13">
      <w:pPr>
        <w:spacing w:before="120" w:beforeAutospacing="0" w:after="6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3.1 旧金山机制的“压力测试”</w:t>
      </w:r>
    </w:p>
    <w:p w14:paraId="10392242">
      <w:pPr>
        <w:rPr>
          <w:rFonts w:hint="eastAsia"/>
        </w:rPr>
      </w:pPr>
    </w:p>
    <w:p w14:paraId="4F1458B1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日内瓦破裂的象征意义，在于它正式宣告了2025年旧金山中美元首会晤所建立的AI双边对话机制首遭实质性考验。</w:t>
      </w:r>
    </w:p>
    <w:p w14:paraId="19B2F594">
      <w:pPr>
        <w:rPr>
          <w:rFonts w:hint="eastAsia"/>
        </w:rPr>
      </w:pPr>
    </w:p>
    <w:p w14:paraId="6C650CAB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旧金山会晤的联合声明中，双方承诺“建立中美AI安全对话机制，定期就AI安全风险进行沟通与协调”。这一承诺在当时的国际舆论中被寄予厚望——在科技竞争持续加剧的背景下，AI安全被视为中美之间少数能够保持沟通的“绿洲”。近一年来，旧金山机制确实维持了多轮工作层面的闭门磋商，双方的技术官员就AI安全评估标准、极端风险预警等议题进行了持续交流。</w:t>
      </w:r>
    </w:p>
    <w:p w14:paraId="586EA630">
      <w:pPr>
        <w:rPr>
          <w:rFonts w:hint="eastAsia"/>
        </w:rPr>
      </w:pPr>
    </w:p>
    <w:p w14:paraId="105AA68A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然而，日内瓦对话的破裂表明，旧金山机制的制度韧性远远不足以承受议题分歧的压力。旧金山机制的设计者在2025年所采用的是“原则性框架”——双方同意就AI安全进行对话，但未明确对话的具体议题范围、议程设置规则和分歧解决机制。当双方对“安全”的定义高度一致时，这种弹性框架足以维持沟通；当双方对“安全”的定义根本冲突时，弹性框架就退化为一栋没有承重墙的建筑——在第一次结构性压力下便告坍塌。</w:t>
      </w:r>
    </w:p>
    <w:p w14:paraId="572E2DD1">
      <w:pPr>
        <w:rPr>
          <w:rFonts w:hint="eastAsia"/>
        </w:rPr>
      </w:pPr>
    </w:p>
    <w:p w14:paraId="3DF9E1F1">
      <w:pPr>
        <w:spacing w:before="120" w:beforeAutospacing="0" w:after="6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3.2 从“规则竞争”到“规则真空”</w:t>
      </w:r>
    </w:p>
    <w:p w14:paraId="4DD143E1">
      <w:pPr>
        <w:rPr>
          <w:rFonts w:hint="eastAsia"/>
        </w:rPr>
      </w:pPr>
    </w:p>
    <w:p w14:paraId="4CA9874A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日内瓦破裂的全球治理后果，可能超越双边关系的范畴。它标志着全球AI治理从“规则竞争”阶段进入了“规则真空”阶段。</w:t>
      </w:r>
    </w:p>
    <w:p w14:paraId="5EF5943D">
      <w:pPr>
        <w:rPr>
          <w:rFonts w:hint="eastAsia"/>
        </w:rPr>
      </w:pPr>
    </w:p>
    <w:p w14:paraId="3B1FA811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在规则竞争阶段，中美两国虽然对AI安全的具体标准存在分歧，但至少在一个共同认可的制度框架内进行对话和协商。对话的存在本身就是一种信号——各方承认AI安全是一个需要国际合作来应对的全球性议题。</w:t>
      </w:r>
    </w:p>
    <w:p w14:paraId="1F0B37EA">
      <w:pPr>
        <w:rPr>
          <w:rFonts w:hint="eastAsia"/>
        </w:rPr>
      </w:pPr>
    </w:p>
    <w:p w14:paraId="4F0D5521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规则真空阶段，双边对话机制停摆，多边治理框架尚未建立，AI安全领域出现了制度供给的断档。欧盟虽然正在推进《人工智能法案》的实施细则，但在缺乏中美参与的前提下，其规则的全球影响力将受到根本限制。其他国家在AI安全议题上可能被迫在中美之间选边站队，而不是在一个包容性的多边框架下共同协商。全球AI安全治理正在进入一个危险的不确定期。更深远的影响在于，对话破裂为“全球AI军备竞赛”叙事提供了强化效应，而这种预期一旦形成，可能会自我实现——推动双方在AI军事化领域加速投入，进一步压缩未来对话恢复的空间。</w:t>
      </w:r>
    </w:p>
    <w:p w14:paraId="6818E178">
      <w:pPr>
        <w:rPr>
          <w:rFonts w:hint="eastAsia"/>
        </w:rPr>
      </w:pPr>
    </w:p>
    <w:p w14:paraId="1C8146AE">
      <w:pPr>
        <w:rPr>
          <w:rFonts w:hint="eastAsia"/>
        </w:rPr>
      </w:pPr>
    </w:p>
    <w:p w14:paraId="11A11378">
      <w:pPr>
        <w:spacing w:before="240" w:beforeAutospacing="0" w:after="120" w:afterAutospacing="0"/>
        <w:rPr>
          <w:rFonts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 xml:space="preserve"> 4 中国的制度节奏：国内立法与国际谈判的同步推进</w:t>
      </w:r>
    </w:p>
    <w:p w14:paraId="1A99FD9A">
      <w:pPr>
        <w:rPr>
          <w:rFonts w:hint="eastAsia"/>
        </w:rPr>
      </w:pPr>
    </w:p>
    <w:p w14:paraId="7863E633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0"/>
          <w:szCs w:val="24"/>
          <w:lang w:val="en-US" w:eastAsia="zh-CN" w:bidi="ar-SA"/>
        </w:rPr>
        <w:t>理解中方在日内瓦坚持供应链安全议题的强硬立场，需要将其置于中国近期加速推进AI自主立法的国内制度背景中。</w:t>
      </w:r>
    </w:p>
    <w:p w14:paraId="69B21B88">
      <w:pPr>
        <w:rPr>
          <w:rFonts w:hint="eastAsia"/>
        </w:rPr>
      </w:pPr>
    </w:p>
    <w:p w14:paraId="44A8D0C0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就在中美对话期间，中国国内密集完成了两项标志性的制度动作。5月30日，国务院常务会议审议通过《人工智能安全法（草案）》，确立分级分类监管、安全评估前置、数据溯源与标识制度，违规最高可处全球营收5%罚款。5月22日，国家发改委明确表态“从未要求中国科技企业拒绝外资，但外商投资必须遵守中国法律，不得损害中国国家安全和利益”。</w:t>
      </w:r>
    </w:p>
    <w:p w14:paraId="261BF700">
      <w:pPr>
        <w:rPr>
          <w:rFonts w:hint="eastAsia"/>
        </w:rPr>
      </w:pPr>
    </w:p>
    <w:p w14:paraId="760D628B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些动作在时间上的密集排列，构成了一幅完整的制度图景：中国正在以加速度构建自主可控的AI治理体系——以内部立法确立监管框架，以外部对话划定安全底线。国内立法为国际谈判提供了制度底气——当中国已经有了自己的AI安全法律框架，美方以“中国缺乏AI安全监管”为由要求中方接受其议程的道德制高点就自然消解。在日内瓦坚持讨论供应链安全，正是这一体系在国际谈判桌上的自然延伸。</w:t>
      </w:r>
    </w:p>
    <w:p w14:paraId="7AFC9F30">
      <w:pPr>
        <w:rPr>
          <w:rFonts w:hint="eastAsia"/>
        </w:rPr>
      </w:pPr>
    </w:p>
    <w:p w14:paraId="50BF80E3">
      <w:pPr>
        <w:rPr>
          <w:rFonts w:hint="eastAsia"/>
        </w:rPr>
      </w:pPr>
    </w:p>
    <w:p w14:paraId="0FD6083A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32"/>
          <w:szCs w:val="24"/>
          <w:lang w:val="en-US" w:eastAsia="zh-CN" w:bidi="ar-SA"/>
        </w:rPr>
        <w:t xml:space="preserve"> 5 结论：在不可通约之上寻找可对话的空间</w:t>
      </w:r>
    </w:p>
    <w:p w14:paraId="35695ABD">
      <w:pPr>
        <w:rPr>
          <w:rFonts w:hint="eastAsia"/>
        </w:rPr>
      </w:pPr>
    </w:p>
    <w:p w14:paraId="01D36DAE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日内瓦对话的破裂，是中美AI安全议题中一个可以预见但不应被轻易接受的转折点。它揭示的核心困境是：当双方对“安全”的定义根本不可通约时，对话机制本身需要被重新设计——不是去弥合两种安全观之间的鸿沟，而是在承认鸿沟存在的前提下，寻找可以在鸿沟两侧同时搭建的制度支点。</w:t>
      </w:r>
    </w:p>
    <w:p w14:paraId="6ABA8445">
      <w:pPr>
        <w:rPr>
          <w:rFonts w:hint="eastAsia"/>
        </w:rPr>
      </w:pPr>
    </w:p>
    <w:p w14:paraId="53B794C6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可预见的未来，中美AI安全对话的出路不在于说服对方接受己方的安全定义——那是一个无法实现的目标——而在于构建能够同时容纳两种安全关切的制度框架。这一框架至少应包含以下要素：议程的对等设置——每一方都有权将自己定义的安全议题纳入对话，不能由单方定义什么算“安全”、什么不算；机制的弹性设计——在原则性框架之下，建立具体的议题分组和协商程序，允许各方在不同议题上以不同的节奏推进对话；底线的相互承认——双方需要承认对方核心安全关切的正当性，而非将对方的关切贬低为“非安全议题”或“贸易纠纷”。</w:t>
      </w:r>
    </w:p>
    <w:p w14:paraId="6476072A">
      <w:pPr>
        <w:rPr>
          <w:rFonts w:hint="eastAsia"/>
        </w:rPr>
      </w:pPr>
    </w:p>
    <w:p w14:paraId="45996347">
      <w:pPr>
        <w:spacing w:before="105" w:beforeAutospacing="0" w:after="105" w:afterAutospacing="0" w:line="360" w:lineRule="auto"/>
        <w:ind w:firstLine="48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此之前，每一次对话都面临着同样的风险：不是“无法达成一致”，而是“无法开始交谈”。日内瓦的破裂不是终点，而是对旧机制的应激测试。测试的结果是：旧机制未能通过。下一阶段的制度设计者需要回答的问题是——如何建立一个新的机制，使即使在安全定义相互冲突的前提下，对话仍然能够持续，为潜在冲突保留制度性的缓冲带？这个问题的答案，将决定中美AI安全关系的下一个十年。</w:t>
      </w:r>
    </w:p>
    <w:p w14:paraId="3640BB34">
      <w:pPr>
        <w:rPr>
          <w:rFonts w:hint="eastAsia"/>
        </w:rPr>
      </w:pPr>
    </w:p>
    <w:p w14:paraId="1CAA17BD">
      <w:pPr>
        <w:rPr>
          <w:rFonts w:hint="eastAsia"/>
        </w:rPr>
      </w:pPr>
    </w:p>
    <w:p w14:paraId="72F669E7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黑体" w:hAnsi="宋体" w:eastAsia="黑体" w:cs="黑体"/>
          <w:kern w:val="2"/>
          <w:sz w:val="32"/>
          <w:szCs w:val="24"/>
          <w:lang w:val="en-US" w:eastAsia="zh-CN" w:bidi="ar-SA"/>
        </w:rPr>
        <w:t xml:space="preserve"> 参考文献</w:t>
      </w:r>
    </w:p>
    <w:p w14:paraId="726272DE">
      <w:pPr>
        <w:rPr>
          <w:rFonts w:hint="eastAsia"/>
        </w:rPr>
      </w:pPr>
    </w:p>
    <w:p w14:paraId="1AF04480">
      <w:pPr>
        <w:spacing w:before="105" w:beforeAutospacing="0" w:after="105" w:afterAutospacing="0" w:line="360" w:lineRule="auto"/>
        <w:ind w:left="420" w:leftChars="20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[1] 路透社. 中美日内瓦AI安全对话中断，未发表联合声明[EB/OL]. 2026-05-30.</w:t>
      </w:r>
    </w:p>
    <w:p w14:paraId="050C7F56">
      <w:pPr>
        <w:rPr>
          <w:rFonts w:hint="eastAsia"/>
        </w:rPr>
      </w:pPr>
    </w:p>
    <w:p w14:paraId="48DD691E">
      <w:pPr>
        <w:spacing w:before="105" w:beforeAutospacing="0" w:after="105" w:afterAutospacing="0" w:line="360" w:lineRule="auto"/>
        <w:ind w:left="420" w:leftChars="20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[2] 环球时报. 美方单方面中断日内瓦AI对话，中方：对话大门始终敞开[EB/OL]. 2026-05-30.</w:t>
      </w:r>
    </w:p>
    <w:p w14:paraId="64F89638">
      <w:pPr>
        <w:rPr>
          <w:rFonts w:hint="eastAsia"/>
        </w:rPr>
      </w:pPr>
    </w:p>
    <w:p w14:paraId="4ABA002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[3] 新华社. 中美元首旧金山会晤联合声明[EB/OL]. 2025.</w:t>
      </w:r>
    </w:p>
    <w:p w14:paraId="6B50E062">
      <w:pPr>
        <w:rPr>
          <w:rFonts w:hint="eastAsia"/>
        </w:rPr>
      </w:pPr>
    </w:p>
    <w:p w14:paraId="4D829D98">
      <w:pPr>
        <w:spacing w:before="105" w:beforeAutospacing="0" w:after="105" w:afterAutospacing="0" w:line="360" w:lineRule="auto"/>
        <w:ind w:left="420" w:leftChars="20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[4] 国家发展改革委. 5月份月度新闻发布会答记者问[EB/OL]. 2026-05-22.</w:t>
      </w:r>
    </w:p>
    <w:p w14:paraId="0B6CF7B6">
      <w:pPr>
        <w:rPr>
          <w:rFonts w:hint="eastAsia"/>
        </w:rPr>
      </w:pPr>
    </w:p>
    <w:p w14:paraId="44ADE85A">
      <w:pPr>
        <w:spacing w:before="105" w:beforeAutospacing="0" w:after="105" w:afterAutospacing="0" w:line="360" w:lineRule="auto"/>
        <w:ind w:left="420" w:leftChars="20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[5] 新华社. 国务院常务会议审议通过《人工智能安全法（草案）》[EB/OL]. 2026-05-30.</w:t>
      </w:r>
    </w:p>
    <w:p w14:paraId="311B7308">
      <w:pPr>
        <w:rPr>
          <w:rFonts w:hint="eastAsia"/>
        </w:rPr>
      </w:pPr>
    </w:p>
    <w:p w14:paraId="54502456">
      <w:pPr>
        <w:spacing w:before="105" w:beforeAutospacing="0" w:after="105" w:afterAutospacing="0" w:line="360" w:lineRule="auto"/>
        <w:ind w:left="420" w:leftChars="200"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1"/>
          <w:szCs w:val="24"/>
          <w:lang w:val="en-US" w:eastAsia="zh-CN" w:bidi="ar-SA"/>
        </w:rPr>
        <w:t>[6] 国际战略研究所（IISS）. 中美AI安全对话破裂的全球影响[R]. 2026-05-30.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B3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2026-05-31T03:13:49Z</dcterms:created>
  <dc:creator>永远健康</dc:creator>
  <cp:lastModifiedBy>WPS_1719835985</cp:lastModifiedBy>
  <dcterms:modified xsi:type="dcterms:W3CDTF">2026-05-31T07:11:25Z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A0F2249BABC24388903ABCB9EF69B3DC_12</vt:lpwstr>
  </property>
</Properties>
</file>