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90FC1">
      <w:pPr>
        <w:spacing w:before="240" w:beforeAutospacing="0" w:after="120" w:afterAutospacing="0"/>
        <w:jc w:val="center"/>
        <w:rPr>
          <w:rFonts w:asciiTheme="minorHAnsi" w:hAnsiTheme="minorHAnsi" w:eastAsiaTheme="minorEastAsia" w:cstheme="minorBidi"/>
          <w:b/>
          <w:bCs/>
          <w:kern w:val="2"/>
          <w:sz w:val="21"/>
          <w:szCs w:val="24"/>
          <w:lang w:val="en-US" w:eastAsia="zh-CN" w:bidi="ar-SA"/>
        </w:rPr>
      </w:pPr>
      <w:bookmarkStart w:id="0" w:name="_GoBack"/>
      <w:r>
        <w:rPr>
          <w:rFonts w:hint="default" w:ascii="黑体" w:hAnsi="宋体" w:eastAsia="黑体" w:cs="黑体"/>
          <w:b/>
          <w:bCs/>
          <w:kern w:val="2"/>
          <w:sz w:val="40"/>
          <w:szCs w:val="24"/>
          <w:lang w:val="en-US" w:eastAsia="zh-CN" w:bidi="ar-SA"/>
        </w:rPr>
        <w:t xml:space="preserve"> 0.92之后：极低生育率的社会隐喻与政策困境</w:t>
      </w:r>
    </w:p>
    <w:p w14:paraId="3FEF5079">
      <w:pPr>
        <w:rPr>
          <w:rFonts w:hint="eastAsia"/>
        </w:rPr>
      </w:pPr>
    </w:p>
    <w:p w14:paraId="2377131A">
      <w:pPr>
        <w:rPr>
          <w:rFonts w:hint="eastAsia" w:eastAsiaTheme="minorEastAsia"/>
          <w:lang w:eastAsia="zh-CN"/>
        </w:rPr>
      </w:pPr>
      <w:r>
        <w:rPr>
          <w:rFonts w:hint="eastAsia"/>
        </w:rPr>
        <w:t>AIGC使用声明</w:t>
      </w:r>
    </w:p>
    <w:p w14:paraId="3283F97B">
      <w:pPr>
        <w:rPr>
          <w:rFonts w:hint="eastAsia"/>
        </w:rPr>
      </w:pPr>
    </w:p>
    <w:p w14:paraId="5CAAB5EB">
      <w:pPr>
        <w:rPr>
          <w:rFonts w:hint="eastAsia"/>
        </w:rPr>
      </w:pPr>
      <w:r>
        <w:rPr>
          <w:rFonts w:hint="eastAsia"/>
        </w:rPr>
        <w:t>本论文在写作过程中使用了生成式人工智能工具，具体使用范围如下：语言润色与格式调整——部分段落的文字表达、句式调整、学术格式统一由AI辅助完成。核心观点的提出、全部论证的逻辑推演与结构安排、关键结论的得出均由作者独立完成。</w:t>
      </w:r>
    </w:p>
    <w:p w14:paraId="4DB92434">
      <w:pPr>
        <w:rPr>
          <w:rFonts w:hint="eastAsia"/>
        </w:rPr>
      </w:pPr>
    </w:p>
    <w:p w14:paraId="07D25D0D">
      <w:pPr>
        <w:rPr>
          <w:rFonts w:hint="eastAsia"/>
        </w:rPr>
      </w:pPr>
    </w:p>
    <w:p w14:paraId="5F98B7BC">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摘要</w:t>
      </w:r>
    </w:p>
    <w:p w14:paraId="0ABBE8D9">
      <w:pPr>
        <w:rPr>
          <w:rFonts w:hint="eastAsia"/>
        </w:rPr>
      </w:pPr>
    </w:p>
    <w:p w14:paraId="571DD037">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31日，国家统计局公布2025年人口数据：全年出生人口约780万，总和生育率降至0.92，远低于2.1的更替水平。这是三孩政策全面放开后的第五年，生育率仍持续走低。本文认为，0.92不只是一个统计数字的更新，更是一个社会契约断裂的制度性信号——它标志着鼓励生育的政策范式正在从“放开限制”走向“系统性支持”，但政策的升级速度仍然追不上生育意愿下滑的深层驱动力。本文从政策演变、社会经济结构、代际价值变迁三个维度剖析极低生育率的成因，并引入一个此前讨论中鲜有触及的变量：AI时代就业不确定性与生育焦虑的隐蔽关联。本文的核心判断是：在低生育率趋势已不可逆转的现实下，社会政策的设计需要同时并行两条轨道——继续优化生育支持体系以减缓下降趋势，同时加速构建适应“少子化社会”的制度框架（养老金改革、教育资源配置、劳动力替代），为不可避免的人口结构转型做好制度准备。</w:t>
      </w:r>
    </w:p>
    <w:p w14:paraId="3B346A2D">
      <w:pPr>
        <w:rPr>
          <w:rFonts w:hint="eastAsia"/>
        </w:rPr>
      </w:pPr>
    </w:p>
    <w:p w14:paraId="7E65FE52">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关键词：总和生育率；极低生育率；生育支持政策；三孩政策；少子化；社会契约</w:t>
      </w:r>
    </w:p>
    <w:p w14:paraId="029EA445">
      <w:pPr>
        <w:rPr>
          <w:rFonts w:hint="eastAsia"/>
        </w:rPr>
      </w:pPr>
    </w:p>
    <w:p w14:paraId="2202A566">
      <w:pPr>
        <w:rPr>
          <w:rFonts w:hint="eastAsia"/>
        </w:rPr>
      </w:pPr>
    </w:p>
    <w:p w14:paraId="0411FB9D">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1 引言：0.92，一个数字的制度重量</w:t>
      </w:r>
    </w:p>
    <w:p w14:paraId="3141B19F">
      <w:pPr>
        <w:rPr>
          <w:rFonts w:hint="eastAsia"/>
        </w:rPr>
      </w:pPr>
    </w:p>
    <w:p w14:paraId="2DD7D4D1">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2026年5月31日，国家统计局发布2025年人口数据。总和生育率降至0.92。</w:t>
      </w:r>
    </w:p>
    <w:p w14:paraId="0EB07AFA">
      <w:pPr>
        <w:rPr>
          <w:rFonts w:hint="eastAsia"/>
        </w:rPr>
      </w:pPr>
    </w:p>
    <w:p w14:paraId="78C89B9B">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0.92意味着平均每名育龄妇女一生仅生育不到一个孩子。相较于维持人口规模稳定所需的2.1更替水平，这个数字不及一半。从全球比较看，中国的生育率已低于日本（约1.3），低于欧盟平均水平（约1.5），与韩国（约0.7）同处全球极低生育率的最底端。</w:t>
      </w:r>
    </w:p>
    <w:p w14:paraId="45AAC04C">
      <w:pPr>
        <w:rPr>
          <w:rFonts w:hint="eastAsia"/>
        </w:rPr>
      </w:pPr>
    </w:p>
    <w:p w14:paraId="7B7F9353">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2021年5月31日，中央决定实施三孩政策。整整五年后，在国家统计局公布的这份数据中，政策的初衷与现实的落差被一个数字精确地测量了出来。生育率没有止跌回升，甚至没有企稳，而是继续沿着一条向下的曲线滑入更低的区间。</w:t>
      </w:r>
    </w:p>
    <w:p w14:paraId="3FA5212E">
      <w:pPr>
        <w:rPr>
          <w:rFonts w:hint="eastAsia"/>
        </w:rPr>
      </w:pPr>
    </w:p>
    <w:p w14:paraId="5DFF1597">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本文试图追问的是：为什么“放开生育”和“鼓励生育”的双重政策杠杆未能撬动生育率的回升？在这五年间，政策逻辑经历了怎样的演变，又在何处遭遇了结构性阻力？当生育率跌破1.0这一心理与制度的双重关口，它对中国的社会契约——代际更替、养老体系、劳动力供给——意味着什么？在AI时代就业不确定性加剧的背景下，生育焦虑与经济焦虑如何交织共振？</w:t>
      </w:r>
    </w:p>
    <w:p w14:paraId="4E348606">
      <w:pPr>
        <w:rPr>
          <w:rFonts w:hint="eastAsia"/>
        </w:rPr>
      </w:pPr>
    </w:p>
    <w:p w14:paraId="33F35B69">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这些问题的答案，不在0.92这个数字的表面，而在它所折射的深层社会结构变迁之中。</w:t>
      </w:r>
    </w:p>
    <w:p w14:paraId="58800116">
      <w:pPr>
        <w:rPr>
          <w:rFonts w:hint="eastAsia"/>
        </w:rPr>
      </w:pPr>
    </w:p>
    <w:p w14:paraId="68AA3BDE">
      <w:pPr>
        <w:rPr>
          <w:rFonts w:hint="eastAsia"/>
        </w:rPr>
      </w:pPr>
    </w:p>
    <w:p w14:paraId="771B473F">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2 五年政策之困：从“放开三胎”到“系统性支持”</w:t>
      </w:r>
    </w:p>
    <w:p w14:paraId="0EA593D7">
      <w:pPr>
        <w:rPr>
          <w:rFonts w:hint="eastAsia"/>
        </w:rPr>
      </w:pPr>
    </w:p>
    <w:p w14:paraId="12250F27">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三孩政策实施五年来的演变轨迹，可以清晰地划分为三个阶段。</w:t>
      </w:r>
    </w:p>
    <w:p w14:paraId="7B31B698">
      <w:pPr>
        <w:rPr>
          <w:rFonts w:hint="eastAsia"/>
        </w:rPr>
      </w:pPr>
    </w:p>
    <w:p w14:paraId="655E30E9">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一个阶段是“放开限制”（2021-2022年）。政策的初始逻辑是消除制度障碍——既然“不让生”是低生育率的原因，那么“让生”就应该能解决问题。三孩政策放开了生育数量的行政限制，各地同时取消了社会抚养费等惩罚性措施。但这一阶段的政策效果在数据中几乎不可见——一孩生育率和二孩生育率均未出现显著回升，三孩生育更是仅限于极少数群体。</w:t>
      </w:r>
    </w:p>
    <w:p w14:paraId="3277D6F8">
      <w:pPr>
        <w:rPr>
          <w:rFonts w:hint="eastAsia"/>
        </w:rPr>
      </w:pPr>
    </w:p>
    <w:p w14:paraId="5AC89C2D">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二个阶段是“鼓励生育”（2023-2024年）。政策制定者认识到“让生不够，还得想生”。各地开始推出育儿补贴、延长产假、个税专项附加扣除等措施。但这个阶段的政策工具高度碎片化——各省市的补贴标准、假期长度、申请条件千差万别，缺乏全国统一的制度框架。更关键的是，各地鼓励生育的政策力度与地方财政能力直接挂钩——财力充沛的一线城市可以给出丰厚的补贴，但那里恰恰是生育率最低的地方（0.62）；财力拮据的中西部县城生育率相对较高，但当地政府能提供的育儿支持最少。政策的资源配置与生育意愿的地理分布之间存在明显的空间错配。</w:t>
      </w:r>
    </w:p>
    <w:p w14:paraId="7FC37499">
      <w:pPr>
        <w:rPr>
          <w:rFonts w:hint="eastAsia"/>
        </w:rPr>
      </w:pPr>
    </w:p>
    <w:p w14:paraId="033CF149">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第三个阶段正在开启——卫健委此次提出的“系统性生育支持政策包”，标志着政策逻辑从碎片化试点走向体系化顶层设计。但政策升级面临一个根本性的约束：国际经验表明，即便是最完善的生育支持体系，也难以将生育率从极低水平恢复至更替水平。北欧普惠性托幼、法国慷慨的家庭税收优惠、德国父母津贴——这些政策可以将生育率从极低水平提升至1.5到1.8之间，但无一能恢复至2.1。生育支持政策可以减缓下降趋势，但难以逆转深层的社会结构变迁。</w:t>
      </w:r>
    </w:p>
    <w:p w14:paraId="3D2E78A7">
      <w:pPr>
        <w:rPr>
          <w:rFonts w:hint="eastAsia"/>
        </w:rPr>
      </w:pPr>
    </w:p>
    <w:p w14:paraId="494F7F16">
      <w:pPr>
        <w:rPr>
          <w:rFonts w:hint="eastAsia"/>
        </w:rPr>
      </w:pPr>
    </w:p>
    <w:p w14:paraId="7184A592">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3 不止是“生不起”：0.92的深层成因</w:t>
      </w:r>
    </w:p>
    <w:p w14:paraId="30DEEE1F">
      <w:pPr>
        <w:rPr>
          <w:rFonts w:hint="eastAsia"/>
        </w:rPr>
      </w:pPr>
    </w:p>
    <w:p w14:paraId="428D3EE9">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将生育率下降简单归因于“经济压力”，既正确又不完整。</w:t>
      </w:r>
    </w:p>
    <w:p w14:paraId="61D54D92">
      <w:pPr>
        <w:rPr>
          <w:rFonts w:hint="eastAsia"/>
        </w:rPr>
      </w:pPr>
    </w:p>
    <w:p w14:paraId="60D82CDA">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正确之处在于，住房成本、教育支出和育儿费用的持续攀升确实构成了年轻夫妇生育决策中最直接的经济约束。在中国一线城市，养育一个孩子从出生到大学毕业的总成本已位居全球前列。对于背负房贷、面对职业竞争压力的年轻家庭而言，生育已经从“自然而然的人生阶段”变成需要反复权衡的经济决策。</w:t>
      </w:r>
    </w:p>
    <w:p w14:paraId="2B673F74">
      <w:pPr>
        <w:rPr>
          <w:rFonts w:hint="eastAsia"/>
        </w:rPr>
      </w:pPr>
    </w:p>
    <w:p w14:paraId="7C8E8DA7">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不完整之处在于，经济解释无法覆盖生育率下降的全部事实。中国总和生育率在经济高速增长、人均收入大幅提高的时期持续下降——这与传统人口学理论中“贫穷导致高生育率、富裕降低生育率”的经典叙事并不完全吻合。女性的受教育水平和劳动参与率上升、结婚率持续走低、初婚年龄不断推迟、年轻人对个体自由的重视——这些社会结构性变迁和文化价值转型，正在从更根本的层面重塑生育行为。</w:t>
      </w:r>
    </w:p>
    <w:p w14:paraId="0A724E4F">
      <w:pPr>
        <w:rPr>
          <w:rFonts w:hint="eastAsia"/>
        </w:rPr>
      </w:pPr>
    </w:p>
    <w:p w14:paraId="24CE30B4">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尤需关注的是“三胎悖论”所揭示的政策盲区。三孩政策的逻辑前提是：已有二孩的家庭有生育第三个的潜在意愿，需要政策支持来消除阻碍。然而，现实数据表明生育率下降的主要驱动力不是三孩生得少，而是一孩根本不生。2025年生育率从2024年的水平继续下降，核心原因不是已有孩子的家庭拒绝再生育，而是越来越多的年轻人选择不生育任何孩子。结婚率的持续萎缩直接压缩了一孩生育的人口基础。不结婚就不会生一孩，不生一孩就谈不上二孩和三孩。政策工具箱中的大部分工具——育儿补贴、个税抵扣、延长产假——都是为“已经有孩子”的家庭设计的，对“不愿意或无法进入婚姻和生育状态”的群体几乎没有触及。</w:t>
      </w:r>
    </w:p>
    <w:p w14:paraId="0502559B">
      <w:pPr>
        <w:rPr>
          <w:rFonts w:hint="eastAsia"/>
        </w:rPr>
      </w:pPr>
    </w:p>
    <w:p w14:paraId="1A0883C7">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这就是“三胎悖论”的核心：政策的靶向在“第三胎”，而真正的问题在“第一胎之前”。</w:t>
      </w:r>
    </w:p>
    <w:p w14:paraId="20840CF6">
      <w:pPr>
        <w:rPr>
          <w:rFonts w:hint="eastAsia"/>
        </w:rPr>
      </w:pPr>
    </w:p>
    <w:p w14:paraId="7AD3A34F">
      <w:pPr>
        <w:rPr>
          <w:rFonts w:hint="eastAsia"/>
        </w:rPr>
      </w:pPr>
    </w:p>
    <w:p w14:paraId="53E7C439">
      <w:pPr>
        <w:spacing w:before="120" w:beforeAutospacing="0" w:after="60" w:afterAutospacing="0"/>
        <w:rPr>
          <w:rFonts w:asciiTheme="minorHAnsi" w:hAnsiTheme="minorHAnsi" w:eastAsiaTheme="minorEastAsia" w:cstheme="minorBidi"/>
          <w:b/>
          <w:bCs/>
          <w:kern w:val="2"/>
          <w:sz w:val="21"/>
          <w:szCs w:val="24"/>
          <w:lang w:val="en-US" w:eastAsia="zh-CN" w:bidi="ar-SA"/>
        </w:rPr>
      </w:pPr>
      <w:r>
        <w:rPr>
          <w:rFonts w:hint="default" w:ascii="黑体" w:hAnsi="宋体" w:eastAsia="黑体" w:cs="黑体"/>
          <w:b/>
          <w:bCs/>
          <w:kern w:val="2"/>
          <w:sz w:val="28"/>
          <w:szCs w:val="24"/>
          <w:lang w:val="en-US" w:eastAsia="zh-CN" w:bidi="ar-SA"/>
        </w:rPr>
        <w:t xml:space="preserve"> 4 谁在“不敢生”：AI时代的生育焦虑新变量</w:t>
      </w:r>
    </w:p>
    <w:p w14:paraId="23965E25">
      <w:pPr>
        <w:rPr>
          <w:rFonts w:hint="eastAsia"/>
        </w:rPr>
      </w:pPr>
    </w:p>
    <w:p w14:paraId="50991A63">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在生育率的既有分析框架中，经济压力、女性职业发展、教育成本、住房门槛是常规解释变量。但本文想引入一个此前讨论中鲜有触及的新维度：AI时代就业不确定性对生育决策的隐蔽影响。</w:t>
      </w:r>
    </w:p>
    <w:p w14:paraId="73A43BEC">
      <w:pPr>
        <w:rPr>
          <w:rFonts w:hint="eastAsia"/>
        </w:rPr>
      </w:pPr>
    </w:p>
    <w:p w14:paraId="36268050">
      <w:pPr>
        <w:spacing w:line="360" w:lineRule="auto"/>
        <w:ind w:firstLine="420" w:firstLineChars="200"/>
        <w:rPr>
          <w:rFonts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 w:val="21"/>
          <w:szCs w:val="24"/>
          <w:lang w:val="en-US" w:eastAsia="zh-CN" w:bidi="ar-SA"/>
        </w:rPr>
        <w:t>ILO在2026年5月30日发布的旗舰报告中预测，到2030年全球将有9200万个岗位被AI替代。该报告特别点名中国为冲击最大的三个国家之一，因为中国同时面临制造业蓝领和服务业白领的双重替代压力。当AI已经开始进入制造业工厂和政务服务中心，当“10万台机器人进工厂”成为地方政府的正式规划，当公务员岗位也不再是“铁饭碗”，一个年轻人对自身职业前景的预期将不可避免地从“稳定”转向“不确定”。</w:t>
      </w:r>
    </w:p>
    <w:p w14:paraId="0B277031">
      <w:pPr>
        <w:rPr>
          <w:rFonts w:hint="eastAsia"/>
        </w:rPr>
      </w:pPr>
    </w:p>
    <w:p w14:paraId="03F6E641">
      <w:pPr>
        <w:rPr>
          <w:rFonts w:hint="eastAsia"/>
        </w:rPr>
      </w:pPr>
      <w:r>
        <w:rPr>
          <w:rFonts w:hint="eastAsia"/>
        </w:rPr>
        <w:t>生育决策本质上是对未来二十年以上的长期承诺。当一个年轻人不确定自己的工作在五年后是否还存在，当他看到身边的白领岗位正在被AI工具批量替代，当他意识到自己可能需要每隔三五年就重新学习一套全新技能才能维持就业竞争力——在这种不确定性的笼罩下，生育一个孩子并将其抚养至成年意味着承担一个跨越二十年的经济承诺。这种承诺所需要的对未来收入的稳定预期，在AI时代正在被系统性侵蚀。</w:t>
      </w:r>
    </w:p>
    <w:p w14:paraId="77EFA906">
      <w:pPr>
        <w:rPr>
          <w:rFonts w:hint="eastAsia"/>
        </w:rPr>
      </w:pPr>
    </w:p>
    <w:p w14:paraId="61791BE2">
      <w:pPr>
        <w:rPr>
          <w:rFonts w:hint="eastAsia"/>
        </w:rPr>
      </w:pPr>
      <w:r>
        <w:rPr>
          <w:rFonts w:hint="eastAsia"/>
        </w:rPr>
        <w:t>这不是传统经济学所分析的“当前收入水平对生育的影响”，而是“未来收入预期的不确定性对生育的抑制”。在统计学上，收入预期不确定性对生育行为的抑制作用甚至强于当前收入水平。一个人可能愿意在目前收入不高但未来预期稳定的情况下生育孩子，但很难在目前收入尚可而未来完全不确定的情况下做出同样的决策。AI不是以“减少工作岗位”这一显性方式直接降低生育率，而是以“增加不确定性预期”这一隐性方式传导影响。当年轻人对“十年后我还能做什么”没有基本答案时，“要不要生一个孩子让他在那个不确定的世界中长大”就从一个经济决策转变为一个存在性焦虑。</w:t>
      </w:r>
    </w:p>
    <w:p w14:paraId="5EDEBAA0">
      <w:pPr>
        <w:rPr>
          <w:rFonts w:hint="eastAsia"/>
        </w:rPr>
      </w:pPr>
    </w:p>
    <w:p w14:paraId="3B53E9AC">
      <w:pPr>
        <w:rPr>
          <w:rFonts w:hint="eastAsia"/>
        </w:rPr>
      </w:pPr>
    </w:p>
    <w:p w14:paraId="08A6D4FA">
      <w:pPr>
        <w:rPr>
          <w:rFonts w:hint="eastAsia"/>
        </w:rPr>
      </w:pPr>
      <w:r>
        <w:rPr>
          <w:rFonts w:hint="eastAsia"/>
        </w:rPr>
        <w:t xml:space="preserve"> 5 适应低生育率：另一条平行的轨道</w:t>
      </w:r>
    </w:p>
    <w:p w14:paraId="5E7F9CD7">
      <w:pPr>
        <w:rPr>
          <w:rFonts w:hint="eastAsia"/>
        </w:rPr>
      </w:pPr>
    </w:p>
    <w:p w14:paraId="510561CB">
      <w:pPr>
        <w:rPr>
          <w:rFonts w:hint="eastAsia"/>
        </w:rPr>
      </w:pPr>
      <w:r>
        <w:rPr>
          <w:rFonts w:hint="eastAsia"/>
        </w:rPr>
        <w:t>在0.92的时代节点上，政策设计需要同时并行两条轨道。</w:t>
      </w:r>
    </w:p>
    <w:p w14:paraId="7AFFA533">
      <w:pPr>
        <w:rPr>
          <w:rFonts w:hint="eastAsia"/>
        </w:rPr>
      </w:pPr>
    </w:p>
    <w:p w14:paraId="4CFDF6C2">
      <w:pPr>
        <w:rPr>
          <w:rFonts w:hint="eastAsia"/>
        </w:rPr>
      </w:pPr>
      <w:r>
        <w:rPr>
          <w:rFonts w:hint="eastAsia"/>
        </w:rPr>
        <w:t>第一条轨道是继续优化生育支持体系——降低生育、养育、教育的经济成本，改善女性就业与育儿的兼容环境，减缓生育率下降的趋势。这是当前政策努力的主要方向，也是卫健委“系统性生育支持政策包”的目标所在。但只要社会结构的深层变迁仍在持续——女性受教育水平继续提升、城镇化率继续提高、年轻人个体意识继续增强——生育率反弹的上行空间就受到结构性约束。政策努力的目标应当现实地设定为“减缓下降”而非“反转趋势”。</w:t>
      </w:r>
    </w:p>
    <w:p w14:paraId="54493060">
      <w:pPr>
        <w:rPr>
          <w:rFonts w:hint="eastAsia"/>
        </w:rPr>
      </w:pPr>
    </w:p>
    <w:p w14:paraId="7E86EBAE">
      <w:pPr>
        <w:rPr>
          <w:rFonts w:hint="eastAsia"/>
        </w:rPr>
      </w:pPr>
      <w:r>
        <w:rPr>
          <w:rFonts w:hint="eastAsia"/>
        </w:rPr>
        <w:t>第二条轨道同样重要——加速构建适应“少子化社会”的制度框架，为不可避免的人口结构转型做好制度准备。养老金制度需要从代际现收现付模式逐步转向更加多元化的筹资结构，以应对未来劳动力萎缩对缴费基数的冲击。教育资源配置需要从“应对学生数量增长”的扩张模式转向“应对学生数量减少”的收缩与提质模式。面向劳动力萎缩，AI和自动化技术对人力的大规模替代，恰好可以部分对冲劳动年龄人口下降带来的供给缺口——但当这种替代发生时，必须配以相应的社会保障制度（如全民基本收入、终身学习账户）来缓冲就业冲击，避免“技术替代”和“人口萎缩”同时挤压劳动者的生存空间。</w:t>
      </w:r>
    </w:p>
    <w:p w14:paraId="7A806C44">
      <w:pPr>
        <w:rPr>
          <w:rFonts w:hint="eastAsia"/>
        </w:rPr>
      </w:pPr>
    </w:p>
    <w:p w14:paraId="2D8BF2FF">
      <w:pPr>
        <w:rPr>
          <w:rFonts w:hint="eastAsia"/>
        </w:rPr>
      </w:pPr>
      <w:r>
        <w:rPr>
          <w:rFonts w:hint="eastAsia"/>
        </w:rPr>
        <w:t>这意味着，生育政策与社会保障政策、教育改革、技术治理之间需要建立从未有过的深度协同。构建适应低生育率的制度框架已经不能等到“生育率回升”之后再去从容布局——它必须与生育支持政策同步推进，为不可逆的结构性转变提供制度层面的适应性安排。</w:t>
      </w:r>
    </w:p>
    <w:p w14:paraId="793C4F96">
      <w:pPr>
        <w:rPr>
          <w:rFonts w:hint="eastAsia"/>
        </w:rPr>
      </w:pPr>
    </w:p>
    <w:p w14:paraId="47722195">
      <w:pPr>
        <w:rPr>
          <w:rFonts w:hint="eastAsia"/>
        </w:rPr>
      </w:pPr>
    </w:p>
    <w:p w14:paraId="109FC45E">
      <w:pPr>
        <w:rPr>
          <w:rFonts w:hint="eastAsia"/>
        </w:rPr>
      </w:pPr>
      <w:r>
        <w:rPr>
          <w:rFonts w:hint="eastAsia"/>
        </w:rPr>
        <w:t xml:space="preserve"> 6 结论：0.92之后的中国社会</w:t>
      </w:r>
    </w:p>
    <w:p w14:paraId="48EB2BE2">
      <w:pPr>
        <w:rPr>
          <w:rFonts w:hint="eastAsia"/>
        </w:rPr>
      </w:pPr>
    </w:p>
    <w:p w14:paraId="5BCD4910">
      <w:pPr>
        <w:rPr>
          <w:rFonts w:hint="eastAsia"/>
        </w:rPr>
      </w:pPr>
      <w:r>
        <w:rPr>
          <w:rFonts w:hint="eastAsia"/>
        </w:rPr>
        <w:t>0.92不止是统计公报上的一个数字，它是中国社会进入“极低生育率”时代的正式宣告。</w:t>
      </w:r>
    </w:p>
    <w:p w14:paraId="51FE23D3">
      <w:pPr>
        <w:rPr>
          <w:rFonts w:hint="eastAsia"/>
        </w:rPr>
      </w:pPr>
    </w:p>
    <w:p w14:paraId="1573A943">
      <w:pPr>
        <w:rPr>
          <w:rFonts w:hint="eastAsia"/>
        </w:rPr>
      </w:pPr>
      <w:r>
        <w:rPr>
          <w:rFonts w:hint="eastAsia"/>
        </w:rPr>
        <w:t>这个时代的来临，不应该被简化为“年轻人不愿生孩子”的道德讨论，也不应该被简化为“经济压力太大”的单一归因。它是一个社会在经历了快速城镇化、教育扩张、性别角色重构、个体价值崛起之后，在生育行为上的系统性折射。它是无数个微观选择在宏观统计中的集合——每一个选择都不做第二个孩子的年轻夫妇、每一个选择单身的年轻人、每一个将生育推迟到生理极限的女性，他们的选择共同绘制了这条向下的曲线。</w:t>
      </w:r>
    </w:p>
    <w:p w14:paraId="7167F48C">
      <w:pPr>
        <w:rPr>
          <w:rFonts w:hint="eastAsia"/>
        </w:rPr>
      </w:pPr>
    </w:p>
    <w:p w14:paraId="447F6A12">
      <w:pPr>
        <w:rPr>
          <w:rFonts w:hint="eastAsia"/>
        </w:rPr>
      </w:pPr>
      <w:r>
        <w:rPr>
          <w:rFonts w:hint="eastAsia"/>
        </w:rPr>
        <w:t>政策可以优化生育支持体系，可以减轻生育的经济负担，可以帮助那些想生育但因现实困难而犹豫的家庭完成他们的生育意愿。但政策无法也不应该强迫那些不愿生育的人去生育——在一个尊重个体选择的社会中，生育权的本质是“不生育的自由”与“生育的自由”同等重要。</w:t>
      </w:r>
    </w:p>
    <w:p w14:paraId="12EB525A">
      <w:pPr>
        <w:rPr>
          <w:rFonts w:hint="eastAsia"/>
        </w:rPr>
      </w:pPr>
    </w:p>
    <w:p w14:paraId="6FF3BAAD">
      <w:pPr>
        <w:rPr>
          <w:rFonts w:hint="eastAsia"/>
        </w:rPr>
      </w:pPr>
      <w:r>
        <w:rPr>
          <w:rFonts w:hint="eastAsia"/>
        </w:rPr>
        <w:t>因此，0.92之后的中国社会，需要完成一个认知层面的转变：接受低生育率是一个长期趋势，将政策重心从“努力让人多生孩子”转向“无论生育率高低，社会都能良好运转”。前者是短期的激励目标，后者是长期的制度韧性。两者并不矛盾，但优先级正在发生历史性的调整。在0.92的时代，人口政策的真正挑战不是“如何让人多生”，而是“如何在人少的世界里继续维系一个有尊严的社会”。</w:t>
      </w:r>
    </w:p>
    <w:p w14:paraId="2053BFB4">
      <w:pPr>
        <w:rPr>
          <w:rFonts w:hint="eastAsia"/>
        </w:rPr>
      </w:pPr>
    </w:p>
    <w:p w14:paraId="7CDAC611">
      <w:pPr>
        <w:rPr>
          <w:rFonts w:hint="eastAsia"/>
        </w:rPr>
      </w:pPr>
    </w:p>
    <w:p w14:paraId="11BEFDA7">
      <w:pPr>
        <w:rPr>
          <w:rFonts w:hint="eastAsia"/>
        </w:rPr>
      </w:pPr>
      <w:r>
        <w:rPr>
          <w:rFonts w:hint="eastAsia"/>
        </w:rPr>
        <w:t xml:space="preserve"> 参考文献</w:t>
      </w:r>
    </w:p>
    <w:p w14:paraId="07BFFBA6">
      <w:pPr>
        <w:rPr>
          <w:rFonts w:hint="eastAsia"/>
        </w:rPr>
      </w:pPr>
    </w:p>
    <w:p w14:paraId="2C831FA3">
      <w:pPr>
        <w:rPr>
          <w:rFonts w:hint="eastAsia"/>
        </w:rPr>
      </w:pPr>
      <w:r>
        <w:rPr>
          <w:rFonts w:hint="eastAsia"/>
        </w:rPr>
        <w:t>[1] 国家统计局. 2025年人口数据公报[EB/OL]. 2026-05-31.</w:t>
      </w:r>
    </w:p>
    <w:p w14:paraId="604EEF91">
      <w:pPr>
        <w:rPr>
          <w:rFonts w:hint="eastAsia"/>
        </w:rPr>
      </w:pPr>
    </w:p>
    <w:p w14:paraId="7B15B111">
      <w:pPr>
        <w:rPr>
          <w:rFonts w:hint="eastAsia"/>
        </w:rPr>
      </w:pPr>
      <w:r>
        <w:rPr>
          <w:rFonts w:hint="eastAsia"/>
        </w:rPr>
        <w:t>[2] 国家卫生健康委. 系统性生育支持政策包研究进展[EB/OL]. 2026-05-31.</w:t>
      </w:r>
    </w:p>
    <w:p w14:paraId="55197593">
      <w:pPr>
        <w:rPr>
          <w:rFonts w:hint="eastAsia"/>
        </w:rPr>
      </w:pPr>
    </w:p>
    <w:p w14:paraId="24B19ACC">
      <w:pPr>
        <w:rPr>
          <w:rFonts w:hint="eastAsia"/>
        </w:rPr>
      </w:pPr>
      <w:r>
        <w:rPr>
          <w:rFonts w:hint="eastAsia"/>
        </w:rPr>
        <w:t>[3] 中共中央政治局. 三孩生育政策及配套支持措施决定[Z]. 2021-05-31.</w:t>
      </w:r>
    </w:p>
    <w:p w14:paraId="4407AD41">
      <w:pPr>
        <w:rPr>
          <w:rFonts w:hint="eastAsia"/>
        </w:rPr>
      </w:pPr>
    </w:p>
    <w:p w14:paraId="0DC0864A">
      <w:pPr>
        <w:rPr>
          <w:rFonts w:hint="eastAsia"/>
        </w:rPr>
      </w:pPr>
      <w:r>
        <w:rPr>
          <w:rFonts w:hint="eastAsia"/>
        </w:rPr>
        <w:t>[4] International Labour Organization. World Employment and Social Outlook 2026: AI and the Future of Work[R]. Geneva: ILO, 2026-05-30.</w:t>
      </w:r>
    </w:p>
    <w:p w14:paraId="33F1D8F2">
      <w:pPr>
        <w:rPr>
          <w:rFonts w:hint="eastAsia"/>
        </w:rPr>
      </w:pPr>
    </w:p>
    <w:p w14:paraId="0A4A8345">
      <w:pPr>
        <w:rPr>
          <w:rFonts w:hint="eastAsia"/>
        </w:rPr>
      </w:pPr>
      <w:r>
        <w:rPr>
          <w:rFonts w:hint="eastAsia"/>
        </w:rPr>
        <w:t>[5] 联合国人口司. 世界人口展望2024[R]. 2024.</w:t>
      </w:r>
    </w:p>
    <w:p w14:paraId="01198A7B">
      <w:pPr>
        <w:rPr>
          <w:rFonts w:hint="eastAsia"/>
        </w:rPr>
      </w:pPr>
    </w:p>
    <w:p w14:paraId="2E4FBAF9">
      <w:r>
        <w:rPr>
          <w:rFonts w:hint="eastAsia"/>
        </w:rPr>
        <w:t>[6] OECD. 各国生育支持政策效果评估[R]. 2025.</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754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2026-05-31T08:41:52Z</dcterms:created>
  <dc:creator>永远健康</dc:creator>
  <cp:lastModifiedBy>WPS_1719835985</cp:lastModifiedBy>
  <dcterms:modified xsi:type="dcterms:W3CDTF">2026-05-31T09:01:49Z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eyJoZGlkIjoiYTYxYTFkMTUxZjYwYjllOGYyNWI2Mjk3YzVhYmMyZDIiLCJ1c2VySWQiOiIxNjEyNDI0NDQyIn0=</vt:lpwstr>
  </property>
  <property fmtid="{D5CDD505-2E9C-101B-9397-08002B2CF9AE}" pid="4" name="ICV">
    <vt:lpwstr>4495D8BA2A5D481EA57813F5D218765D_12</vt:lpwstr>
  </property>
</Properties>
</file>