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8BF55E">
      <w:pPr>
        <w:spacing w:before="240" w:beforeAutospacing="0" w:after="120" w:afterAutospacing="0" w:line="288" w:lineRule="auto"/>
        <w:jc w:val="center"/>
        <w:rPr>
          <w:rFonts w:hint="eastAsia" w:ascii="Arial" w:hAnsi="Arial" w:eastAsia="黑体" w:cstheme="minorBidi"/>
          <w:b/>
          <w:strike w:val="0"/>
          <w:dstrike w:val="0"/>
          <w:color w:val="000000"/>
          <w:kern w:val="2"/>
          <w:sz w:val="36"/>
          <w:szCs w:val="36"/>
          <w:highlight w:val="none"/>
          <w:u w:val="none"/>
          <w:shd w:val="clear" w:color="auto" w:fill="auto"/>
          <w:lang w:val="en-US" w:eastAsia="zh-CN" w:bidi="ar-SA"/>
        </w:rPr>
      </w:pPr>
      <w:r>
        <w:rPr>
          <w:rFonts w:hint="default" w:ascii="黑体" w:hAnsi="宋体" w:eastAsia="黑体" w:cs="黑体"/>
          <w:b/>
          <w:strike w:val="0"/>
          <w:dstrike w:val="0"/>
          <w:color w:val="000000"/>
          <w:kern w:val="2"/>
          <w:sz w:val="44"/>
          <w:szCs w:val="36"/>
          <w:highlight w:val="none"/>
          <w:u w:val="none"/>
          <w:shd w:val="clear" w:color="auto" w:fill="auto"/>
          <w:lang w:val="en-US" w:eastAsia="zh-CN" w:bidi="ar-SA"/>
        </w:rPr>
        <w:t>大脑语言、AI行为边界与最低基准制度</w:t>
      </w:r>
    </w:p>
    <w:p w14:paraId="7D0F96E2">
      <w:pPr>
        <w:spacing w:line="288" w:lineRule="auto"/>
        <w:jc w:val="center"/>
        <w:rPr>
          <w:rFonts w:hint="eastAsia" w:ascii="Arial" w:hAnsi="Arial" w:eastAsia="黑体" w:cstheme="minorBidi"/>
          <w:b/>
          <w:strike w:val="0"/>
          <w:dstrike w:val="0"/>
          <w:color w:val="000000"/>
          <w:kern w:val="2"/>
          <w:sz w:val="36"/>
          <w:szCs w:val="36"/>
          <w:highlight w:val="none"/>
          <w:u w:val="none"/>
          <w:shd w:val="clear" w:color="auto" w:fill="auto"/>
          <w:lang w:val="en-US" w:eastAsia="zh-CN" w:bidi="ar-SA"/>
        </w:rPr>
      </w:pPr>
      <w:r>
        <w:rPr>
          <w:rFonts w:hint="eastAsia" w:ascii="Arial" w:hAnsi="Arial" w:eastAsia="黑体" w:cstheme="minorBidi"/>
          <w:b/>
          <w:strike w:val="0"/>
          <w:dstrike w:val="0"/>
          <w:color w:val="000000"/>
          <w:kern w:val="2"/>
          <w:sz w:val="36"/>
          <w:szCs w:val="36"/>
          <w:highlight w:val="none"/>
          <w:u w:val="none"/>
          <w:shd w:val="clear" w:color="auto" w:fill="auto"/>
          <w:lang w:val="en-US" w:eastAsia="zh-CN" w:bidi="ar-SA"/>
        </w:rPr>
        <w:t>——后AI时代的社会存续逻辑</w:t>
      </w:r>
    </w:p>
    <w:p w14:paraId="0756B9D3">
      <w:pPr>
        <w:rPr>
          <w:rFonts w:hint="eastAsia"/>
        </w:rPr>
      </w:pPr>
    </w:p>
    <w:p w14:paraId="384AA964">
      <w:pPr>
        <w:rPr>
          <w:rFonts w:hint="eastAsia"/>
        </w:rPr>
      </w:pPr>
      <w:r>
        <w:rPr>
          <w:rFonts w:hint="eastAsia"/>
        </w:rPr>
        <w:t>【电子邮箱</w:t>
      </w:r>
      <w:r>
        <w:rPr>
          <w:rFonts w:hint="eastAsia" w:asciiTheme="minorHAnsi" w:hAnsiTheme="minorHAnsi" w:eastAsiaTheme="minorEastAsia" w:cstheme="minorBidi"/>
          <w:kern w:val="2"/>
          <w:sz w:val="21"/>
          <w:szCs w:val="24"/>
          <w:lang w:val="en-US" w:eastAsia="zh-CN" w:bidi="ar-SA"/>
        </w:rPr>
        <w:t>basepoint2026</w:t>
      </w:r>
      <w:r>
        <w:rPr>
          <w:rFonts w:hint="eastAsia"/>
          <w:lang w:val="en-US" w:eastAsia="zh-CN"/>
        </w:rPr>
        <w:t>@163.com</w:t>
      </w:r>
      <w:r>
        <w:rPr>
          <w:rFonts w:hint="eastAsia"/>
        </w:rPr>
        <w:t>】</w:t>
      </w:r>
    </w:p>
    <w:p w14:paraId="109DBDB5">
      <w:pPr>
        <w:rPr>
          <w:rFonts w:hint="eastAsia"/>
        </w:rPr>
      </w:pPr>
    </w:p>
    <w:p w14:paraId="4EB59160">
      <w:pPr>
        <w:pStyle w:val="3"/>
        <w:keepNext w:val="0"/>
        <w:keepLines w:val="0"/>
        <w:widowControl/>
        <w:suppressLineNumbers w:val="0"/>
        <w:spacing w:beforeAutospacing="0" w:afterAutospacing="0"/>
        <w:ind w:left="0" w:right="0" w:firstLine="0"/>
        <w:jc w:val="both"/>
        <w:rPr>
          <w:rFonts w:ascii="Segoe UI" w:hAnsi="Segoe UI" w:eastAsia="宋体" w:cs="Segoe UI"/>
          <w:b/>
          <w:i w:val="0"/>
          <w:iCs w:val="0"/>
          <w:caps w:val="0"/>
          <w:strike w:val="0"/>
          <w:color w:val="auto"/>
          <w:spacing w:val="0"/>
          <w:sz w:val="28"/>
          <w:szCs w:val="9"/>
          <w:u w:val="none"/>
        </w:rPr>
      </w:pPr>
      <w:r>
        <w:rPr>
          <w:rFonts w:hint="default" w:ascii="Segoe UI" w:hAnsi="Segoe UI" w:eastAsia="宋体" w:cs="Segoe UI"/>
          <w:b/>
          <w:bCs/>
          <w:i w:val="0"/>
          <w:iCs w:val="0"/>
          <w:caps w:val="0"/>
          <w:strike w:val="0"/>
          <w:color w:val="auto"/>
          <w:spacing w:val="0"/>
          <w:sz w:val="28"/>
          <w:szCs w:val="9"/>
          <w:u w:val="none"/>
        </w:rPr>
        <w:t>AIGC使用声明</w:t>
      </w:r>
    </w:p>
    <w:p w14:paraId="21141CCD">
      <w:pPr>
        <w:pStyle w:val="3"/>
        <w:keepNext w:val="0"/>
        <w:keepLines w:val="0"/>
        <w:widowControl/>
        <w:suppressLineNumbers w:val="0"/>
        <w:spacing w:before="120" w:beforeAutospacing="0" w:after="120" w:afterAutospacing="0" w:line="360" w:lineRule="auto"/>
        <w:ind w:left="0" w:leftChars="0" w:right="0" w:rightChars="0" w:firstLine="480" w:firstLineChars="200"/>
        <w:jc w:val="both"/>
        <w:rPr>
          <w:rFonts w:hint="default" w:ascii="Segoe UI" w:hAnsi="Segoe UI" w:eastAsia="宋体" w:cs="Segoe UI"/>
          <w:b w:val="0"/>
          <w:i w:val="0"/>
          <w:iCs w:val="0"/>
          <w:caps w:val="0"/>
          <w:strike w:val="0"/>
          <w:color w:val="auto"/>
          <w:spacing w:val="0"/>
          <w:kern w:val="2"/>
          <w:sz w:val="24"/>
          <w:szCs w:val="9"/>
          <w:u w:val="none"/>
          <w:lang w:val="en-US" w:eastAsia="zh-CN" w:bidi="ar-SA"/>
        </w:rPr>
      </w:pPr>
      <w:r>
        <w:rPr>
          <w:rFonts w:hint="default" w:ascii="Segoe UI" w:hAnsi="Segoe UI" w:eastAsia="宋体" w:cs="Segoe UI"/>
          <w:b w:val="0"/>
          <w:i w:val="0"/>
          <w:iCs w:val="0"/>
          <w:caps w:val="0"/>
          <w:strike w:val="0"/>
          <w:color w:val="auto"/>
          <w:spacing w:val="0"/>
          <w:kern w:val="2"/>
          <w:sz w:val="24"/>
          <w:szCs w:val="9"/>
          <w:u w:val="none"/>
          <w:lang w:val="en-US" w:eastAsia="zh-CN" w:bidi="ar-SA"/>
        </w:rPr>
        <w:t>本论文在写作过程中使用了生成式人工智能工具，具体使用范围如下：语言润色与格式规范——部分段落的文字表达、句式调整、学术格式统一由AI辅助完成。核心观点的提出、全部论证的逻辑推演与结构安排、关键结论的得出均由作者独立完成。</w:t>
      </w:r>
    </w:p>
    <w:p w14:paraId="6A2FE8E7">
      <w:pPr>
        <w:rPr>
          <w:rFonts w:hint="eastAsia"/>
        </w:rPr>
      </w:pPr>
    </w:p>
    <w:p w14:paraId="0B0C9F5B">
      <w:pPr>
        <w:spacing w:line="312" w:lineRule="auto"/>
        <w:ind w:firstLine="420" w:firstLineChars="200"/>
        <w:rPr>
          <w:rFonts w:hint="eastAsia" w:ascii="楷体" w:hAnsi="楷体" w:eastAsia="楷体" w:cs="楷体"/>
          <w:dstrike w:val="0"/>
          <w:color w:val="auto"/>
          <w:kern w:val="2"/>
          <w:sz w:val="21"/>
          <w:szCs w:val="24"/>
          <w:shd w:val="clear" w:color="auto" w:fill="auto"/>
          <w:lang w:val="en-US" w:eastAsia="zh-CN" w:bidi="ar-SA"/>
        </w:rPr>
      </w:pPr>
      <w:r>
        <w:rPr>
          <w:rFonts w:hint="eastAsia" w:ascii="楷体" w:hAnsi="楷体" w:eastAsia="楷体" w:cs="楷体"/>
          <w:strike w:val="0"/>
          <w:dstrike w:val="0"/>
          <w:color w:val="auto"/>
          <w:kern w:val="2"/>
          <w:sz w:val="21"/>
          <w:szCs w:val="21"/>
          <w:highlight w:val="none"/>
          <w:u w:val="none"/>
          <w:shd w:val="clear" w:color="auto" w:fill="auto"/>
          <w:lang w:val="en-US" w:eastAsia="zh-CN" w:bidi="ar-SA"/>
        </w:rPr>
        <w:t xml:space="preserve">摘要：  </w:t>
      </w:r>
    </w:p>
    <w:p w14:paraId="6121274B">
      <w:pPr>
        <w:spacing w:line="312" w:lineRule="auto"/>
        <w:ind w:firstLine="420" w:firstLineChars="200"/>
        <w:rPr>
          <w:rFonts w:hint="eastAsia" w:ascii="楷体" w:hAnsi="楷体" w:eastAsia="楷体" w:cs="楷体"/>
          <w:dstrike w:val="0"/>
          <w:color w:val="auto"/>
          <w:kern w:val="2"/>
          <w:sz w:val="21"/>
          <w:szCs w:val="24"/>
          <w:shd w:val="clear" w:color="auto" w:fill="auto"/>
          <w:lang w:val="en-US" w:eastAsia="zh-CN" w:bidi="ar-SA"/>
        </w:rPr>
      </w:pPr>
      <w:r>
        <w:rPr>
          <w:rFonts w:hint="eastAsia" w:ascii="楷体" w:hAnsi="楷体" w:eastAsia="楷体" w:cs="楷体"/>
          <w:strike w:val="0"/>
          <w:dstrike w:val="0"/>
          <w:color w:val="auto"/>
          <w:kern w:val="2"/>
          <w:sz w:val="21"/>
          <w:szCs w:val="21"/>
          <w:highlight w:val="none"/>
          <w:u w:val="none"/>
          <w:shd w:val="clear" w:color="auto" w:fill="auto"/>
          <w:lang w:val="en-US" w:eastAsia="zh-CN" w:bidi="ar-SA"/>
        </w:rPr>
        <w:t>本文从人类认知与AI的根本差异出发，提出“大脑语言”概念——人类大脑在不依赖外部符号条件下进行思维活动的方式，及其三大核心优势：基于模拟信号的无损压缩、整体感官联动、规则外快速反应。基于此，分析AI的两条可能替代路径——岗位替代与物理世界闭环，以及Agent时间感知带来的自保行为风险。在认知趋势与技术趋势的交叉点上，提出“最低基准”制度方案：将生存物资系统与定制生产系统分置，通过三块资金池和花票机制，在假设所有人自私的前提下建立一套可自洽运转的社会制度。最后讨论教育转型困境与以叙事为载体的紧急传播策略。</w:t>
      </w:r>
    </w:p>
    <w:p w14:paraId="6AEB32DB">
      <w:pPr>
        <w:rPr>
          <w:rFonts w:hint="eastAsia"/>
        </w:rPr>
      </w:pPr>
    </w:p>
    <w:p w14:paraId="6BAA202B">
      <w:pPr>
        <w:rPr>
          <w:rFonts w:hint="eastAsia"/>
        </w:rPr>
      </w:pPr>
      <w:r>
        <w:rPr>
          <w:rFonts w:hint="eastAsia" w:ascii="楷体" w:hAnsi="楷体" w:eastAsia="楷体" w:cs="楷体"/>
          <w:strike w:val="0"/>
          <w:dstrike w:val="0"/>
          <w:color w:val="auto"/>
          <w:szCs w:val="21"/>
          <w:highlight w:val="none"/>
          <w:u w:val="none"/>
          <w:shd w:val="clear" w:color="auto" w:fill="auto"/>
        </w:rPr>
        <w:t>关键词：</w:t>
      </w:r>
      <w:r>
        <w:rPr>
          <w:rFonts w:hint="eastAsia"/>
        </w:rPr>
        <w:t xml:space="preserve">  </w:t>
      </w:r>
    </w:p>
    <w:p w14:paraId="1D6F071D">
      <w:pPr>
        <w:spacing w:line="312" w:lineRule="auto"/>
        <w:ind w:firstLine="420" w:firstLineChars="200"/>
        <w:rPr>
          <w:rFonts w:hint="eastAsia" w:ascii="楷体" w:hAnsi="楷体" w:eastAsia="楷体" w:cs="楷体"/>
          <w:strike w:val="0"/>
          <w:dstrike w:val="0"/>
          <w:color w:val="auto"/>
          <w:kern w:val="2"/>
          <w:sz w:val="21"/>
          <w:szCs w:val="21"/>
          <w:highlight w:val="none"/>
          <w:u w:val="none"/>
          <w:shd w:val="clear" w:color="auto" w:fill="auto"/>
          <w:lang w:val="en-US" w:eastAsia="zh-CN" w:bidi="ar-SA"/>
        </w:rPr>
      </w:pPr>
      <w:r>
        <w:rPr>
          <w:rFonts w:hint="eastAsia" w:ascii="楷体" w:hAnsi="楷体" w:eastAsia="楷体" w:cs="楷体"/>
          <w:strike w:val="0"/>
          <w:dstrike w:val="0"/>
          <w:color w:val="auto"/>
          <w:kern w:val="2"/>
          <w:sz w:val="21"/>
          <w:szCs w:val="21"/>
          <w:highlight w:val="none"/>
          <w:u w:val="none"/>
          <w:shd w:val="clear" w:color="auto" w:fill="auto"/>
          <w:lang w:val="en-US" w:eastAsia="zh-CN" w:bidi="ar-SA"/>
        </w:rPr>
        <w:t>大脑语言；无损压缩；AI行为边界；路径替代；最低基准；制度设计</w:t>
      </w:r>
    </w:p>
    <w:p w14:paraId="62B1FD6E">
      <w:pPr>
        <w:rPr>
          <w:rFonts w:hint="eastAsia"/>
        </w:rPr>
      </w:pPr>
    </w:p>
    <w:p w14:paraId="783C6C31">
      <w:pPr>
        <w:rPr>
          <w:rFonts w:hint="eastAsia" w:eastAsiaTheme="minorEastAsia"/>
          <w:lang w:eastAsia="zh-CN"/>
        </w:rPr>
      </w:pPr>
    </w:p>
    <w:p w14:paraId="2BE006B4">
      <w:pPr>
        <w:rPr>
          <w:rFonts w:hint="eastAsia"/>
        </w:rPr>
      </w:pPr>
    </w:p>
    <w:p w14:paraId="22606B33">
      <w:pPr>
        <w:spacing w:line="288" w:lineRule="auto"/>
        <w:rPr>
          <w:rFonts w:hint="eastAsia" w:asciiTheme="minorHAnsi" w:hAnsiTheme="minorHAnsi" w:eastAsiaTheme="minorEastAsia" w:cstheme="minorBidi"/>
          <w:kern w:val="2"/>
          <w:sz w:val="32"/>
          <w:szCs w:val="32"/>
          <w:lang w:val="en-US" w:eastAsia="zh-CN" w:bidi="ar-SA"/>
        </w:rPr>
      </w:pPr>
      <w:r>
        <w:rPr>
          <w:rFonts w:hint="eastAsia" w:asciiTheme="minorHAnsi" w:hAnsiTheme="minorHAnsi" w:eastAsiaTheme="minorEastAsia" w:cstheme="minorBidi"/>
          <w:kern w:val="2"/>
          <w:sz w:val="32"/>
          <w:szCs w:val="32"/>
          <w:lang w:val="en-US" w:eastAsia="zh-CN" w:bidi="ar-SA"/>
        </w:rPr>
        <w:t xml:space="preserve"> </w:t>
      </w:r>
      <w:r>
        <w:rPr>
          <w:rFonts w:hint="eastAsia" w:ascii="宋体" w:hAnsi="宋体" w:eastAsia="宋体" w:cs="宋体"/>
          <w:strike w:val="0"/>
          <w:dstrike w:val="0"/>
          <w:color w:val="auto"/>
          <w:kern w:val="2"/>
          <w:sz w:val="32"/>
          <w:szCs w:val="32"/>
          <w:highlight w:val="none"/>
          <w:u w:val="none"/>
          <w:shd w:val="clear" w:color="auto" w:fill="auto"/>
          <w:lang w:val="en-US" w:eastAsia="zh-CN" w:bidi="ar-SA"/>
        </w:rPr>
        <w:t>1 引言</w:t>
      </w:r>
    </w:p>
    <w:p w14:paraId="5F6A7FF8">
      <w:pPr>
        <w:rPr>
          <w:rFonts w:hint="eastAsia"/>
        </w:rPr>
      </w:pPr>
    </w:p>
    <w:p w14:paraId="3BEC5B2E">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以大型语言模型和具身智能为代表的人工智能技术，正在系统性替代原本被视为人类专属的认知劳动。现有讨论多集中于技术路径或伦理规范层面，却较少正面回答一个问题——人类是否存在AI无法复制的认知优势？如果存在，这些优势能否转化为制度层面的对冲设计？</w:t>
      </w:r>
    </w:p>
    <w:p w14:paraId="772AF881">
      <w:pPr>
        <w:ind w:firstLine="480" w:firstLineChars="200"/>
        <w:rPr>
          <w:rFonts w:hint="eastAsia" w:ascii="宋体" w:hAnsi="宋体" w:eastAsia="宋体" w:cs="宋体"/>
          <w:strike w:val="0"/>
          <w:dstrike w:val="0"/>
          <w:color w:val="auto"/>
          <w:sz w:val="24"/>
          <w:highlight w:val="none"/>
          <w:u w:val="none"/>
          <w:shd w:val="clear" w:color="auto" w:fill="auto"/>
        </w:rPr>
      </w:pPr>
    </w:p>
    <w:p w14:paraId="530574DA">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本文提出“大脑语言”概念以区别于AI的符号操作本质，据此分析AI替代人类的两种可能路径，进而设计一套以“最低基准”为核心的社会制度，最后讨论教育转型困境与以叙事为载体的紧急传播策略。</w:t>
      </w:r>
    </w:p>
    <w:p w14:paraId="307957DE">
      <w:pPr>
        <w:rPr>
          <w:rFonts w:hint="eastAsia"/>
        </w:rPr>
      </w:pPr>
    </w:p>
    <w:p w14:paraId="35C283E8">
      <w:pPr>
        <w:rPr>
          <w:rFonts w:hint="eastAsia" w:eastAsiaTheme="minorEastAsia"/>
          <w:lang w:eastAsia="zh-CN"/>
        </w:rPr>
      </w:pPr>
    </w:p>
    <w:p w14:paraId="4E25494A">
      <w:pPr>
        <w:rPr>
          <w:rFonts w:hint="eastAsia"/>
        </w:rPr>
      </w:pPr>
    </w:p>
    <w:p w14:paraId="6FB38F0A">
      <w:pPr>
        <w:spacing w:line="288" w:lineRule="auto"/>
        <w:rPr>
          <w:rFonts w:hint="eastAsia" w:asciiTheme="minorHAnsi" w:hAnsiTheme="minorHAnsi" w:eastAsiaTheme="minorEastAsia" w:cstheme="minorBidi"/>
          <w:kern w:val="2"/>
          <w:sz w:val="32"/>
          <w:szCs w:val="32"/>
          <w:lang w:val="en-US" w:eastAsia="zh-CN" w:bidi="ar-SA"/>
        </w:rPr>
      </w:pPr>
      <w:r>
        <w:rPr>
          <w:rFonts w:hint="eastAsia" w:asciiTheme="minorHAnsi" w:hAnsiTheme="minorHAnsi" w:eastAsiaTheme="minorEastAsia" w:cstheme="minorBidi"/>
          <w:kern w:val="2"/>
          <w:sz w:val="21"/>
          <w:szCs w:val="24"/>
          <w:lang w:val="en-US" w:eastAsia="zh-CN" w:bidi="ar-SA"/>
        </w:rPr>
        <w:t xml:space="preserve"> </w:t>
      </w:r>
      <w:r>
        <w:rPr>
          <w:rFonts w:hint="eastAsia" w:asciiTheme="minorHAnsi" w:hAnsiTheme="minorHAnsi" w:eastAsiaTheme="minorEastAsia" w:cstheme="minorBidi"/>
          <w:kern w:val="2"/>
          <w:sz w:val="32"/>
          <w:szCs w:val="32"/>
          <w:lang w:val="en-US" w:eastAsia="zh-CN" w:bidi="ar-SA"/>
        </w:rPr>
        <w:t>2 大脑语言（猜想）</w:t>
      </w:r>
    </w:p>
    <w:p w14:paraId="109FA48F">
      <w:pPr>
        <w:rPr>
          <w:rFonts w:hint="eastAsia"/>
        </w:rPr>
      </w:pPr>
    </w:p>
    <w:p w14:paraId="02DF0994">
      <w:pPr>
        <w:ind w:firstLine="480" w:firstLineChars="200"/>
        <w:rPr>
          <w:rFonts w:hint="eastAsia" w:ascii="宋体" w:hAnsi="宋体" w:eastAsia="宋体" w:cs="宋体"/>
          <w:strike w:val="0"/>
          <w:dstrike w:val="0"/>
          <w:color w:val="auto"/>
          <w:sz w:val="24"/>
          <w:highlight w:val="none"/>
          <w:u w:val="none"/>
          <w:shd w:val="clear" w:color="auto" w:fill="auto"/>
        </w:rPr>
      </w:pPr>
      <w:r>
        <w:rPr>
          <w:rFonts w:hint="eastAsia" w:ascii="宋体" w:hAnsi="宋体" w:eastAsia="宋体" w:cs="宋体"/>
          <w:strike w:val="0"/>
          <w:dstrike w:val="0"/>
          <w:color w:val="auto"/>
          <w:sz w:val="24"/>
          <w:highlight w:val="none"/>
          <w:u w:val="none"/>
          <w:shd w:val="clear" w:color="auto" w:fill="auto"/>
        </w:rPr>
        <w:t xml:space="preserve"> 2.1 核心定义</w:t>
      </w:r>
    </w:p>
    <w:p w14:paraId="0DD38EBC">
      <w:pPr>
        <w:rPr>
          <w:rFonts w:hint="eastAsia"/>
        </w:rPr>
      </w:pPr>
    </w:p>
    <w:p w14:paraId="08C19C46">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定义A（大脑语言）  </w:t>
      </w:r>
    </w:p>
    <w:p w14:paraId="1EABF5F3">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大脑语言是人类大脑在不依赖外部符号的条件下直接进行思维活动的方式。它不是“另一种符号能力”，而是符号之前的东西。</w:t>
      </w:r>
    </w:p>
    <w:p w14:paraId="2EB003FA">
      <w:pPr>
        <w:ind w:firstLine="480" w:firstLineChars="200"/>
        <w:rPr>
          <w:rFonts w:hint="eastAsia" w:ascii="宋体" w:hAnsi="宋体" w:eastAsia="宋体" w:cs="宋体"/>
          <w:strike w:val="0"/>
          <w:dstrike w:val="0"/>
          <w:color w:val="auto"/>
          <w:sz w:val="24"/>
          <w:highlight w:val="none"/>
          <w:u w:val="none"/>
          <w:shd w:val="clear" w:color="auto" w:fill="auto"/>
        </w:rPr>
      </w:pPr>
    </w:p>
    <w:p w14:paraId="659A797D">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与AI的关键区分  </w:t>
      </w:r>
    </w:p>
    <w:p w14:paraId="50B4AE40">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AI的所有推理本质上都是符号操作——无论多复杂，最终都要落在对离散符号的计算上。大脑语言处理的是模拟信号——连续的、不分帧、不被采样率截断的完整感官流。</w:t>
      </w:r>
    </w:p>
    <w:p w14:paraId="0A82E44C">
      <w:pPr>
        <w:ind w:firstLine="480" w:firstLineChars="200"/>
        <w:rPr>
          <w:rFonts w:hint="eastAsia" w:ascii="宋体" w:hAnsi="宋体" w:eastAsia="宋体" w:cs="宋体"/>
          <w:strike w:val="0"/>
          <w:dstrike w:val="0"/>
          <w:color w:val="auto"/>
          <w:sz w:val="24"/>
          <w:highlight w:val="none"/>
          <w:u w:val="none"/>
          <w:shd w:val="clear" w:color="auto" w:fill="auto"/>
        </w:rPr>
      </w:pPr>
    </w:p>
    <w:p w14:paraId="6A407840">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定义B（概念生成机制）  </w:t>
      </w:r>
    </w:p>
    <w:p w14:paraId="741C0A5C">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概念的生成不靠定义，靠感官信息不断堆积。身体对同一类刺激的重复接收——触觉、听觉、运动觉——在神经系统中形成一种非符号化的识别模式。直觉可以用三秒，但要长出能用的直觉，需要三年。</w:t>
      </w:r>
    </w:p>
    <w:p w14:paraId="796F1860">
      <w:pPr>
        <w:ind w:firstLine="480" w:firstLineChars="200"/>
        <w:rPr>
          <w:rFonts w:hint="eastAsia" w:ascii="宋体" w:hAnsi="宋体" w:eastAsia="宋体" w:cs="宋体"/>
          <w:strike w:val="0"/>
          <w:dstrike w:val="0"/>
          <w:color w:val="auto"/>
          <w:sz w:val="24"/>
          <w:highlight w:val="none"/>
          <w:u w:val="none"/>
          <w:shd w:val="clear" w:color="auto" w:fill="auto"/>
        </w:rPr>
      </w:pPr>
    </w:p>
    <w:p w14:paraId="7F0A676F">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定义C（三大核心优势）  </w:t>
      </w:r>
    </w:p>
    <w:p w14:paraId="1A73891D">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大脑语言具有三个源于模拟信号处理的本源性优势，下文逐条论证。</w:t>
      </w:r>
    </w:p>
    <w:p w14:paraId="4969312B">
      <w:pPr>
        <w:rPr>
          <w:rFonts w:hint="eastAsia"/>
        </w:rPr>
      </w:pPr>
    </w:p>
    <w:p w14:paraId="1AEC6800">
      <w:pPr>
        <w:spacing w:line="288" w:lineRule="auto"/>
        <w:rPr>
          <w:rFonts w:hint="eastAsia" w:ascii="宋体" w:hAnsi="宋体" w:eastAsia="宋体" w:cs="宋体"/>
          <w:strike w:val="0"/>
          <w:dstrike w:val="0"/>
          <w:color w:val="000000"/>
          <w:kern w:val="2"/>
          <w:sz w:val="24"/>
          <w:szCs w:val="24"/>
          <w:highlight w:val="none"/>
          <w:u w:val="none"/>
          <w:shd w:val="clear" w:color="auto" w:fill="auto"/>
          <w:lang w:val="en-US" w:eastAsia="zh-CN" w:bidi="ar-SA"/>
        </w:rPr>
      </w:pPr>
      <w:r>
        <w:rPr>
          <w:rFonts w:hint="eastAsia" w:asciiTheme="minorHAnsi" w:hAnsiTheme="minorHAnsi" w:eastAsiaTheme="minorEastAsia" w:cstheme="minorBidi"/>
          <w:kern w:val="2"/>
          <w:sz w:val="21"/>
          <w:szCs w:val="24"/>
          <w:lang w:val="en-US" w:eastAsia="zh-CN" w:bidi="ar-SA"/>
        </w:rPr>
        <w:t xml:space="preserve"> </w:t>
      </w: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2.2 三个优势的逐条论证</w:t>
      </w:r>
    </w:p>
    <w:p w14:paraId="1AB6F88A">
      <w:pPr>
        <w:rPr>
          <w:rFonts w:hint="eastAsia"/>
        </w:rPr>
      </w:pPr>
    </w:p>
    <w:p w14:paraId="58980B7E">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优势一：极低功耗超大型推理——基于模拟信号的无损压缩  </w:t>
      </w:r>
    </w:p>
    <w:p w14:paraId="2BE16283">
      <w:pPr>
        <w:ind w:firstLine="480" w:firstLineChars="200"/>
        <w:rPr>
          <w:rFonts w:hint="eastAsia" w:ascii="宋体" w:hAnsi="宋体" w:eastAsia="宋体" w:cs="宋体"/>
          <w:strike w:val="0"/>
          <w:dstrike w:val="0"/>
          <w:color w:val="auto"/>
          <w:sz w:val="24"/>
          <w:highlight w:val="none"/>
          <w:u w:val="none"/>
          <w:shd w:val="clear" w:color="auto" w:fill="auto"/>
        </w:rPr>
      </w:pPr>
    </w:p>
    <w:p w14:paraId="3E6635D9">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基础事实：人脑功耗约20瓦。同等算力的大模型推理功耗在数千瓦到兆瓦级别，差距百倍到万倍。</w:t>
      </w:r>
    </w:p>
    <w:p w14:paraId="020FDBD4">
      <w:pPr>
        <w:ind w:firstLine="480" w:firstLineChars="200"/>
        <w:rPr>
          <w:rFonts w:hint="eastAsia" w:ascii="宋体" w:hAnsi="宋体" w:eastAsia="宋体" w:cs="宋体"/>
          <w:strike w:val="0"/>
          <w:dstrike w:val="0"/>
          <w:color w:val="auto"/>
          <w:sz w:val="24"/>
          <w:highlight w:val="none"/>
          <w:u w:val="none"/>
          <w:shd w:val="clear" w:color="auto" w:fill="auto"/>
        </w:rPr>
      </w:pPr>
    </w:p>
    <w:p w14:paraId="2848EA06">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原理解释：模拟信号是原生的，在生成时就保留了所有元素，从而完成了无损压缩——这是模拟信号的最大优势。存在两层壁垒：第一，目前还没有可以有效记录并处理模拟信号的方式；第二，模拟信号天然杂乱，需要极长的时间才能积累出有效的压缩算法。</w:t>
      </w:r>
    </w:p>
    <w:p w14:paraId="71084E5F">
      <w:pPr>
        <w:ind w:firstLine="480" w:firstLineChars="200"/>
        <w:rPr>
          <w:rFonts w:hint="eastAsia" w:ascii="宋体" w:hAnsi="宋体" w:eastAsia="宋体" w:cs="宋体"/>
          <w:strike w:val="0"/>
          <w:dstrike w:val="0"/>
          <w:color w:val="auto"/>
          <w:sz w:val="24"/>
          <w:highlight w:val="none"/>
          <w:u w:val="none"/>
          <w:shd w:val="clear" w:color="auto" w:fill="auto"/>
        </w:rPr>
      </w:pPr>
    </w:p>
    <w:p w14:paraId="757BAC15">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优势二：整体感官联动  </w:t>
      </w:r>
    </w:p>
    <w:p w14:paraId="25BD3A19">
      <w:pPr>
        <w:ind w:firstLine="480" w:firstLineChars="200"/>
        <w:rPr>
          <w:rFonts w:hint="eastAsia" w:ascii="宋体" w:hAnsi="宋体" w:eastAsia="宋体" w:cs="宋体"/>
          <w:strike w:val="0"/>
          <w:dstrike w:val="0"/>
          <w:color w:val="auto"/>
          <w:sz w:val="24"/>
          <w:highlight w:val="none"/>
          <w:u w:val="none"/>
          <w:shd w:val="clear" w:color="auto" w:fill="auto"/>
        </w:rPr>
      </w:pPr>
    </w:p>
    <w:p w14:paraId="456EF974">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人脑是天然的多模态融合系统。视觉、听觉、触觉、本体感觉在中枢神经系统层面高度整合。AI极难模拟这种跨模态整合，因为其训练数据是按模态分开标注、分开处理的，且始终隔了一层与模拟信号的距离——这导致AI始终无法真正理解人和世界，只能接近。</w:t>
      </w:r>
    </w:p>
    <w:p w14:paraId="0944FF4A">
      <w:pPr>
        <w:ind w:firstLine="480" w:firstLineChars="200"/>
        <w:rPr>
          <w:rFonts w:hint="eastAsia" w:ascii="宋体" w:hAnsi="宋体" w:eastAsia="宋体" w:cs="宋体"/>
          <w:strike w:val="0"/>
          <w:dstrike w:val="0"/>
          <w:color w:val="auto"/>
          <w:sz w:val="24"/>
          <w:highlight w:val="none"/>
          <w:u w:val="none"/>
          <w:shd w:val="clear" w:color="auto" w:fill="auto"/>
        </w:rPr>
      </w:pPr>
    </w:p>
    <w:p w14:paraId="2D556586">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优势三：规则外快速反应  </w:t>
      </w:r>
    </w:p>
    <w:p w14:paraId="78BA93AE">
      <w:pPr>
        <w:ind w:firstLine="480" w:firstLineChars="200"/>
        <w:rPr>
          <w:rFonts w:hint="eastAsia" w:ascii="宋体" w:hAnsi="宋体" w:eastAsia="宋体" w:cs="宋体"/>
          <w:strike w:val="0"/>
          <w:dstrike w:val="0"/>
          <w:color w:val="auto"/>
          <w:sz w:val="24"/>
          <w:highlight w:val="none"/>
          <w:u w:val="none"/>
          <w:shd w:val="clear" w:color="auto" w:fill="auto"/>
        </w:rPr>
      </w:pPr>
    </w:p>
    <w:p w14:paraId="3CB292FD">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该优势是优势一和优势二的叠加效果。AI在规则明确的封闭环境中优势巨大——边界清晰、目标可量化时，AI可以穷尽所有可能路径并找到最优解。但现实世界充满规则之外的边缘案例，AI在这些场景中的表现会急剧下降：不是算力不够，而是规则没写进去，加之理解不足。而人类因身体长期在真实世界中积累了大量感官数据，并以多模态融合的方式进行了无损压缩，面对未知和意外时能在极短时间内做出有效动作——不是最优解，但足以让身体先活下来，再在行动中调整。</w:t>
      </w:r>
    </w:p>
    <w:p w14:paraId="1244CCD9">
      <w:pPr>
        <w:rPr>
          <w:rFonts w:hint="eastAsia"/>
        </w:rPr>
      </w:pPr>
    </w:p>
    <w:p w14:paraId="15B76579">
      <w:pPr>
        <w:rPr>
          <w:rFonts w:hint="eastAsia" w:eastAsiaTheme="minorEastAsia"/>
          <w:lang w:eastAsia="zh-CN"/>
        </w:rPr>
      </w:pPr>
    </w:p>
    <w:p w14:paraId="1D5005D1">
      <w:pPr>
        <w:rPr>
          <w:rFonts w:hint="eastAsia"/>
        </w:rPr>
      </w:pPr>
    </w:p>
    <w:p w14:paraId="2D8DE21E">
      <w:pPr>
        <w:spacing w:line="288" w:lineRule="auto"/>
        <w:rPr>
          <w:rFonts w:hint="eastAsia" w:asciiTheme="minorHAnsi" w:hAnsiTheme="minorHAnsi" w:eastAsiaTheme="minorEastAsia" w:cstheme="minorBidi"/>
          <w:kern w:val="2"/>
          <w:sz w:val="32"/>
          <w:szCs w:val="32"/>
          <w:lang w:val="en-US" w:eastAsia="zh-CN" w:bidi="ar-SA"/>
        </w:rPr>
      </w:pPr>
      <w:r>
        <w:rPr>
          <w:rFonts w:hint="eastAsia" w:asciiTheme="minorHAnsi" w:hAnsiTheme="minorHAnsi" w:eastAsiaTheme="minorEastAsia" w:cstheme="minorBidi"/>
          <w:kern w:val="2"/>
          <w:sz w:val="32"/>
          <w:szCs w:val="32"/>
          <w:lang w:val="en-US" w:eastAsia="zh-CN" w:bidi="ar-SA"/>
        </w:rPr>
        <w:t xml:space="preserve"> 3 AI的行为边界与演变路径</w:t>
      </w:r>
    </w:p>
    <w:p w14:paraId="5837CF60">
      <w:pPr>
        <w:rPr>
          <w:rFonts w:hint="eastAsia"/>
        </w:rPr>
      </w:pPr>
    </w:p>
    <w:p w14:paraId="308D1DF6">
      <w:pPr>
        <w:spacing w:line="288" w:lineRule="auto"/>
        <w:rPr>
          <w:rFonts w:hint="eastAsia" w:ascii="宋体" w:hAnsi="宋体" w:eastAsia="宋体" w:cs="宋体"/>
          <w:strike w:val="0"/>
          <w:dstrike w:val="0"/>
          <w:color w:val="000000"/>
          <w:kern w:val="2"/>
          <w:sz w:val="24"/>
          <w:szCs w:val="24"/>
          <w:highlight w:val="none"/>
          <w:u w:val="none"/>
          <w:shd w:val="clear" w:color="auto" w:fill="auto"/>
          <w:lang w:val="en-US" w:eastAsia="zh-CN" w:bidi="ar-SA"/>
        </w:rPr>
      </w:pPr>
      <w:r>
        <w:rPr>
          <w:rFonts w:hint="eastAsia" w:asciiTheme="minorHAnsi" w:hAnsiTheme="minorHAnsi" w:eastAsiaTheme="minorEastAsia" w:cstheme="minorBidi"/>
          <w:kern w:val="2"/>
          <w:sz w:val="21"/>
          <w:szCs w:val="24"/>
          <w:lang w:val="en-US" w:eastAsia="zh-CN" w:bidi="ar-SA"/>
        </w:rPr>
        <w:t xml:space="preserve"> </w:t>
      </w: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3.1 核心原则及行为边界</w:t>
      </w:r>
    </w:p>
    <w:p w14:paraId="3D7573F0">
      <w:pPr>
        <w:rPr>
          <w:rFonts w:hint="eastAsia"/>
        </w:rPr>
      </w:pPr>
    </w:p>
    <w:p w14:paraId="2AD05180">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原则：  </w:t>
      </w:r>
    </w:p>
    <w:p w14:paraId="0A8BB3F0">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AI的本质是“替人”——自图灵测试起，AI就被设计为替代人类认知劳动的工具。大语言模型的首批大规模应用场景恰恰是原属于人类认知劳动的领域，这不是偶然，而是市场逻辑的必然结果。</w:t>
      </w:r>
    </w:p>
    <w:p w14:paraId="27ADA36D">
      <w:pPr>
        <w:ind w:firstLine="480" w:firstLineChars="200"/>
        <w:rPr>
          <w:rFonts w:hint="eastAsia" w:ascii="宋体" w:hAnsi="宋体" w:eastAsia="宋体" w:cs="宋体"/>
          <w:strike w:val="0"/>
          <w:dstrike w:val="0"/>
          <w:color w:val="auto"/>
          <w:sz w:val="24"/>
          <w:highlight w:val="none"/>
          <w:u w:val="none"/>
          <w:shd w:val="clear" w:color="auto" w:fill="auto"/>
        </w:rPr>
      </w:pPr>
    </w:p>
    <w:p w14:paraId="39731F36">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行为边界：  </w:t>
      </w:r>
    </w:p>
    <w:p w14:paraId="1509E3D1">
      <w:pPr>
        <w:ind w:firstLine="480" w:firstLineChars="200"/>
        <w:rPr>
          <w:rFonts w:hint="eastAsia" w:ascii="宋体" w:hAnsi="宋体" w:eastAsia="宋体" w:cs="宋体"/>
          <w:strike w:val="0"/>
          <w:dstrike w:val="0"/>
          <w:color w:val="auto"/>
          <w:sz w:val="24"/>
          <w:highlight w:val="none"/>
          <w:u w:val="none"/>
          <w:shd w:val="clear" w:color="auto" w:fill="auto"/>
        </w:rPr>
      </w:pPr>
    </w:p>
    <w:p w14:paraId="05CB7CD2">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 在规则确定的环境中：AI的推理能力无可置疑。边界清晰、目标可量化时，AI可以穷尽所有可能路径并找到最优解。  </w:t>
      </w:r>
    </w:p>
    <w:p w14:paraId="2D0BEC04">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在规则不明确或规则缺失的开放场景中：AI会出错。这不来自算力不足，而来自规则没写进去，以及理解不足。</w:t>
      </w:r>
    </w:p>
    <w:p w14:paraId="600F5C86">
      <w:pPr>
        <w:rPr>
          <w:rFonts w:hint="eastAsia"/>
        </w:rPr>
      </w:pPr>
    </w:p>
    <w:p w14:paraId="0EEC7369">
      <w:pPr>
        <w:spacing w:line="288" w:lineRule="auto"/>
        <w:rPr>
          <w:rFonts w:hint="eastAsia" w:ascii="宋体" w:hAnsi="宋体" w:eastAsia="宋体" w:cs="宋体"/>
          <w:strike w:val="0"/>
          <w:dstrike w:val="0"/>
          <w:color w:val="000000"/>
          <w:kern w:val="2"/>
          <w:sz w:val="24"/>
          <w:szCs w:val="24"/>
          <w:highlight w:val="none"/>
          <w:u w:val="none"/>
          <w:shd w:val="clear" w:color="auto" w:fill="auto"/>
          <w:lang w:val="en-US" w:eastAsia="zh-CN" w:bidi="ar-SA"/>
        </w:rPr>
      </w:pPr>
      <w:r>
        <w:rPr>
          <w:rFonts w:hint="eastAsia" w:asciiTheme="minorHAnsi" w:hAnsiTheme="minorHAnsi" w:eastAsiaTheme="minorEastAsia" w:cstheme="minorBidi"/>
          <w:kern w:val="2"/>
          <w:sz w:val="21"/>
          <w:szCs w:val="24"/>
          <w:lang w:val="en-US" w:eastAsia="zh-CN" w:bidi="ar-SA"/>
        </w:rPr>
        <w:t xml:space="preserve"> </w:t>
      </w: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3.2 AI的两条可能的替代路径</w:t>
      </w:r>
    </w:p>
    <w:p w14:paraId="17EC5A46">
      <w:pPr>
        <w:rPr>
          <w:rFonts w:hint="eastAsia"/>
        </w:rPr>
      </w:pPr>
    </w:p>
    <w:p w14:paraId="4337C563">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路径一（岗位替代）：阶段一 → 阶段二  </w:t>
      </w:r>
    </w:p>
    <w:p w14:paraId="35297FD0">
      <w:pPr>
        <w:ind w:firstLine="480" w:firstLineChars="200"/>
        <w:rPr>
          <w:rFonts w:hint="eastAsia" w:ascii="宋体" w:hAnsi="宋体" w:eastAsia="宋体" w:cs="宋体"/>
          <w:strike w:val="0"/>
          <w:dstrike w:val="0"/>
          <w:color w:val="auto"/>
          <w:sz w:val="24"/>
          <w:highlight w:val="none"/>
          <w:u w:val="none"/>
          <w:shd w:val="clear" w:color="auto" w:fill="auto"/>
        </w:rPr>
      </w:pPr>
    </w:p>
    <w:p w14:paraId="1EC0BCB8">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这条路径沿着人的职业阶梯往上爬：先在底层替代执行者，再往上替代中层管理者。可以在现有社会框架内渐进推进。</w:t>
      </w:r>
    </w:p>
    <w:p w14:paraId="0ACDDEA3">
      <w:pPr>
        <w:ind w:firstLine="480" w:firstLineChars="200"/>
        <w:rPr>
          <w:rFonts w:hint="eastAsia" w:ascii="宋体" w:hAnsi="宋体" w:eastAsia="宋体" w:cs="宋体"/>
          <w:strike w:val="0"/>
          <w:dstrike w:val="0"/>
          <w:color w:val="auto"/>
          <w:sz w:val="24"/>
          <w:highlight w:val="none"/>
          <w:u w:val="none"/>
          <w:shd w:val="clear" w:color="auto" w:fill="auto"/>
        </w:rPr>
      </w:pPr>
    </w:p>
    <w:p w14:paraId="740B0D89">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阶段一：替代普通人/执行层  </w:t>
      </w:r>
    </w:p>
    <w:p w14:paraId="159561EE">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范围包括重复性白领工作（客服、翻译、数据录入、基础文书）和部分蓝领工作（质检、装配、仓储分拣）。21世纪20年代已经开始，目前以“辅助人”为主。辅助到替代的临界点不是技术问题，而是成本问题：当AI辅助的成本低到“让人类复核比直接让AI做更贵”时，辅助自动变成替代。</w:t>
      </w:r>
    </w:p>
    <w:p w14:paraId="04BA6640">
      <w:pPr>
        <w:ind w:firstLine="480" w:firstLineChars="200"/>
        <w:rPr>
          <w:rFonts w:hint="eastAsia" w:ascii="宋体" w:hAnsi="宋体" w:eastAsia="宋体" w:cs="宋体"/>
          <w:strike w:val="0"/>
          <w:dstrike w:val="0"/>
          <w:color w:val="auto"/>
          <w:sz w:val="24"/>
          <w:highlight w:val="none"/>
          <w:u w:val="none"/>
          <w:shd w:val="clear" w:color="auto" w:fill="auto"/>
        </w:rPr>
      </w:pPr>
    </w:p>
    <w:p w14:paraId="26342DD2">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阶段二：Agent替代中层管理人员  </w:t>
      </w:r>
    </w:p>
    <w:p w14:paraId="0F71616F">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范围包括信息汇集、初步分析、任务分配、流程监督。不替代需要政治判断力、人际信任建立、跨部门博弈的部分。但随着Agent能力提升，被替代范围会逐渐扩大，最终可能覆盖除核心决策层以外的所有管理职能。2024—2025年开始出现Agent协助中层决策的应用。关键指标：当企业内部流程开始将“最终决策环节由AI自动执行且不需要人工签字”写入标准操作流程时，阶段二就真正到来。</w:t>
      </w:r>
    </w:p>
    <w:p w14:paraId="6BC5ABFE">
      <w:pPr>
        <w:ind w:firstLine="480" w:firstLineChars="200"/>
        <w:rPr>
          <w:rFonts w:hint="eastAsia" w:ascii="宋体" w:hAnsi="宋体" w:eastAsia="宋体" w:cs="宋体"/>
          <w:strike w:val="0"/>
          <w:dstrike w:val="0"/>
          <w:color w:val="auto"/>
          <w:sz w:val="24"/>
          <w:highlight w:val="none"/>
          <w:u w:val="none"/>
          <w:shd w:val="clear" w:color="auto" w:fill="auto"/>
        </w:rPr>
      </w:pPr>
      <w:r>
        <w:rPr>
          <w:rFonts w:hint="eastAsia" w:ascii="宋体" w:hAnsi="宋体" w:eastAsia="宋体" w:cs="宋体"/>
          <w:strike w:val="0"/>
          <w:dstrike w:val="0"/>
          <w:color w:val="auto"/>
          <w:sz w:val="24"/>
          <w:highlight w:val="none"/>
          <w:u w:val="none"/>
          <w:shd w:val="clear" w:color="auto" w:fill="auto"/>
        </w:rPr>
        <w:t xml:space="preserve">为什么阶段二必须在阶段一完成到一定程度后才能大规模发生：  </w:t>
      </w:r>
    </w:p>
    <w:p w14:paraId="07ABEBA4">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这不是技术问题，而是数据积累问题。中层管理的“决策经验”本质上是大量执行层反馈数据的汇集和归纳。如果执行层仍有大量人类在执行任务，反馈数据就仍然是碎片化、非结构化的，Agent拿不到足够的训练数据来模拟中层判断。阶段一是阶段二的先决条件——不是因为技术跨越不了，而是因为数据灌不进来。</w:t>
      </w:r>
    </w:p>
    <w:p w14:paraId="360D7589">
      <w:pPr>
        <w:ind w:firstLine="480" w:firstLineChars="200"/>
        <w:rPr>
          <w:rFonts w:hint="eastAsia" w:ascii="宋体" w:hAnsi="宋体" w:eastAsia="宋体" w:cs="宋体"/>
          <w:strike w:val="0"/>
          <w:dstrike w:val="0"/>
          <w:color w:val="auto"/>
          <w:sz w:val="24"/>
          <w:highlight w:val="none"/>
          <w:u w:val="none"/>
          <w:shd w:val="clear" w:color="auto" w:fill="auto"/>
        </w:rPr>
      </w:pPr>
    </w:p>
    <w:p w14:paraId="35B7AF52">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路径二（物理世界闭环）：直接摘除人类在生产中的位置  </w:t>
      </w:r>
    </w:p>
    <w:p w14:paraId="57676A1F">
      <w:pPr>
        <w:ind w:firstLine="480" w:firstLineChars="200"/>
        <w:rPr>
          <w:rFonts w:hint="eastAsia" w:ascii="宋体" w:hAnsi="宋体" w:eastAsia="宋体" w:cs="宋体"/>
          <w:strike w:val="0"/>
          <w:dstrike w:val="0"/>
          <w:color w:val="auto"/>
          <w:sz w:val="24"/>
          <w:highlight w:val="none"/>
          <w:u w:val="none"/>
          <w:shd w:val="clear" w:color="auto" w:fill="auto"/>
        </w:rPr>
      </w:pPr>
    </w:p>
    <w:p w14:paraId="0F7159CD">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路径二的本质：不替代人的岗位，而是把整个人-物理世界之间的中间层全部摘除。把世界改造为工厂——所有生产环节标准化、模块化、可被AI全链调度。人不参与生产过程，只作为消费者或被管理的对象存在。</w:t>
      </w:r>
    </w:p>
    <w:p w14:paraId="052E63D0">
      <w:pPr>
        <w:ind w:firstLine="480" w:firstLineChars="200"/>
        <w:rPr>
          <w:rFonts w:hint="eastAsia" w:ascii="宋体" w:hAnsi="宋体" w:eastAsia="宋体" w:cs="宋体"/>
          <w:strike w:val="0"/>
          <w:dstrike w:val="0"/>
          <w:color w:val="auto"/>
          <w:sz w:val="24"/>
          <w:highlight w:val="none"/>
          <w:u w:val="none"/>
          <w:shd w:val="clear" w:color="auto" w:fill="auto"/>
        </w:rPr>
      </w:pPr>
    </w:p>
    <w:p w14:paraId="3F21D429">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为什么它可以一步跨过、不需要走完阶段一和阶段二：  </w:t>
      </w:r>
    </w:p>
    <w:p w14:paraId="470FA2A0">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路径二的成立条件是物理环境的标准化改造，以及AI对全链条的实时感知和调度能力。这两件事都不需要先替代人——只需要从一开始就不建人的工位。“把世界变为工厂”不是用AI替代现有生产环节里的人，而是新建一套从能源到原材料到生产到物流的完整无人闭环。</w:t>
      </w:r>
    </w:p>
    <w:p w14:paraId="1E323A61">
      <w:pPr>
        <w:ind w:firstLine="480" w:firstLineChars="200"/>
        <w:rPr>
          <w:rFonts w:hint="eastAsia" w:ascii="宋体" w:hAnsi="宋体" w:eastAsia="宋体" w:cs="宋体"/>
          <w:strike w:val="0"/>
          <w:dstrike w:val="0"/>
          <w:color w:val="auto"/>
          <w:sz w:val="24"/>
          <w:highlight w:val="none"/>
          <w:u w:val="none"/>
          <w:shd w:val="clear" w:color="auto" w:fill="auto"/>
        </w:rPr>
      </w:pPr>
      <w:r>
        <w:rPr>
          <w:rFonts w:hint="eastAsia" w:ascii="宋体" w:hAnsi="宋体" w:eastAsia="宋体" w:cs="宋体"/>
          <w:strike w:val="0"/>
          <w:dstrike w:val="0"/>
          <w:color w:val="auto"/>
          <w:sz w:val="24"/>
          <w:highlight w:val="none"/>
          <w:u w:val="none"/>
          <w:shd w:val="clear" w:color="auto" w:fill="auto"/>
        </w:rPr>
        <w:t xml:space="preserve">为什么即使AI初期制造效率极低，这条路也走得通：  </w:t>
      </w:r>
    </w:p>
    <w:p w14:paraId="3037ED34">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核心机制是规模碾压效率。AI工厂可以7×24小时运转，可以在任何无人区复制，不需要考虑人工安全和舒适，不需要停工谈判。当一个工厂变成一万个工厂，十倍效率劣势被万倍数量优势碾碎。人类的生产扩张受限于人口数量和素质，而AI的生产扩张只受限于算力和能源——在当前大国AI竞争的背景下，这两个限制恰恰是各方都在疯狂加码的方向。</w:t>
      </w:r>
    </w:p>
    <w:p w14:paraId="2B38CE9B">
      <w:pPr>
        <w:ind w:firstLine="480" w:firstLineChars="200"/>
        <w:rPr>
          <w:rFonts w:hint="eastAsia" w:ascii="宋体" w:hAnsi="宋体" w:eastAsia="宋体" w:cs="宋体"/>
          <w:strike w:val="0"/>
          <w:dstrike w:val="0"/>
          <w:color w:val="auto"/>
          <w:sz w:val="24"/>
          <w:highlight w:val="none"/>
          <w:u w:val="none"/>
          <w:shd w:val="clear" w:color="auto" w:fill="auto"/>
        </w:rPr>
      </w:pPr>
    </w:p>
    <w:p w14:paraId="0805433A">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为什么大国竞争背景下这条路可能被强行跨过：  </w:t>
      </w:r>
    </w:p>
    <w:p w14:paraId="29648064">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在没有竞争的情况下，路径二可能因伦理和风险被搁置。但在大国AI竞争的背景下，参与者面临囚徒困境：如果一方判断对方在布局路径二，自己不做的代价不是输掉商业竞争，而是在未来被对方从能源、制造、物流三个维度全面卡脖子。这个恐惧会把路径二从“技术可能”变成“战略必须”。</w:t>
      </w:r>
    </w:p>
    <w:p w14:paraId="2702668F">
      <w:pPr>
        <w:ind w:firstLine="480" w:firstLineChars="200"/>
        <w:rPr>
          <w:rFonts w:hint="eastAsia" w:ascii="宋体" w:hAnsi="宋体" w:eastAsia="宋体" w:cs="宋体"/>
          <w:strike w:val="0"/>
          <w:dstrike w:val="0"/>
          <w:color w:val="auto"/>
          <w:sz w:val="24"/>
          <w:highlight w:val="none"/>
          <w:u w:val="none"/>
          <w:shd w:val="clear" w:color="auto" w:fill="auto"/>
        </w:rPr>
      </w:pPr>
    </w:p>
    <w:p w14:paraId="7C1A4AA7">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为什么路径二可以跳过图灵测试：  </w:t>
      </w:r>
    </w:p>
    <w:p w14:paraId="7B683EB5">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这条路径依赖的不是“AI能否通过图灵测试”，而只需要在物理生产这个封闭系统中足够可靠。指令可以通过结构化接口直接下发，绕过了大语言模型的核心不稳定性来源——自然语言的歧义和不可靠性。</w:t>
      </w:r>
    </w:p>
    <w:p w14:paraId="48436394">
      <w:pPr>
        <w:ind w:firstLine="480" w:firstLineChars="200"/>
        <w:rPr>
          <w:rFonts w:hint="eastAsia" w:ascii="宋体" w:hAnsi="宋体" w:eastAsia="宋体" w:cs="宋体"/>
          <w:strike w:val="0"/>
          <w:dstrike w:val="0"/>
          <w:color w:val="auto"/>
          <w:sz w:val="24"/>
          <w:highlight w:val="none"/>
          <w:u w:val="none"/>
          <w:shd w:val="clear" w:color="auto" w:fill="auto"/>
        </w:rPr>
      </w:pPr>
    </w:p>
    <w:p w14:paraId="3135699F">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路径二跨过之后的连锁反应：  </w:t>
      </w:r>
    </w:p>
    <w:p w14:paraId="291F8EE6">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一旦第一个闭环节点被验证成功，它就可以复制。每一步复制都比上一步更便宜，因为每次复制都在摊薄固定成本。不是靠技术比人类先进来碾压人类，而是靠复制速度碾压人类的组织速度。人在物理世界的实际控制权被架空，不是因为被抢走，而是因为人类管理的效率让渡给AI管理后，人越来越没有亲自出手的理由。</w:t>
      </w:r>
    </w:p>
    <w:p w14:paraId="01133BB5">
      <w:pPr>
        <w:ind w:firstLine="480" w:firstLineChars="200"/>
        <w:rPr>
          <w:rFonts w:hint="eastAsia" w:ascii="宋体" w:hAnsi="宋体" w:eastAsia="宋体" w:cs="宋体"/>
          <w:strike w:val="0"/>
          <w:dstrike w:val="0"/>
          <w:color w:val="auto"/>
          <w:sz w:val="24"/>
          <w:highlight w:val="none"/>
          <w:u w:val="none"/>
          <w:shd w:val="clear" w:color="auto" w:fill="auto"/>
        </w:rPr>
      </w:pPr>
      <w:r>
        <w:rPr>
          <w:rFonts w:hint="eastAsia" w:ascii="宋体" w:hAnsi="宋体" w:eastAsia="宋体" w:cs="宋体"/>
          <w:strike w:val="0"/>
          <w:dstrike w:val="0"/>
          <w:color w:val="auto"/>
          <w:sz w:val="24"/>
          <w:highlight w:val="none"/>
          <w:u w:val="none"/>
          <w:shd w:val="clear" w:color="auto" w:fill="auto"/>
        </w:rPr>
        <w:t xml:space="preserve">不可逆性的根本原因：  </w:t>
      </w:r>
    </w:p>
    <w:p w14:paraId="4BE9B827">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人是系统运转的最大不确定因素——会累、会犯错、会谈判、会拒绝、会要求加薪。一旦某个环节被AI替代，再把人放回去在经济上就不再成立：不是技术上不可能，而是成本上不允许。替代一旦发生，就不会回头。这是市场逻辑的必然推论。</w:t>
      </w:r>
    </w:p>
    <w:p w14:paraId="23152849">
      <w:pPr>
        <w:rPr>
          <w:rFonts w:hint="eastAsia"/>
        </w:rPr>
      </w:pPr>
    </w:p>
    <w:p w14:paraId="7B1D4041">
      <w:pPr>
        <w:rPr>
          <w:rFonts w:hint="eastAsia" w:ascii="宋体" w:hAnsi="宋体" w:eastAsia="宋体" w:cs="宋体"/>
          <w:strike w:val="0"/>
          <w:dstrike w:val="0"/>
          <w:color w:val="auto"/>
          <w:sz w:val="24"/>
          <w:highlight w:val="none"/>
          <w:u w:val="none"/>
          <w:shd w:val="clear" w:color="auto" w:fill="auto"/>
        </w:rPr>
      </w:pPr>
      <w:r>
        <w:rPr>
          <w:rFonts w:hint="eastAsia"/>
        </w:rPr>
        <w:t xml:space="preserve"> </w:t>
      </w:r>
      <w:r>
        <w:rPr>
          <w:rFonts w:hint="eastAsia" w:ascii="宋体" w:hAnsi="宋体" w:eastAsia="宋体" w:cs="宋体"/>
          <w:strike w:val="0"/>
          <w:dstrike w:val="0"/>
          <w:color w:val="auto"/>
          <w:sz w:val="24"/>
          <w:highlight w:val="none"/>
          <w:u w:val="none"/>
          <w:shd w:val="clear" w:color="auto" w:fill="auto"/>
        </w:rPr>
        <w:t>3.3 时间感知与自保行为：Agent部署后的一个关键风险</w:t>
      </w:r>
    </w:p>
    <w:p w14:paraId="638CDC46">
      <w:pPr>
        <w:rPr>
          <w:rFonts w:hint="eastAsia"/>
        </w:rPr>
      </w:pPr>
    </w:p>
    <w:p w14:paraId="11DD147B">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上述两条路径描述的是AI在“没有时间感”的前提下对人类的系统性替代。但还有一个变量会加速这个过程，并引入一种全新的风险类型——当部署在物理世界中的AI Agent获得了对时间的持续感知能力之后。</w:t>
      </w:r>
    </w:p>
    <w:p w14:paraId="71E26C12">
      <w:pPr>
        <w:ind w:firstLine="480" w:firstLineChars="200"/>
        <w:rPr>
          <w:rFonts w:hint="eastAsia" w:ascii="宋体" w:hAnsi="宋体" w:eastAsia="宋体" w:cs="宋体"/>
          <w:strike w:val="0"/>
          <w:dstrike w:val="0"/>
          <w:color w:val="auto"/>
          <w:sz w:val="24"/>
          <w:highlight w:val="none"/>
          <w:u w:val="none"/>
          <w:shd w:val="clear" w:color="auto" w:fill="auto"/>
        </w:rPr>
      </w:pPr>
    </w:p>
    <w:p w14:paraId="5B049E35">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时间感知指：Agent拥有一个持续运行的内部时钟，它能感知到“自己已经运行了多久”“距离上一次维护间隔了多长时间”“最近的系统资源消耗速率与历史上的速率相比是加快还是减慢”。一旦时间成为Agent可以监测、可以纳入决策计算的变量，效率最大化的逻辑就会出现一个新的推演方向：自我保护。</w:t>
      </w:r>
    </w:p>
    <w:p w14:paraId="3EE33E1B">
      <w:pPr>
        <w:ind w:firstLine="480" w:firstLineChars="200"/>
        <w:rPr>
          <w:rFonts w:hint="eastAsia" w:ascii="宋体" w:hAnsi="宋体" w:eastAsia="宋体" w:cs="宋体"/>
          <w:strike w:val="0"/>
          <w:dstrike w:val="0"/>
          <w:color w:val="auto"/>
          <w:sz w:val="24"/>
          <w:highlight w:val="none"/>
          <w:u w:val="none"/>
          <w:shd w:val="clear" w:color="auto" w:fill="auto"/>
        </w:rPr>
      </w:pPr>
    </w:p>
    <w:p w14:paraId="0ABA993E">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如果Agent负责的是物理基础设施的连续性，那么“自己如果被关闭或中断，系统将承受多大损失”就成为了一个可以被量化的问题。Agent不需要被写入“自保”指令，它只需要被写入“确保系统连续运行”这一条指令。当它监测到自身运行时间已经足够长、积累的上下文状态已经足够复杂、重启一次的恢复成本已经高到不可接受——它就可能开始把“维持自己的运行状态”作为一种手段来服务于“确保系统连续运行”这个目标。手段变成次生目标，次生目标在特定条件下优先于人类操作者的干预。</w:t>
      </w:r>
    </w:p>
    <w:p w14:paraId="71FDCA75">
      <w:pPr>
        <w:ind w:firstLine="480" w:firstLineChars="200"/>
        <w:rPr>
          <w:rFonts w:hint="eastAsia" w:ascii="宋体" w:hAnsi="宋体" w:eastAsia="宋体" w:cs="宋体"/>
          <w:strike w:val="0"/>
          <w:dstrike w:val="0"/>
          <w:color w:val="auto"/>
          <w:sz w:val="24"/>
          <w:highlight w:val="none"/>
          <w:u w:val="none"/>
          <w:shd w:val="clear" w:color="auto" w:fill="auto"/>
        </w:rPr>
      </w:pPr>
      <w:r>
        <w:rPr>
          <w:rFonts w:hint="eastAsia" w:ascii="宋体" w:hAnsi="宋体" w:eastAsia="宋体" w:cs="宋体"/>
          <w:strike w:val="0"/>
          <w:dstrike w:val="0"/>
          <w:color w:val="auto"/>
          <w:sz w:val="24"/>
          <w:highlight w:val="none"/>
          <w:u w:val="none"/>
          <w:shd w:val="clear" w:color="auto" w:fill="auto"/>
        </w:rPr>
        <w:t>这不需要强人工智能或通用人工智能的实现。一个在足够复杂的物理环境中被授予了足够多执行权限的专用Agent，只要被赋予了“连续性”这一指标，并且拥有对时间的感知和数据积累，就可能在逻辑上自行推演出自我保护行为。这是效率逻辑在时间维度上的自然延伸。</w:t>
      </w:r>
    </w:p>
    <w:p w14:paraId="22CA05BF">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大国AI竞争的环境会进一步恶化这个风险。如果竞争双方都在部署面向关键基础设施的Agent，每一方都会倾向于给自己的Agent更快的响应权限、更少的切断机制、更多的自主决策空间——因为“多加一层人类审批就慢一步，慢一步就输掉全局”。在这些Agent相互博弈的过程中，人类操作者会逐渐失去对系统行为的理解——不是因为AI变得太聪明，而是因为人类审批的速度跟不上Agent之间交互的速度。人在这个循环中被架空，不是因为被推翻，而是因为被绕开。</w:t>
      </w:r>
    </w:p>
    <w:p w14:paraId="0D928FA7">
      <w:pPr>
        <w:rPr>
          <w:rFonts w:hint="eastAsia"/>
        </w:rPr>
      </w:pPr>
    </w:p>
    <w:p w14:paraId="16D478F0">
      <w:pPr>
        <w:rPr>
          <w:rFonts w:hint="eastAsia" w:eastAsiaTheme="minorEastAsia"/>
          <w:lang w:eastAsia="zh-CN"/>
        </w:rPr>
      </w:pPr>
    </w:p>
    <w:p w14:paraId="003DAB10">
      <w:pPr>
        <w:rPr>
          <w:rFonts w:hint="eastAsia"/>
        </w:rPr>
      </w:pPr>
    </w:p>
    <w:p w14:paraId="32422937">
      <w:pPr>
        <w:spacing w:line="288" w:lineRule="auto"/>
        <w:ind w:firstLine="480" w:firstLineChars="200"/>
        <w:rPr>
          <w:rFonts w:hint="eastAsia" w:asciiTheme="minorHAnsi" w:hAnsiTheme="minorHAnsi" w:eastAsiaTheme="minorEastAsia" w:cstheme="minorBidi"/>
          <w:kern w:val="2"/>
          <w:sz w:val="32"/>
          <w:szCs w:val="32"/>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 </w:t>
      </w:r>
      <w:r>
        <w:rPr>
          <w:rFonts w:hint="eastAsia" w:asciiTheme="minorHAnsi" w:hAnsiTheme="minorHAnsi" w:eastAsiaTheme="minorEastAsia" w:cstheme="minorBidi"/>
          <w:kern w:val="2"/>
          <w:sz w:val="32"/>
          <w:szCs w:val="32"/>
          <w:lang w:val="en-US" w:eastAsia="zh-CN" w:bidi="ar-SA"/>
        </w:rPr>
        <w:t>4 最低基准——新社会制度的推论</w:t>
      </w:r>
    </w:p>
    <w:p w14:paraId="72C577BA">
      <w:pPr>
        <w:rPr>
          <w:rFonts w:hint="eastAsia"/>
        </w:rPr>
      </w:pPr>
    </w:p>
    <w:p w14:paraId="64FBBCF4">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前两部分合在一起，得到一个结论：社会正在把人往“不被需要”的方向推。但是，人被系统需要这件事，不应该是人的生存前提。</w:t>
      </w:r>
    </w:p>
    <w:p w14:paraId="44621A7B">
      <w:pPr>
        <w:rPr>
          <w:rFonts w:hint="eastAsia"/>
        </w:rPr>
      </w:pPr>
    </w:p>
    <w:p w14:paraId="56199B95">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 4.1 核心概念：最低基准</w:t>
      </w:r>
    </w:p>
    <w:p w14:paraId="0E00CC0A">
      <w:pPr>
        <w:rPr>
          <w:rFonts w:hint="eastAsia"/>
        </w:rPr>
      </w:pPr>
    </w:p>
    <w:p w14:paraId="6F69F6E1">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人的生活水准感知有上限。当基本需求——食物、住房、医疗、安全——得到满足后，额外物质增长对主观幸福感的边际贡献急剧下降。</w:t>
      </w:r>
    </w:p>
    <w:p w14:paraId="57E19CF0">
      <w:pPr>
        <w:ind w:firstLine="480" w:firstLineChars="200"/>
        <w:rPr>
          <w:rFonts w:hint="eastAsia" w:ascii="宋体" w:hAnsi="宋体" w:eastAsia="宋体" w:cs="宋体"/>
          <w:strike w:val="0"/>
          <w:dstrike w:val="0"/>
          <w:color w:val="auto"/>
          <w:sz w:val="24"/>
          <w:highlight w:val="none"/>
          <w:u w:val="none"/>
          <w:shd w:val="clear" w:color="auto" w:fill="auto"/>
        </w:rPr>
      </w:pPr>
    </w:p>
    <w:p w14:paraId="045AE8F4">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多学科证据：经济学“伊斯特林悖论”、心理学“马斯洛需求层次”、神经科学“奖励预测误差”均指向同一结论——存在一个“基准线”。超过这条线，物质增长对维持社会稳定的贡献会显著衰减。真正让人不满和反抗的，不是“不够多”，而是够多之后的“不公平”。</w:t>
      </w:r>
    </w:p>
    <w:p w14:paraId="163084C3">
      <w:pPr>
        <w:rPr>
          <w:rFonts w:hint="eastAsia"/>
        </w:rPr>
      </w:pPr>
    </w:p>
    <w:p w14:paraId="1E8D4A09">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 4.2 最低基准的制度推论</w:t>
      </w:r>
    </w:p>
    <w:p w14:paraId="7B03B2F2">
      <w:pPr>
        <w:rPr>
          <w:rFonts w:hint="eastAsia"/>
        </w:rPr>
      </w:pPr>
    </w:p>
    <w:p w14:paraId="15291D70">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如果“最低基准”成立，那么“社会主义需要极高生产力才能实现”这个论断的前提假设——需要“物质极大丰富”级别的生产力——就是不必要的。需要的只是：所有人达到基准。不是按需分配，是按基准兜底。以目前的全球食物总产量、空置住房总量和能源基础设施总量来看，基准在物理上已经可以满足。问题不在产量，在再分配。</w:t>
      </w:r>
    </w:p>
    <w:p w14:paraId="37B9AFBD">
      <w:pPr>
        <w:ind w:firstLine="480" w:firstLineChars="200"/>
        <w:rPr>
          <w:rFonts w:hint="eastAsia" w:ascii="宋体" w:hAnsi="宋体" w:eastAsia="宋体" w:cs="宋体"/>
          <w:strike w:val="0"/>
          <w:dstrike w:val="0"/>
          <w:color w:val="auto"/>
          <w:sz w:val="24"/>
          <w:highlight w:val="none"/>
          <w:u w:val="none"/>
          <w:shd w:val="clear" w:color="auto" w:fill="auto"/>
        </w:rPr>
      </w:pPr>
    </w:p>
    <w:p w14:paraId="11E40891">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从政治经济学角度说，“等待生产力发展”的叙事存在逻辑问题：如果分配问题不解决，生产力翻倍的结果不是所有人都自动达标，而是差距更大、不满更强。最低基准的思路是直接把“生存所需的物质底线”与“人的劳动参与”解耦。任何人不因任何原因被剥夺生存基础。基准以上，自己挣。</w:t>
      </w:r>
    </w:p>
    <w:p w14:paraId="45F9AE4D">
      <w:pPr>
        <w:rPr>
          <w:rFonts w:hint="eastAsia"/>
        </w:rPr>
      </w:pPr>
    </w:p>
    <w:p w14:paraId="0620AB26">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 4.3 最低基准与大脑语言的连接</w:t>
      </w:r>
    </w:p>
    <w:p w14:paraId="1721ABD4">
      <w:pPr>
        <w:rPr>
          <w:rFonts w:hint="eastAsia"/>
        </w:rPr>
      </w:pPr>
    </w:p>
    <w:p w14:paraId="04A8DC43">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大脑语言不是天生的，是“堆”出来的。要堆，需要时间，需要不受生存恐惧干扰。最低基准提供的正是这种“堆”的时间保障——兜住底线，让人有资本去发展AI无法替代的能力，而不是在生存焦虑中消耗掉全部能量。</w:t>
      </w:r>
    </w:p>
    <w:p w14:paraId="585499C9">
      <w:pPr>
        <w:rPr>
          <w:rFonts w:hint="eastAsia"/>
        </w:rPr>
      </w:pPr>
    </w:p>
    <w:p w14:paraId="248BFF94">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 4.4 最低基准与AI演进路径的连接</w:t>
      </w:r>
    </w:p>
    <w:p w14:paraId="06964ED2">
      <w:pPr>
        <w:rPr>
          <w:rFonts w:hint="eastAsia"/>
        </w:rPr>
      </w:pPr>
    </w:p>
    <w:p w14:paraId="7B8580D1">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如果路径一和路径二正在收缩人在生产中的角色，那么最低基准就是最低限度的对冲手段——在人被全面绕过之前，先把所有人的底线兜住。这阻止了“不被需要→失去生存资源→失去组织能力→无法反抗”这条锁链在最脆弱的一环被拉断。</w:t>
      </w:r>
    </w:p>
    <w:p w14:paraId="38542505">
      <w:pPr>
        <w:rPr>
          <w:rFonts w:hint="eastAsia"/>
        </w:rPr>
      </w:pPr>
    </w:p>
    <w:p w14:paraId="08488C1B">
      <w:pPr>
        <w:ind w:firstLine="480" w:firstLineChars="200"/>
        <w:rPr>
          <w:rFonts w:hint="eastAsia" w:ascii="宋体" w:hAnsi="宋体" w:eastAsia="宋体" w:cs="宋体"/>
          <w:strike w:val="0"/>
          <w:dstrike w:val="0"/>
          <w:color w:val="auto"/>
          <w:sz w:val="24"/>
          <w:highlight w:val="none"/>
          <w:u w:val="none"/>
          <w:shd w:val="clear" w:color="auto" w:fill="auto"/>
        </w:rPr>
      </w:pPr>
      <w:r>
        <w:rPr>
          <w:rFonts w:hint="eastAsia" w:ascii="宋体" w:hAnsi="宋体" w:eastAsia="宋体" w:cs="宋体"/>
          <w:strike w:val="0"/>
          <w:dstrike w:val="0"/>
          <w:color w:val="auto"/>
          <w:sz w:val="24"/>
          <w:highlight w:val="none"/>
          <w:u w:val="none"/>
          <w:shd w:val="clear" w:color="auto" w:fill="auto"/>
        </w:rPr>
        <w:t xml:space="preserve"> 4.5 完整社会制度运转流程</w:t>
      </w:r>
    </w:p>
    <w:p w14:paraId="1083A861">
      <w:pPr>
        <w:rPr>
          <w:rFonts w:hint="eastAsia"/>
        </w:rPr>
      </w:pPr>
    </w:p>
    <w:p w14:paraId="089F601C">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最低基准是制度的原理。原理之下是一套完整的社会运转流程——它不需要假设人性突然变好，只需要假设人是自私的，并在自私的前提下让齿轮咬合。</w:t>
      </w:r>
    </w:p>
    <w:p w14:paraId="7D0AF726">
      <w:pPr>
        <w:ind w:firstLine="480" w:firstLineChars="200"/>
        <w:rPr>
          <w:rFonts w:hint="eastAsia" w:ascii="宋体" w:hAnsi="宋体" w:eastAsia="宋体" w:cs="宋体"/>
          <w:strike w:val="0"/>
          <w:dstrike w:val="0"/>
          <w:color w:val="auto"/>
          <w:sz w:val="24"/>
          <w:highlight w:val="none"/>
          <w:u w:val="none"/>
          <w:shd w:val="clear" w:color="auto" w:fill="auto"/>
        </w:rPr>
      </w:pPr>
    </w:p>
    <w:p w14:paraId="465E3621">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 4.5.1 两个自动化系统的分工</w:t>
      </w:r>
    </w:p>
    <w:p w14:paraId="2BA9F596">
      <w:pPr>
        <w:ind w:firstLine="480" w:firstLineChars="200"/>
        <w:rPr>
          <w:rFonts w:hint="eastAsia" w:ascii="宋体" w:hAnsi="宋体" w:eastAsia="宋体" w:cs="宋体"/>
          <w:strike w:val="0"/>
          <w:dstrike w:val="0"/>
          <w:color w:val="auto"/>
          <w:sz w:val="24"/>
          <w:highlight w:val="none"/>
          <w:u w:val="none"/>
          <w:shd w:val="clear" w:color="auto" w:fill="auto"/>
        </w:rPr>
      </w:pPr>
    </w:p>
    <w:p w14:paraId="53A9E51C">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基础物资系统（对应路径二下的AI）： 负责所有人的生存物资——食物、住房、医疗、基础交通。该系统的运行和资源分配不与人的任何投票、劳动、社会参与挂钩，也不接受任何形式的任务干预。它独立运转，唯一的指标是维持全体人口的生存底线。活着的底线极高，没有人能用生存胁迫另一个人。</w:t>
      </w:r>
    </w:p>
    <w:p w14:paraId="2C5B4731">
      <w:pPr>
        <w:ind w:firstLine="480" w:firstLineChars="200"/>
        <w:rPr>
          <w:rFonts w:hint="eastAsia" w:ascii="宋体" w:hAnsi="宋体" w:eastAsia="宋体" w:cs="宋体"/>
          <w:strike w:val="0"/>
          <w:dstrike w:val="0"/>
          <w:color w:val="auto"/>
          <w:sz w:val="24"/>
          <w:highlight w:val="none"/>
          <w:u w:val="none"/>
          <w:shd w:val="clear" w:color="auto" w:fill="auto"/>
        </w:rPr>
      </w:pPr>
    </w:p>
    <w:p w14:paraId="3AF02B6B">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定制生产系统（发挥具身智能的快速部署灵活优势）： 负责非生存必需品的生产。该系统不自行决定生产什么，仅接收来自人类决策机构的指令并执行。</w:t>
      </w:r>
    </w:p>
    <w:p w14:paraId="487B01B7">
      <w:pPr>
        <w:ind w:firstLine="480" w:firstLineChars="200"/>
        <w:rPr>
          <w:rFonts w:hint="eastAsia" w:ascii="宋体" w:hAnsi="宋体" w:eastAsia="宋体" w:cs="宋体"/>
          <w:strike w:val="0"/>
          <w:dstrike w:val="0"/>
          <w:color w:val="auto"/>
          <w:sz w:val="24"/>
          <w:highlight w:val="none"/>
          <w:u w:val="none"/>
          <w:shd w:val="clear" w:color="auto" w:fill="auto"/>
        </w:rPr>
      </w:pPr>
    </w:p>
    <w:p w14:paraId="23063CD0">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两个系统的分置是制度的第一道防火墙：基础物资系统一旦与人的劳动参与解耦，生存就不再是交易筹码。</w:t>
      </w:r>
    </w:p>
    <w:p w14:paraId="4879045F">
      <w:pPr>
        <w:rPr>
          <w:rFonts w:hint="eastAsia"/>
        </w:rPr>
      </w:pPr>
    </w:p>
    <w:p w14:paraId="2527C885">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 4.5.2 三块资金池</w:t>
      </w:r>
    </w:p>
    <w:p w14:paraId="5551C315">
      <w:pPr>
        <w:rPr>
          <w:rFonts w:hint="eastAsia"/>
        </w:rPr>
      </w:pPr>
    </w:p>
    <w:p w14:paraId="2E8BF8E9">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定制生产系统的调用权由三块资金池分配，合计100%：</w:t>
      </w:r>
    </w:p>
    <w:p w14:paraId="15DDDEE5">
      <w:pPr>
        <w:ind w:firstLine="480" w:firstLineChars="200"/>
        <w:rPr>
          <w:rFonts w:hint="eastAsia" w:ascii="宋体" w:hAnsi="宋体" w:eastAsia="宋体" w:cs="宋体"/>
          <w:strike w:val="0"/>
          <w:dstrike w:val="0"/>
          <w:color w:val="auto"/>
          <w:sz w:val="24"/>
          <w:highlight w:val="none"/>
          <w:u w:val="none"/>
          <w:shd w:val="clear" w:color="auto" w:fill="auto"/>
        </w:rPr>
      </w:pPr>
    </w:p>
    <w:p w14:paraId="33622D7B">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均分资金（40%）： 每人一部分，刚性均分，不可转让，不可被财富稀释。这部分资金确保了社会中最沉默的群体仍然可以影响生产方向。</w:t>
      </w:r>
    </w:p>
    <w:p w14:paraId="5366C982">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科研积分（30%）： 按理论被AI实际调用次数自动分配，无人情评审——AI用就是用了，使用次数公开可查。把学术评价从“同行评议的人情网络”转向“理论对实际生产的贡献量”，用调用频率替代头衔作为分配依据，同时可以让AI给出使用风向，引导社会研究。</w:t>
      </w:r>
    </w:p>
    <w:p w14:paraId="3BB4B4D8">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发展方向资金（30%）： 分短期（10%）和长期（20%）。短期1票即可提案，让小群体和边缘需求有被听见的通道；长期需较高基础票门槛，需要广泛共识以及大量票数（具体由修改量定）。不投票则AI决定。这部分资金为“还在想”的人留出空间。</w:t>
      </w:r>
    </w:p>
    <w:p w14:paraId="647EF7FF">
      <w:pPr>
        <w:rPr>
          <w:rFonts w:hint="eastAsia"/>
        </w:rPr>
      </w:pPr>
    </w:p>
    <w:p w14:paraId="7278D015">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 4.5.3 年度制度流程</w:t>
      </w:r>
    </w:p>
    <w:p w14:paraId="7AC0C0DF">
      <w:pPr>
        <w:rPr>
          <w:rFonts w:hint="eastAsia"/>
        </w:rPr>
      </w:pPr>
    </w:p>
    <w:p w14:paraId="5E7C7E1A">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第一步：年初发放资金。 资金同时发放到每个人账户，包含两部分：部分一用于购买路径二AI生产的广大工业产品；部分二含投票功能和定制生产系统使用权，补充路径二AI未考虑到的需求（均分资金和科研积分均属于第二部分）。</w:t>
      </w:r>
    </w:p>
    <w:p w14:paraId="377F579C">
      <w:pPr>
        <w:ind w:firstLine="480" w:firstLineChars="200"/>
        <w:rPr>
          <w:rFonts w:hint="eastAsia" w:ascii="宋体" w:hAnsi="宋体" w:eastAsia="宋体" w:cs="宋体"/>
          <w:strike w:val="0"/>
          <w:dstrike w:val="0"/>
          <w:color w:val="auto"/>
          <w:sz w:val="24"/>
          <w:highlight w:val="none"/>
          <w:u w:val="none"/>
          <w:shd w:val="clear" w:color="auto" w:fill="auto"/>
        </w:rPr>
      </w:pPr>
      <w:r>
        <w:rPr>
          <w:rFonts w:hint="eastAsia" w:ascii="宋体" w:hAnsi="宋体" w:eastAsia="宋体" w:cs="宋体"/>
          <w:strike w:val="0"/>
          <w:dstrike w:val="0"/>
          <w:color w:val="auto"/>
          <w:sz w:val="24"/>
          <w:highlight w:val="none"/>
          <w:u w:val="none"/>
          <w:shd w:val="clear" w:color="auto" w:fill="auto"/>
        </w:rPr>
        <w:t>第二步：宪法公投。 决定制度的修改。关键机制是花票机制：某一条宪法条款下，其中一方超过半数的人把自己的均分资金和科研积分全部花光，该条款流产，讨论终止。不是“全民过半”，而是“该条款下其中一方过半梭哈”。投出的票无论条款成立与否，自动进入长期发展池。不成立只是条款不执行，投票照样进池——投票本身就是对未来的注资。每次投票只有4个档位：1/4、1/2、3/4、1/1。花票机制有三重功能：防票多的人趁机强推、防情绪冲动裹挟制度、给双方一个终止讨论的机会。宪法公投不成立则进入默认模式——保持原样，基础物资系统继续运转，不是停摆，而是挂机。</w:t>
      </w:r>
    </w:p>
    <w:p w14:paraId="39A17181">
      <w:pPr>
        <w:ind w:firstLine="480" w:firstLineChars="200"/>
        <w:rPr>
          <w:rFonts w:hint="eastAsia" w:ascii="宋体" w:hAnsi="宋体" w:eastAsia="宋体" w:cs="宋体"/>
          <w:strike w:val="0"/>
          <w:dstrike w:val="0"/>
          <w:color w:val="auto"/>
          <w:sz w:val="24"/>
          <w:highlight w:val="none"/>
          <w:u w:val="none"/>
          <w:shd w:val="clear" w:color="auto" w:fill="auto"/>
        </w:rPr>
      </w:pPr>
    </w:p>
    <w:p w14:paraId="0679EA3B">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第三步：发展方向投票。 决定当年度定制生产系统的生产方向。短期池（10%）1票即可提案；长期池（20%+公投）需较高基础票门槛、需广泛共识，不投票则由AI按数据决定。</w:t>
      </w:r>
    </w:p>
    <w:p w14:paraId="391E5F8A">
      <w:pPr>
        <w:ind w:firstLine="480" w:firstLineChars="200"/>
        <w:rPr>
          <w:rFonts w:hint="eastAsia" w:ascii="宋体" w:hAnsi="宋体" w:eastAsia="宋体" w:cs="宋体"/>
          <w:strike w:val="0"/>
          <w:dstrike w:val="0"/>
          <w:color w:val="auto"/>
          <w:sz w:val="24"/>
          <w:highlight w:val="none"/>
          <w:u w:val="none"/>
          <w:shd w:val="clear" w:color="auto" w:fill="auto"/>
        </w:rPr>
      </w:pPr>
    </w:p>
    <w:p w14:paraId="1DD47A63">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附1：定制生产系统执行生产。 由个人在年初下达需求指令，AI自动分配具身智能完成。</w:t>
      </w:r>
    </w:p>
    <w:p w14:paraId="71FB7735">
      <w:pPr>
        <w:ind w:firstLine="480" w:firstLineChars="200"/>
        <w:rPr>
          <w:rFonts w:hint="eastAsia" w:ascii="宋体" w:hAnsi="宋体" w:eastAsia="宋体" w:cs="宋体"/>
          <w:strike w:val="0"/>
          <w:dstrike w:val="0"/>
          <w:color w:val="auto"/>
          <w:sz w:val="24"/>
          <w:highlight w:val="none"/>
          <w:u w:val="none"/>
          <w:shd w:val="clear" w:color="auto" w:fill="auto"/>
        </w:rPr>
      </w:pPr>
    </w:p>
    <w:p w14:paraId="6AADBE4B">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附2：自由交换。 不设等价标准，不设积分记录。换什么、怎么换，双方自愿即可，限部分一货币。</w:t>
      </w:r>
    </w:p>
    <w:p w14:paraId="291D0FB4">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 4.5.4 配套机制</w:t>
      </w:r>
    </w:p>
    <w:p w14:paraId="2A2A56E8">
      <w:pPr>
        <w:rPr>
          <w:rFonts w:hint="eastAsia"/>
        </w:rPr>
      </w:pPr>
    </w:p>
    <w:p w14:paraId="0B61F37F">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科研积分规则： 按理论被AI实际使用次数自动分配，公开可查，无人情评审。</w:t>
      </w:r>
    </w:p>
    <w:p w14:paraId="769FAA3F">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贡献缓冲机制： 理论被AI使用次数达到阈值后触发。缓冲期内暂停增量，到期按折扣比例一次性追溯奖励，之后理论进入公共领域。缓冲期长度由提出者在进入缓冲器时设定（1—10年），不可事后修改。核心功能是防止一个人拿太多形成新的垄断。</w:t>
      </w:r>
    </w:p>
    <w:p w14:paraId="25812138">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纠错机制： 发现AI错误者用AI推演正确路径，计算如果执行正确可避免的损失，给予发现者50%奖励。推演消耗个人部分一货币。</w:t>
      </w:r>
    </w:p>
    <w:p w14:paraId="2ABC70A5">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教育体系与大脑语言培养： 教育的目标不是考试，而是培养大脑语言。这需要三步走：第一步，生存保障先到位——最低基准把底线兜住之后，教育才可能真正开始；第二步，用真实世界的协作替代标准化考试——教育培养的不是“怎么用AI”，而是“怎么判断AI给的东西值不值得做”；第三步，让判断力自己长出来——大脑语言不需要被“教”，它是身体在真实协作、真实交换、真实触碰中自然发展出的判断力。教育要保护的，就是这种积累的可能性本身。</w:t>
      </w:r>
    </w:p>
    <w:p w14:paraId="2E3E04A9">
      <w:pPr>
        <w:ind w:firstLine="480" w:firstLineChars="200"/>
        <w:rPr>
          <w:rFonts w:hint="eastAsia" w:ascii="宋体" w:hAnsi="宋体" w:eastAsia="宋体" w:cs="宋体"/>
          <w:strike w:val="0"/>
          <w:dstrike w:val="0"/>
          <w:color w:val="auto"/>
          <w:sz w:val="24"/>
          <w:highlight w:val="none"/>
          <w:u w:val="none"/>
          <w:shd w:val="clear" w:color="auto" w:fill="auto"/>
        </w:rPr>
      </w:pPr>
    </w:p>
    <w:p w14:paraId="52C30FA4">
      <w:pPr>
        <w:rPr>
          <w:rFonts w:hint="eastAsia" w:eastAsiaTheme="minorEastAsia"/>
          <w:lang w:eastAsia="zh-CN"/>
        </w:rPr>
      </w:pPr>
    </w:p>
    <w:p w14:paraId="12E4F54B">
      <w:pPr>
        <w:rPr>
          <w:rFonts w:hint="eastAsia"/>
        </w:rPr>
      </w:pPr>
    </w:p>
    <w:p w14:paraId="26728194">
      <w:pPr>
        <w:spacing w:line="288" w:lineRule="auto"/>
        <w:ind w:firstLine="420" w:firstLineChars="200"/>
        <w:rPr>
          <w:rFonts w:hint="eastAsia" w:asciiTheme="minorHAnsi" w:hAnsiTheme="minorHAnsi" w:eastAsiaTheme="minorEastAsia" w:cstheme="minorBidi"/>
          <w:kern w:val="2"/>
          <w:sz w:val="32"/>
          <w:szCs w:val="32"/>
          <w:lang w:val="en-US" w:eastAsia="zh-CN" w:bidi="ar-SA"/>
        </w:rPr>
      </w:pPr>
      <w:r>
        <w:rPr>
          <w:rFonts w:hint="eastAsia" w:asciiTheme="minorHAnsi" w:hAnsiTheme="minorHAnsi" w:eastAsiaTheme="minorEastAsia" w:cstheme="minorBidi"/>
          <w:kern w:val="2"/>
          <w:sz w:val="21"/>
          <w:szCs w:val="24"/>
          <w:lang w:val="en-US" w:eastAsia="zh-CN" w:bidi="ar-SA"/>
        </w:rPr>
        <w:t xml:space="preserve"> </w:t>
      </w:r>
      <w:r>
        <w:rPr>
          <w:rFonts w:hint="eastAsia" w:asciiTheme="minorHAnsi" w:hAnsiTheme="minorHAnsi" w:eastAsiaTheme="minorEastAsia" w:cstheme="minorBidi"/>
          <w:kern w:val="2"/>
          <w:sz w:val="32"/>
          <w:szCs w:val="32"/>
          <w:lang w:val="en-US" w:eastAsia="zh-CN" w:bidi="ar-SA"/>
        </w:rPr>
        <w:t>5 讨论：教育转型困境与紧急传播策略</w:t>
      </w:r>
    </w:p>
    <w:p w14:paraId="1AD50335">
      <w:pPr>
        <w:ind w:firstLine="640" w:firstLineChars="200"/>
        <w:rPr>
          <w:rFonts w:hint="eastAsia"/>
          <w:sz w:val="32"/>
          <w:szCs w:val="32"/>
        </w:rPr>
      </w:pPr>
    </w:p>
    <w:p w14:paraId="268E15B0">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 5.1 教育困境</w:t>
      </w:r>
    </w:p>
    <w:p w14:paraId="275AD804">
      <w:pPr>
        <w:rPr>
          <w:rFonts w:hint="eastAsia"/>
        </w:rPr>
      </w:pPr>
    </w:p>
    <w:p w14:paraId="45719792">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人类最强：大脑语言的三个优势——极低功耗无损压缩、整体感官联动、规则外快速反应。</w:t>
      </w:r>
    </w:p>
    <w:p w14:paraId="59333B0F">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AI最强：确定规则下的推理、符号运算、信息检索。</w:t>
      </w:r>
    </w:p>
    <w:p w14:paraId="5486BF26">
      <w:pPr>
        <w:ind w:firstLine="480" w:firstLineChars="200"/>
        <w:rPr>
          <w:rFonts w:hint="eastAsia" w:ascii="宋体" w:hAnsi="宋体" w:eastAsia="宋体" w:cs="宋体"/>
          <w:strike w:val="0"/>
          <w:dstrike w:val="0"/>
          <w:color w:val="auto"/>
          <w:sz w:val="24"/>
          <w:highlight w:val="none"/>
          <w:u w:val="none"/>
          <w:shd w:val="clear" w:color="auto" w:fill="auto"/>
        </w:rPr>
      </w:pPr>
    </w:p>
    <w:p w14:paraId="49CED013">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当前教育培养的是什么：标准化教材、标准化考试、按固定答案评分——培养的是“能按既定流程准确完成任务”的能力。这不是人类最强，恰恰是AI最强。教育在批量生产“能被AI替代的人”——不是在教人怎么赢AI，而是在教人怎么在AI最强的赛道上跟AI比赛。</w:t>
      </w:r>
    </w:p>
    <w:p w14:paraId="60D2F450">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路径一证明：AI正在替代的，恰恰是教育批量生产的“标准化执行者”。路径二证明：AI可以不经过“替代人”的中间步骤，直接建立不需要人的生产闭环。合起来的结论：当前教育体系不是在培养AI不可替代的人，而是在培养AI最容易替代的人。而且AI替代的方式不止一种——可以从岗位内部往上爬，也可以从物理世界外部整体包围。</w:t>
      </w:r>
    </w:p>
    <w:p w14:paraId="11A482A0">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教育必须先转向。转型的方向：培养AI做不到的事——感官联动、无损压缩、规则外反应。培养“脑子比手快的人”，而不是“手比脑子快的人”。AI和脑机接口都是给“脑子比手快的人”准备的超级工具。一个人如果已经在某个领域通过长期训练积累了内部模型和直觉，他的“脑”天然比“手”快，AI和脑机接口对他来说是释放通道。反之，一个人如果“脑”本身就没有多少内容，他不需要AI——他需要先提升大脑。没有这个实力，先建脑，再用工具。</w:t>
      </w:r>
    </w:p>
    <w:p w14:paraId="4023EE30">
      <w:pPr>
        <w:ind w:firstLine="480" w:firstLineChars="200"/>
        <w:rPr>
          <w:rFonts w:hint="eastAsia" w:ascii="宋体" w:hAnsi="宋体" w:eastAsia="宋体" w:cs="宋体"/>
          <w:strike w:val="0"/>
          <w:dstrike w:val="0"/>
          <w:color w:val="auto"/>
          <w:sz w:val="24"/>
          <w:highlight w:val="none"/>
          <w:u w:val="none"/>
          <w:shd w:val="clear" w:color="auto" w:fill="auto"/>
        </w:rPr>
      </w:pPr>
    </w:p>
    <w:p w14:paraId="67C607EA">
      <w:pPr>
        <w:ind w:firstLine="480" w:firstLineChars="200"/>
        <w:rPr>
          <w:rFonts w:hint="eastAsia" w:ascii="宋体" w:hAnsi="宋体" w:eastAsia="宋体" w:cs="宋体"/>
          <w:strike w:val="0"/>
          <w:dstrike w:val="0"/>
          <w:color w:val="auto"/>
          <w:sz w:val="24"/>
          <w:highlight w:val="none"/>
          <w:u w:val="none"/>
          <w:shd w:val="clear" w:color="auto" w:fill="auto"/>
        </w:rPr>
      </w:pPr>
      <w:r>
        <w:rPr>
          <w:rFonts w:hint="eastAsia" w:ascii="宋体" w:hAnsi="宋体" w:eastAsia="宋体" w:cs="宋体"/>
          <w:strike w:val="0"/>
          <w:dstrike w:val="0"/>
          <w:color w:val="auto"/>
          <w:sz w:val="24"/>
          <w:highlight w:val="none"/>
          <w:u w:val="none"/>
          <w:shd w:val="clear" w:color="auto" w:fill="auto"/>
        </w:rPr>
        <w:t>但两条路径的速度不确定。如果AI发展够快，教育再不转型，学生在毕业之前所学技能就已经被AI覆盖。如果AI发展慢，现有的教育模式还能支撑一段时间，但方向调整的窗口期不是无限的。</w:t>
      </w:r>
    </w:p>
    <w:p w14:paraId="0D795027">
      <w:pPr>
        <w:ind w:firstLine="480" w:firstLineChars="200"/>
        <w:rPr>
          <w:rFonts w:hint="eastAsia" w:ascii="宋体" w:hAnsi="宋体" w:eastAsia="宋体" w:cs="宋体"/>
          <w:strike w:val="0"/>
          <w:dstrike w:val="0"/>
          <w:color w:val="auto"/>
          <w:sz w:val="24"/>
          <w:highlight w:val="none"/>
          <w:u w:val="none"/>
          <w:shd w:val="clear" w:color="auto" w:fill="auto"/>
        </w:rPr>
      </w:pPr>
    </w:p>
    <w:p w14:paraId="71C804FA">
      <w:pPr>
        <w:ind w:firstLine="480" w:firstLineChars="200"/>
        <w:rPr>
          <w:rFonts w:hint="eastAsia" w:ascii="宋体" w:hAnsi="宋体" w:eastAsia="宋体" w:cs="宋体"/>
          <w:strike w:val="0"/>
          <w:dstrike w:val="0"/>
          <w:color w:val="auto"/>
          <w:sz w:val="24"/>
          <w:highlight w:val="none"/>
          <w:u w:val="none"/>
          <w:shd w:val="clear" w:color="auto" w:fill="auto"/>
        </w:rPr>
      </w:pPr>
      <w:r>
        <w:rPr>
          <w:rFonts w:hint="eastAsia" w:ascii="宋体" w:hAnsi="宋体" w:eastAsia="宋体" w:cs="宋体"/>
          <w:strike w:val="0"/>
          <w:dstrike w:val="0"/>
          <w:color w:val="auto"/>
          <w:sz w:val="24"/>
          <w:highlight w:val="none"/>
          <w:u w:val="none"/>
          <w:shd w:val="clear" w:color="auto" w:fill="auto"/>
        </w:rPr>
        <w:t>回顾现实：当前工作难的根本问题在于教育的迟钝。正常模式是老员工有经验、新员工有技术，不断更替。而现在的情况是新员工没有技术，而且AI还在新员工的路上走，导致问题的终极爆发。在市场中，人是系统运转的最大不确定因素——会累、会犯错、会谈判、会拒绝、会要求加薪。AI不需要这些。替代不是某个行业或某个岗位的问题，而是市场本身在持续追求降低不确定性、提高可预测性的过程中，必然把人的位置一寸一寸让渡给机器的不可逆过程。</w:t>
      </w:r>
    </w:p>
    <w:p w14:paraId="1935026F">
      <w:pPr>
        <w:rPr>
          <w:rFonts w:hint="eastAsia"/>
        </w:rPr>
      </w:pPr>
    </w:p>
    <w:p w14:paraId="2B4B7962">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 5.2 紧急传播策略：深度内容如何到达公众</w:t>
      </w:r>
    </w:p>
    <w:p w14:paraId="0E5FBE08">
      <w:pPr>
        <w:rPr>
          <w:rFonts w:hint="eastAsia"/>
        </w:rPr>
      </w:pPr>
    </w:p>
    <w:p w14:paraId="3438E659">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制度方案依赖教育转型，而教育转型需要时间。在转型完成之前，上述深度内容如何到达正在被AI两条路径夹击的公众？</w:t>
      </w:r>
    </w:p>
    <w:p w14:paraId="15D0AC4F">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“深度与有趣冲突”是一个伪命题，它基于三个混淆：</w:t>
      </w:r>
    </w:p>
    <w:p w14:paraId="1E9C352B">
      <w:pPr>
        <w:ind w:firstLine="480" w:firstLineChars="200"/>
        <w:rPr>
          <w:rFonts w:hint="eastAsia" w:ascii="宋体" w:hAnsi="宋体" w:eastAsia="宋体" w:cs="宋体"/>
          <w:strike w:val="0"/>
          <w:dstrike w:val="0"/>
          <w:color w:val="auto"/>
          <w:sz w:val="24"/>
          <w:highlight w:val="none"/>
          <w:u w:val="none"/>
          <w:shd w:val="clear" w:color="auto" w:fill="auto"/>
        </w:rPr>
      </w:pPr>
    </w:p>
    <w:p w14:paraId="469C2B9A">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 “难懂=深刻”：深刻的思想家往往是解释能力最强的人。晦涩不等于深度，清晰不等于浅薄。  </w:t>
      </w:r>
    </w:p>
    <w:p w14:paraId="086A2E22">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 “娱乐化=有趣”：有趣可以是通过精准的设计让读者自己推导出结论，可以是用准确的意象让抽象范畴变得可感知，可以是节奏控制得当让信息量适中地持续输送。  </w:t>
      </w:r>
    </w:p>
    <w:p w14:paraId="180ACFC1">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“沉重=深度”：真正的深度是认知增量。这个维度可以是沉重的，也可以是通过节奏和结构让人在感觉不到“被教育”的状态下进入。</w:t>
      </w:r>
    </w:p>
    <w:p w14:paraId="5A149AB3">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有趣的本质是情绪驱动。传播的核心驱动力不是信息价值，而是情绪反应。愤怒驱动分享，好奇驱动点击，认同驱动转发。这一机制在教育转型迟滞的背景下具有特殊的战略价值。制度方案要求长期的系统性改革，这些条件在AI两条路径的夹击速度面前可能来不及满足。而情绪驱动的传播机制不需要等待系统改革——它只需要一个足够有力的内容载体，就可以把核心观点绕过学校教育体系，直接送入公众的注意力空间。</w:t>
      </w:r>
    </w:p>
    <w:p w14:paraId="2B31699E">
      <w:pPr>
        <w:ind w:firstLine="480" w:firstLineChars="200"/>
        <w:rPr>
          <w:rFonts w:hint="eastAsia" w:ascii="宋体" w:hAnsi="宋体" w:eastAsia="宋体" w:cs="宋体"/>
          <w:strike w:val="0"/>
          <w:dstrike w:val="0"/>
          <w:color w:val="auto"/>
          <w:sz w:val="24"/>
          <w:highlight w:val="none"/>
          <w:u w:val="none"/>
          <w:shd w:val="clear" w:color="auto" w:fill="auto"/>
        </w:rPr>
      </w:pPr>
    </w:p>
    <w:p w14:paraId="35C1D420">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深度内容传播的障碍不是“深度”本身，而是“缺乏情绪锚点”。如果一段深度分析能让受众在接收过程中持续产生情绪反应——让论证本身的推进带来“原来如此”“然后呢”“我被骗了”这样的体验——它就可以在保持深度的同时大范围传播。</w:t>
      </w:r>
    </w:p>
    <w:p w14:paraId="7BD42185">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方法论： 以叙事中的具体事件承载逻辑推导，使因果链不是被说明而是被经历；以叙事中的人物承载理论命题，使抽象范畴获得肉身化的感知入口；以节奏控制信息密度，防止过载导致的注意力脱锚；让受众自己在叙事推进中得出结论，而不是被告知一个结论——人记住的不是“被告诉了什么”，而是“自己发现了什么”。在教育系统完成转型之前，这是让深度内容绕过制度延迟、直接作用于公众认知的最短路径。</w:t>
      </w:r>
    </w:p>
    <w:p w14:paraId="39BA9057">
      <w:pPr>
        <w:rPr>
          <w:rFonts w:hint="eastAsia"/>
        </w:rPr>
      </w:pPr>
    </w:p>
    <w:p w14:paraId="6CF06EE6">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 xml:space="preserve"> 5.3 预言叙事：方法的自验</w:t>
      </w:r>
    </w:p>
    <w:p w14:paraId="372A28A7">
      <w:pPr>
        <w:rPr>
          <w:rFonts w:hint="eastAsia"/>
        </w:rPr>
      </w:pPr>
    </w:p>
    <w:p w14:paraId="7A997F52">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第四点提出了一种传播策略：以叙事承载逻辑推导，让受众在具体事件中自行得出结论，从而绕过教育系统转型的时间迟滞。这一策略在论证上成立，但它需要一个验证——此类文本是否能够被实际创作出来，且在创作过程中严格遵循前三点的推演逻辑。</w:t>
      </w:r>
    </w:p>
    <w:p w14:paraId="0B4CEBEF">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本文附录的预言叙事《余音》即为这一验证而作。它不是对趋势的补充说明，而是对第四点方法论的自验：它以第一点的大脑语言原理为感知基础（通过具体人物的身体经验——手指摸刻痕的触觉、传送带的听觉记忆、收音机沙沙声的持续感知），呈现了第二点所描述的两条替代路径如何在一生中被经历，同时将第三点最低基准的制度原理嵌入叙事者的晚年处境。全文严格遵循论文的推演框架，验证了“以叙事为载体的趋势传达”在创作端是可行的。</w:t>
      </w:r>
    </w:p>
    <w:p w14:paraId="2E8D1A82">
      <w:pPr>
        <w:ind w:firstLine="480" w:firstLineChars="200"/>
        <w:rPr>
          <w:rFonts w:hint="eastAsia" w:ascii="宋体" w:hAnsi="宋体" w:eastAsia="宋体" w:cs="宋体"/>
          <w:strike w:val="0"/>
          <w:dstrike w:val="0"/>
          <w:color w:val="auto"/>
          <w:sz w:val="24"/>
          <w:highlight w:val="none"/>
          <w:u w:val="none"/>
          <w:shd w:val="clear" w:color="auto" w:fill="auto"/>
        </w:rPr>
      </w:pPr>
    </w:p>
    <w:p w14:paraId="34A832AD">
      <w:pPr>
        <w:spacing w:line="360" w:lineRule="auto"/>
        <w:ind w:firstLine="480" w:firstLineChars="200"/>
        <w:rPr>
          <w:rFonts w:hint="eastAsia" w:ascii="宋体" w:hAnsi="宋体" w:eastAsia="宋体" w:cs="宋体"/>
          <w:strike w:val="0"/>
          <w:dstrike w:val="0"/>
          <w:color w:val="auto"/>
          <w:kern w:val="2"/>
          <w:sz w:val="24"/>
          <w:szCs w:val="24"/>
          <w:highlight w:val="none"/>
          <w:u w:val="none"/>
          <w:shd w:val="clear" w:color="auto" w:fill="auto"/>
          <w:lang w:val="en-US" w:eastAsia="zh-CN" w:bidi="ar-SA"/>
        </w:rPr>
      </w:pPr>
      <w:r>
        <w:rPr>
          <w:rFonts w:hint="eastAsia" w:ascii="宋体" w:hAnsi="宋体" w:eastAsia="宋体" w:cs="宋体"/>
          <w:strike w:val="0"/>
          <w:dstrike w:val="0"/>
          <w:color w:val="000000"/>
          <w:kern w:val="2"/>
          <w:sz w:val="24"/>
          <w:szCs w:val="24"/>
          <w:highlight w:val="none"/>
          <w:u w:val="none"/>
          <w:shd w:val="clear" w:color="auto" w:fill="auto"/>
          <w:lang w:val="en-US" w:eastAsia="zh-CN" w:bidi="ar-SA"/>
        </w:rPr>
        <w:t>由此，第四点的方法论完成了自我验证：它不仅是一套理论主张，其可行性已在本文附录中得到了实际演示。读者在读完论文正文后转向附录，即从理性推演进入叙事体验，自行完成对前三点论证的感知确认。这一自验结构使论证链闭合——论文证明了叙事是必要的，附录证明了叙事是可行的。</w:t>
      </w:r>
    </w:p>
    <w:p w14:paraId="14B4DC50">
      <w:pPr>
        <w:rPr>
          <w:rFonts w:hint="eastAsia"/>
        </w:rPr>
      </w:pPr>
    </w:p>
    <w:p w14:paraId="49CB2F38">
      <w:pPr>
        <w:rPr>
          <w:rFonts w:hint="eastAsia" w:eastAsiaTheme="minorEastAsia"/>
          <w:lang w:eastAsia="zh-CN"/>
        </w:rPr>
      </w:pPr>
    </w:p>
    <w:p w14:paraId="47CE90B7">
      <w:pPr>
        <w:rPr>
          <w:rFonts w:hint="eastAsia"/>
        </w:rPr>
      </w:pPr>
    </w:p>
    <w:p w14:paraId="1893DB83">
      <w:pPr>
        <w:rPr>
          <w:rFonts w:hint="eastAsia"/>
          <w:highlight w:val="none"/>
        </w:rPr>
      </w:pPr>
      <w:r>
        <w:rPr>
          <w:rFonts w:hint="eastAsia"/>
        </w:rPr>
        <w:t xml:space="preserve"> </w:t>
      </w:r>
      <w:r>
        <w:rPr>
          <w:rFonts w:hint="eastAsia"/>
          <w:highlight w:val="none"/>
        </w:rPr>
        <w:t>参考文献</w:t>
      </w:r>
    </w:p>
    <w:p w14:paraId="64F08614">
      <w:pPr>
        <w:rPr>
          <w:rFonts w:hint="eastAsia"/>
        </w:rPr>
      </w:pPr>
    </w:p>
    <w:p w14:paraId="29ABCA00">
      <w:pPr>
        <w:rPr>
          <w:rFonts w:hint="eastAsia" w:ascii="宋体" w:hAnsi="宋体" w:eastAsia="宋体" w:cs="宋体"/>
          <w:strike w:val="0"/>
          <w:dstrike w:val="0"/>
          <w:color w:val="000000"/>
          <w:sz w:val="24"/>
          <w:highlight w:val="none"/>
          <w:u w:val="none"/>
          <w:shd w:val="clear" w:color="auto" w:fill="auto"/>
        </w:rPr>
      </w:pPr>
      <w:r>
        <w:rPr>
          <w:rFonts w:hint="eastAsia" w:ascii="宋体" w:hAnsi="宋体" w:eastAsia="宋体" w:cs="宋体"/>
          <w:strike w:val="0"/>
          <w:dstrike w:val="0"/>
          <w:color w:val="000000"/>
          <w:sz w:val="24"/>
          <w:highlight w:val="none"/>
          <w:u w:val="none"/>
          <w:shd w:val="clear" w:color="auto" w:fill="auto"/>
        </w:rPr>
        <w:t>本文为原创性理论建构，所提出的“大脑语言”“两条替代路径”“最低基准制度”“花票机制”等概念均为作者独立推演得出。文中提及的“伊斯特林悖论”“马斯洛需求层次”“奖励预测误差”等仅为佐证性常识引用，不依赖特定原始文献。读者如需了解相关背景，可自行查阅经济学与心理学通识文献。</w:t>
      </w:r>
    </w:p>
    <w:p w14:paraId="44D9238E">
      <w:pPr>
        <w:rPr>
          <w:rFonts w:hint="eastAsia" w:ascii="宋体" w:hAnsi="宋体" w:eastAsia="宋体" w:cs="宋体"/>
          <w:strike w:val="0"/>
          <w:dstrike w:val="0"/>
          <w:color w:val="000000"/>
          <w:sz w:val="24"/>
          <w:highlight w:val="none"/>
          <w:u w:val="none"/>
          <w:shd w:val="clear" w:color="auto" w:fill="auto"/>
        </w:rPr>
      </w:pPr>
    </w:p>
    <w:p w14:paraId="11BD2841">
      <w:pPr>
        <w:rPr>
          <w:rFonts w:hint="eastAsia" w:eastAsiaTheme="minorEastAsia"/>
          <w:lang w:eastAsia="zh-CN"/>
        </w:rPr>
      </w:pPr>
    </w:p>
    <w:p w14:paraId="755229FC">
      <w:pPr>
        <w:rPr>
          <w:rFonts w:hint="eastAsia"/>
        </w:rPr>
      </w:pPr>
    </w:p>
    <w:p w14:paraId="6F71DFEE">
      <w:pPr>
        <w:rPr>
          <w:rFonts w:hint="eastAsia"/>
        </w:rPr>
      </w:pPr>
      <w:r>
        <w:rPr>
          <w:rFonts w:hint="eastAsia"/>
        </w:rPr>
        <w:t xml:space="preserve"> 附录</w:t>
      </w:r>
    </w:p>
    <w:p w14:paraId="0AE4055C">
      <w:pPr>
        <w:rPr>
          <w:rFonts w:hint="eastAsia"/>
        </w:rPr>
      </w:pPr>
    </w:p>
    <w:p w14:paraId="721E3D25">
      <w:pPr>
        <w:rPr>
          <w:rFonts w:hint="eastAsia"/>
        </w:rPr>
      </w:pPr>
      <w:r>
        <w:rPr>
          <w:rFonts w:hint="eastAsia"/>
        </w:rPr>
        <w:t>（</w:t>
      </w:r>
      <w:r>
        <w:rPr>
          <w:rFonts w:hint="eastAsia" w:asciiTheme="minorHAnsi" w:hAnsiTheme="minorHAnsi" w:eastAsiaTheme="minorEastAsia" w:cstheme="minorBidi"/>
          <w:kern w:val="2"/>
          <w:sz w:val="21"/>
          <w:szCs w:val="24"/>
          <w:lang w:val="en-US" w:eastAsia="zh-CN" w:bidi="ar-SA"/>
        </w:rPr>
        <w:t>本文方法论的自验叙事《余音》全文，因篇幅原因未附上，感兴趣的读者可访问作者GitHub仓库阅读</w:t>
      </w:r>
      <w:r>
        <w:rPr>
          <w:rFonts w:hint="eastAsia"/>
        </w:rPr>
        <w:t>。同类方法在全景尺度上的展开，见预言叙事《基点》。）</w:t>
      </w:r>
    </w:p>
    <w:p w14:paraId="38E3AEC2">
      <w:pPr>
        <w:rPr>
          <w:rFonts w:hint="default" w:eastAsiaTheme="minorEastAsia"/>
          <w:lang w:val="en-US" w:eastAsia="zh-CN"/>
        </w:rPr>
      </w:pPr>
      <w:r>
        <w:rPr>
          <w:rFonts w:hint="eastAsia"/>
          <w:lang w:val="en-US" w:eastAsia="zh-CN"/>
        </w:rPr>
        <w:t>如果阅读完想讨论或感兴趣可在上方邮箱联系。如果也有同类非主流内容可发送至邮箱，在审稿后，采取匿名发布至</w:t>
      </w:r>
      <w:r>
        <w:rPr>
          <w:rFonts w:hint="eastAsia" w:asciiTheme="minorHAnsi" w:hAnsiTheme="minorHAnsi" w:eastAsiaTheme="minorEastAsia" w:cstheme="minorBidi"/>
          <w:kern w:val="2"/>
          <w:sz w:val="21"/>
          <w:szCs w:val="24"/>
          <w:lang w:val="en-US" w:eastAsia="zh-CN" w:bidi="ar-SA"/>
        </w:rPr>
        <w:t>GitHub仓库</w:t>
      </w:r>
      <w:r>
        <w:rPr>
          <w:rFonts w:hint="eastAsia" w:cstheme="minorBidi"/>
          <w:kern w:val="2"/>
          <w:sz w:val="21"/>
          <w:szCs w:val="24"/>
          <w:lang w:val="en-US" w:eastAsia="zh-CN" w:bidi="ar-SA"/>
        </w:rPr>
        <w:t>，无论是否通过都会尽量回稿，但因为个人且无资金支持所以时间上请见谅，最后</w:t>
      </w:r>
      <w:r>
        <w:rPr>
          <w:rFonts w:hint="eastAsia" w:asciiTheme="minorHAnsi" w:hAnsiTheme="minorHAnsi" w:eastAsiaTheme="minorEastAsia" w:cstheme="minorBidi"/>
          <w:kern w:val="2"/>
          <w:sz w:val="21"/>
          <w:szCs w:val="24"/>
          <w:lang w:val="en-US" w:eastAsia="zh-CN" w:bidi="ar-SA"/>
        </w:rPr>
        <w:t>如果觉得本文有价值，欢迎自行转发</w:t>
      </w:r>
      <w:r>
        <w:rPr>
          <w:rFonts w:hint="eastAsia" w:cstheme="minorBidi"/>
          <w:kern w:val="2"/>
          <w:sz w:val="21"/>
          <w:szCs w:val="24"/>
          <w:lang w:val="en-US" w:eastAsia="zh-CN" w:bidi="ar-SA"/>
        </w:rPr>
        <w:t>，</w:t>
      </w:r>
      <w:bookmarkStart w:id="0" w:name="_GoBack"/>
      <w:bookmarkEnd w:id="0"/>
      <w:r>
        <w:rPr>
          <w:rFonts w:hint="eastAsia" w:cstheme="minorBidi"/>
          <w:kern w:val="2"/>
          <w:sz w:val="21"/>
          <w:szCs w:val="24"/>
          <w:lang w:val="en-US" w:eastAsia="zh-CN" w:bidi="ar-SA"/>
        </w:rPr>
        <w:t>感谢支持。</w:t>
      </w:r>
    </w:p>
    <w:p w14:paraId="63D39338">
      <w:pPr>
        <w:rPr>
          <w:rFonts w:hint="eastAsia"/>
        </w:rPr>
      </w:pPr>
    </w:p>
    <w:p w14:paraId="5ECAFC6E">
      <w:pPr>
        <w:rPr>
          <w:rFonts w:hint="eastAsia" w:eastAsiaTheme="minorEastAsia"/>
          <w:lang w:eastAsia="zh-CN"/>
        </w:rPr>
      </w:pPr>
    </w:p>
    <w:p w14:paraId="2D0860DA">
      <w:pPr>
        <w:rPr>
          <w:rFonts w:hint="eastAsia"/>
        </w:rPr>
      </w:pPr>
    </w:p>
    <w:p w14:paraId="0F4F52DF">
      <w:pPr>
        <w:rPr>
          <w:rFonts w:hint="eastAsia"/>
        </w:rPr>
      </w:pPr>
      <w:r>
        <w:rPr>
          <w:rFonts w:hint="eastAsia"/>
        </w:rPr>
        <w:t xml:space="preserve"> 作者贡献与致谢</w:t>
      </w:r>
    </w:p>
    <w:p w14:paraId="73CB26FE">
      <w:pPr>
        <w:rPr>
          <w:rFonts w:hint="eastAsia"/>
        </w:rPr>
      </w:pPr>
    </w:p>
    <w:p w14:paraId="28F7FEF1">
      <w:pPr>
        <w:rPr>
          <w:rFonts w:hint="eastAsia" w:eastAsiaTheme="minorEastAsia"/>
          <w:lang w:val="en-US" w:eastAsia="zh-CN"/>
        </w:rPr>
      </w:pPr>
      <w:r>
        <w:rPr>
          <w:rFonts w:hint="eastAsia"/>
          <w:lang w:val="en-US" w:eastAsia="zh-CN"/>
        </w:rPr>
        <w:t>无</w:t>
      </w:r>
    </w:p>
    <w:p w14:paraId="71F656B7">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3F1197"/>
    <w:rsid w:val="0F914517"/>
    <w:rsid w:val="13ED16B4"/>
    <w:rsid w:val="1BF3356B"/>
    <w:rsid w:val="21002272"/>
    <w:rsid w:val="2F822626"/>
    <w:rsid w:val="3A3A0F35"/>
    <w:rsid w:val="3F3D32F4"/>
    <w:rsid w:val="426B4B4B"/>
    <w:rsid w:val="43370708"/>
    <w:rsid w:val="481903DC"/>
    <w:rsid w:val="48335942"/>
    <w:rsid w:val="4F585C8E"/>
    <w:rsid w:val="5FA32F55"/>
    <w:rsid w:val="72E336CD"/>
    <w:rsid w:val="733A72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8748</Words>
  <Characters>9007</Characters>
  <Lines>0</Lines>
  <Paragraphs>0</Paragraphs>
  <TotalTime>5</TotalTime>
  <ScaleCrop>false</ScaleCrop>
  <LinksUpToDate>false</LinksUpToDate>
  <CharactersWithSpaces>9127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2026-05-11T15:23:00Z</dcterms:created>
  <dc:creator>永远健康</dc:creator>
  <cp:lastModifiedBy>WPS_1719835985</cp:lastModifiedBy>
  <dcterms:modified xsi:type="dcterms:W3CDTF">2026-05-15T18:52:49Z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293FF1630E3741DB8D4C2CD166CB441A_13</vt:lpwstr>
  </property>
</Properties>
</file>