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850EB">
      <w:pPr>
        <w:spacing w:before="240" w:beforeAutospacing="0" w:after="120" w:afterAutospacing="0"/>
        <w:jc w:val="center"/>
        <w:rPr>
          <w:rFonts w:asciiTheme="minorHAnsi" w:hAnsiTheme="minorHAnsi" w:eastAsiaTheme="minorEastAsia" w:cstheme="minorBidi"/>
          <w:kern w:val="2"/>
          <w:sz w:val="21"/>
          <w:szCs w:val="24"/>
          <w:lang w:val="en-US" w:eastAsia="zh-CN" w:bidi="ar-SA"/>
        </w:rPr>
      </w:pPr>
      <w:r>
        <w:rPr>
          <w:rFonts w:hint="eastAsia" w:ascii="黑体" w:hAnsi="宋体" w:eastAsia="黑体" w:cs="黑体"/>
          <w:kern w:val="2"/>
          <w:sz w:val="44"/>
          <w:szCs w:val="24"/>
          <w:lang w:val="en-US" w:eastAsia="zh-CN" w:bidi="ar-SA"/>
        </w:rPr>
        <w:t>固定循环选拔系统：AI检测率背后的结构批判</w:t>
      </w:r>
    </w:p>
    <w:p w14:paraId="42C4556A">
      <w:pPr>
        <w:rPr>
          <w:rFonts w:hint="eastAsia"/>
        </w:rPr>
      </w:pPr>
    </w:p>
    <w:p w14:paraId="45DE22D1">
      <w:pPr>
        <w:spacing w:before="120" w:beforeAutospacing="0" w:after="240" w:afterAutospacing="0"/>
        <w:jc w:val="center"/>
        <w:rPr>
          <w:rFonts w:asciiTheme="minorHAnsi" w:hAnsiTheme="minorHAnsi" w:eastAsiaTheme="minorEastAsia" w:cstheme="minorBidi"/>
          <w:kern w:val="2"/>
          <w:sz w:val="21"/>
          <w:szCs w:val="24"/>
          <w:lang w:val="en-US" w:eastAsia="zh-CN" w:bidi="ar-SA"/>
        </w:rPr>
      </w:pPr>
      <w:r>
        <w:rPr>
          <w:rFonts w:hint="eastAsia" w:ascii="楷体" w:hAnsi="楷体" w:eastAsia="楷体" w:cs="楷体"/>
          <w:kern w:val="2"/>
          <w:sz w:val="32"/>
          <w:szCs w:val="24"/>
          <w:lang w:val="en-US" w:eastAsia="zh-CN" w:bidi="ar-SA"/>
        </w:rPr>
        <w:t>——兼论一种制度层面的打断机制</w:t>
      </w:r>
    </w:p>
    <w:p w14:paraId="546BF6D5">
      <w:pPr>
        <w:rPr>
          <w:rFonts w:hint="eastAsia"/>
        </w:rPr>
      </w:pPr>
    </w:p>
    <w:p w14:paraId="008DEE27">
      <w:pPr>
        <w:rPr>
          <w:rFonts w:hint="eastAsia"/>
        </w:rPr>
      </w:pPr>
      <w:r>
        <w:rPr>
          <w:rFonts w:hint="eastAsia"/>
        </w:rPr>
        <w:t xml:space="preserve">AIGC使用声明  </w:t>
      </w:r>
    </w:p>
    <w:p w14:paraId="21F00BD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3C21B71B">
      <w:pPr>
        <w:rPr>
          <w:rFonts w:hint="eastAsia"/>
        </w:rPr>
      </w:pPr>
    </w:p>
    <w:p w14:paraId="7A304DC4">
      <w:pPr>
        <w:rPr>
          <w:rFonts w:hint="eastAsia"/>
        </w:rPr>
      </w:pPr>
      <w:r>
        <w:rPr>
          <w:rFonts w:hint="eastAsia"/>
        </w:rPr>
        <w:t>---</w:t>
      </w:r>
    </w:p>
    <w:p w14:paraId="7941EDF4">
      <w:pPr>
        <w:rPr>
          <w:rFonts w:hint="eastAsia"/>
        </w:rPr>
      </w:pPr>
    </w:p>
    <w:p w14:paraId="7302F72B">
      <w:pPr>
        <w:spacing w:before="240" w:beforeAutospacing="0" w:after="120" w:afterAutospacing="0"/>
        <w:jc w:val="left"/>
        <w:rPr>
          <w:rFonts w:asciiTheme="minorHAnsi" w:hAnsiTheme="minorHAnsi" w:eastAsiaTheme="minorEastAsia" w:cstheme="minorBidi"/>
          <w:kern w:val="2"/>
          <w:sz w:val="21"/>
          <w:szCs w:val="24"/>
          <w:lang w:val="en-US" w:eastAsia="zh-CN" w:bidi="ar-SA"/>
        </w:rPr>
      </w:pPr>
      <w:bookmarkStart w:id="0" w:name="_GoBack"/>
      <w:bookmarkEnd w:id="0"/>
      <w:r>
        <w:rPr>
          <w:rFonts w:hint="eastAsia" w:asciiTheme="minorHAnsi" w:hAnsiTheme="minorHAnsi" w:eastAsiaTheme="minorEastAsia" w:cstheme="minorBidi"/>
          <w:kern w:val="2"/>
          <w:sz w:val="21"/>
          <w:szCs w:val="24"/>
          <w:lang w:val="en-US" w:eastAsia="zh-CN" w:bidi="ar-SA"/>
        </w:rPr>
        <w:t xml:space="preserve"> 摘要</w:t>
      </w:r>
    </w:p>
    <w:p w14:paraId="20CC051A">
      <w:pPr>
        <w:rPr>
          <w:rFonts w:hint="eastAsia"/>
        </w:rPr>
      </w:pPr>
    </w:p>
    <w:p w14:paraId="7B68886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提出一个核心猜想：任何以固定标准循环选拔的社会子系统，在没有外部非对称扰动的前提下，其长期输出必然收敛于该标准所定义的有限状态——即“固定的结果”。当前广受关注的“AI检测率”问题——人类写作被频繁误判为AI生成、学生被迫采用“降智写作”以通过检测——并非单纯的技术不成熟，而是这一系统结构在AI时代被放大的症状。</w:t>
      </w:r>
    </w:p>
    <w:p w14:paraId="5292F95A">
      <w:pPr>
        <w:rPr>
          <w:rFonts w:hint="eastAsia"/>
        </w:rPr>
      </w:pPr>
    </w:p>
    <w:p w14:paraId="0C0DF97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首先从AI检测的荒诞案例切入，继而考察教育标准化考试、学术评审、人才招聘三类典型场景，展示“标准固定→反馈强化→输出单一化”的普遍逻辑。随后从路径依赖理论、适应惯性概念、稳定匹配空间错位三个角度提供理论支撑，论证为什么固定循环系统具有自我强化的内在倾向。在此基础上，本文论证“改进检测”的技术路线无法打破循环，并提出一种基于制度扰动的打断机制——最低基准与花票方案。最后指出，真正的问题不是“如何更准地检测AI”，而是“我们的选拔系统为何如此容易被AI渗透”。</w:t>
      </w:r>
    </w:p>
    <w:p w14:paraId="272B9C3A">
      <w:pPr>
        <w:rPr>
          <w:rFonts w:hint="eastAsia"/>
        </w:rPr>
      </w:pPr>
    </w:p>
    <w:p w14:paraId="4DDB7B28">
      <w:pPr>
        <w:rPr>
          <w:rFonts w:hint="eastAsia"/>
        </w:rPr>
      </w:pPr>
      <w:r>
        <w:rPr>
          <w:rFonts w:hint="eastAsia"/>
        </w:rPr>
        <w:t xml:space="preserve">关键词  </w:t>
      </w:r>
    </w:p>
    <w:p w14:paraId="22B9726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固定循环选拔系统；AI检测率；路径依赖；适应惯性；制度扰动；花票机制</w:t>
      </w:r>
    </w:p>
    <w:p w14:paraId="72891AFA">
      <w:pPr>
        <w:rPr>
          <w:rFonts w:hint="eastAsia"/>
        </w:rPr>
      </w:pPr>
    </w:p>
    <w:p w14:paraId="73521F29">
      <w:pPr>
        <w:rPr>
          <w:rFonts w:hint="eastAsia"/>
        </w:rPr>
      </w:pPr>
      <w:r>
        <w:rPr>
          <w:rFonts w:hint="eastAsia"/>
        </w:rPr>
        <w:t>---</w:t>
      </w:r>
    </w:p>
    <w:p w14:paraId="22D92C46">
      <w:pPr>
        <w:rPr>
          <w:rFonts w:hint="eastAsia"/>
        </w:rPr>
      </w:pPr>
    </w:p>
    <w:p w14:paraId="3E187FCB">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1 引言</w:t>
      </w:r>
    </w:p>
    <w:p w14:paraId="5A3DD5BF">
      <w:pPr>
        <w:rPr>
          <w:rFonts w:hint="eastAsia"/>
        </w:rPr>
      </w:pPr>
    </w:p>
    <w:p w14:paraId="41DA939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一则新闻在中文互联网引发热议：曹丕《典论·论文》的原文被AI检测器判定为“AI生成”。随后有人测试了《滕王阁序》《荷塘月色》《再别康桥》等名篇，无一幸免[1]。同年3月，有报道称一名学生因在作业中使用“devoid”一词，被检测器判定为18%概率由AI生成；将同一词换成“without”后，检测率骤降至0%[2]。休斯顿大学学生Leigh Burrell因作业被误判，不得不提交93分钟录屏自证清白，超过1000名学生发起请愿要求停用AI检测服务[3]。马里兰大学的一项研究显示，12种主流AI检测服务平均有6.8%的概率将人类写作误判为AI生成；OpenAI推出的首款检测器误判率约9%，运行仅6个月后被迫下线[4]。</w:t>
      </w:r>
    </w:p>
    <w:p w14:paraId="4FB06D7D">
      <w:pPr>
        <w:rPr>
          <w:rFonts w:hint="eastAsia"/>
        </w:rPr>
      </w:pPr>
      <w:r>
        <w:rPr>
          <w:rFonts w:hint="eastAsia"/>
        </w:rPr>
        <w:t>这些案例看起来像是技术成熟度不足的问题——检测器还不够准，需要继续改进。但本文试图提出一个不同的判断：AI检测率的荒诞，不是技术缺陷，而是一个深层系统结构的外在症状。这个系统结构可以概括为：固定的循环选拔系统 → 固定的结果分布。</w:t>
      </w:r>
    </w:p>
    <w:p w14:paraId="68855698">
      <w:pPr>
        <w:rPr>
          <w:rFonts w:hint="eastAsia"/>
        </w:rPr>
      </w:pPr>
    </w:p>
    <w:p w14:paraId="4A69898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所谓“固定的循环选拔系统”，指一个社会子系统同时具备三个特征：(1) 选拔标准长期固定，不随外部环境显著调整；(2) 评价函数只依赖系统自身的输出，形成封闭反馈回路；(3) 成功者的反馈循环强化而非修正原有标准，缺乏外部非对称扰动。任何一个满足上述条件的系统，在长期运行后必然收敛到有限几种“被系统定义为成功”的状态。这不是偶然，而是系统动力学的典型行为。</w:t>
      </w:r>
    </w:p>
    <w:p w14:paraId="7259A6CC">
      <w:pPr>
        <w:rPr>
          <w:rFonts w:hint="eastAsia"/>
        </w:rPr>
      </w:pPr>
    </w:p>
    <w:p w14:paraId="1FDF252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I检测器本身就是按照过去的人类样本训练出来的——它用“过去的人类写作”定义了“什么是人类”，然后用这个定义来筛选“未来的人类输出”。这是一个自指闭环。当这个闭环运行时，被误判者会改变自己的写作习惯以通过检测（“降智写作”），而这些被改变后的输出又可能被纳入下一轮训练，导致标准漂移——不是变得更开放，而是变得更窄。</w:t>
      </w:r>
    </w:p>
    <w:p w14:paraId="1AF7B238">
      <w:pPr>
        <w:rPr>
          <w:rFonts w:hint="eastAsia"/>
        </w:rPr>
      </w:pPr>
    </w:p>
    <w:p w14:paraId="1EC0D36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将从教育、学术、招聘三个领域展示这一机制的普遍性，从路径依赖理论、适应惯性概念和稳定匹配偏差三个角度提供理论解释，然后论证“改进检测”为何无效，最后简要介绍一种制度层面的打断方案（详见笔者另一文）。核心结论是：真正的问题不是“如何更准地检测AI”，而是“我们的选拔系统为何如此容易被AI渗透”——后者恰恰是因为这个系统本身就是可量化、可自动化、可被AI穷举的。</w:t>
      </w:r>
    </w:p>
    <w:p w14:paraId="3C2195B4">
      <w:pPr>
        <w:rPr>
          <w:rFonts w:hint="eastAsia"/>
        </w:rPr>
      </w:pPr>
    </w:p>
    <w:p w14:paraId="29FBD5AE">
      <w:pPr>
        <w:rPr>
          <w:rFonts w:hint="eastAsia"/>
        </w:rPr>
      </w:pPr>
      <w:r>
        <w:rPr>
          <w:rFonts w:hint="eastAsia"/>
        </w:rPr>
        <w:t>---</w:t>
      </w:r>
    </w:p>
    <w:p w14:paraId="53A1F678">
      <w:pPr>
        <w:rPr>
          <w:rFonts w:hint="eastAsia"/>
        </w:rPr>
      </w:pPr>
    </w:p>
    <w:p w14:paraId="5B24AE39">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2 三种典型场景：固定循环的普遍存在</w:t>
      </w:r>
    </w:p>
    <w:p w14:paraId="67F6ED37">
      <w:pPr>
        <w:rPr>
          <w:rFonts w:hint="eastAsia"/>
        </w:rPr>
      </w:pPr>
    </w:p>
    <w:p w14:paraId="2E921613">
      <w:pPr>
        <w:spacing w:before="120" w:beforeAutospacing="0" w:after="6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2.1 教育：标准化考试的“自我延续循环”</w:t>
      </w:r>
    </w:p>
    <w:p w14:paraId="3C54E81D">
      <w:pPr>
        <w:rPr>
          <w:rFonts w:hint="eastAsia"/>
        </w:rPr>
      </w:pPr>
    </w:p>
    <w:p w14:paraId="7ED9017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标准化考试是最典型的固定循环选拔系统。考试内容、评分标准、题型结构一旦确定，就会形成一套相对稳定的“考核框架”。这个框架的好处是公平、可比较、效率高；坏处是它会反向塑造整个教育过程——教什么、学什么、怎么评价，全部围绕考试展开。</w:t>
      </w:r>
    </w:p>
    <w:p w14:paraId="31FD18B7">
      <w:pPr>
        <w:rPr>
          <w:rFonts w:hint="eastAsia"/>
        </w:rPr>
      </w:pPr>
    </w:p>
    <w:p w14:paraId="3BDD5F9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教育内卷的生成机制》一文指出，宏观层面的竞争压力与效率追求，叠加微观层面的数量化科学主义评价机制，导致教育过程“外在形式重于内在内容、外在激励重于内在动机”[5]。《升学锦标赛、教育内卷化与学区分层》进一步揭示，当基础教育难度偏低、知识更新缓慢、人才区分度不高时，分层结果实际上更多依赖家庭社会经济地位而非学生真实的智识水平[6]。</w:t>
      </w:r>
    </w:p>
    <w:p w14:paraId="7E5581AD">
      <w:pPr>
        <w:rPr>
          <w:rFonts w:hint="eastAsia"/>
        </w:rPr>
      </w:pPr>
    </w:p>
    <w:p w14:paraId="59068D7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更具警示性的是2026年的一项研究：标准化考试对学生未来学业表现的预测效度仅占3%-4%的差异[7]。换言之，考试分数与真实能力之间的相关性弱得惊人。但为什么考试制度仍然被广泛使用？答案恰恰在于它构成了一个自我延续循环：高校要求标准化考试成绩→学生参加考试→高校因为学生普遍参加而继续要求[7]。系统的运行不需要“考试有效”，只需要“大家都在用”。</w:t>
      </w:r>
    </w:p>
    <w:p w14:paraId="1EFA6050">
      <w:pPr>
        <w:rPr>
          <w:rFonts w:hint="eastAsia"/>
        </w:rPr>
      </w:pPr>
    </w:p>
    <w:p w14:paraId="1D429F23">
      <w:pPr>
        <w:spacing w:before="120" w:beforeAutospacing="0" w:after="6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2.2 学术评审：同行评议的人情网络与引用循环</w:t>
      </w:r>
    </w:p>
    <w:p w14:paraId="02F5A361">
      <w:pPr>
        <w:rPr>
          <w:rFonts w:hint="eastAsia"/>
        </w:rPr>
      </w:pPr>
    </w:p>
    <w:p w14:paraId="7E1F185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学术评审系统的固定循环特征表现为：评价标准由既有权威定义（什么样的研究是“好研究”），评审者来自同一学术共同体，成功者（获得经费、发表在高影响因子期刊）的产出成为下一轮评审的参照系。这形成了著名的“马太效应”——已有声誉的学者获得更多资源，其理论框架被更多引用，进而成为新的“标准”。</w:t>
      </w:r>
    </w:p>
    <w:p w14:paraId="7AE7CA9F">
      <w:pPr>
        <w:rPr>
          <w:rFonts w:hint="eastAsia"/>
        </w:rPr>
      </w:pPr>
    </w:p>
    <w:p w14:paraId="6145895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循环的封闭程度极高。一位年轻学者要想挑战主流范式，不仅需要做出高质量的工作，还需要跨越由同一批人设置的“创新门槛”——而创新恰恰是评审标准中最难量化的部分。实际运行中，评审系统倾向于奖励“在现有框架内做得更精致”的工作，而非“挑战现有框架”的工作。这就是为什么库恩所说的“范式转换”往往需要一代人退休才能完成——不是因为老一代更聪明，而是因为评价系统的反馈回路被他们掌握。</w:t>
      </w:r>
    </w:p>
    <w:p w14:paraId="5B233E8D">
      <w:pPr>
        <w:rPr>
          <w:rFonts w:hint="eastAsia"/>
        </w:rPr>
      </w:pPr>
    </w:p>
    <w:p w14:paraId="2000875D">
      <w:pPr>
        <w:spacing w:before="120" w:beforeAutospacing="0" w:after="6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2.3 人才招聘：关键词筛选与简历模板内卷</w:t>
      </w:r>
    </w:p>
    <w:p w14:paraId="40382E9E">
      <w:pPr>
        <w:rPr>
          <w:rFonts w:hint="eastAsia"/>
        </w:rPr>
      </w:pPr>
    </w:p>
    <w:p w14:paraId="7E7D0E6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企业招聘是固定循环选拔系统在劳动力市场的体现。招聘方设定岗位要求（学历、专业、技能关键词），求职者据此优化简历，HR使用AI或关键词筛选工具进行初筛。随着竞争加剧，求职者开始“SEO化”简历——不是提升实际能力，而是让简历更符合筛选规则。这导致了“简历内卷”：一份工作要求的技能清单越来越长，但实际工作中用到的可能不到一半。</w:t>
      </w:r>
    </w:p>
    <w:p w14:paraId="68B21428">
      <w:pPr>
        <w:rPr>
          <w:rFonts w:hint="eastAsia"/>
        </w:rPr>
      </w:pPr>
    </w:p>
    <w:p w14:paraId="7FB70D2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信号理论（Spence, 1973）早已指出，教育文凭在招聘中主要发挥“信号”功能而非“生产力”功能[8]。问题在于，当信号本身成为选拔的唯一依据时，信号就失去了区分度——所有人都拥有同样的信号（同样的学历、同样的证书、同样的关键词），系统需要寻找新的信号，而新信号又会被迅速模仿。这是一个没有收敛到最优、却收敛到“最低共同标准”的过程。</w:t>
      </w:r>
    </w:p>
    <w:p w14:paraId="58135C4B">
      <w:pPr>
        <w:rPr>
          <w:rFonts w:hint="eastAsia"/>
        </w:rPr>
      </w:pPr>
    </w:p>
    <w:p w14:paraId="65FDEE69">
      <w:pPr>
        <w:rPr>
          <w:rFonts w:hint="eastAsia"/>
        </w:rPr>
      </w:pPr>
      <w:r>
        <w:rPr>
          <w:rFonts w:hint="eastAsia"/>
        </w:rPr>
        <w:t>以上三个场景的共同结构是：标准固定 → 反馈强化 → 输出单一化。教育系统输出的是“会考试的人”，学术系统输出的是“在主流框架内发表最多论文的人”，招聘系统输出的是“最会优化简历的人”。系统在各自定义的成功标准上运行得越来越高效，但系统整体的适应力——应对规则外情况的能力——却在持续下降。</w:t>
      </w:r>
    </w:p>
    <w:p w14:paraId="244C10C9">
      <w:pPr>
        <w:rPr>
          <w:rFonts w:hint="eastAsia"/>
        </w:rPr>
      </w:pPr>
    </w:p>
    <w:p w14:paraId="4880E91A">
      <w:pPr>
        <w:rPr>
          <w:rFonts w:hint="eastAsia"/>
        </w:rPr>
      </w:pPr>
      <w:r>
        <w:rPr>
          <w:rFonts w:hint="eastAsia"/>
        </w:rPr>
        <w:t>---</w:t>
      </w:r>
    </w:p>
    <w:p w14:paraId="59E7DB16">
      <w:pPr>
        <w:rPr>
          <w:rFonts w:hint="eastAsia"/>
        </w:rPr>
      </w:pPr>
    </w:p>
    <w:p w14:paraId="22464E80">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 理论机制：为什么固定循环会持续</w:t>
      </w:r>
    </w:p>
    <w:p w14:paraId="41EB06BF">
      <w:pPr>
        <w:rPr>
          <w:rFonts w:hint="eastAsia"/>
        </w:rPr>
      </w:pPr>
    </w:p>
    <w:p w14:paraId="53EE2986">
      <w:pPr>
        <w:rPr>
          <w:rFonts w:hint="eastAsia"/>
        </w:rPr>
      </w:pPr>
      <w:r>
        <w:rPr>
          <w:rFonts w:hint="eastAsia"/>
        </w:rPr>
        <w:t># 3.1 路径依赖理论</w:t>
      </w:r>
    </w:p>
    <w:p w14:paraId="6322AD0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道格拉斯·诺斯在《制度、制度变迁与经济绩效》中系统阐述了路径依赖理论[9]。他指出，技术演进或制度变迁一旦走上某条路径，就会因为四种自我强化机制而锁定在该路径上：(1) 规模经济——初始投入越大，转向替代路径的成本越高；(2) 学习效应——使用该路径的时间越长，积累的经验和技能越专用；(3) 协同效应——其他制度或技术围绕该路径形成配套网络；(4) 适应性预期——参与者普遍预期该路径会持续，因而主动强化它。</w:t>
      </w:r>
    </w:p>
    <w:p w14:paraId="5B0766C1">
      <w:pPr>
        <w:rPr>
          <w:rFonts w:hint="eastAsia"/>
        </w:rPr>
      </w:pPr>
    </w:p>
    <w:p w14:paraId="164CB75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将这四种机制映射到选拔系统：</w:t>
      </w:r>
    </w:p>
    <w:p w14:paraId="0FD90CA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规模经济：标准化考试已经投入了巨大的出题、阅卷、培训基础设施，推倒重来的成本极高。</w:t>
      </w:r>
    </w:p>
    <w:p w14:paraId="1F3A470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学习效应：教师、学生、家长已经积累了应对考试的整套策略，这些策略在现有系统内有价值，在替代系统内可能归零。</w:t>
      </w:r>
    </w:p>
    <w:p w14:paraId="337E9A2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协同效应：高校录取、奖学金评定、教师资格认证等环节都围绕考试分数构建了配套制度。</w:t>
      </w:r>
    </w:p>
    <w:p w14:paraId="24B9771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适应性预期：所有人——包括那些被这个系统伤害的人——都预期考试不会取消，因此行为上仍然围绕它展开。</w:t>
      </w:r>
    </w:p>
    <w:p w14:paraId="7E588866">
      <w:pPr>
        <w:rPr>
          <w:rFonts w:hint="eastAsia"/>
        </w:rPr>
      </w:pPr>
    </w:p>
    <w:p w14:paraId="47E2C17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路径依赖解释了为什么一个明显有缺陷的系统可以长期存在：不是因为它好，而是因为切换成本太高，且每个人都在为它的延续添砖加瓦。</w:t>
      </w:r>
    </w:p>
    <w:p w14:paraId="350D18B3">
      <w:pPr>
        <w:rPr>
          <w:rFonts w:hint="eastAsia"/>
        </w:rPr>
      </w:pPr>
    </w:p>
    <w:p w14:paraId="116E00F2">
      <w:pPr>
        <w:spacing w:before="120" w:beforeAutospacing="0" w:after="6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3.2 适应惯性：AI时代的特殊强化</w:t>
      </w:r>
    </w:p>
    <w:p w14:paraId="0BE68EDF">
      <w:pPr>
        <w:rPr>
          <w:rFonts w:hint="eastAsia"/>
        </w:rPr>
      </w:pPr>
    </w:p>
    <w:p w14:paraId="1CA9572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赵晓军等人在2026年提出的“适应惯性”概念，将路径依赖理论具体化到了AI时代[10]。他们指出：市场主体因长期适应既有技术模式和资源配置方式，会形成路径依赖和行为固化；更关键的是，认知惯性与环境惯性的螺旋式演进会形成一种稳定的行为模式，使得即使外部技术环境发生剧烈变化，系统也难以快速调整。</w:t>
      </w:r>
    </w:p>
    <w:p w14:paraId="29FA18F8">
      <w:pPr>
        <w:rPr>
          <w:rFonts w:hint="eastAsia"/>
        </w:rPr>
      </w:pPr>
    </w:p>
    <w:p w14:paraId="5385C8C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选拔系统中，适应惯性表现为：参与者的行为越来越“适配”现有标准，而这种适配本身会强化标准的稳定性。例如，学生不断优化应试技巧→考试成绩分布更加符合命题者的预期→命题者认为自己的命题是有效的→继续沿用同样的命题思路。在这个过程中，没有任何一个环节需要“检验考试与实际能力的关系”——系统完全可以在不接触外部现实的情况下自我运转。</w:t>
      </w:r>
    </w:p>
    <w:p w14:paraId="594FFEC5">
      <w:pPr>
        <w:rPr>
          <w:rFonts w:hint="eastAsia"/>
        </w:rPr>
      </w:pPr>
    </w:p>
    <w:p w14:paraId="00A3DD6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赵晓军等特别指出，智能决策系统依赖历史数据训练，其决策逻辑天然倾向于复制既有模式。当AI被引入选拔系统（如AI筛简历、AI阅卷、AI检测器），它不是打破循环，而是以更高的效率、更低的人工成本、更少的质疑来执行同样的循环。这恰恰是本文要论证的核心：AI不是问题的原因，而是问题的放大器。</w:t>
      </w:r>
    </w:p>
    <w:p w14:paraId="2715EAC1">
      <w:pPr>
        <w:rPr>
          <w:rFonts w:hint="eastAsia"/>
        </w:rPr>
      </w:pPr>
    </w:p>
    <w:p w14:paraId="75923A36">
      <w:pPr>
        <w:spacing w:before="120" w:beforeAutospacing="0" w:after="6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3.3 稳定匹配的空间错位</w:t>
      </w:r>
    </w:p>
    <w:p w14:paraId="108E7DE9">
      <w:pPr>
        <w:rPr>
          <w:rFonts w:hint="eastAsia"/>
        </w:rPr>
      </w:pPr>
    </w:p>
    <w:p w14:paraId="17BA405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《When do stable matching mechanisms fail?》一文提供了一个重要的理论视角[11]：基于考试分数的匹配机制与基于真实学力的匹配机制之间存在系统性偏差。稳定匹配在“分数空间”成立，但在“学力空间”不成立。</w:t>
      </w:r>
    </w:p>
    <w:p w14:paraId="31010D1C">
      <w:pPr>
        <w:rPr>
          <w:rFonts w:hint="eastAsia"/>
        </w:rPr>
      </w:pPr>
    </w:p>
    <w:p w14:paraId="3592E78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句话需要拆解。所谓“分数空间”，是指以考试分数为唯一维度的抽象空间；所谓“学力空间”，是指包含实际知识掌握、思维能力、创造力、协作能力等多个维度的真实空间。稳定匹配机制可以保证：在分数空间里，没有人能通过交换获得更高分数，也没有学校能通过交换招到更高分的学生。但这个“稳定”完全不保证分数空间里的匹配结果在学力空间里也是最优的——甚至不保证是好的。</w:t>
      </w:r>
    </w:p>
    <w:p w14:paraId="31CED0AD">
      <w:pPr>
        <w:rPr>
          <w:rFonts w:hint="eastAsia"/>
        </w:rPr>
      </w:pPr>
    </w:p>
    <w:p w14:paraId="1BC8121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这个逻辑推广到一般选拔系统：任何固定标准定义了一个“指标空间”，而真实的“能力空间”是高维的、难以量化的。一个系统可以在指标空间里做到完美（所有人按照同一个可量化标准排序），但在能力空间里可能毫无意义。更糟的是，系统的长期运行会诱导参与者将全部精力投入优化指标，导致“指标空间的分辨率越来越高，能力空间的覆盖率越来越低”。</w:t>
      </w:r>
    </w:p>
    <w:p w14:paraId="3BEB4B52">
      <w:pPr>
        <w:rPr>
          <w:rFonts w:hint="eastAsia"/>
        </w:rPr>
      </w:pPr>
    </w:p>
    <w:p w14:paraId="2E86429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是布迪厄文化再生产理论的一个数学化表述。布迪厄指出，教育作为权力再生产的中介，其“惯习”自然地倾向于再生产维持现状的策略——维持间隔、距离、等级关系[12]。闫伯汉的综述进一步确认，不同社会在代际流动模式上显现出相同的阶层再生产特征[13]。杜岩岩、徐亦宁对农村学子的研究发现，底层阶级认知模式的“限制型语言符码”通过教育系统被内化和再生产[14]。这些社会学研究从经验层面印证了固定循环选拔系统的后果：它不是择优，而是再生产既有的分层结构。</w:t>
      </w:r>
    </w:p>
    <w:p w14:paraId="37C2923A">
      <w:pPr>
        <w:rPr>
          <w:rFonts w:hint="eastAsia"/>
        </w:rPr>
      </w:pPr>
    </w:p>
    <w:p w14:paraId="2F18F7F9">
      <w:pPr>
        <w:rPr>
          <w:rFonts w:hint="eastAsia"/>
        </w:rPr>
      </w:pPr>
      <w:r>
        <w:rPr>
          <w:rFonts w:hint="eastAsia"/>
        </w:rPr>
        <w:t>---</w:t>
      </w:r>
    </w:p>
    <w:p w14:paraId="2D416CBB">
      <w:pPr>
        <w:rPr>
          <w:rFonts w:hint="eastAsia"/>
        </w:rPr>
      </w:pPr>
    </w:p>
    <w:p w14:paraId="1DD891F8">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4 AI检测率作为症状</w:t>
      </w:r>
    </w:p>
    <w:p w14:paraId="7FEE64C9">
      <w:pPr>
        <w:rPr>
          <w:rFonts w:hint="eastAsia"/>
        </w:rPr>
      </w:pPr>
    </w:p>
    <w:p w14:paraId="434C81C2">
      <w:pPr>
        <w:rPr>
          <w:rFonts w:hint="eastAsia"/>
        </w:rPr>
      </w:pPr>
      <w:r>
        <w:rPr>
          <w:rFonts w:hint="eastAsia"/>
        </w:rPr>
        <w:t># 4.1 检测器的训练逻辑：用过去定义现在</w:t>
      </w:r>
    </w:p>
    <w:p w14:paraId="4657E8D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I检测器的训练数据来自过去的人类写作——过去的论文、过去的新闻、过去的社交媒体帖子。检测器学习的是“过去的人类在写东西时有什么统计特征”，然后用这个模型来判断“当前的一段文字是否由人类写出”。</w:t>
      </w:r>
    </w:p>
    <w:p w14:paraId="651CCD35">
      <w:pPr>
        <w:rPr>
          <w:rFonts w:hint="eastAsia"/>
        </w:rPr>
      </w:pPr>
    </w:p>
    <w:p w14:paraId="75954BA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个逻辑在静态环境中可能成立。但当检测器被大规模部署，它就不再是被动的观察工具，而是主动的塑造力量。知道自己的作业会被检测器扫描后，学生会改变写作习惯——避免使用某些被检测器认为是“AI特征”的词汇（如“devoid”），增加使用被认为是“人类特征”的词汇（如“without”）。这不是因为“without”更人类，而是因为检测器这样认为。</w:t>
      </w:r>
    </w:p>
    <w:p w14:paraId="03D96456">
      <w:pPr>
        <w:rPr>
          <w:rFonts w:hint="eastAsia"/>
        </w:rPr>
      </w:pPr>
    </w:p>
    <w:p w14:paraId="1F016C0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于是形成了一个闭环：过去的写作数据定义了检测器的判断标准 → 检测器的判断标准改变了当前的写作行为 → 当前的写作行为成为未来的训练数据 → 未来的检测器继续被这些已经被扭曲的数据训练。这个闭环的每一步都在逻辑上是自洽的，但整体结果荒诞——人类在学着像AI一样写作，以避免被判定为AI。</w:t>
      </w:r>
    </w:p>
    <w:p w14:paraId="37AAB7D3">
      <w:pPr>
        <w:rPr>
          <w:rFonts w:hint="eastAsia"/>
        </w:rPr>
      </w:pPr>
    </w:p>
    <w:p w14:paraId="64913D6C">
      <w:pPr>
        <w:spacing w:before="120" w:beforeAutospacing="0" w:after="6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4.2 反馈循环的强化：“降智写作”与自证清白</w:t>
      </w:r>
    </w:p>
    <w:p w14:paraId="21C58AE1">
      <w:pPr>
        <w:rPr>
          <w:rFonts w:hint="eastAsia"/>
        </w:rPr>
      </w:pPr>
    </w:p>
    <w:p w14:paraId="19C2F8D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降智写作”是指作者主动降低文字的复杂度、丰富度和个性，使其更接近检测器所认为的“典型人类写作”特征。这是一个理性选择：既然“devoid”这种词汇会导致18%的检测率，而“without”是0%，理性的学生会选择后者。长期来看，这会系统性地压低写作的词汇丰富度和表达多样性。</w:t>
      </w:r>
    </w:p>
    <w:p w14:paraId="64A325C6">
      <w:pPr>
        <w:rPr>
          <w:rFonts w:hint="eastAsia"/>
        </w:rPr>
      </w:pPr>
    </w:p>
    <w:p w14:paraId="033699C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更荒诞的是“自证清白”现象。休斯顿大学的学生Leigh Burrell提交了93分钟录屏来证明作业是自己写的[3]。这个案例揭示了一个悖论：一个人需要花93分钟来自证一个本来只需要5分钟就能完成的事情。这不是偶发个案——超过1000名学生发起请愿，要求学校停用AI检测服务。学生的诉求不是“不要检测AI”，而是“不要让我证明我没有做我没做的事”。</w:t>
      </w:r>
    </w:p>
    <w:p w14:paraId="40EAD86A">
      <w:pPr>
        <w:rPr>
          <w:rFonts w:hint="eastAsia"/>
        </w:rPr>
      </w:pPr>
    </w:p>
    <w:p w14:paraId="1224802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经济学角度看，这构成了一个负外部性内部化的问题：检测器的误判成本（自证清白的93分钟、被冤枉的心理压力、被迫改变写作习惯的认知成本）由被检测者承担，而检测器的部署者（学校、平台）不需要为这些成本付费。结果就是，检测器的使用量会超过社会最优水平——因为它对使用者来说是免费的，但对被检测者来说成本高昂。</w:t>
      </w:r>
    </w:p>
    <w:p w14:paraId="66E86E1A">
      <w:pPr>
        <w:rPr>
          <w:rFonts w:hint="eastAsia"/>
        </w:rPr>
      </w:pPr>
    </w:p>
    <w:p w14:paraId="193CB6A9">
      <w:pPr>
        <w:spacing w:before="120" w:beforeAutospacing="0" w:after="6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4.3 AI检测率、眼镜蛇效应与古德哈特定律</w:t>
      </w:r>
    </w:p>
    <w:p w14:paraId="588BEFB0">
      <w:pPr>
        <w:rPr>
          <w:rFonts w:hint="eastAsia"/>
        </w:rPr>
      </w:pPr>
    </w:p>
    <w:p w14:paraId="37EED95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眼镜蛇效应”指这样一个现象：英国殖民时期的印度，为减少眼镜蛇数量，当局悬赏捕杀眼镜蛇。结果居民开始养殖眼镜蛇以获取赏金，最终野生眼镜蛇数量不降反增。AI检测正在经历同样的悖论——为了减少AI生成内容，部署检测器，结果人们开始使用AI工具来“反检测”，或者主动“降智”以绕过检测，最终AI生成内容可能并未减少，只是变得更难识别。</w:t>
      </w:r>
    </w:p>
    <w:p w14:paraId="050B0C61">
      <w:pPr>
        <w:rPr>
          <w:rFonts w:hint="eastAsia"/>
        </w:rPr>
      </w:pPr>
    </w:p>
    <w:p w14:paraId="77C516D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这一现象是古德哈特定律（Goodhart's Law）的实例：当一个指标成为目标，它就不再是一个好指标。当AI检测率成为“通过选拔”的目标，所有人都会优化检测率而非实质内容。教师不再关注学生的思维能力，而是关注学生的作业是否“看起来像人写的”；学生不再关注表达的准确性，而是关注词汇选择是否“安全”。指标从测量工具变成了行为塑造工具，而塑造的方向与初衷相反。</w:t>
      </w:r>
    </w:p>
    <w:p w14:paraId="0CB3B852">
      <w:pPr>
        <w:rPr>
          <w:rFonts w:hint="eastAsia"/>
        </w:rPr>
      </w:pPr>
    </w:p>
    <w:p w14:paraId="595660C5">
      <w:pPr>
        <w:rPr>
          <w:rFonts w:hint="eastAsia"/>
        </w:rPr>
      </w:pPr>
      <w:r>
        <w:rPr>
          <w:rFonts w:hint="eastAsia"/>
        </w:rPr>
        <w:t>---</w:t>
      </w:r>
    </w:p>
    <w:p w14:paraId="4E2FEA8C">
      <w:pPr>
        <w:rPr>
          <w:rFonts w:hint="eastAsia"/>
        </w:rPr>
      </w:pPr>
    </w:p>
    <w:p w14:paraId="0541C7EA">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5 为什么“改进检测”无效</w:t>
      </w:r>
    </w:p>
    <w:p w14:paraId="43D1824E">
      <w:pPr>
        <w:rPr>
          <w:rFonts w:hint="eastAsia"/>
        </w:rPr>
      </w:pPr>
    </w:p>
    <w:p w14:paraId="24B2166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对AI检测率的荒诞，主流技术路线主张“开发更准的检测器”——提高准确率、降低误判、增加人工复核。本文论证：这条路走不通，不是因为技术上做不到，而是因为它在同一结构内优化，无法打破固定循环。</w:t>
      </w:r>
    </w:p>
    <w:p w14:paraId="0BAED6A1">
      <w:pPr>
        <w:rPr>
          <w:rFonts w:hint="eastAsia"/>
        </w:rPr>
      </w:pPr>
    </w:p>
    <w:p w14:paraId="1228C4F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原因有三：</w:t>
      </w:r>
    </w:p>
    <w:p w14:paraId="2780CB33">
      <w:pPr>
        <w:rPr>
          <w:rFonts w:hint="eastAsia"/>
        </w:rPr>
      </w:pPr>
    </w:p>
    <w:p w14:paraId="79CC7EB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第一，更准的检测器只能延缓，不能逆转反馈循环。 即使检测器的误判率从6.8%降到1%，只要它被大规模部署，参与者仍然会围绕它优化行为。1%的误判率对个体来说可能是小概率，但对数百万学生来说，每天都有数百人被误判。更重要的是，优化行为不会因为误判率降低而消失——只要存在一个可以优化的指标，就会有人去优化它。</w:t>
      </w:r>
    </w:p>
    <w:p w14:paraId="18107E6D">
      <w:pPr>
        <w:rPr>
          <w:rFonts w:hint="eastAsia"/>
        </w:rPr>
      </w:pPr>
    </w:p>
    <w:p w14:paraId="05BB417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第二，每一次“改进”都在强化现有标准。 当开发者收集更多的误判案例来重新训练模型时，他们是在用“被当前标准定义为误判”的案例来修正模型。这意味着模型的标准在向当前被误判的案例靠拢，而不是向“什么是真正的写作”靠拢。系统在自我修正，但修正的方向是被自身定义的方向。</w:t>
      </w:r>
    </w:p>
    <w:p w14:paraId="065D0B11">
      <w:pPr>
        <w:rPr>
          <w:rFonts w:hint="eastAsia"/>
        </w:rPr>
      </w:pPr>
    </w:p>
    <w:p w14:paraId="3042285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第三，人工复核不能打破循环，只是把循环延长了一环。 当AI检测结果被送交人工复核时，复核者的判断标准又是什么？是“凭经验看这段文字像不像人写的”。而这个“经验”本身就是过去教育系统的产物——复核者也受过标准化教育的塑造，其判断标准与检测器的训练数据来自同一文化母体。人工复核不等于外部扰动，它只是同一循环中多了一个环节。</w:t>
      </w:r>
    </w:p>
    <w:p w14:paraId="2EFC579C">
      <w:pPr>
        <w:rPr>
          <w:rFonts w:hint="eastAsia"/>
        </w:rPr>
      </w:pPr>
    </w:p>
    <w:p w14:paraId="3BED98E2">
      <w:pPr>
        <w:rPr>
          <w:rFonts w:hint="eastAsia"/>
        </w:rPr>
      </w:pPr>
      <w:r>
        <w:rPr>
          <w:rFonts w:hint="eastAsia"/>
        </w:rPr>
        <w:t>坎贝尔定律（Campbell's Law）指出：量化社会指标越被用于决策，越容易产生腐败压力[15]。这里的“腐败”不是狭义的不道德行为，而是广义的“行为向指标偏移”。当AI检测率被用于高 stakes 决策（如是否给作业打分、是否录取、是否判定作弊），它必然导致行为向指标偏移。而指标再精确，也无法阻止这种偏移——因为偏移是理性个体对激励的自然反应。</w:t>
      </w:r>
    </w:p>
    <w:p w14:paraId="0999474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因此，结论是：任何在相同结构内的优化都不能打破固定循环。需要的不是更好的检测器，而是改变检测器所服务的那个选拔系统本身。</w:t>
      </w:r>
    </w:p>
    <w:p w14:paraId="707480E2">
      <w:pPr>
        <w:rPr>
          <w:rFonts w:hint="eastAsia"/>
        </w:rPr>
      </w:pPr>
    </w:p>
    <w:p w14:paraId="0901D173">
      <w:pPr>
        <w:rPr>
          <w:rFonts w:hint="eastAsia"/>
        </w:rPr>
      </w:pPr>
      <w:r>
        <w:rPr>
          <w:rFonts w:hint="eastAsia"/>
        </w:rPr>
        <w:t>---</w:t>
      </w:r>
    </w:p>
    <w:p w14:paraId="2822F956">
      <w:pPr>
        <w:rPr>
          <w:rFonts w:hint="eastAsia"/>
        </w:rPr>
      </w:pPr>
    </w:p>
    <w:p w14:paraId="329B06E5">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6 如何打破：一种制度层面的方案</w:t>
      </w:r>
    </w:p>
    <w:p w14:paraId="600971F4">
      <w:pPr>
        <w:rPr>
          <w:rFonts w:hint="eastAsia"/>
        </w:rPr>
      </w:pPr>
    </w:p>
    <w:p w14:paraId="44C55C2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本文不打算在这一节展开完整的制度设计——这需要另一篇论文的篇幅。但为使论证完整，简要介绍笔者在另一文[16]中提出的思路。</w:t>
      </w:r>
    </w:p>
    <w:p w14:paraId="3ED43494">
      <w:pPr>
        <w:rPr>
          <w:rFonts w:hint="eastAsia"/>
        </w:rPr>
      </w:pPr>
    </w:p>
    <w:p w14:paraId="69BAD56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该文的核心理念是“最低基准”：将生存物资系统与定制生产系统分离，前者由AI独立运转、不与人的劳动参与挂钩，后者由人类通过三块资金池（均分资金40%、科研积分30%、发展方向资金30%）共同决定生产方向。制度的核心机制是“花票”——在宪法公投中，某一条款下某一方超过半数的人将其持有的资金全部花光，则该条款终止讨论。</w:t>
      </w:r>
    </w:p>
    <w:p w14:paraId="539DC69A">
      <w:pPr>
        <w:rPr>
          <w:rFonts w:hint="eastAsia"/>
        </w:rPr>
      </w:pPr>
    </w:p>
    <w:p w14:paraId="073101D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什么这个机制能打破固定循环？因为它在制度层面引入了一种不可预测的非对称扰动。在常规投票中，少数派的反对可能被忽略，多数派的意志可能被固化。而花票机制允许任何一方——只要该方内部有过半人数愿意“梭哈”——就可以终止条款讨论，无论对方有多少人、多少资金。这打破了投票结果的确定性预期，使得没有人能保证自己的提案一定能通过，也没有人能保证对方的提案一定能被阻止。系统不再收敛到单一吸引子。</w:t>
      </w:r>
    </w:p>
    <w:p w14:paraId="142E18CB">
      <w:pPr>
        <w:rPr>
          <w:rFonts w:hint="eastAsia"/>
        </w:rPr>
      </w:pPr>
    </w:p>
    <w:p w14:paraId="4AFF705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这个方案的完整论证超出了本文范围。本文仅指出一点：打破固定循环需要的不是系统内部的优化，而是来自系统外部的、不可被系统自身规则所消解的扰动。花票机制是这种扰动的一种可能形式。</w:t>
      </w:r>
    </w:p>
    <w:p w14:paraId="1F8BC078">
      <w:pPr>
        <w:rPr>
          <w:rFonts w:hint="eastAsia"/>
        </w:rPr>
      </w:pPr>
    </w:p>
    <w:p w14:paraId="6B914E7D">
      <w:pPr>
        <w:rPr>
          <w:rFonts w:hint="eastAsia"/>
        </w:rPr>
      </w:pPr>
      <w:r>
        <w:rPr>
          <w:rFonts w:hint="eastAsia"/>
        </w:rPr>
        <w:t>---</w:t>
      </w:r>
    </w:p>
    <w:p w14:paraId="080229F4">
      <w:pPr>
        <w:rPr>
          <w:rFonts w:hint="eastAsia"/>
        </w:rPr>
      </w:pPr>
    </w:p>
    <w:p w14:paraId="32711708">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7 结论</w:t>
      </w:r>
    </w:p>
    <w:p w14:paraId="357439FC">
      <w:pPr>
        <w:rPr>
          <w:rFonts w:hint="eastAsia"/>
        </w:rPr>
      </w:pPr>
    </w:p>
    <w:p w14:paraId="2FAC45A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提出并论证了一个核心猜想：固定的循环选拔系统必然导致固定的结果分布。这一猜想在教育标准化考试、学术评审、人才招聘三个领域得到验证，并在AI检测率的荒诞现象中作为症状暴露出来。路径依赖理论、适应惯性概念和稳定匹配的空间错位为其提供了理论支撑。</w:t>
      </w:r>
    </w:p>
    <w:p w14:paraId="39132CCA">
      <w:pPr>
        <w:rPr>
          <w:rFonts w:hint="eastAsia"/>
        </w:rPr>
      </w:pPr>
    </w:p>
    <w:p w14:paraId="2D2AFA4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猜想的意义在于：它将一个看似技术性的问题（AI检测不准）转化为一个结构性问题（选拔系统的固定循环）。当我们将注意力从“如何改进检测器”转向“为什么这个系统如此容易被AI渗透”时，会发现问题的根源不在于AI的“智能”，而在于人类自己建立的选拔系统本身就是可量化、可自动化、可被穷举的。在这个意义上，AI不是在替代人类，而是在替代人类已经为自己设定的“可替代部分”。</w:t>
      </w:r>
    </w:p>
    <w:p w14:paraId="293D00C6">
      <w:pPr>
        <w:rPr>
          <w:rFonts w:hint="eastAsia"/>
        </w:rPr>
      </w:pPr>
    </w:p>
    <w:p w14:paraId="142924F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并不是一个悲观结论。恰恰相反，它指出了打破循环的方向：不是让系统变得更“精确”，而是让系统变得更“不可预测”。这需要制度层面的创造性扰动——例如本文提到的花票机制，或者更广泛地，任何能够持续引入外部标准、随机成分和不对称否决权的制度设计。</w:t>
      </w:r>
    </w:p>
    <w:p w14:paraId="0191D89F">
      <w:pPr>
        <w:rPr>
          <w:rFonts w:hint="eastAsia"/>
        </w:rPr>
      </w:pPr>
      <w:r>
        <w:rPr>
          <w:rFonts w:hint="eastAsia"/>
        </w:rPr>
        <w:t>最后，回到开篇的AI检测率问题。当一篇人类写的论文被判定为AI生成，而真正的AI生成文本可以通过精心设计的提示词绕过检测时，荒诞的不是技术，而是这个迫使所有人——包括人类——去“显得像人类”的系统。如果一个人的写作必须通过“看起来不像AI”来证明自己是人类，那么真正被取消的不是写作本身，而是写作所承载的那个独特个体性。而这个个体性，恰恰是任何检测器、任何标准、任何固定循环系统都无法捕捉的东西。</w:t>
      </w:r>
    </w:p>
    <w:p w14:paraId="0F5DF57D">
      <w:pPr>
        <w:rPr>
          <w:rFonts w:hint="eastAsia"/>
        </w:rPr>
      </w:pPr>
    </w:p>
    <w:p w14:paraId="10265F19">
      <w:pPr>
        <w:rPr>
          <w:rFonts w:hint="eastAsia"/>
        </w:rPr>
      </w:pPr>
      <w:r>
        <w:rPr>
          <w:rFonts w:hint="eastAsia"/>
        </w:rPr>
        <w:t>---</w:t>
      </w:r>
    </w:p>
    <w:p w14:paraId="70C0A974">
      <w:pPr>
        <w:rPr>
          <w:rFonts w:hint="eastAsia"/>
        </w:rPr>
      </w:pPr>
    </w:p>
    <w:p w14:paraId="555AEA51">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参考文献</w:t>
      </w:r>
    </w:p>
    <w:p w14:paraId="1521BD4A">
      <w:pPr>
        <w:rPr>
          <w:rFonts w:hint="eastAsia"/>
        </w:rPr>
      </w:pPr>
    </w:p>
    <w:p w14:paraId="778443C5">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新黄河APP. (2026年5月). 曹丕原文被AI检测器判定为“AI生成”. 新黄河.</w:t>
      </w:r>
    </w:p>
    <w:p w14:paraId="045CFA19">
      <w:pPr>
        <w:rPr>
          <w:rFonts w:hint="eastAsia"/>
        </w:rPr>
      </w:pPr>
    </w:p>
    <w:p w14:paraId="28F57660">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TechDirt / CSDN. (2026年3月). “devoid”与“without”：一个单词引发的AI检测差异. CSDN.</w:t>
      </w:r>
    </w:p>
    <w:p w14:paraId="4CB5B60D">
      <w:pPr>
        <w:rPr>
          <w:rFonts w:hint="eastAsia"/>
        </w:rPr>
      </w:pPr>
    </w:p>
    <w:p w14:paraId="46E79ECE">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BAAI Hub / 新智元. (2026). 休斯顿大学学生Leigh Burrell因作业被误判为AI生成，提交93分钟录屏自证清白. BAAI Hub.</w:t>
      </w:r>
    </w:p>
    <w:p w14:paraId="155D8C06">
      <w:pPr>
        <w:rPr>
          <w:rFonts w:hint="eastAsia"/>
        </w:rPr>
      </w:pPr>
    </w:p>
    <w:p w14:paraId="7804888C">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马里兰大学研究. (2025-2026). AI检测服务准确率评估报告. 转引自BAAI Hub.</w:t>
      </w:r>
    </w:p>
    <w:p w14:paraId="1E8AA85C">
      <w:pPr>
        <w:rPr>
          <w:rFonts w:hint="eastAsia"/>
        </w:rPr>
      </w:pPr>
    </w:p>
    <w:p w14:paraId="70373214">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教育内卷的生成机制. (2023). 北京教育学院学报.</w:t>
      </w:r>
    </w:p>
    <w:p w14:paraId="4C2867A1">
      <w:pPr>
        <w:rPr>
          <w:rFonts w:hint="eastAsia"/>
        </w:rPr>
      </w:pPr>
    </w:p>
    <w:p w14:paraId="1125B148">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升学锦标赛、教育内卷化与学区分层. (2021). 江苏行政学院学报.</w:t>
      </w:r>
    </w:p>
    <w:p w14:paraId="6952D350">
      <w:pPr>
        <w:rPr>
          <w:rFonts w:hint="eastAsia"/>
        </w:rPr>
      </w:pPr>
    </w:p>
    <w:p w14:paraId="1801D149">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 Persistence of high-stakes standardised tests in the AI era. (2026-04-08). University World News.</w:t>
      </w:r>
    </w:p>
    <w:p w14:paraId="27F6B99C">
      <w:pPr>
        <w:rPr>
          <w:rFonts w:hint="eastAsia"/>
        </w:rPr>
      </w:pPr>
    </w:p>
    <w:p w14:paraId="7C0EF652">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 Spence, M. (1973). Job Market Signaling. *Quarterly Journal of Economics*, 87(3), 355-374.</w:t>
      </w:r>
    </w:p>
    <w:p w14:paraId="0A96641A">
      <w:pPr>
        <w:rPr>
          <w:rFonts w:hint="eastAsia"/>
        </w:rPr>
      </w:pPr>
    </w:p>
    <w:p w14:paraId="47EF33D2">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 North, D. C. (1990). *Institutions, Institutional Change and Economic Performance*. Cambridge University Press.</w:t>
      </w:r>
    </w:p>
    <w:p w14:paraId="75AA857C">
      <w:pPr>
        <w:rPr>
          <w:rFonts w:hint="eastAsia"/>
        </w:rPr>
      </w:pPr>
    </w:p>
    <w:p w14:paraId="15FBE032">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[10] 赵晓军等. (2026年3月). 人工智能时代的适应惯性. 北京大学经济学院“两会笔谈”.</w:t>
      </w:r>
    </w:p>
    <w:p w14:paraId="234BE29A">
      <w:pPr>
        <w:rPr>
          <w:rFonts w:hint="eastAsia"/>
        </w:rPr>
      </w:pPr>
    </w:p>
    <w:p w14:paraId="0408A3B8">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[11] When do stable matching mechanisms fail? (2023). *China Economic Review*.</w:t>
      </w:r>
    </w:p>
    <w:p w14:paraId="07EBEE4C">
      <w:pPr>
        <w:rPr>
          <w:rFonts w:hint="eastAsia"/>
        </w:rPr>
      </w:pPr>
    </w:p>
    <w:p w14:paraId="67AC0925">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 Bourdieu, P., &amp; Passeron, J. C. (1970). *La Reproduction*. Éditions de Minuit.</w:t>
      </w:r>
    </w:p>
    <w:p w14:paraId="61203A98">
      <w:pPr>
        <w:rPr>
          <w:rFonts w:hint="eastAsia"/>
        </w:rPr>
      </w:pPr>
    </w:p>
    <w:p w14:paraId="5CD3ADC8">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[13] 闫伯汉. 教育在社会再生产机制中——一个文献综述.</w:t>
      </w:r>
    </w:p>
    <w:p w14:paraId="15CD19AF">
      <w:pPr>
        <w:rPr>
          <w:rFonts w:hint="eastAsia"/>
        </w:rPr>
      </w:pPr>
    </w:p>
    <w:p w14:paraId="51A85A63">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[14] 杜岩岩, 徐亦宁. (2025). 寒门何以难出贵子. 华东师范大学学报(教育科学版).</w:t>
      </w:r>
    </w:p>
    <w:p w14:paraId="192F15B2">
      <w:pPr>
        <w:rPr>
          <w:rFonts w:hint="eastAsia"/>
        </w:rPr>
      </w:pPr>
    </w:p>
    <w:p w14:paraId="7A73FF8C">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[15] Campbell, D. T. (1979). Assessing the impact of planned social change. *Evaluation and Program Planning*, 2(1), 67-90.</w:t>
      </w:r>
    </w:p>
    <w:p w14:paraId="263941B5">
      <w:pPr>
        <w:rPr>
          <w:rFonts w:hint="eastAsia"/>
        </w:rPr>
      </w:pPr>
    </w:p>
    <w:p w14:paraId="4F5CD2AC">
      <w:pPr>
        <w:spacing w:line="360" w:lineRule="auto"/>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[16] 作者 大脑语言与AI行为边界——后AI时代的社会存续逻辑【</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"https://github.com/ab33225051/brain-language" </w:instrText>
      </w:r>
      <w:r>
        <w:rPr>
          <w:rFonts w:ascii="宋体" w:hAnsi="宋体" w:eastAsia="宋体" w:cs="宋体"/>
          <w:sz w:val="24"/>
          <w:szCs w:val="24"/>
        </w:rPr>
        <w:fldChar w:fldCharType="separate"/>
      </w:r>
      <w:r>
        <w:rPr>
          <w:rStyle w:val="4"/>
          <w:rFonts w:ascii="宋体" w:hAnsi="宋体" w:eastAsia="宋体" w:cs="宋体"/>
          <w:sz w:val="24"/>
          <w:szCs w:val="24"/>
        </w:rPr>
        <w:t>ab33225051/brain-language: 论文《大脑语言、AI行为边界与最低基准制度》及文学叙事《余音》《基点》</w:t>
      </w:r>
      <w:r>
        <w:rPr>
          <w:rFonts w:ascii="宋体" w:hAnsi="宋体" w:eastAsia="宋体" w:cs="宋体"/>
          <w:sz w:val="24"/>
          <w:szCs w:val="24"/>
        </w:rPr>
        <w:fldChar w:fldCharType="end"/>
      </w:r>
      <w:r>
        <w:rPr>
          <w:rFonts w:hint="eastAsia" w:ascii="宋体" w:hAnsi="宋体" w:eastAsia="宋体" w:cs="宋体"/>
          <w:kern w:val="2"/>
          <w:sz w:val="24"/>
          <w:szCs w:val="24"/>
          <w:lang w:val="en-US" w:eastAsia="zh-CN" w:bidi="ar-SA"/>
        </w:rPr>
        <w:t>】</w:t>
      </w:r>
      <w:r>
        <w:rPr>
          <w:rFonts w:hint="eastAsia" w:asciiTheme="minorHAnsi" w:hAnsiTheme="minorHAnsi" w:eastAsiaTheme="minorEastAsia" w:cstheme="minorBidi"/>
          <w:kern w:val="2"/>
          <w:sz w:val="21"/>
          <w:szCs w:val="24"/>
          <w:lang w:val="en-US" w:eastAsia="zh-CN" w:bidi="ar-SA"/>
        </w:rPr>
        <w:t xml:space="preserve"> 附注：该文提出了最低基准制度与花票机制，是本文第6节所述方案的完整论证。</w:t>
      </w:r>
    </w:p>
    <w:p w14:paraId="757D0A44">
      <w:pPr>
        <w:rPr>
          <w:rFonts w:hint="eastAsia"/>
        </w:rPr>
      </w:pPr>
    </w:p>
    <w:p w14:paraId="2E8E657B">
      <w:pPr>
        <w:rPr>
          <w:rFonts w:hint="eastAsia"/>
        </w:rPr>
      </w:pPr>
    </w:p>
    <w:p w14:paraId="00E2ADFF">
      <w:pPr>
        <w:rPr>
          <w:rFonts w:hint="eastAsia"/>
        </w:rPr>
      </w:pPr>
    </w:p>
    <w:p w14:paraId="5D054695">
      <w:pPr>
        <w:rPr>
          <w:rFonts w:hint="eastAsia"/>
        </w:rPr>
      </w:pPr>
      <w:r>
        <w:rPr>
          <w:rFonts w:hint="eastAsia"/>
        </w:rPr>
        <w:t xml:space="preserve">附录说明  </w:t>
      </w:r>
    </w:p>
    <w:p w14:paraId="37807A8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本文为独立论文，不附叙事验证。读者如需了解本文所述制度方案的具体设计，可参阅参考文献[16]。如需讨论或反馈，欢迎通过作者邮箱联系：basepoint2026@163.com。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611974"/>
    <w:rsid w:val="62611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2026-05-17T04:05:00Z</dcterms:created>
  <dc:creator>WPS_1719835985</dc:creator>
  <cp:lastModifiedBy>WPS_1719835985</cp:lastModifiedBy>
  <dcterms:modified xsi:type="dcterms:W3CDTF">2026-05-17T04:10:57Z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305CEEBA8CB34CA3840E426DA55FDF1C_11</vt:lpwstr>
  </property>
  <property fmtid="{D5CDD505-2E9C-101B-9397-08002B2CF9AE}" pid="4" name="KSOTemplateDocerSaveRecord">
    <vt:lpwstr>eyJoZGlkIjoiYTYxYTFkMTUxZjYwYjllOGYyNWI2Mjk3YzVhYmMyZDIiLCJ1c2VySWQiOiIxNjEyNDI0NDQyIn0=</vt:lpwstr>
  </property>
</Properties>
</file>