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F1F85" w14:textId="7E910B47" w:rsidR="008C3CE4" w:rsidRPr="00F1581F" w:rsidRDefault="00F1581F" w:rsidP="00626AE5">
      <w:pPr>
        <w:pStyle w:val="Title"/>
        <w:rPr>
          <w:sz w:val="52"/>
          <w:szCs w:val="52"/>
          <w:u w:val="single"/>
        </w:rPr>
      </w:pPr>
      <w:bookmarkStart w:id="0" w:name="_Hlk99965989"/>
      <w:bookmarkEnd w:id="0"/>
      <w:r w:rsidRPr="00F1581F">
        <w:rPr>
          <w:sz w:val="52"/>
          <w:szCs w:val="52"/>
          <w:u w:val="single"/>
        </w:rPr>
        <w:t>Open Access Compliance Reporting Process</w:t>
      </w:r>
    </w:p>
    <w:p w14:paraId="1D6A98F5" w14:textId="71E569B7" w:rsidR="00F1581F" w:rsidRDefault="00480EBC" w:rsidP="00F1581F">
      <w:r>
        <w:t xml:space="preserve">Updated </w:t>
      </w:r>
      <w:r w:rsidR="00C66983">
        <w:t>Oct</w:t>
      </w:r>
      <w:r w:rsidR="00626AE5">
        <w:t xml:space="preserve"> 202</w:t>
      </w:r>
      <w:r w:rsidR="00C66983">
        <w:t>3</w:t>
      </w:r>
    </w:p>
    <w:p w14:paraId="32CF057A" w14:textId="4A34426C" w:rsidR="00480EBC" w:rsidRPr="007A37FC" w:rsidRDefault="00626AE5" w:rsidP="00F1581F">
      <w:pPr>
        <w:rPr>
          <w:b/>
          <w:bCs/>
          <w:sz w:val="28"/>
          <w:szCs w:val="28"/>
        </w:rPr>
      </w:pPr>
      <w:r w:rsidRPr="007A37FC">
        <w:rPr>
          <w:b/>
          <w:bCs/>
          <w:sz w:val="28"/>
          <w:szCs w:val="28"/>
        </w:rPr>
        <w:t>P</w:t>
      </w:r>
      <w:r w:rsidR="007A37FC">
        <w:rPr>
          <w:b/>
          <w:bCs/>
          <w:sz w:val="28"/>
          <w:szCs w:val="28"/>
        </w:rPr>
        <w:t>ART</w:t>
      </w:r>
      <w:r w:rsidRPr="007A37FC">
        <w:rPr>
          <w:b/>
          <w:bCs/>
          <w:sz w:val="28"/>
          <w:szCs w:val="28"/>
        </w:rPr>
        <w:t xml:space="preserve"> I - </w:t>
      </w:r>
      <w:r w:rsidR="00480EBC" w:rsidRPr="007A37FC">
        <w:rPr>
          <w:b/>
          <w:bCs/>
          <w:sz w:val="28"/>
          <w:szCs w:val="28"/>
        </w:rPr>
        <w:t xml:space="preserve">Compliance </w:t>
      </w:r>
      <w:r w:rsidRPr="007A37FC">
        <w:rPr>
          <w:b/>
          <w:bCs/>
          <w:sz w:val="28"/>
          <w:szCs w:val="28"/>
        </w:rPr>
        <w:t>C</w:t>
      </w:r>
      <w:r w:rsidR="00480EBC" w:rsidRPr="007A37FC">
        <w:rPr>
          <w:b/>
          <w:bCs/>
          <w:sz w:val="28"/>
          <w:szCs w:val="28"/>
        </w:rPr>
        <w:t>hecking</w:t>
      </w:r>
    </w:p>
    <w:p w14:paraId="195C5C26" w14:textId="58F5EE31" w:rsidR="00320013" w:rsidRDefault="00FC5D55" w:rsidP="00320013">
      <w:pPr>
        <w:pStyle w:val="Heading1"/>
      </w:pPr>
      <w:r>
        <w:t xml:space="preserve">Step 1 - </w:t>
      </w:r>
      <w:r w:rsidR="00F1581F">
        <w:t>Creating the report</w:t>
      </w:r>
    </w:p>
    <w:p w14:paraId="7E58999E" w14:textId="03AE673D" w:rsidR="00B92001" w:rsidRPr="00B92001" w:rsidRDefault="00B92001" w:rsidP="00F461F4">
      <w:pPr>
        <w:spacing w:after="0"/>
        <w:rPr>
          <w:b/>
          <w:bCs/>
        </w:rPr>
      </w:pPr>
      <w:r w:rsidRPr="00B92001">
        <w:rPr>
          <w:b/>
          <w:bCs/>
        </w:rPr>
        <w:t>Create a folder on y</w:t>
      </w:r>
      <w:r>
        <w:rPr>
          <w:b/>
          <w:bCs/>
        </w:rPr>
        <w:t>our computer with the name Compliance Check (current date)</w:t>
      </w:r>
    </w:p>
    <w:p w14:paraId="2C68D660" w14:textId="2F871337" w:rsidR="00B92001" w:rsidRDefault="0041665A" w:rsidP="00F461F4">
      <w:pPr>
        <w:spacing w:after="0"/>
        <w:rPr>
          <w:b/>
          <w:bCs/>
        </w:rPr>
      </w:pPr>
      <w:r w:rsidRPr="0041665A">
        <w:rPr>
          <w:b/>
          <w:bCs/>
        </w:rPr>
        <w:t>You need to b</w:t>
      </w:r>
      <w:r>
        <w:rPr>
          <w:b/>
          <w:bCs/>
        </w:rPr>
        <w:t>e on VPN</w:t>
      </w:r>
      <w:r w:rsidR="00CF0776">
        <w:rPr>
          <w:b/>
          <w:bCs/>
        </w:rPr>
        <w:t xml:space="preserve"> to access these report</w:t>
      </w:r>
      <w:r w:rsidR="007325CF">
        <w:rPr>
          <w:b/>
          <w:bCs/>
        </w:rPr>
        <w:t>s</w:t>
      </w:r>
      <w:r>
        <w:rPr>
          <w:b/>
          <w:bCs/>
        </w:rPr>
        <w:t>.</w:t>
      </w:r>
    </w:p>
    <w:p w14:paraId="63402D38" w14:textId="77777777" w:rsidR="0041665A" w:rsidRPr="0041665A" w:rsidRDefault="0041665A" w:rsidP="00F461F4">
      <w:pPr>
        <w:spacing w:after="0"/>
        <w:rPr>
          <w:b/>
          <w:bCs/>
        </w:rPr>
      </w:pPr>
    </w:p>
    <w:p w14:paraId="3BD6C912" w14:textId="54BB318D" w:rsidR="00320013" w:rsidRPr="00113444" w:rsidRDefault="00320013" w:rsidP="00F461F4">
      <w:pPr>
        <w:spacing w:after="0"/>
        <w:rPr>
          <w:lang w:val="it-IT"/>
        </w:rPr>
      </w:pPr>
      <w:r w:rsidRPr="00113444">
        <w:rPr>
          <w:b/>
          <w:bCs/>
          <w:lang w:val="it-IT"/>
        </w:rPr>
        <w:t>PURE</w:t>
      </w:r>
      <w:r w:rsidRPr="00113444">
        <w:rPr>
          <w:lang w:val="it-IT"/>
        </w:rPr>
        <w:t>:</w:t>
      </w:r>
    </w:p>
    <w:p w14:paraId="74B93A65" w14:textId="76022F37" w:rsidR="004B53C4" w:rsidRPr="00C66983" w:rsidRDefault="00320013" w:rsidP="00F461F4">
      <w:pPr>
        <w:spacing w:after="0"/>
        <w:rPr>
          <w:color w:val="FF0000"/>
          <w:u w:val="single"/>
          <w:lang w:val="it-IT"/>
        </w:rPr>
      </w:pPr>
      <w:r w:rsidRPr="00C66983">
        <w:rPr>
          <w:lang w:val="it-IT"/>
        </w:rPr>
        <w:t xml:space="preserve">Login to Pure </w:t>
      </w:r>
      <w:hyperlink r:id="rId11" w:history="1">
        <w:r w:rsidR="00C66983" w:rsidRPr="009B3330">
          <w:rPr>
            <w:rStyle w:val="Hyperlink"/>
            <w:lang w:val="it-IT"/>
          </w:rPr>
          <w:t>https://pure.soton.ac.uk/admin/workspace/editor/overview/</w:t>
        </w:r>
      </w:hyperlink>
    </w:p>
    <w:p w14:paraId="3D6DAEAC" w14:textId="5FBEB7B3" w:rsidR="00572BFA" w:rsidRPr="00FA3533" w:rsidRDefault="00096183" w:rsidP="007A37FC">
      <w:pPr>
        <w:pStyle w:val="ListParagraph"/>
        <w:numPr>
          <w:ilvl w:val="0"/>
          <w:numId w:val="27"/>
        </w:numPr>
        <w:spacing w:after="0"/>
      </w:pPr>
      <w:r>
        <w:t xml:space="preserve">Go to </w:t>
      </w:r>
      <w:r w:rsidR="00320013" w:rsidRPr="00FA3533">
        <w:t>report definitions</w:t>
      </w:r>
      <w:r>
        <w:t xml:space="preserve"> on the side menu</w:t>
      </w:r>
      <w:r w:rsidR="00320013" w:rsidRPr="00FA3533">
        <w:t xml:space="preserve">, click on Managed report definitions – Add as favourite the compliance reporting link.  </w:t>
      </w:r>
    </w:p>
    <w:p w14:paraId="14801761" w14:textId="292CF988" w:rsidR="00320013" w:rsidRPr="00FA3533" w:rsidRDefault="00320013" w:rsidP="007A37FC">
      <w:pPr>
        <w:pStyle w:val="ListParagraph"/>
        <w:numPr>
          <w:ilvl w:val="0"/>
          <w:numId w:val="27"/>
        </w:numPr>
        <w:spacing w:after="0"/>
      </w:pPr>
      <w:r w:rsidRPr="00FA3533">
        <w:t xml:space="preserve">Click on </w:t>
      </w:r>
      <w:r w:rsidRPr="00A60025">
        <w:rPr>
          <w:b/>
          <w:bCs/>
        </w:rPr>
        <w:t>[ComplianceReporting] Articles/Conferences Open Access Data for Current + Previous Year</w:t>
      </w:r>
      <w:r w:rsidRPr="00FA3533">
        <w:t>.  It will open in a new window.</w:t>
      </w:r>
    </w:p>
    <w:p w14:paraId="6A9F3A06" w14:textId="05639BF7" w:rsidR="00320013" w:rsidRPr="00FA3533" w:rsidRDefault="00320013" w:rsidP="007A37FC">
      <w:pPr>
        <w:pStyle w:val="ListParagraph"/>
        <w:numPr>
          <w:ilvl w:val="0"/>
          <w:numId w:val="27"/>
        </w:numPr>
        <w:spacing w:after="0"/>
      </w:pPr>
      <w:r w:rsidRPr="00FA3533">
        <w:t>Click on XLS</w:t>
      </w:r>
      <w:r w:rsidR="00A60025">
        <w:t xml:space="preserve"> at the bottom of the window</w:t>
      </w:r>
      <w:r w:rsidR="001E497F">
        <w:t xml:space="preserve"> to create the report</w:t>
      </w:r>
      <w:r w:rsidRPr="00FA3533">
        <w:t>.  The report will be generated.  Click on Download XLS.</w:t>
      </w:r>
    </w:p>
    <w:p w14:paraId="3AF457D0" w14:textId="2F87AF32" w:rsidR="00320013" w:rsidRPr="00FA3533" w:rsidRDefault="00D108CF" w:rsidP="007A37FC">
      <w:pPr>
        <w:pStyle w:val="ListParagraph"/>
        <w:numPr>
          <w:ilvl w:val="0"/>
          <w:numId w:val="27"/>
        </w:numPr>
        <w:spacing w:after="0"/>
      </w:pPr>
      <w:r w:rsidRPr="00FA3533">
        <w:t xml:space="preserve">Click on the downloaded file and save </w:t>
      </w:r>
      <w:r w:rsidR="003B0B80">
        <w:t>to your folder</w:t>
      </w:r>
      <w:r w:rsidR="00431115" w:rsidRPr="00FA3533">
        <w:t>.</w:t>
      </w:r>
    </w:p>
    <w:p w14:paraId="71F14355" w14:textId="4FB11AD3" w:rsidR="00D108CF" w:rsidRDefault="00D108CF" w:rsidP="00F461F4">
      <w:pPr>
        <w:spacing w:after="0"/>
      </w:pPr>
    </w:p>
    <w:p w14:paraId="585EEFBC" w14:textId="060758C7" w:rsidR="00D108CF" w:rsidRPr="007A37FC" w:rsidRDefault="00D108CF" w:rsidP="00F461F4">
      <w:pPr>
        <w:spacing w:after="0"/>
        <w:rPr>
          <w:b/>
          <w:bCs/>
        </w:rPr>
      </w:pPr>
      <w:r w:rsidRPr="007A37FC">
        <w:rPr>
          <w:b/>
          <w:bCs/>
        </w:rPr>
        <w:t>SCOPUS</w:t>
      </w:r>
    </w:p>
    <w:p w14:paraId="62E588EE" w14:textId="45BA2C2F" w:rsidR="00D108CF" w:rsidRPr="00AB1E66" w:rsidRDefault="00D108CF" w:rsidP="00F461F4">
      <w:pPr>
        <w:spacing w:after="0"/>
        <w:rPr>
          <w:color w:val="FF0000"/>
        </w:rPr>
      </w:pPr>
      <w:r w:rsidRPr="00FA3533">
        <w:t xml:space="preserve">Go to SCOPUS </w:t>
      </w:r>
      <w:hyperlink r:id="rId12" w:history="1">
        <w:r w:rsidR="00431115" w:rsidRPr="00E71020">
          <w:rPr>
            <w:rStyle w:val="Hyperlink"/>
          </w:rPr>
          <w:t>https://www.scopus.com/search/form.uri?display=advanced</w:t>
        </w:r>
      </w:hyperlink>
    </w:p>
    <w:p w14:paraId="549BBD05" w14:textId="7A9C965A" w:rsidR="00D108CF" w:rsidRPr="00FA3533" w:rsidRDefault="00905202" w:rsidP="007A37FC">
      <w:pPr>
        <w:pStyle w:val="ListParagraph"/>
        <w:numPr>
          <w:ilvl w:val="0"/>
          <w:numId w:val="28"/>
        </w:numPr>
        <w:spacing w:after="0"/>
      </w:pPr>
      <w:r w:rsidRPr="00FA3533">
        <w:t xml:space="preserve">In </w:t>
      </w:r>
      <w:r w:rsidR="00CF0776">
        <w:t>the advance search e</w:t>
      </w:r>
      <w:r w:rsidRPr="00FA3533">
        <w:t xml:space="preserve">nter </w:t>
      </w:r>
      <w:r w:rsidR="00CF0776">
        <w:t xml:space="preserve">this </w:t>
      </w:r>
      <w:r w:rsidRPr="00FA3533">
        <w:t>query string type</w:t>
      </w:r>
      <w:r w:rsidR="003B0B80">
        <w:t xml:space="preserve">: </w:t>
      </w:r>
      <w:r w:rsidRPr="00FA3533">
        <w:t xml:space="preserve"> </w:t>
      </w:r>
      <w:r w:rsidR="00D108CF" w:rsidRPr="007A37FC">
        <w:rPr>
          <w:b/>
        </w:rPr>
        <w:t>AF-ID(60025225) AND RECENT(days</w:t>
      </w:r>
      <w:r w:rsidRPr="007A37FC">
        <w:rPr>
          <w:b/>
        </w:rPr>
        <w:t>)</w:t>
      </w:r>
      <w:r w:rsidR="00D108CF" w:rsidRPr="00FA3533">
        <w:t xml:space="preserve"> days is the number of days since the last report was generated.  Eg. If you generated the report last </w:t>
      </w:r>
      <w:r w:rsidR="00CF0776">
        <w:t>on the 1</w:t>
      </w:r>
      <w:r w:rsidR="00CF0776" w:rsidRPr="00CF0776">
        <w:rPr>
          <w:vertAlign w:val="superscript"/>
        </w:rPr>
        <w:t>st</w:t>
      </w:r>
      <w:r w:rsidR="00CF0776">
        <w:t xml:space="preserve"> of January</w:t>
      </w:r>
      <w:r w:rsidR="00D108CF" w:rsidRPr="00FA3533">
        <w:t xml:space="preserve"> </w:t>
      </w:r>
      <w:r w:rsidR="00CF0776">
        <w:t>and you are generating the</w:t>
      </w:r>
      <w:r w:rsidR="003B0B80">
        <w:t xml:space="preserve"> new report on</w:t>
      </w:r>
      <w:r w:rsidR="00CF0776">
        <w:t xml:space="preserve"> 16</w:t>
      </w:r>
      <w:r w:rsidR="00CF0776" w:rsidRPr="00CF0776">
        <w:rPr>
          <w:vertAlign w:val="superscript"/>
        </w:rPr>
        <w:t>th</w:t>
      </w:r>
      <w:r w:rsidR="00CF0776">
        <w:t xml:space="preserve"> of January </w:t>
      </w:r>
      <w:r w:rsidR="00D108CF" w:rsidRPr="00FA3533">
        <w:t>then you need to type 15</w:t>
      </w:r>
      <w:r w:rsidR="007A37FC">
        <w:t xml:space="preserve"> and click on </w:t>
      </w:r>
      <w:r w:rsidR="00572BFA" w:rsidRPr="007A37FC">
        <w:rPr>
          <w:b/>
          <w:bCs/>
        </w:rPr>
        <w:t>Search</w:t>
      </w:r>
      <w:r w:rsidR="00D108CF" w:rsidRPr="00FA3533">
        <w:t xml:space="preserve"> </w:t>
      </w:r>
    </w:p>
    <w:p w14:paraId="14822162" w14:textId="669DE0F6" w:rsidR="00905202" w:rsidRPr="00FA3533" w:rsidRDefault="00905202" w:rsidP="007A37FC">
      <w:pPr>
        <w:pStyle w:val="ListParagraph"/>
        <w:numPr>
          <w:ilvl w:val="0"/>
          <w:numId w:val="28"/>
        </w:numPr>
        <w:spacing w:after="0"/>
      </w:pPr>
      <w:r w:rsidRPr="00FA3533">
        <w:t>Year: Limit the result to 2018 onwards – select the box</w:t>
      </w:r>
      <w:r w:rsidR="003D1114" w:rsidRPr="00FA3533">
        <w:t>es</w:t>
      </w:r>
      <w:r w:rsidRPr="00FA3533">
        <w:t xml:space="preserve"> 2018</w:t>
      </w:r>
      <w:r w:rsidR="003D1114" w:rsidRPr="00FA3533">
        <w:t xml:space="preserve"> and above</w:t>
      </w:r>
      <w:r w:rsidR="004A3621" w:rsidRPr="00FA3533">
        <w:t>.</w:t>
      </w:r>
    </w:p>
    <w:p w14:paraId="5EE5068D" w14:textId="3D5BF5FE" w:rsidR="005B6A3E" w:rsidRPr="00FA3533" w:rsidRDefault="00905202" w:rsidP="007A37FC">
      <w:pPr>
        <w:pStyle w:val="ListParagraph"/>
        <w:numPr>
          <w:ilvl w:val="0"/>
          <w:numId w:val="28"/>
        </w:numPr>
        <w:spacing w:after="0"/>
      </w:pPr>
      <w:r w:rsidRPr="00FA3533">
        <w:t>Document Types</w:t>
      </w:r>
      <w:r w:rsidR="004A3621" w:rsidRPr="00FA3533">
        <w:t xml:space="preserve">: </w:t>
      </w:r>
      <w:r w:rsidRPr="00FA3533">
        <w:t xml:space="preserve">select the </w:t>
      </w:r>
      <w:r w:rsidR="00431115" w:rsidRPr="00FA3533">
        <w:t xml:space="preserve">following </w:t>
      </w:r>
      <w:r w:rsidRPr="00FA3533">
        <w:t>boxes</w:t>
      </w:r>
      <w:r w:rsidR="007A37FC">
        <w:t xml:space="preserve"> and click on </w:t>
      </w:r>
      <w:r w:rsidR="007A37FC" w:rsidRPr="007A37FC">
        <w:rPr>
          <w:b/>
          <w:bCs/>
        </w:rPr>
        <w:t>Limit to</w:t>
      </w:r>
    </w:p>
    <w:p w14:paraId="20D1D6C1" w14:textId="77777777" w:rsidR="005B6A3E" w:rsidRPr="00FA3533" w:rsidRDefault="00905202" w:rsidP="005B6A3E">
      <w:pPr>
        <w:pStyle w:val="ListParagraph"/>
        <w:numPr>
          <w:ilvl w:val="0"/>
          <w:numId w:val="24"/>
        </w:numPr>
        <w:spacing w:after="0"/>
      </w:pPr>
      <w:r w:rsidRPr="00FA3533">
        <w:t>Article</w:t>
      </w:r>
    </w:p>
    <w:p w14:paraId="65AA24D2" w14:textId="77777777" w:rsidR="005B6A3E" w:rsidRPr="00FA3533" w:rsidRDefault="00905202" w:rsidP="005B6A3E">
      <w:pPr>
        <w:pStyle w:val="ListParagraph"/>
        <w:numPr>
          <w:ilvl w:val="0"/>
          <w:numId w:val="24"/>
        </w:numPr>
        <w:spacing w:after="0"/>
      </w:pPr>
      <w:r w:rsidRPr="00FA3533">
        <w:t>Review</w:t>
      </w:r>
    </w:p>
    <w:p w14:paraId="5DCC2C6B" w14:textId="77777777" w:rsidR="005B6A3E" w:rsidRPr="00FA3533" w:rsidRDefault="00572BFA" w:rsidP="005B6A3E">
      <w:pPr>
        <w:pStyle w:val="ListParagraph"/>
        <w:numPr>
          <w:ilvl w:val="0"/>
          <w:numId w:val="24"/>
        </w:numPr>
        <w:spacing w:after="0"/>
      </w:pPr>
      <w:r w:rsidRPr="00FA3533">
        <w:t>Conference Paper</w:t>
      </w:r>
    </w:p>
    <w:p w14:paraId="10A7D198" w14:textId="77777777" w:rsidR="005B6A3E" w:rsidRPr="00FA3533" w:rsidRDefault="00905202" w:rsidP="005B6A3E">
      <w:pPr>
        <w:pStyle w:val="ListParagraph"/>
        <w:numPr>
          <w:ilvl w:val="0"/>
          <w:numId w:val="24"/>
        </w:numPr>
        <w:spacing w:after="0"/>
      </w:pPr>
      <w:r w:rsidRPr="00FA3533">
        <w:t>Editorial</w:t>
      </w:r>
    </w:p>
    <w:p w14:paraId="46C3C7B2" w14:textId="31F2E119" w:rsidR="00905202" w:rsidRPr="00FA3533" w:rsidRDefault="00905202" w:rsidP="005B6A3E">
      <w:pPr>
        <w:pStyle w:val="ListParagraph"/>
        <w:numPr>
          <w:ilvl w:val="0"/>
          <w:numId w:val="24"/>
        </w:numPr>
        <w:spacing w:after="0"/>
      </w:pPr>
      <w:r w:rsidRPr="00FA3533">
        <w:t xml:space="preserve">Letter </w:t>
      </w:r>
    </w:p>
    <w:p w14:paraId="28DA4D1A" w14:textId="4ABE038E" w:rsidR="0076164C" w:rsidRPr="0076164C" w:rsidRDefault="00572BFA" w:rsidP="0076164C">
      <w:pPr>
        <w:pStyle w:val="ListParagraph"/>
        <w:numPr>
          <w:ilvl w:val="0"/>
          <w:numId w:val="29"/>
        </w:numPr>
        <w:spacing w:after="0"/>
      </w:pPr>
      <w:r w:rsidRPr="00FA3533">
        <w:t xml:space="preserve">Go to the top of </w:t>
      </w:r>
      <w:r w:rsidR="009D1739">
        <w:t>the search results</w:t>
      </w:r>
      <w:r w:rsidRPr="00FA3533">
        <w:t xml:space="preserve"> and </w:t>
      </w:r>
      <w:r w:rsidR="008E6B8D" w:rsidRPr="00FA3533">
        <w:t xml:space="preserve">under </w:t>
      </w:r>
      <w:r w:rsidR="003D1114" w:rsidRPr="00FA3533">
        <w:t xml:space="preserve">the box </w:t>
      </w:r>
      <w:r w:rsidR="003D1114" w:rsidRPr="007A37FC">
        <w:rPr>
          <w:b/>
          <w:u w:val="single"/>
        </w:rPr>
        <w:t>ALL</w:t>
      </w:r>
      <w:r w:rsidRPr="007A37FC">
        <w:rPr>
          <w:u w:val="single"/>
        </w:rPr>
        <w:t xml:space="preserve"> </w:t>
      </w:r>
      <w:r w:rsidR="008E6B8D" w:rsidRPr="00FA3533">
        <w:t xml:space="preserve">click the down arrow and click on </w:t>
      </w:r>
      <w:r w:rsidR="008E6B8D" w:rsidRPr="007A37FC">
        <w:rPr>
          <w:b/>
          <w:bCs/>
        </w:rPr>
        <w:t>SELECT ALL</w:t>
      </w:r>
      <w:r w:rsidR="003D1114" w:rsidRPr="00FA3533">
        <w:t>.</w:t>
      </w:r>
      <w:r w:rsidR="007A37FC">
        <w:t xml:space="preserve"> </w:t>
      </w:r>
      <w:r w:rsidR="009D1739" w:rsidRPr="009D1739">
        <w:t>Please ensure that you have selected all the records.</w:t>
      </w:r>
      <w:r w:rsidR="009D1739">
        <w:t xml:space="preserve">  </w:t>
      </w:r>
      <w:r w:rsidR="003D1114" w:rsidRPr="00FA3533">
        <w:t xml:space="preserve">Click on </w:t>
      </w:r>
      <w:r w:rsidR="003D1114" w:rsidRPr="007A37FC">
        <w:rPr>
          <w:b/>
          <w:u w:val="single"/>
        </w:rPr>
        <w:t>Export</w:t>
      </w:r>
      <w:r w:rsidR="00073FAF" w:rsidRPr="007A37FC">
        <w:rPr>
          <w:b/>
          <w:u w:val="single"/>
        </w:rPr>
        <w:t xml:space="preserve"> down arrow</w:t>
      </w:r>
      <w:r w:rsidR="003D1114" w:rsidRPr="00FA3533">
        <w:t>.  A new window will open</w:t>
      </w:r>
      <w:r w:rsidR="004A3621" w:rsidRPr="00FA3533">
        <w:t xml:space="preserve"> </w:t>
      </w:r>
      <w:r w:rsidR="00073FAF" w:rsidRPr="00FA3533">
        <w:t>–</w:t>
      </w:r>
      <w:r w:rsidR="004A3621" w:rsidRPr="00FA3533">
        <w:t xml:space="preserve"> </w:t>
      </w:r>
      <w:r w:rsidR="00073FAF" w:rsidRPr="00FA3533">
        <w:t xml:space="preserve">Under Select your method of export – select </w:t>
      </w:r>
      <w:r w:rsidR="00073FAF" w:rsidRPr="0076164C">
        <w:rPr>
          <w:b/>
          <w:bCs/>
        </w:rPr>
        <w:t>CSV Excel</w:t>
      </w:r>
      <w:r w:rsidR="0076164C">
        <w:rPr>
          <w:b/>
          <w:bCs/>
        </w:rPr>
        <w:t>.</w:t>
      </w:r>
      <w:r w:rsidR="009D1739">
        <w:rPr>
          <w:b/>
          <w:bCs/>
        </w:rPr>
        <w:t xml:space="preserve">  </w:t>
      </w:r>
    </w:p>
    <w:p w14:paraId="3ADC58C1" w14:textId="571DAF48" w:rsidR="00431115" w:rsidRPr="00FA3533" w:rsidRDefault="004A3621" w:rsidP="0076164C">
      <w:pPr>
        <w:pStyle w:val="ListParagraph"/>
        <w:numPr>
          <w:ilvl w:val="0"/>
          <w:numId w:val="29"/>
        </w:numPr>
        <w:spacing w:after="0"/>
      </w:pPr>
      <w:r w:rsidRPr="00FA3533">
        <w:t xml:space="preserve">Under </w:t>
      </w:r>
      <w:r w:rsidRPr="0076164C">
        <w:rPr>
          <w:b/>
          <w:bCs/>
        </w:rPr>
        <w:t>What information do you want to export?</w:t>
      </w:r>
      <w:r w:rsidR="00431115" w:rsidRPr="00FA3533">
        <w:t xml:space="preserve"> s</w:t>
      </w:r>
      <w:r w:rsidR="00073FAF" w:rsidRPr="00FA3533">
        <w:t xml:space="preserve">elect </w:t>
      </w:r>
      <w:r w:rsidR="00431115" w:rsidRPr="00FA3533">
        <w:t xml:space="preserve">the following </w:t>
      </w:r>
      <w:r w:rsidR="00073FAF" w:rsidRPr="00FA3533">
        <w:t>categories</w:t>
      </w:r>
      <w:r w:rsidR="00431115" w:rsidRPr="00FA3533">
        <w:t>:</w:t>
      </w:r>
    </w:p>
    <w:p w14:paraId="7DED3C7A" w14:textId="77777777" w:rsidR="0076164C" w:rsidRDefault="00073FAF" w:rsidP="0076164C">
      <w:pPr>
        <w:spacing w:after="0"/>
        <w:ind w:left="720"/>
      </w:pPr>
      <w:r w:rsidRPr="00FA3533">
        <w:t xml:space="preserve">Author, Document Title, EID, Source Title, Source &amp; Document Type, DOI, Open Access, Affiliations, Serial Identifiers (eg. ISSN), Publisher, </w:t>
      </w:r>
      <w:r w:rsidR="00431115" w:rsidRPr="00FA3533">
        <w:t xml:space="preserve">Correspondence address and </w:t>
      </w:r>
      <w:r w:rsidRPr="00FA3533">
        <w:t>Acronym</w:t>
      </w:r>
      <w:r w:rsidR="008E6B8D" w:rsidRPr="00FA3533">
        <w:t>.</w:t>
      </w:r>
    </w:p>
    <w:p w14:paraId="32ACA309" w14:textId="3E961B0B" w:rsidR="00307170" w:rsidRPr="00FA3533" w:rsidRDefault="00073FAF" w:rsidP="00F52A83">
      <w:pPr>
        <w:pStyle w:val="ListParagraph"/>
        <w:numPr>
          <w:ilvl w:val="0"/>
          <w:numId w:val="29"/>
        </w:numPr>
        <w:spacing w:after="0"/>
      </w:pPr>
      <w:r w:rsidRPr="00FA3533">
        <w:t xml:space="preserve">Click on </w:t>
      </w:r>
      <w:r w:rsidRPr="001E10B8">
        <w:rPr>
          <w:b/>
          <w:bCs/>
        </w:rPr>
        <w:t>Export</w:t>
      </w:r>
      <w:r w:rsidRPr="00FA3533">
        <w:t xml:space="preserve"> and s</w:t>
      </w:r>
      <w:r w:rsidR="008E6B8D" w:rsidRPr="00FA3533">
        <w:t xml:space="preserve">ave the file </w:t>
      </w:r>
      <w:r w:rsidR="0064684F">
        <w:t>to you folder</w:t>
      </w:r>
      <w:r w:rsidRPr="00FA3533">
        <w:t>.</w:t>
      </w:r>
    </w:p>
    <w:p w14:paraId="2E347226" w14:textId="216CA7C7" w:rsidR="004B53C4" w:rsidRDefault="004B53C4" w:rsidP="00320013">
      <w:pPr>
        <w:rPr>
          <w:color w:val="FF0000"/>
        </w:rPr>
      </w:pPr>
    </w:p>
    <w:p w14:paraId="5F9CB04E" w14:textId="5C5B948B" w:rsidR="003B166E" w:rsidRPr="001F5839" w:rsidRDefault="001F5839" w:rsidP="00320013">
      <w:pPr>
        <w:rPr>
          <w:b/>
        </w:rPr>
      </w:pPr>
      <w:r w:rsidRPr="001F5839">
        <w:rPr>
          <w:b/>
        </w:rPr>
        <w:t>Web of Science</w:t>
      </w:r>
      <w:r w:rsidR="008F1D81">
        <w:rPr>
          <w:b/>
        </w:rPr>
        <w:t xml:space="preserve"> </w:t>
      </w:r>
    </w:p>
    <w:p w14:paraId="183C237F" w14:textId="77777777" w:rsidR="00431115" w:rsidRDefault="001F5839" w:rsidP="00431115">
      <w:pPr>
        <w:rPr>
          <w:b/>
        </w:rPr>
      </w:pPr>
      <w:r>
        <w:t>Go to Web of Science</w:t>
      </w:r>
      <w:r w:rsidR="008E6B8D">
        <w:t xml:space="preserve"> </w:t>
      </w:r>
      <w:hyperlink r:id="rId13" w:history="1">
        <w:r w:rsidR="00431115" w:rsidRPr="000072EC">
          <w:rPr>
            <w:rStyle w:val="Hyperlink"/>
            <w:b/>
          </w:rPr>
          <w:t>https://www.webofscience.com/wos/woscc/basic-search</w:t>
        </w:r>
      </w:hyperlink>
      <w:r w:rsidR="00431115">
        <w:rPr>
          <w:b/>
        </w:rPr>
        <w:t xml:space="preserve"> </w:t>
      </w:r>
    </w:p>
    <w:p w14:paraId="6A8FB494" w14:textId="2A92BB3E" w:rsidR="008E6B8D" w:rsidRDefault="00431115" w:rsidP="00DB0938">
      <w:pPr>
        <w:pStyle w:val="ListParagraph"/>
        <w:numPr>
          <w:ilvl w:val="0"/>
          <w:numId w:val="29"/>
        </w:numPr>
      </w:pPr>
      <w:r>
        <w:t>U</w:t>
      </w:r>
      <w:r w:rsidR="008E6B8D">
        <w:t>nder documents select AFFILIATIONS and UNIVERSITY OF SOUTHAMPTON</w:t>
      </w:r>
      <w:r w:rsidR="00655C5E">
        <w:t xml:space="preserve"> (Note that the computer may remember the last search).</w:t>
      </w:r>
    </w:p>
    <w:p w14:paraId="4383E42C" w14:textId="550B93B4" w:rsidR="008E6B8D" w:rsidRDefault="00073FAF" w:rsidP="00DB0938">
      <w:pPr>
        <w:pStyle w:val="ListParagraph"/>
        <w:numPr>
          <w:ilvl w:val="0"/>
          <w:numId w:val="29"/>
        </w:numPr>
      </w:pPr>
      <w:r>
        <w:lastRenderedPageBreak/>
        <w:t xml:space="preserve">Click on </w:t>
      </w:r>
      <w:r w:rsidRPr="00DB0938">
        <w:rPr>
          <w:b/>
          <w:bCs/>
        </w:rPr>
        <w:t>Add date range</w:t>
      </w:r>
      <w:r>
        <w:t xml:space="preserve"> – </w:t>
      </w:r>
      <w:r w:rsidR="00431115">
        <w:t xml:space="preserve">select </w:t>
      </w:r>
      <w:r w:rsidRPr="00DB0938">
        <w:rPr>
          <w:b/>
          <w:bCs/>
        </w:rPr>
        <w:t xml:space="preserve">Publication date </w:t>
      </w:r>
      <w:r>
        <w:t xml:space="preserve">down arrow </w:t>
      </w:r>
      <w:r w:rsidR="00431115">
        <w:t>and</w:t>
      </w:r>
      <w:r w:rsidR="00416C11">
        <w:t xml:space="preserve"> select </w:t>
      </w:r>
      <w:r w:rsidR="00431115" w:rsidRPr="00DB0938">
        <w:rPr>
          <w:b/>
          <w:bCs/>
        </w:rPr>
        <w:t>Custom</w:t>
      </w:r>
      <w:r w:rsidR="00416C11">
        <w:t>.  E</w:t>
      </w:r>
      <w:r w:rsidR="008E6B8D">
        <w:t xml:space="preserve">nter date range – last date of report drawn and current date eg. </w:t>
      </w:r>
      <w:r w:rsidR="00E41B3F" w:rsidRPr="00DB0938">
        <w:rPr>
          <w:b/>
          <w:bCs/>
        </w:rPr>
        <w:t>2022</w:t>
      </w:r>
      <w:r w:rsidR="008E6B8D" w:rsidRPr="00DB0938">
        <w:rPr>
          <w:b/>
          <w:bCs/>
        </w:rPr>
        <w:t xml:space="preserve">-04-04 </w:t>
      </w:r>
      <w:r w:rsidR="0091264C" w:rsidRPr="00DB0938">
        <w:rPr>
          <w:b/>
          <w:bCs/>
        </w:rPr>
        <w:t>to</w:t>
      </w:r>
      <w:r w:rsidR="008E6B8D" w:rsidRPr="00DB0938">
        <w:rPr>
          <w:b/>
          <w:bCs/>
        </w:rPr>
        <w:t xml:space="preserve"> 20</w:t>
      </w:r>
      <w:r w:rsidR="00E41B3F" w:rsidRPr="00DB0938">
        <w:rPr>
          <w:b/>
          <w:bCs/>
        </w:rPr>
        <w:t>2</w:t>
      </w:r>
      <w:r w:rsidR="008E6B8D" w:rsidRPr="00DB0938">
        <w:rPr>
          <w:b/>
          <w:bCs/>
        </w:rPr>
        <w:t>2-04-25</w:t>
      </w:r>
      <w:r w:rsidR="00901439">
        <w:t xml:space="preserve"> and click search.  </w:t>
      </w:r>
    </w:p>
    <w:p w14:paraId="20E445F4" w14:textId="4ACC6A8E" w:rsidR="00901439" w:rsidRDefault="00901439" w:rsidP="00DB0938">
      <w:pPr>
        <w:pStyle w:val="ListParagraph"/>
        <w:numPr>
          <w:ilvl w:val="0"/>
          <w:numId w:val="29"/>
        </w:numPr>
      </w:pPr>
      <w:r>
        <w:t>Limit the results to 2018 onwards.</w:t>
      </w:r>
    </w:p>
    <w:p w14:paraId="5BCAC1CA" w14:textId="319A9431" w:rsidR="009E2B8E" w:rsidRDefault="00E41B3F" w:rsidP="00DB0938">
      <w:pPr>
        <w:pStyle w:val="ListParagraph"/>
        <w:numPr>
          <w:ilvl w:val="0"/>
          <w:numId w:val="29"/>
        </w:numPr>
      </w:pPr>
      <w:r>
        <w:t>Click</w:t>
      </w:r>
      <w:r w:rsidR="00D62E98">
        <w:t xml:space="preserve"> on Document Types and </w:t>
      </w:r>
      <w:r w:rsidR="00431115">
        <w:t>s</w:t>
      </w:r>
      <w:r w:rsidR="00D62E98">
        <w:t>elect the following</w:t>
      </w:r>
      <w:r w:rsidR="003B66B4">
        <w:t xml:space="preserve"> categories</w:t>
      </w:r>
      <w:r w:rsidR="0003505C">
        <w:t xml:space="preserve"> and click on Refine.</w:t>
      </w:r>
    </w:p>
    <w:p w14:paraId="3D390B24" w14:textId="77777777" w:rsidR="009E2B8E" w:rsidRDefault="009E2B8E" w:rsidP="009E2B8E">
      <w:pPr>
        <w:pStyle w:val="ListParagraph"/>
        <w:numPr>
          <w:ilvl w:val="0"/>
          <w:numId w:val="13"/>
        </w:numPr>
      </w:pPr>
      <w:r>
        <w:t>Articles</w:t>
      </w:r>
    </w:p>
    <w:p w14:paraId="506D2B1C" w14:textId="77777777" w:rsidR="009E2B8E" w:rsidRDefault="009E2B8E" w:rsidP="009E2B8E">
      <w:pPr>
        <w:pStyle w:val="ListParagraph"/>
        <w:numPr>
          <w:ilvl w:val="0"/>
          <w:numId w:val="13"/>
        </w:numPr>
      </w:pPr>
      <w:r>
        <w:t>Early access</w:t>
      </w:r>
    </w:p>
    <w:p w14:paraId="071BB282" w14:textId="77777777" w:rsidR="009E2B8E" w:rsidRDefault="009E2B8E" w:rsidP="009E2B8E">
      <w:pPr>
        <w:pStyle w:val="ListParagraph"/>
        <w:numPr>
          <w:ilvl w:val="0"/>
          <w:numId w:val="13"/>
        </w:numPr>
      </w:pPr>
      <w:r>
        <w:t>Review articles</w:t>
      </w:r>
    </w:p>
    <w:p w14:paraId="041FBD5D" w14:textId="3FB58070" w:rsidR="009E2B8E" w:rsidRDefault="009E2B8E" w:rsidP="00D901E5">
      <w:pPr>
        <w:pStyle w:val="ListParagraph"/>
        <w:numPr>
          <w:ilvl w:val="0"/>
          <w:numId w:val="13"/>
        </w:numPr>
      </w:pPr>
      <w:r>
        <w:t>Editorial materials</w:t>
      </w:r>
    </w:p>
    <w:p w14:paraId="310D2CDE" w14:textId="1E02A905" w:rsidR="002F4D1C" w:rsidRDefault="002F4D1C" w:rsidP="000531C1">
      <w:pPr>
        <w:pStyle w:val="ListParagraph"/>
        <w:numPr>
          <w:ilvl w:val="0"/>
          <w:numId w:val="13"/>
        </w:numPr>
      </w:pPr>
      <w:r>
        <w:t>Proceeding papers</w:t>
      </w:r>
    </w:p>
    <w:p w14:paraId="25440323" w14:textId="353317AB" w:rsidR="009E2B8E" w:rsidRDefault="009E2B8E" w:rsidP="009E2B8E">
      <w:pPr>
        <w:pStyle w:val="ListParagraph"/>
        <w:numPr>
          <w:ilvl w:val="0"/>
          <w:numId w:val="13"/>
        </w:numPr>
      </w:pPr>
      <w:r>
        <w:t>Letter</w:t>
      </w:r>
    </w:p>
    <w:p w14:paraId="7F5488DC" w14:textId="77777777" w:rsidR="00BD4087" w:rsidRDefault="00655C5E" w:rsidP="001A3B53">
      <w:pPr>
        <w:pStyle w:val="ListParagraph"/>
        <w:numPr>
          <w:ilvl w:val="0"/>
          <w:numId w:val="30"/>
        </w:numPr>
      </w:pPr>
      <w:r w:rsidRPr="001D7138">
        <w:t>C</w:t>
      </w:r>
      <w:r w:rsidR="00901439" w:rsidRPr="001D7138">
        <w:t xml:space="preserve">lick </w:t>
      </w:r>
      <w:r w:rsidR="00901439" w:rsidRPr="00CA53DB">
        <w:rPr>
          <w:b/>
          <w:bCs/>
        </w:rPr>
        <w:t>EXPORT</w:t>
      </w:r>
      <w:r w:rsidR="00901439" w:rsidRPr="001D7138">
        <w:t xml:space="preserve"> </w:t>
      </w:r>
      <w:r w:rsidRPr="001D7138">
        <w:t xml:space="preserve">– select </w:t>
      </w:r>
      <w:r w:rsidR="00CB494B" w:rsidRPr="00BD4087">
        <w:rPr>
          <w:b/>
          <w:bCs/>
        </w:rPr>
        <w:t>Tab delimited file</w:t>
      </w:r>
      <w:r w:rsidR="00CB494B" w:rsidRPr="001D7138">
        <w:t xml:space="preserve">.  </w:t>
      </w:r>
      <w:r w:rsidRPr="001D7138">
        <w:t xml:space="preserve">New window will open.  Select </w:t>
      </w:r>
      <w:r w:rsidR="00BD4087" w:rsidRPr="00BD4087">
        <w:rPr>
          <w:b/>
          <w:bCs/>
        </w:rPr>
        <w:t>A</w:t>
      </w:r>
      <w:r w:rsidRPr="00BD4087">
        <w:rPr>
          <w:b/>
          <w:bCs/>
        </w:rPr>
        <w:t>ll records</w:t>
      </w:r>
      <w:r w:rsidRPr="001D7138">
        <w:t xml:space="preserve">.  Under Record Content - select </w:t>
      </w:r>
      <w:r w:rsidRPr="00CA53DB">
        <w:rPr>
          <w:b/>
          <w:bCs/>
        </w:rPr>
        <w:t>Full Record</w:t>
      </w:r>
      <w:r w:rsidRPr="001D7138">
        <w:t xml:space="preserve">.  Click Export.  </w:t>
      </w:r>
    </w:p>
    <w:p w14:paraId="3CD489CA" w14:textId="12625C16" w:rsidR="00F573C1" w:rsidRPr="001D7138" w:rsidRDefault="00F573C1" w:rsidP="001A3B53">
      <w:pPr>
        <w:pStyle w:val="ListParagraph"/>
        <w:numPr>
          <w:ilvl w:val="0"/>
          <w:numId w:val="30"/>
        </w:numPr>
      </w:pPr>
      <w:r w:rsidRPr="001D7138">
        <w:t xml:space="preserve">Transform this file into </w:t>
      </w:r>
      <w:r w:rsidR="008918DB">
        <w:t>E</w:t>
      </w:r>
      <w:r w:rsidRPr="001D7138">
        <w:t>xcel</w:t>
      </w:r>
      <w:r w:rsidR="00CD521B">
        <w:t xml:space="preserve"> by using the Wizard.  </w:t>
      </w:r>
      <w:r w:rsidRPr="001D7138">
        <w:t xml:space="preserve">Open a blank file in excel and click on open.  Select all files and then the file that you have downloaded.   Click next, next and finish.  Save the file </w:t>
      </w:r>
      <w:r w:rsidR="00CA53DB">
        <w:t xml:space="preserve">to your </w:t>
      </w:r>
      <w:r w:rsidR="003B0B80">
        <w:t>folder</w:t>
      </w:r>
      <w:r w:rsidRPr="001D7138">
        <w:t>.</w:t>
      </w:r>
      <w:r w:rsidR="00F82693" w:rsidRPr="001D7138">
        <w:t xml:space="preserve">  </w:t>
      </w:r>
    </w:p>
    <w:p w14:paraId="600B31DB" w14:textId="307DD009" w:rsidR="00731FDA" w:rsidRDefault="004F2CC6" w:rsidP="004F2CC6">
      <w:pPr>
        <w:ind w:left="1080"/>
        <w:jc w:val="center"/>
      </w:pPr>
      <w:r>
        <w:t>*****</w:t>
      </w:r>
    </w:p>
    <w:p w14:paraId="4782D3C8" w14:textId="77777777" w:rsidR="00977394" w:rsidRDefault="001C776B" w:rsidP="00731FDA">
      <w:pPr>
        <w:rPr>
          <w:color w:val="FF0000"/>
        </w:rPr>
      </w:pPr>
      <w:r w:rsidRPr="00FC5D5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STEP 2: CLEANING UP THE DATA</w:t>
      </w:r>
      <w:r>
        <w:rPr>
          <w:color w:val="FF0000"/>
        </w:rPr>
        <w:t xml:space="preserve"> </w:t>
      </w:r>
    </w:p>
    <w:p w14:paraId="6DCC39B5" w14:textId="61A73A78" w:rsidR="00731FDA" w:rsidRPr="00A220AF" w:rsidRDefault="00731FDA" w:rsidP="00731FDA">
      <w:pPr>
        <w:rPr>
          <w:b/>
          <w:bCs/>
        </w:rPr>
      </w:pPr>
      <w:r w:rsidRPr="00A220AF">
        <w:t xml:space="preserve">After generating these reports we need to clean them up remove duplicates and other </w:t>
      </w:r>
      <w:r w:rsidR="004F2380">
        <w:t>data</w:t>
      </w:r>
      <w:r w:rsidRPr="00A220AF">
        <w:t xml:space="preserve"> that is not needed</w:t>
      </w:r>
      <w:r w:rsidR="004F2CC6" w:rsidRPr="00A220AF">
        <w:t>.</w:t>
      </w:r>
    </w:p>
    <w:p w14:paraId="7E501BF9" w14:textId="5E11601D" w:rsidR="005B3A48" w:rsidRPr="00A220AF" w:rsidRDefault="00CB494B" w:rsidP="001C776B">
      <w:pPr>
        <w:pStyle w:val="ListParagraph"/>
        <w:numPr>
          <w:ilvl w:val="0"/>
          <w:numId w:val="16"/>
        </w:numPr>
      </w:pPr>
      <w:r w:rsidRPr="00A220AF">
        <w:t>G</w:t>
      </w:r>
      <w:r w:rsidR="00731FDA" w:rsidRPr="00A220AF">
        <w:t xml:space="preserve">o to </w:t>
      </w:r>
      <w:r w:rsidR="007E6EC4" w:rsidRPr="007E6EC4">
        <w:rPr>
          <w:b/>
          <w:bCs/>
        </w:rPr>
        <w:t>OA Team site</w:t>
      </w:r>
      <w:r w:rsidR="007E6EC4">
        <w:t xml:space="preserve">.  </w:t>
      </w:r>
      <w:r w:rsidR="00731FDA" w:rsidRPr="00A220AF">
        <w:t xml:space="preserve">Click on </w:t>
      </w:r>
      <w:r w:rsidR="007E6EC4">
        <w:t>Files</w:t>
      </w:r>
      <w:r w:rsidR="00731FDA" w:rsidRPr="00A220AF">
        <w:t xml:space="preserve">.  Open folder </w:t>
      </w:r>
      <w:hyperlink r:id="rId14" w:history="1">
        <w:r w:rsidR="00731FDA" w:rsidRPr="007E6EC4">
          <w:rPr>
            <w:rStyle w:val="Hyperlink"/>
            <w:b/>
          </w:rPr>
          <w:t xml:space="preserve">Compliance </w:t>
        </w:r>
        <w:r w:rsidR="007E6EC4" w:rsidRPr="007E6EC4">
          <w:rPr>
            <w:rStyle w:val="Hyperlink"/>
            <w:b/>
          </w:rPr>
          <w:t>Report</w:t>
        </w:r>
      </w:hyperlink>
      <w:r w:rsidR="00FA5A45">
        <w:rPr>
          <w:b/>
        </w:rPr>
        <w:t xml:space="preserve"> </w:t>
      </w:r>
      <w:r w:rsidR="007E6EC4">
        <w:rPr>
          <w:b/>
        </w:rPr>
        <w:t xml:space="preserve"> </w:t>
      </w:r>
      <w:r w:rsidR="00731FDA" w:rsidRPr="00A220AF">
        <w:t xml:space="preserve">– open </w:t>
      </w:r>
      <w:r w:rsidR="007E6EC4" w:rsidRPr="007E6EC4">
        <w:rPr>
          <w:b/>
          <w:bCs/>
        </w:rPr>
        <w:t>New</w:t>
      </w:r>
      <w:r w:rsidR="007E6EC4">
        <w:t xml:space="preserve"> </w:t>
      </w:r>
      <w:r w:rsidR="00731FDA" w:rsidRPr="00A220AF">
        <w:rPr>
          <w:b/>
        </w:rPr>
        <w:t xml:space="preserve">Sorting </w:t>
      </w:r>
      <w:r w:rsidR="007E6EC4">
        <w:rPr>
          <w:b/>
        </w:rPr>
        <w:t>T</w:t>
      </w:r>
      <w:r w:rsidR="00731FDA" w:rsidRPr="00A220AF">
        <w:rPr>
          <w:b/>
        </w:rPr>
        <w:t xml:space="preserve">emplate </w:t>
      </w:r>
      <w:r w:rsidR="007E6EC4">
        <w:rPr>
          <w:b/>
        </w:rPr>
        <w:t>P</w:t>
      </w:r>
      <w:r w:rsidR="00731FDA" w:rsidRPr="00A220AF">
        <w:rPr>
          <w:b/>
        </w:rPr>
        <w:t xml:space="preserve">rototype.  </w:t>
      </w:r>
      <w:r w:rsidR="005B3A48" w:rsidRPr="00A220AF">
        <w:t>(Remember to open in DESKTOP APP for it to function better</w:t>
      </w:r>
      <w:r w:rsidR="00BF2A84">
        <w:t>)</w:t>
      </w:r>
      <w:r w:rsidR="005B3A48" w:rsidRPr="00A220AF">
        <w:t xml:space="preserve">.   </w:t>
      </w:r>
    </w:p>
    <w:p w14:paraId="35D9E78E" w14:textId="77777777" w:rsidR="005B3A48" w:rsidRPr="00A220AF" w:rsidRDefault="005B3A48" w:rsidP="00074D7A">
      <w:pPr>
        <w:pStyle w:val="ListParagraph"/>
        <w:numPr>
          <w:ilvl w:val="0"/>
          <w:numId w:val="35"/>
        </w:numPr>
      </w:pPr>
      <w:r w:rsidRPr="00A220AF">
        <w:t xml:space="preserve">Paste the new data in each of these sheets </w:t>
      </w:r>
    </w:p>
    <w:p w14:paraId="03951588" w14:textId="3853B2CA" w:rsidR="005B3A48" w:rsidRPr="00A220AF" w:rsidRDefault="005B3A48" w:rsidP="005B3A48">
      <w:pPr>
        <w:pStyle w:val="ListParagraph"/>
        <w:numPr>
          <w:ilvl w:val="0"/>
          <w:numId w:val="14"/>
        </w:numPr>
      </w:pPr>
      <w:r w:rsidRPr="00A220AF">
        <w:t xml:space="preserve">SCOPUS </w:t>
      </w:r>
      <w:r w:rsidR="002162E2">
        <w:t>(Scopus downloaded data)</w:t>
      </w:r>
      <w:r w:rsidR="00817440">
        <w:t xml:space="preserve"> – </w:t>
      </w:r>
      <w:r w:rsidR="00B6571D" w:rsidRPr="00516A56">
        <w:rPr>
          <w:u w:val="single"/>
        </w:rPr>
        <w:t>before pasting</w:t>
      </w:r>
      <w:r w:rsidR="00B6571D">
        <w:t xml:space="preserve"> </w:t>
      </w:r>
      <w:r w:rsidR="00817440">
        <w:t xml:space="preserve">delete columns </w:t>
      </w:r>
      <w:r w:rsidR="00B6571D">
        <w:t>‘</w:t>
      </w:r>
      <w:r w:rsidR="00B6571D" w:rsidRPr="00B6571D">
        <w:t>Author full names</w:t>
      </w:r>
      <w:r w:rsidR="00B6571D">
        <w:t xml:space="preserve">’ and </w:t>
      </w:r>
      <w:r w:rsidR="00516A56">
        <w:t>‘</w:t>
      </w:r>
      <w:r w:rsidR="00516A56" w:rsidRPr="00516A56">
        <w:t>Author(s) ID</w:t>
      </w:r>
      <w:r w:rsidR="00516A56">
        <w:t xml:space="preserve">’ </w:t>
      </w:r>
    </w:p>
    <w:p w14:paraId="0967C399" w14:textId="66E73081" w:rsidR="005B3A48" w:rsidRPr="00A220AF" w:rsidRDefault="005B3A48" w:rsidP="005B3A48">
      <w:pPr>
        <w:pStyle w:val="ListParagraph"/>
        <w:numPr>
          <w:ilvl w:val="0"/>
          <w:numId w:val="14"/>
        </w:numPr>
      </w:pPr>
      <w:r w:rsidRPr="00A220AF">
        <w:t xml:space="preserve">WOS </w:t>
      </w:r>
      <w:r w:rsidR="002162E2">
        <w:t>(WOS downloaded data)</w:t>
      </w:r>
    </w:p>
    <w:p w14:paraId="6CC7791B" w14:textId="361AA891" w:rsidR="005B3A48" w:rsidRPr="00A220AF" w:rsidRDefault="005B3A48" w:rsidP="00A220AF">
      <w:pPr>
        <w:pStyle w:val="ListParagraph"/>
        <w:numPr>
          <w:ilvl w:val="0"/>
          <w:numId w:val="14"/>
        </w:numPr>
        <w:rPr>
          <w:b/>
          <w:bCs/>
        </w:rPr>
      </w:pPr>
      <w:r w:rsidRPr="00A220AF">
        <w:t xml:space="preserve">PURE </w:t>
      </w:r>
      <w:r w:rsidR="00817440">
        <w:t xml:space="preserve">(PURE downloaded data) - </w:t>
      </w:r>
      <w:r w:rsidR="00A220AF">
        <w:t>select cell</w:t>
      </w:r>
      <w:r w:rsidRPr="00A220AF">
        <w:t xml:space="preserve"> E2 and paste the new data</w:t>
      </w:r>
      <w:r w:rsidR="00873700">
        <w:t xml:space="preserve"> to overwrite the existing data</w:t>
      </w:r>
      <w:r w:rsidR="00817440">
        <w:t xml:space="preserve"> - </w:t>
      </w:r>
      <w:r w:rsidR="00873700">
        <w:t>do not delete</w:t>
      </w:r>
      <w:r w:rsidRPr="00A220AF">
        <w:t xml:space="preserve">.  </w:t>
      </w:r>
      <w:r w:rsidRPr="00A220AF">
        <w:rPr>
          <w:b/>
          <w:bCs/>
          <w:color w:val="FF0000"/>
        </w:rPr>
        <w:t xml:space="preserve">Do not disturb the formula based yellow columns.  </w:t>
      </w:r>
      <w:r w:rsidR="00A220AF" w:rsidRPr="00A220AF">
        <w:rPr>
          <w:b/>
          <w:bCs/>
          <w:color w:val="FF0000"/>
        </w:rPr>
        <w:t>Do not paste on the yellow cells as there is formula on those cells to filter PURE data.</w:t>
      </w:r>
    </w:p>
    <w:p w14:paraId="0E83B686" w14:textId="7CCD4B5D" w:rsidR="003E7027" w:rsidRDefault="003E7027" w:rsidP="00074D7A">
      <w:pPr>
        <w:pStyle w:val="ListParagraph"/>
        <w:numPr>
          <w:ilvl w:val="0"/>
          <w:numId w:val="34"/>
        </w:numPr>
      </w:pPr>
      <w:r w:rsidRPr="00A220AF">
        <w:t xml:space="preserve">Open a new Excel workbook and name it DEDUPED.  </w:t>
      </w:r>
      <w:r w:rsidR="000E4218">
        <w:t xml:space="preserve">Go to </w:t>
      </w:r>
      <w:r w:rsidR="000E4218" w:rsidRPr="00BF2A84">
        <w:rPr>
          <w:b/>
        </w:rPr>
        <w:t>Sorting template prototype</w:t>
      </w:r>
      <w:r w:rsidR="000E4218" w:rsidRPr="00A220AF">
        <w:t xml:space="preserve"> </w:t>
      </w:r>
      <w:r w:rsidR="000E4218">
        <w:t>- c</w:t>
      </w:r>
      <w:r w:rsidRPr="00A220AF">
        <w:t xml:space="preserve">opy and paste </w:t>
      </w:r>
      <w:r w:rsidR="000E4218">
        <w:t xml:space="preserve">data from the tabs </w:t>
      </w:r>
      <w:r w:rsidRPr="00BF2A84">
        <w:rPr>
          <w:b/>
          <w:bCs/>
        </w:rPr>
        <w:t xml:space="preserve">SCOPUS </w:t>
      </w:r>
      <w:r w:rsidR="004437E6" w:rsidRPr="00BF2A84">
        <w:rPr>
          <w:b/>
          <w:bCs/>
        </w:rPr>
        <w:t>ordered</w:t>
      </w:r>
      <w:r w:rsidRPr="00A220AF">
        <w:t xml:space="preserve"> </w:t>
      </w:r>
      <w:r w:rsidR="00945568">
        <w:t xml:space="preserve">and WOS ordered </w:t>
      </w:r>
      <w:r w:rsidR="002162E2">
        <w:t xml:space="preserve">into the blank sheet </w:t>
      </w:r>
      <w:r w:rsidR="00945568">
        <w:t xml:space="preserve">one below the other </w:t>
      </w:r>
      <w:r w:rsidR="00FA5A45">
        <w:t>in the DEDUPED workbook</w:t>
      </w:r>
      <w:r w:rsidRPr="00A220AF">
        <w:t xml:space="preserve">.  </w:t>
      </w:r>
      <w:r w:rsidR="00945568" w:rsidRPr="00945568">
        <w:rPr>
          <w:b/>
          <w:bCs/>
        </w:rPr>
        <w:t>Copy and</w:t>
      </w:r>
      <w:r w:rsidRPr="00945568">
        <w:rPr>
          <w:b/>
          <w:bCs/>
        </w:rPr>
        <w:t xml:space="preserve"> past</w:t>
      </w:r>
      <w:r w:rsidR="006B5DA3">
        <w:rPr>
          <w:b/>
          <w:bCs/>
        </w:rPr>
        <w:t>e</w:t>
      </w:r>
      <w:r w:rsidRPr="00945568">
        <w:rPr>
          <w:b/>
          <w:bCs/>
        </w:rPr>
        <w:t xml:space="preserve"> with values</w:t>
      </w:r>
      <w:r w:rsidRPr="00A220AF">
        <w:t>.</w:t>
      </w:r>
    </w:p>
    <w:p w14:paraId="4058A951" w14:textId="77777777" w:rsidR="00BF2A84" w:rsidRPr="00A220AF" w:rsidRDefault="00BF2A84" w:rsidP="00BF2A84">
      <w:pPr>
        <w:pStyle w:val="ListParagraph"/>
      </w:pPr>
    </w:p>
    <w:p w14:paraId="371C0A79" w14:textId="16A97CD9" w:rsidR="006B58A9" w:rsidRPr="000E4218" w:rsidRDefault="009D4945" w:rsidP="00BF2A84">
      <w:pPr>
        <w:pStyle w:val="ListParagraph"/>
        <w:numPr>
          <w:ilvl w:val="0"/>
          <w:numId w:val="16"/>
        </w:numPr>
      </w:pPr>
      <w:r w:rsidRPr="000E4218">
        <w:t>Check for duplicates</w:t>
      </w:r>
      <w:r w:rsidR="000E4218">
        <w:t xml:space="preserve"> and remove</w:t>
      </w:r>
      <w:r w:rsidR="000E4218" w:rsidRPr="000E4218">
        <w:t>:</w:t>
      </w:r>
    </w:p>
    <w:p w14:paraId="2611DDCD" w14:textId="5D895D9A" w:rsidR="0075527D" w:rsidRPr="000E4218" w:rsidRDefault="0075527D" w:rsidP="00074D7A">
      <w:pPr>
        <w:pStyle w:val="ListParagraph"/>
        <w:numPr>
          <w:ilvl w:val="0"/>
          <w:numId w:val="33"/>
        </w:numPr>
      </w:pPr>
      <w:r w:rsidRPr="000E4218">
        <w:t>Duplicate DOIs</w:t>
      </w:r>
      <w:r w:rsidR="00EC201A">
        <w:t xml:space="preserve"> – go to conditional formatting in Excel and delete the duplicates.</w:t>
      </w:r>
    </w:p>
    <w:p w14:paraId="4C1F6D9B" w14:textId="01AB483A" w:rsidR="00843AF0" w:rsidRPr="000E4218" w:rsidRDefault="00843AF0" w:rsidP="00EC201A">
      <w:pPr>
        <w:pStyle w:val="ListParagraph"/>
        <w:numPr>
          <w:ilvl w:val="0"/>
          <w:numId w:val="33"/>
        </w:numPr>
      </w:pPr>
      <w:r w:rsidRPr="000E4218">
        <w:t>Duplicate titles</w:t>
      </w:r>
      <w:r w:rsidR="00EC201A">
        <w:t xml:space="preserve"> – go to conditional formatting in Excel and delete the duplicates.</w:t>
      </w:r>
    </w:p>
    <w:p w14:paraId="0CFA28B7" w14:textId="2C461C38" w:rsidR="006B58A9" w:rsidRPr="00EE6B08" w:rsidRDefault="006B58A9" w:rsidP="00074D7A">
      <w:pPr>
        <w:pStyle w:val="ListParagraph"/>
        <w:numPr>
          <w:ilvl w:val="0"/>
          <w:numId w:val="33"/>
        </w:numPr>
      </w:pPr>
      <w:r w:rsidRPr="00EE6B08">
        <w:t>Books</w:t>
      </w:r>
      <w:r w:rsidR="00E4412E" w:rsidRPr="00EE6B08">
        <w:t xml:space="preserve">, conference papers, </w:t>
      </w:r>
      <w:r w:rsidR="00BA2B4B" w:rsidRPr="00EE6B08">
        <w:t xml:space="preserve">meeting abstracts, </w:t>
      </w:r>
      <w:r w:rsidR="00E4412E" w:rsidRPr="00EE6B08">
        <w:t xml:space="preserve">proceeding papers </w:t>
      </w:r>
      <w:r w:rsidR="000E4218" w:rsidRPr="00EE6B08">
        <w:t xml:space="preserve">that </w:t>
      </w:r>
      <w:r w:rsidR="00EE6B08">
        <w:t xml:space="preserve">have an ISBN but </w:t>
      </w:r>
      <w:r w:rsidR="000E4218" w:rsidRPr="00EE6B08">
        <w:t>does not have an ISSN</w:t>
      </w:r>
      <w:r w:rsidR="005B3A48" w:rsidRPr="00EE6B08">
        <w:t xml:space="preserve"> </w:t>
      </w:r>
    </w:p>
    <w:p w14:paraId="580D4830" w14:textId="77777777" w:rsidR="006B58A9" w:rsidRPr="00EE6B08" w:rsidRDefault="006B58A9" w:rsidP="00074D7A">
      <w:pPr>
        <w:pStyle w:val="ListParagraph"/>
        <w:numPr>
          <w:ilvl w:val="0"/>
          <w:numId w:val="33"/>
        </w:numPr>
      </w:pPr>
      <w:r w:rsidRPr="00EE6B08">
        <w:t>Articles from Health Technology Assessment</w:t>
      </w:r>
    </w:p>
    <w:p w14:paraId="69DE09D1" w14:textId="45E84D07" w:rsidR="00CC255B" w:rsidRPr="00EE6B08" w:rsidRDefault="000E4218" w:rsidP="00074D7A">
      <w:pPr>
        <w:pStyle w:val="ListParagraph"/>
        <w:numPr>
          <w:ilvl w:val="0"/>
          <w:numId w:val="33"/>
        </w:numPr>
      </w:pPr>
      <w:r w:rsidRPr="00EE6B08">
        <w:t>L</w:t>
      </w:r>
      <w:r w:rsidR="006B58A9" w:rsidRPr="00EE6B08">
        <w:t>arge consortium</w:t>
      </w:r>
      <w:r w:rsidR="00BB1917">
        <w:t>s</w:t>
      </w:r>
      <w:r w:rsidR="006B58A9" w:rsidRPr="00EE6B08">
        <w:t xml:space="preserve"> </w:t>
      </w:r>
      <w:r w:rsidR="00D00800">
        <w:t>(</w:t>
      </w:r>
      <w:r w:rsidR="00BB1917">
        <w:t>W</w:t>
      </w:r>
      <w:r w:rsidR="00D00800">
        <w:t xml:space="preserve">e have identified these </w:t>
      </w:r>
      <w:r w:rsidR="006B58A9" w:rsidRPr="00EE6B08">
        <w:t>beginning</w:t>
      </w:r>
      <w:r w:rsidRPr="00EE6B08">
        <w:t xml:space="preserve"> with</w:t>
      </w:r>
      <w:r w:rsidR="006B58A9" w:rsidRPr="00EE6B08">
        <w:t xml:space="preserve"> </w:t>
      </w:r>
      <w:r w:rsidR="00AE6D92" w:rsidRPr="00EE6B08">
        <w:t xml:space="preserve">Tumasyan, </w:t>
      </w:r>
      <w:r w:rsidR="00EE6B08">
        <w:t xml:space="preserve">B. P. </w:t>
      </w:r>
      <w:r w:rsidR="00A700F1" w:rsidRPr="00EE6B08">
        <w:t xml:space="preserve">Abbot, </w:t>
      </w:r>
      <w:r w:rsidR="00AE6D92" w:rsidRPr="00EE6B08">
        <w:t>Sirunyan</w:t>
      </w:r>
      <w:r w:rsidR="00A700F1" w:rsidRPr="00EE6B08">
        <w:t xml:space="preserve">, </w:t>
      </w:r>
      <w:r w:rsidRPr="00EE6B08">
        <w:t>etc.</w:t>
      </w:r>
      <w:r w:rsidR="00D00800">
        <w:t xml:space="preserve">  There may be others).</w:t>
      </w:r>
    </w:p>
    <w:p w14:paraId="41861924" w14:textId="77777777" w:rsidR="00BF2A84" w:rsidRPr="000E4218" w:rsidRDefault="00BF2A84" w:rsidP="00BF2A84">
      <w:pPr>
        <w:pStyle w:val="ListParagraph"/>
      </w:pPr>
    </w:p>
    <w:p w14:paraId="2D2AAE35" w14:textId="6FDBB1CC" w:rsidR="006B58A9" w:rsidRPr="000E4218" w:rsidRDefault="00FA5A45" w:rsidP="00BF2A84">
      <w:pPr>
        <w:pStyle w:val="ListParagraph"/>
        <w:numPr>
          <w:ilvl w:val="0"/>
          <w:numId w:val="16"/>
        </w:numPr>
      </w:pPr>
      <w:r>
        <w:t>Open</w:t>
      </w:r>
      <w:r>
        <w:rPr>
          <w:b/>
          <w:bCs/>
        </w:rPr>
        <w:t xml:space="preserve"> </w:t>
      </w:r>
      <w:hyperlink r:id="rId15" w:history="1">
        <w:r w:rsidRPr="00FA5A45">
          <w:rPr>
            <w:rStyle w:val="Hyperlink"/>
            <w:b/>
            <w:bCs/>
          </w:rPr>
          <w:t>Compliance Report folder</w:t>
        </w:r>
      </w:hyperlink>
      <w:r>
        <w:rPr>
          <w:b/>
          <w:bCs/>
        </w:rPr>
        <w:t xml:space="preserve"> </w:t>
      </w:r>
      <w:r w:rsidR="00884BCF" w:rsidRPr="000E4218">
        <w:t>and c</w:t>
      </w:r>
      <w:r w:rsidR="006B58A9" w:rsidRPr="000E4218">
        <w:t xml:space="preserve">heck for duplicates against </w:t>
      </w:r>
      <w:r w:rsidR="006B58A9" w:rsidRPr="00BF2A84">
        <w:rPr>
          <w:b/>
          <w:bCs/>
        </w:rPr>
        <w:t>Already Checked</w:t>
      </w:r>
      <w:r w:rsidR="006B58A9" w:rsidRPr="000E4218">
        <w:t xml:space="preserve"> </w:t>
      </w:r>
      <w:r w:rsidR="00884BCF" w:rsidRPr="000E4218">
        <w:t xml:space="preserve">file </w:t>
      </w:r>
      <w:r w:rsidR="006B58A9" w:rsidRPr="000E4218">
        <w:t xml:space="preserve">– </w:t>
      </w:r>
      <w:r w:rsidR="00884BCF" w:rsidRPr="000E4218">
        <w:t xml:space="preserve">select </w:t>
      </w:r>
      <w:r>
        <w:t xml:space="preserve">all </w:t>
      </w:r>
      <w:r w:rsidR="00884BCF" w:rsidRPr="000E4218">
        <w:t xml:space="preserve">the data </w:t>
      </w:r>
      <w:r>
        <w:t xml:space="preserve">and </w:t>
      </w:r>
      <w:r w:rsidR="00884BCF" w:rsidRPr="000E4218">
        <w:t xml:space="preserve">copy and paste at the end of data in </w:t>
      </w:r>
      <w:r>
        <w:t xml:space="preserve">the </w:t>
      </w:r>
      <w:r w:rsidR="00884BCF" w:rsidRPr="000E4218">
        <w:t xml:space="preserve">DEDUPED </w:t>
      </w:r>
      <w:r>
        <w:t xml:space="preserve">file </w:t>
      </w:r>
      <w:r w:rsidR="00884BCF" w:rsidRPr="000E4218">
        <w:t xml:space="preserve">to </w:t>
      </w:r>
      <w:r w:rsidR="006B58A9" w:rsidRPr="000E4218">
        <w:t>remove any duplicates</w:t>
      </w:r>
      <w:r>
        <w:t>:</w:t>
      </w:r>
    </w:p>
    <w:p w14:paraId="554EDA76" w14:textId="5A40C263" w:rsidR="00A700F1" w:rsidRPr="000E4218" w:rsidRDefault="00A700F1" w:rsidP="00074D7A">
      <w:pPr>
        <w:pStyle w:val="ListParagraph"/>
        <w:numPr>
          <w:ilvl w:val="0"/>
          <w:numId w:val="32"/>
        </w:numPr>
      </w:pPr>
      <w:r w:rsidRPr="000E4218">
        <w:lastRenderedPageBreak/>
        <w:t>Do conditional formatting for duplicates</w:t>
      </w:r>
      <w:r w:rsidR="00A73F37">
        <w:t>.</w:t>
      </w:r>
    </w:p>
    <w:p w14:paraId="36814776" w14:textId="1A484929" w:rsidR="00F62AD4" w:rsidRDefault="00A700F1" w:rsidP="00074D7A">
      <w:pPr>
        <w:pStyle w:val="ListParagraph"/>
        <w:numPr>
          <w:ilvl w:val="0"/>
          <w:numId w:val="32"/>
        </w:numPr>
      </w:pPr>
      <w:r w:rsidRPr="000E4218">
        <w:t>Check for duplicates in DOI and for titles</w:t>
      </w:r>
      <w:r w:rsidR="00A73F37">
        <w:t xml:space="preserve"> (please  be mindful of common phares such as editorial.  These may not be duplicates).</w:t>
      </w:r>
    </w:p>
    <w:p w14:paraId="12C7C3FF" w14:textId="77777777" w:rsidR="00BF2A84" w:rsidRPr="000E4218" w:rsidRDefault="00BF2A84" w:rsidP="00BF2A84">
      <w:pPr>
        <w:pStyle w:val="ListParagraph"/>
      </w:pPr>
    </w:p>
    <w:p w14:paraId="57DD50A5" w14:textId="55C5B31D" w:rsidR="00A700F1" w:rsidRPr="000E4218" w:rsidRDefault="000E4218" w:rsidP="00BF2A84">
      <w:pPr>
        <w:pStyle w:val="ListParagraph"/>
        <w:numPr>
          <w:ilvl w:val="0"/>
          <w:numId w:val="16"/>
        </w:numPr>
      </w:pPr>
      <w:r>
        <w:t xml:space="preserve">Open file </w:t>
      </w:r>
      <w:hyperlink r:id="rId16" w:history="1">
        <w:r w:rsidR="00FA5A45" w:rsidRPr="000A2FED">
          <w:rPr>
            <w:rStyle w:val="Hyperlink"/>
            <w:b/>
            <w:bCs/>
          </w:rPr>
          <w:t xml:space="preserve">New Compliance Check </w:t>
        </w:r>
        <w:r w:rsidR="00A700F1" w:rsidRPr="000A2FED">
          <w:rPr>
            <w:rStyle w:val="Hyperlink"/>
            <w:b/>
            <w:bCs/>
          </w:rPr>
          <w:t>Templa</w:t>
        </w:r>
        <w:r w:rsidRPr="000A2FED">
          <w:rPr>
            <w:rStyle w:val="Hyperlink"/>
            <w:b/>
            <w:bCs/>
          </w:rPr>
          <w:t>teV5</w:t>
        </w:r>
      </w:hyperlink>
      <w:r w:rsidR="00220E2A" w:rsidRPr="000E4218">
        <w:t xml:space="preserve">.  </w:t>
      </w:r>
      <w:r w:rsidRPr="000E4218">
        <w:t xml:space="preserve">Paste the data in </w:t>
      </w:r>
      <w:r w:rsidR="00220E2A" w:rsidRPr="000E4218">
        <w:t>each column as per the template headings. S</w:t>
      </w:r>
      <w:r w:rsidR="00A700F1" w:rsidRPr="000E4218">
        <w:t xml:space="preserve">ave as </w:t>
      </w:r>
      <w:r w:rsidR="00A700F1" w:rsidRPr="00BF2A84">
        <w:rPr>
          <w:b/>
          <w:bCs/>
        </w:rPr>
        <w:t>Combine</w:t>
      </w:r>
      <w:r w:rsidR="00622807" w:rsidRPr="00BF2A84">
        <w:rPr>
          <w:b/>
          <w:bCs/>
        </w:rPr>
        <w:t>d</w:t>
      </w:r>
      <w:r w:rsidR="00A700F1" w:rsidRPr="00BF2A84">
        <w:rPr>
          <w:b/>
          <w:bCs/>
        </w:rPr>
        <w:t xml:space="preserve"> Check with YYY</w:t>
      </w:r>
      <w:r w:rsidR="00130670">
        <w:rPr>
          <w:b/>
          <w:bCs/>
        </w:rPr>
        <w:t>Y</w:t>
      </w:r>
      <w:r w:rsidR="00A700F1" w:rsidRPr="00BF2A84">
        <w:rPr>
          <w:b/>
          <w:bCs/>
        </w:rPr>
        <w:t>MMDD</w:t>
      </w:r>
      <w:r w:rsidR="00542CA6">
        <w:t xml:space="preserve"> into your folder.</w:t>
      </w:r>
    </w:p>
    <w:p w14:paraId="616C9F7C" w14:textId="5024DCDD" w:rsidR="001C58D3" w:rsidRDefault="00E40810" w:rsidP="006B58A9">
      <w:pPr>
        <w:pStyle w:val="Heading1"/>
      </w:pPr>
      <w:r>
        <w:t>Step 3</w:t>
      </w:r>
      <w:r w:rsidR="00516258">
        <w:t>:</w:t>
      </w:r>
      <w:r>
        <w:t xml:space="preserve"> </w:t>
      </w:r>
      <w:r w:rsidR="001C58D3">
        <w:t>Checking</w:t>
      </w:r>
    </w:p>
    <w:p w14:paraId="318A3386" w14:textId="77777777" w:rsidR="00F66237" w:rsidRPr="00E668BE" w:rsidRDefault="00315283" w:rsidP="00F66237">
      <w:pPr>
        <w:rPr>
          <w:b/>
          <w:bCs/>
        </w:rPr>
      </w:pPr>
      <w:r w:rsidRPr="00E668BE">
        <w:rPr>
          <w:b/>
          <w:bCs/>
        </w:rPr>
        <w:t>Part A:</w:t>
      </w:r>
      <w:r w:rsidR="00E668BE">
        <w:rPr>
          <w:b/>
          <w:bCs/>
        </w:rPr>
        <w:t xml:space="preserve"> </w:t>
      </w:r>
      <w:r w:rsidR="001C58D3" w:rsidRPr="00070383">
        <w:t>Visit each article webpage</w:t>
      </w:r>
      <w:r w:rsidR="005F40E9">
        <w:t xml:space="preserve"> </w:t>
      </w:r>
      <w:r w:rsidR="003C06FC">
        <w:t xml:space="preserve">by following the DOI </w:t>
      </w:r>
      <w:r w:rsidR="005F40E9">
        <w:t xml:space="preserve">to check the </w:t>
      </w:r>
      <w:r w:rsidR="003C06FC">
        <w:t>records</w:t>
      </w:r>
      <w:r w:rsidR="00F66237">
        <w:t xml:space="preserve">.  </w:t>
      </w:r>
      <w:r w:rsidR="00F66237" w:rsidRPr="00070383">
        <w:t>Visit each article webpage</w:t>
      </w:r>
      <w:r w:rsidR="00F66237">
        <w:t xml:space="preserve"> by following the DOI to check the records.  If there is no DOI paste the article title in Google Scholar and go to the webpage.</w:t>
      </w:r>
    </w:p>
    <w:p w14:paraId="4A56BEF5" w14:textId="77777777" w:rsidR="00F66237" w:rsidRDefault="00F66237" w:rsidP="00F66237">
      <w:pPr>
        <w:pStyle w:val="ListParagraph"/>
        <w:numPr>
          <w:ilvl w:val="1"/>
          <w:numId w:val="2"/>
        </w:numPr>
        <w:ind w:left="567"/>
      </w:pPr>
      <w:r w:rsidRPr="00070383">
        <w:t>Record</w:t>
      </w:r>
      <w:r>
        <w:t xml:space="preserve"> </w:t>
      </w:r>
      <w:r w:rsidRPr="00B35513">
        <w:rPr>
          <w:b/>
          <w:bCs/>
        </w:rPr>
        <w:t>SCH1, 2 and 3</w:t>
      </w:r>
      <w:r>
        <w:t xml:space="preserve"> - S</w:t>
      </w:r>
      <w:r w:rsidRPr="00070383">
        <w:t>chool/department of Southampton author</w:t>
      </w:r>
      <w:r>
        <w:t>s.  Select from the dropdown list or refer to Table 1 at the end of this document.  If you are not sure, check their profile in Pure or ServiceNow.</w:t>
      </w:r>
    </w:p>
    <w:p w14:paraId="7CE892F1" w14:textId="77777777" w:rsidR="00F66237" w:rsidRDefault="00F66237" w:rsidP="00F66237">
      <w:pPr>
        <w:pStyle w:val="ListParagraph"/>
        <w:numPr>
          <w:ilvl w:val="2"/>
          <w:numId w:val="2"/>
        </w:numPr>
        <w:ind w:left="993"/>
      </w:pPr>
      <w:r>
        <w:t xml:space="preserve">If Emeritus or former staff mark </w:t>
      </w:r>
      <w:r w:rsidRPr="00B35513">
        <w:rPr>
          <w:b/>
          <w:bCs/>
        </w:rPr>
        <w:t>Faculty</w:t>
      </w:r>
      <w:r>
        <w:t xml:space="preserve"> column as OOS (out of scope) and put a reason in the </w:t>
      </w:r>
      <w:r w:rsidRPr="00B35513">
        <w:rPr>
          <w:b/>
          <w:bCs/>
        </w:rPr>
        <w:t>Notes</w:t>
      </w:r>
      <w:r>
        <w:t xml:space="preserve"> column – do not check further.</w:t>
      </w:r>
    </w:p>
    <w:p w14:paraId="015A34DF" w14:textId="77777777" w:rsidR="00F66237" w:rsidRPr="00070383" w:rsidRDefault="00F66237" w:rsidP="00F66237">
      <w:pPr>
        <w:pStyle w:val="ListParagraph"/>
        <w:numPr>
          <w:ilvl w:val="2"/>
          <w:numId w:val="2"/>
        </w:numPr>
        <w:ind w:left="993"/>
      </w:pPr>
      <w:r w:rsidRPr="00070383">
        <w:t xml:space="preserve">If not University of Southampton – e.g. Hospital, </w:t>
      </w:r>
      <w:r>
        <w:t xml:space="preserve">Malaysia Campus, </w:t>
      </w:r>
      <w:r w:rsidRPr="00070383">
        <w:t xml:space="preserve">National Oceanography Centre, </w:t>
      </w:r>
      <w:r>
        <w:t xml:space="preserve">non-UoS business based at </w:t>
      </w:r>
      <w:r w:rsidRPr="00070383">
        <w:t xml:space="preserve">Chilworth Science Park or Chinese ISVR – </w:t>
      </w:r>
      <w:r>
        <w:t xml:space="preserve">mark </w:t>
      </w:r>
      <w:r w:rsidRPr="00B35513">
        <w:rPr>
          <w:b/>
          <w:bCs/>
        </w:rPr>
        <w:t>Faculty</w:t>
      </w:r>
      <w:r>
        <w:t xml:space="preserve"> as OOS and put reason in the </w:t>
      </w:r>
      <w:r w:rsidRPr="00B35513">
        <w:rPr>
          <w:b/>
          <w:bCs/>
        </w:rPr>
        <w:t>Notes</w:t>
      </w:r>
      <w:r>
        <w:t xml:space="preserve"> column - </w:t>
      </w:r>
      <w:r w:rsidRPr="00070383">
        <w:t>do not check further</w:t>
      </w:r>
    </w:p>
    <w:p w14:paraId="7CAAF24D" w14:textId="77777777" w:rsidR="00F66237" w:rsidRPr="00070383" w:rsidRDefault="00F66237" w:rsidP="00F66237">
      <w:pPr>
        <w:pStyle w:val="ListParagraph"/>
        <w:numPr>
          <w:ilvl w:val="1"/>
          <w:numId w:val="2"/>
        </w:numPr>
        <w:ind w:left="567"/>
      </w:pPr>
      <w:r w:rsidRPr="00070383">
        <w:t xml:space="preserve">Record </w:t>
      </w:r>
      <w:r w:rsidRPr="00B35513">
        <w:rPr>
          <w:b/>
          <w:bCs/>
        </w:rPr>
        <w:t>Accepted date</w:t>
      </w:r>
      <w:r w:rsidRPr="00070383">
        <w:t xml:space="preserve"> </w:t>
      </w:r>
      <w:r>
        <w:t xml:space="preserve">(if there is no accepted date, leave it blank) </w:t>
      </w:r>
      <w:r w:rsidRPr="00070383">
        <w:t xml:space="preserve">and </w:t>
      </w:r>
      <w:r w:rsidRPr="00B35513">
        <w:rPr>
          <w:b/>
          <w:bCs/>
        </w:rPr>
        <w:t>Epublished D</w:t>
      </w:r>
      <w:r w:rsidRPr="00070383">
        <w:t>ate</w:t>
      </w:r>
      <w:r>
        <w:t xml:space="preserve"> (first online date).  If no date is found, right click on the webpage, select View Page Source and check the metadata for a date.</w:t>
      </w:r>
    </w:p>
    <w:p w14:paraId="451E6304" w14:textId="77777777" w:rsidR="00F66237" w:rsidRDefault="00F66237" w:rsidP="00F66237">
      <w:pPr>
        <w:pStyle w:val="ListParagraph"/>
        <w:numPr>
          <w:ilvl w:val="1"/>
          <w:numId w:val="2"/>
        </w:numPr>
        <w:ind w:left="567"/>
      </w:pPr>
      <w:r w:rsidRPr="00070383">
        <w:t xml:space="preserve">Record </w:t>
      </w:r>
      <w:r>
        <w:t xml:space="preserve">if the article is open on the publisher site.  Publisher Open Access </w:t>
      </w:r>
      <w:r w:rsidRPr="00070383">
        <w:t>Yes or No</w:t>
      </w:r>
    </w:p>
    <w:p w14:paraId="39C97D2D" w14:textId="77777777" w:rsidR="00F66237" w:rsidRPr="00070383" w:rsidRDefault="00F66237" w:rsidP="00F66237">
      <w:pPr>
        <w:pStyle w:val="ListParagraph"/>
        <w:numPr>
          <w:ilvl w:val="2"/>
          <w:numId w:val="2"/>
        </w:numPr>
        <w:ind w:left="993"/>
      </w:pPr>
      <w:r w:rsidRPr="00070383">
        <w:t xml:space="preserve">If Open Access record </w:t>
      </w:r>
      <w:r>
        <w:t xml:space="preserve">Publisher </w:t>
      </w:r>
      <w:r w:rsidRPr="00070383">
        <w:t>license</w:t>
      </w:r>
      <w:r>
        <w:t xml:space="preserve"> </w:t>
      </w:r>
      <w:r w:rsidRPr="00070383">
        <w:t>– CC BY, CC BY NC, CC BY NC ND</w:t>
      </w:r>
      <w:r>
        <w:t xml:space="preserve"> from the dropdown list</w:t>
      </w:r>
    </w:p>
    <w:p w14:paraId="01D3F055" w14:textId="77777777" w:rsidR="00F66237" w:rsidRDefault="00F66237" w:rsidP="00F66237">
      <w:pPr>
        <w:pStyle w:val="ListParagraph"/>
        <w:numPr>
          <w:ilvl w:val="1"/>
          <w:numId w:val="2"/>
        </w:numPr>
        <w:ind w:left="567"/>
      </w:pPr>
      <w:r>
        <w:t xml:space="preserve">Record Funder(s) – Search article for funders under acknowledgement or funding section.  From the dropdown list select </w:t>
      </w:r>
      <w:r w:rsidRPr="00B4153E">
        <w:t>AHRC, BBSRC, EPSRC, ESRC, MRC, NERC, STFC</w:t>
      </w:r>
      <w:r w:rsidRPr="00070383">
        <w:t>, CRUK, Wellcome Trust</w:t>
      </w:r>
      <w:r>
        <w:t xml:space="preserve">, Innovate UK </w:t>
      </w:r>
      <w:r w:rsidRPr="00070383">
        <w:t>or NIHR</w:t>
      </w:r>
      <w:r>
        <w:t>.  I</w:t>
      </w:r>
      <w:r w:rsidRPr="00070383">
        <w:t xml:space="preserve">f </w:t>
      </w:r>
      <w:r>
        <w:t xml:space="preserve">there is no funder select </w:t>
      </w:r>
      <w:r w:rsidRPr="00070383">
        <w:t>N/A.</w:t>
      </w:r>
      <w:r>
        <w:t xml:space="preserve">  </w:t>
      </w:r>
    </w:p>
    <w:p w14:paraId="3AB79D35" w14:textId="77777777" w:rsidR="00F66237" w:rsidRPr="00070383" w:rsidRDefault="00F66237" w:rsidP="00F66237">
      <w:pPr>
        <w:pStyle w:val="ListParagraph"/>
        <w:numPr>
          <w:ilvl w:val="2"/>
          <w:numId w:val="2"/>
        </w:numPr>
        <w:ind w:left="993"/>
      </w:pPr>
      <w:r w:rsidRPr="00070383">
        <w:t xml:space="preserve">If </w:t>
      </w:r>
      <w:r>
        <w:t xml:space="preserve">the funder is any of the above, check if there is a </w:t>
      </w:r>
      <w:r w:rsidRPr="00070383">
        <w:t>data statement</w:t>
      </w:r>
      <w:r>
        <w:t xml:space="preserve"> and mark </w:t>
      </w:r>
      <w:r w:rsidRPr="00AB6EB7">
        <w:rPr>
          <w:b/>
          <w:bCs/>
        </w:rPr>
        <w:t>Yes</w:t>
      </w:r>
      <w:r>
        <w:t xml:space="preserve"> or </w:t>
      </w:r>
      <w:r w:rsidRPr="00AB6EB7">
        <w:rPr>
          <w:b/>
          <w:bCs/>
        </w:rPr>
        <w:t>No</w:t>
      </w:r>
      <w:r>
        <w:t>.  If the data statement reflects a Soton DOI - check if this link works.  If not, report on Teams site SOTON DOIs.</w:t>
      </w:r>
    </w:p>
    <w:p w14:paraId="3116DA2A" w14:textId="77777777" w:rsidR="00F66237" w:rsidRPr="00763138" w:rsidRDefault="00F66237" w:rsidP="00F66237">
      <w:pPr>
        <w:pStyle w:val="ListParagraph"/>
        <w:numPr>
          <w:ilvl w:val="1"/>
          <w:numId w:val="2"/>
        </w:numPr>
        <w:ind w:left="567"/>
        <w:rPr>
          <w:b/>
          <w:bCs/>
        </w:rPr>
      </w:pPr>
      <w:r w:rsidRPr="00CB7C1C">
        <w:t xml:space="preserve">Record </w:t>
      </w:r>
      <w:r>
        <w:t xml:space="preserve">if there is a </w:t>
      </w:r>
      <w:r w:rsidRPr="00CB7C1C">
        <w:t xml:space="preserve">Rights Retention Statement </w:t>
      </w:r>
      <w:r>
        <w:t>and mark Yes</w:t>
      </w:r>
      <w:r>
        <w:rPr>
          <w:b/>
          <w:bCs/>
        </w:rPr>
        <w:t xml:space="preserve">. </w:t>
      </w:r>
      <w:r>
        <w:t xml:space="preserve"> Normally found under acknowledgement or funding section.</w:t>
      </w:r>
    </w:p>
    <w:p w14:paraId="54BC5AEB" w14:textId="77777777" w:rsidR="00F66237" w:rsidRDefault="00F66237" w:rsidP="00F66237">
      <w:pPr>
        <w:pStyle w:val="ListParagraph"/>
        <w:numPr>
          <w:ilvl w:val="1"/>
          <w:numId w:val="2"/>
        </w:numPr>
        <w:ind w:left="567"/>
        <w:rPr>
          <w:b/>
          <w:bCs/>
        </w:rPr>
      </w:pPr>
      <w:r>
        <w:t>UoS Corresponding author – if the cell is blank check the webpage if there is a UoS corresponding author and mark Yes.</w:t>
      </w:r>
    </w:p>
    <w:p w14:paraId="29DB902A" w14:textId="77777777" w:rsidR="00315283" w:rsidRDefault="00315283" w:rsidP="00A074D2">
      <w:pPr>
        <w:pStyle w:val="ListParagraph"/>
        <w:ind w:left="567"/>
        <w:rPr>
          <w:b/>
          <w:bCs/>
        </w:rPr>
      </w:pPr>
    </w:p>
    <w:p w14:paraId="6BF5E8BA" w14:textId="6C6F6866" w:rsidR="00A074D2" w:rsidRPr="00A074D2" w:rsidRDefault="00A074D2" w:rsidP="00315283">
      <w:pPr>
        <w:pStyle w:val="ListParagraph"/>
        <w:ind w:left="207"/>
        <w:rPr>
          <w:b/>
          <w:bCs/>
        </w:rPr>
      </w:pPr>
      <w:r>
        <w:rPr>
          <w:b/>
          <w:bCs/>
        </w:rPr>
        <w:t>Part B</w:t>
      </w:r>
      <w:r w:rsidR="00B449FC">
        <w:rPr>
          <w:b/>
          <w:bCs/>
        </w:rPr>
        <w:t xml:space="preserve"> – Check record</w:t>
      </w:r>
      <w:r w:rsidR="00733CE9">
        <w:rPr>
          <w:b/>
          <w:bCs/>
        </w:rPr>
        <w:t>s</w:t>
      </w:r>
      <w:r w:rsidR="00B449FC">
        <w:rPr>
          <w:b/>
          <w:bCs/>
        </w:rPr>
        <w:t xml:space="preserve"> in Pure</w:t>
      </w:r>
    </w:p>
    <w:p w14:paraId="7B5840D5" w14:textId="5C91D77D" w:rsidR="001C58D3" w:rsidRDefault="00B449FC" w:rsidP="007044D2">
      <w:pPr>
        <w:pStyle w:val="ListParagraph"/>
        <w:numPr>
          <w:ilvl w:val="0"/>
          <w:numId w:val="43"/>
        </w:numPr>
      </w:pPr>
      <w:r>
        <w:t>A</w:t>
      </w:r>
      <w:r w:rsidR="001C58D3" w:rsidRPr="00CB7C1C">
        <w:t xml:space="preserve">ny rows marked </w:t>
      </w:r>
      <w:r w:rsidR="001C58D3" w:rsidRPr="00A074D2">
        <w:t>No</w:t>
      </w:r>
      <w:r w:rsidR="001C58D3" w:rsidRPr="00CB7C1C">
        <w:t xml:space="preserve"> in </w:t>
      </w:r>
      <w:r w:rsidR="004846B1">
        <w:t xml:space="preserve">the column </w:t>
      </w:r>
      <w:r w:rsidR="000D2E79" w:rsidRPr="00A074D2">
        <w:t xml:space="preserve">Publisher </w:t>
      </w:r>
      <w:r w:rsidR="001C58D3" w:rsidRPr="00A074D2">
        <w:t>Open Access</w:t>
      </w:r>
      <w:r w:rsidR="001C58D3" w:rsidRPr="00CB7C1C">
        <w:t xml:space="preserve"> check for a Pure record</w:t>
      </w:r>
      <w:r w:rsidR="00CB7C1C" w:rsidRPr="00CB7C1C">
        <w:t>.</w:t>
      </w:r>
      <w:r w:rsidR="0091579A">
        <w:t xml:space="preserve"> </w:t>
      </w:r>
    </w:p>
    <w:p w14:paraId="6ADDEFB1" w14:textId="45E31B34" w:rsidR="00CB7C1C" w:rsidRPr="00CB7C1C" w:rsidRDefault="00CB7C1C" w:rsidP="007044D2">
      <w:pPr>
        <w:pStyle w:val="ListParagraph"/>
        <w:numPr>
          <w:ilvl w:val="0"/>
          <w:numId w:val="45"/>
        </w:numPr>
      </w:pPr>
      <w:r>
        <w:t>If there is no Pure ID</w:t>
      </w:r>
      <w:r w:rsidR="00B449FC">
        <w:t xml:space="preserve"> on your sheet</w:t>
      </w:r>
      <w:r>
        <w:t xml:space="preserve"> paste the article title in Pure and record the ID</w:t>
      </w:r>
      <w:r w:rsidR="0091579A">
        <w:t>, Accepted Manuscript and Licence in Pure</w:t>
      </w:r>
      <w:r>
        <w:t>.  If no record is found leave the cell blank.</w:t>
      </w:r>
    </w:p>
    <w:p w14:paraId="63F8D7A7" w14:textId="2EBB2F16" w:rsidR="001C58D3" w:rsidRPr="00070383" w:rsidRDefault="0091579A" w:rsidP="007044D2">
      <w:pPr>
        <w:pStyle w:val="ListParagraph"/>
        <w:numPr>
          <w:ilvl w:val="0"/>
          <w:numId w:val="45"/>
        </w:numPr>
      </w:pPr>
      <w:r>
        <w:t xml:space="preserve">If there is a Pure ID </w:t>
      </w:r>
      <w:r w:rsidR="00B449FC">
        <w:t xml:space="preserve">on your sheet check </w:t>
      </w:r>
      <w:r>
        <w:t>for</w:t>
      </w:r>
      <w:r w:rsidR="001C58D3" w:rsidRPr="00070383">
        <w:t xml:space="preserve"> </w:t>
      </w:r>
      <w:r>
        <w:t>A</w:t>
      </w:r>
      <w:r w:rsidR="001C58D3" w:rsidRPr="00070383">
        <w:t xml:space="preserve">ccepted </w:t>
      </w:r>
      <w:r>
        <w:t>M</w:t>
      </w:r>
      <w:r w:rsidR="001C58D3" w:rsidRPr="00070383">
        <w:t>anuscript</w:t>
      </w:r>
      <w:r w:rsidR="00865BBE" w:rsidRPr="00070383">
        <w:t xml:space="preserve">.  </w:t>
      </w:r>
      <w:r w:rsidR="001C58D3" w:rsidRPr="00070383">
        <w:t xml:space="preserve">If Yes, record the </w:t>
      </w:r>
      <w:r>
        <w:t>L</w:t>
      </w:r>
      <w:r w:rsidR="001C58D3" w:rsidRPr="00070383">
        <w:t>icense type.</w:t>
      </w:r>
    </w:p>
    <w:p w14:paraId="3BEBFD6C" w14:textId="4A3EB10B" w:rsidR="001634E5" w:rsidRPr="00070383" w:rsidRDefault="001634E5" w:rsidP="007044D2">
      <w:pPr>
        <w:pStyle w:val="ListParagraph"/>
        <w:numPr>
          <w:ilvl w:val="0"/>
          <w:numId w:val="43"/>
        </w:numPr>
      </w:pPr>
      <w:r w:rsidRPr="00070383">
        <w:t xml:space="preserve">Add the data to </w:t>
      </w:r>
      <w:r w:rsidRPr="007044D2">
        <w:rPr>
          <w:b/>
        </w:rPr>
        <w:t>Already Checked workbook</w:t>
      </w:r>
      <w:r w:rsidRPr="00070383">
        <w:t xml:space="preserve"> </w:t>
      </w:r>
      <w:r w:rsidR="007471D3">
        <w:t>i</w:t>
      </w:r>
      <w:r w:rsidRPr="00070383">
        <w:t>n</w:t>
      </w:r>
      <w:r w:rsidR="007471D3">
        <w:t xml:space="preserve"> the</w:t>
      </w:r>
      <w:r w:rsidRPr="00070383">
        <w:t xml:space="preserve"> </w:t>
      </w:r>
      <w:hyperlink r:id="rId17" w:history="1">
        <w:r w:rsidR="007471D3" w:rsidRPr="007044D2">
          <w:rPr>
            <w:rStyle w:val="Hyperlink"/>
            <w:b/>
            <w:bCs/>
          </w:rPr>
          <w:t>Compliance Report folder</w:t>
        </w:r>
      </w:hyperlink>
      <w:r w:rsidRPr="00070383">
        <w:t xml:space="preserve"> at the end of the last row and put the date you have updated this sheet.</w:t>
      </w:r>
    </w:p>
    <w:p w14:paraId="44A5AC75" w14:textId="004825E4" w:rsidR="00FB2BC9" w:rsidRDefault="00B42752" w:rsidP="00FB2BC9">
      <w:pPr>
        <w:pStyle w:val="Heading1"/>
      </w:pPr>
      <w:r>
        <w:lastRenderedPageBreak/>
        <w:t xml:space="preserve">Step 4: </w:t>
      </w:r>
      <w:r w:rsidR="00FB2BC9">
        <w:t>Analysis</w:t>
      </w:r>
    </w:p>
    <w:p w14:paraId="688DD326" w14:textId="00900F9B" w:rsidR="00EE1120" w:rsidRPr="00B4153E" w:rsidRDefault="00EE1120" w:rsidP="00D650D4">
      <w:pPr>
        <w:pStyle w:val="ListParagraph"/>
        <w:numPr>
          <w:ilvl w:val="0"/>
          <w:numId w:val="7"/>
        </w:numPr>
      </w:pPr>
      <w:r w:rsidRPr="00B4153E">
        <w:t>Record Column A (Faculty</w:t>
      </w:r>
      <w:r w:rsidR="00B449FC">
        <w:t xml:space="preserve"> to which the School 1 belong to</w:t>
      </w:r>
      <w:r w:rsidRPr="00B4153E">
        <w:t>): Check SCH 1 and mark with the faculty abbreviation</w:t>
      </w:r>
      <w:r w:rsidR="00A62028" w:rsidRPr="00B4153E">
        <w:t xml:space="preserve"> (see table 1 at the end  of this document)</w:t>
      </w:r>
      <w:r w:rsidRPr="00B4153E">
        <w:t>.</w:t>
      </w:r>
    </w:p>
    <w:p w14:paraId="19B24F31" w14:textId="212452AA" w:rsidR="00EE1120" w:rsidRPr="00B4153E" w:rsidRDefault="00EE1120" w:rsidP="00D650D4">
      <w:pPr>
        <w:pStyle w:val="ListParagraph"/>
        <w:numPr>
          <w:ilvl w:val="0"/>
          <w:numId w:val="7"/>
        </w:numPr>
      </w:pPr>
      <w:r w:rsidRPr="00B4153E">
        <w:t>Record Column C (R</w:t>
      </w:r>
      <w:r w:rsidR="00B4153E">
        <w:t>ef</w:t>
      </w:r>
      <w:r w:rsidRPr="00B4153E">
        <w:t xml:space="preserve"> OA Complian</w:t>
      </w:r>
      <w:r w:rsidR="00B4153E">
        <w:t>ce</w:t>
      </w:r>
      <w:r w:rsidRPr="00B4153E">
        <w:t xml:space="preserve">):  </w:t>
      </w:r>
    </w:p>
    <w:p w14:paraId="42E5C62C" w14:textId="28E0DC6C" w:rsidR="00EE1120" w:rsidRPr="00B4153E" w:rsidRDefault="000717A2" w:rsidP="00764769">
      <w:pPr>
        <w:pStyle w:val="ListParagraph"/>
        <w:numPr>
          <w:ilvl w:val="0"/>
          <w:numId w:val="37"/>
        </w:numPr>
      </w:pPr>
      <w:r w:rsidRPr="00B4153E">
        <w:t>If</w:t>
      </w:r>
      <w:r w:rsidR="00EE1120" w:rsidRPr="00B4153E">
        <w:t xml:space="preserve"> Column T (</w:t>
      </w:r>
      <w:r w:rsidR="00D650D4" w:rsidRPr="00B4153E">
        <w:t xml:space="preserve">Publisher Open Access) </w:t>
      </w:r>
      <w:r w:rsidR="00EE1120" w:rsidRPr="00B4153E">
        <w:t>i</w:t>
      </w:r>
      <w:r w:rsidRPr="00B4153E">
        <w:t xml:space="preserve">s </w:t>
      </w:r>
      <w:r w:rsidRPr="00B4153E">
        <w:rPr>
          <w:b/>
        </w:rPr>
        <w:t>Yes</w:t>
      </w:r>
      <w:r w:rsidRPr="00B4153E">
        <w:t xml:space="preserve"> –</w:t>
      </w:r>
      <w:r w:rsidR="00D650D4" w:rsidRPr="00B4153E">
        <w:t xml:space="preserve"> mark </w:t>
      </w:r>
      <w:r w:rsidR="00C65ACD" w:rsidRPr="00B4153E">
        <w:t xml:space="preserve">Column C </w:t>
      </w:r>
      <w:r w:rsidR="00EE1120" w:rsidRPr="00B4153E">
        <w:t>(REF OA Complian</w:t>
      </w:r>
      <w:r w:rsidR="003D7F2A">
        <w:t>ce</w:t>
      </w:r>
      <w:r w:rsidR="00EE1120" w:rsidRPr="00B4153E">
        <w:t>)</w:t>
      </w:r>
      <w:r w:rsidR="00C65ACD" w:rsidRPr="00B4153E">
        <w:t xml:space="preserve"> as </w:t>
      </w:r>
      <w:r w:rsidR="00C65ACD" w:rsidRPr="00B4153E">
        <w:rPr>
          <w:b/>
        </w:rPr>
        <w:t>YES</w:t>
      </w:r>
      <w:r w:rsidR="00EE1120" w:rsidRPr="00B4153E">
        <w:t>.</w:t>
      </w:r>
    </w:p>
    <w:p w14:paraId="5ADE5830" w14:textId="55200CA3" w:rsidR="00EE1120" w:rsidRPr="00B4153E" w:rsidRDefault="00EE1120" w:rsidP="00764769">
      <w:pPr>
        <w:pStyle w:val="ListParagraph"/>
        <w:numPr>
          <w:ilvl w:val="0"/>
          <w:numId w:val="37"/>
        </w:numPr>
      </w:pPr>
      <w:r w:rsidRPr="00B4153E">
        <w:t>If C</w:t>
      </w:r>
      <w:r w:rsidR="00612644" w:rsidRPr="00B4153E">
        <w:t>olumn</w:t>
      </w:r>
      <w:r w:rsidRPr="00B4153E">
        <w:t xml:space="preserve"> T </w:t>
      </w:r>
      <w:r w:rsidR="003D7F2A">
        <w:t xml:space="preserve">(Publisher Open Access) </w:t>
      </w:r>
      <w:r w:rsidR="00612644" w:rsidRPr="00B4153E">
        <w:t xml:space="preserve">is No and there is an </w:t>
      </w:r>
      <w:r w:rsidR="00612644" w:rsidRPr="007471D3">
        <w:t>AM (</w:t>
      </w:r>
      <w:r w:rsidR="007471D3">
        <w:t>A</w:t>
      </w:r>
      <w:r w:rsidR="00612644" w:rsidRPr="007471D3">
        <w:t xml:space="preserve">ccepted </w:t>
      </w:r>
      <w:r w:rsidR="007471D3">
        <w:t>M</w:t>
      </w:r>
      <w:r w:rsidR="00612644" w:rsidRPr="007471D3">
        <w:t>anuscript)</w:t>
      </w:r>
      <w:r w:rsidR="00AB5D2D" w:rsidRPr="007471D3">
        <w:t xml:space="preserve"> </w:t>
      </w:r>
      <w:r w:rsidR="00B449FC">
        <w:t xml:space="preserve">in Column </w:t>
      </w:r>
      <w:r w:rsidR="007471D3">
        <w:t>W</w:t>
      </w:r>
      <w:r w:rsidR="00B449FC">
        <w:t xml:space="preserve"> </w:t>
      </w:r>
      <w:r w:rsidR="002A45C6" w:rsidRPr="00B4153E">
        <w:t xml:space="preserve">mark Column C </w:t>
      </w:r>
      <w:r w:rsidR="00AB5D2D">
        <w:t>(</w:t>
      </w:r>
      <w:r w:rsidR="00AB5D2D" w:rsidRPr="00B4153E">
        <w:t>R</w:t>
      </w:r>
      <w:r w:rsidR="00AB5D2D">
        <w:t>ef</w:t>
      </w:r>
      <w:r w:rsidR="00AB5D2D" w:rsidRPr="00B4153E">
        <w:t xml:space="preserve"> OA Complian</w:t>
      </w:r>
      <w:r w:rsidR="00AB5D2D">
        <w:t>ce</w:t>
      </w:r>
      <w:r w:rsidR="00AB5D2D" w:rsidRPr="007471D3">
        <w:rPr>
          <w:bCs/>
        </w:rPr>
        <w:t>)</w:t>
      </w:r>
      <w:r w:rsidR="00AB5D2D">
        <w:rPr>
          <w:b/>
        </w:rPr>
        <w:t xml:space="preserve"> as </w:t>
      </w:r>
      <w:r w:rsidR="00612644" w:rsidRPr="00B4153E">
        <w:rPr>
          <w:b/>
        </w:rPr>
        <w:t>YES</w:t>
      </w:r>
      <w:r w:rsidR="00612644" w:rsidRPr="00B4153E">
        <w:t xml:space="preserve"> </w:t>
      </w:r>
    </w:p>
    <w:p w14:paraId="7F680D33" w14:textId="425C7BF6" w:rsidR="008E1BD2" w:rsidRPr="00B4153E" w:rsidRDefault="00D650D4" w:rsidP="00764769">
      <w:pPr>
        <w:pStyle w:val="ListParagraph"/>
        <w:numPr>
          <w:ilvl w:val="0"/>
          <w:numId w:val="37"/>
        </w:numPr>
      </w:pPr>
      <w:r w:rsidRPr="00B4153E">
        <w:t xml:space="preserve">If </w:t>
      </w:r>
      <w:r w:rsidR="00EE1120" w:rsidRPr="00B4153E">
        <w:t>C</w:t>
      </w:r>
      <w:r w:rsidRPr="00B4153E">
        <w:t>olumn</w:t>
      </w:r>
      <w:r w:rsidR="006F2C10">
        <w:t xml:space="preserve"> T</w:t>
      </w:r>
      <w:r w:rsidR="00EE1120" w:rsidRPr="00B4153E">
        <w:t xml:space="preserve"> </w:t>
      </w:r>
      <w:r w:rsidR="006F2C10">
        <w:t xml:space="preserve">(Publisher Open Access) </w:t>
      </w:r>
      <w:r w:rsidRPr="00B4153E">
        <w:t xml:space="preserve">is No and there is no AM (accepted manuscript) </w:t>
      </w:r>
      <w:r w:rsidR="00B449FC">
        <w:t xml:space="preserve">in Column </w:t>
      </w:r>
      <w:r w:rsidR="007471D3">
        <w:t xml:space="preserve">W </w:t>
      </w:r>
      <w:r w:rsidR="006F2C10">
        <w:t>m</w:t>
      </w:r>
      <w:r w:rsidRPr="00B4153E">
        <w:t xml:space="preserve">ark </w:t>
      </w:r>
      <w:r w:rsidR="006F2C10">
        <w:t>C</w:t>
      </w:r>
      <w:r w:rsidR="009F5CB7" w:rsidRPr="00B4153E">
        <w:t xml:space="preserve">olumn C </w:t>
      </w:r>
      <w:r w:rsidR="006F2C10">
        <w:t>(</w:t>
      </w:r>
      <w:r w:rsidR="006F2C10" w:rsidRPr="00B4153E">
        <w:t>R</w:t>
      </w:r>
      <w:r w:rsidR="006F2C10">
        <w:t>ef</w:t>
      </w:r>
      <w:r w:rsidR="006F2C10" w:rsidRPr="00B4153E">
        <w:t xml:space="preserve"> OA Complian</w:t>
      </w:r>
      <w:r w:rsidR="006F2C10">
        <w:t>ce</w:t>
      </w:r>
      <w:r w:rsidR="006F2C10" w:rsidRPr="007471D3">
        <w:rPr>
          <w:bCs/>
        </w:rPr>
        <w:t>)</w:t>
      </w:r>
      <w:r w:rsidR="006F2C10">
        <w:rPr>
          <w:b/>
        </w:rPr>
        <w:t xml:space="preserve"> </w:t>
      </w:r>
      <w:r w:rsidR="009F5CB7" w:rsidRPr="00B4153E">
        <w:t xml:space="preserve">as </w:t>
      </w:r>
      <w:r w:rsidRPr="00B4153E">
        <w:rPr>
          <w:b/>
        </w:rPr>
        <w:t>No</w:t>
      </w:r>
      <w:r w:rsidRPr="00B4153E">
        <w:t xml:space="preserve"> and </w:t>
      </w:r>
      <w:r w:rsidR="00A47513" w:rsidRPr="00B4153E">
        <w:t xml:space="preserve">add reasons in </w:t>
      </w:r>
      <w:r w:rsidR="00C424EA">
        <w:t>C</w:t>
      </w:r>
      <w:r w:rsidR="00A47513" w:rsidRPr="00B4153E">
        <w:t>olumn D</w:t>
      </w:r>
      <w:r w:rsidR="00C424EA">
        <w:t xml:space="preserve"> (</w:t>
      </w:r>
      <w:r w:rsidR="00C424EA" w:rsidRPr="00C424EA">
        <w:t>Reason for Non-Compliance</w:t>
      </w:r>
      <w:r w:rsidR="00C424EA">
        <w:t>)</w:t>
      </w:r>
      <w:r w:rsidR="00A47513" w:rsidRPr="00B4153E">
        <w:t xml:space="preserve"> as under:</w:t>
      </w:r>
    </w:p>
    <w:p w14:paraId="103F2383" w14:textId="2B5911E7" w:rsidR="002A7485" w:rsidRPr="00B4153E" w:rsidRDefault="008E1BD2" w:rsidP="009F5CB7">
      <w:pPr>
        <w:pStyle w:val="ListParagraph"/>
        <w:numPr>
          <w:ilvl w:val="0"/>
          <w:numId w:val="8"/>
        </w:numPr>
        <w:rPr>
          <w:b/>
        </w:rPr>
      </w:pPr>
      <w:r w:rsidRPr="00B4153E">
        <w:t xml:space="preserve">If </w:t>
      </w:r>
      <w:r w:rsidRPr="00B4153E">
        <w:rPr>
          <w:u w:val="single"/>
        </w:rPr>
        <w:t>there is</w:t>
      </w:r>
      <w:r w:rsidRPr="00B4153E">
        <w:t xml:space="preserve"> a Pure ID and no AM the</w:t>
      </w:r>
      <w:r w:rsidR="00094FB1" w:rsidRPr="00B4153E">
        <w:t>n</w:t>
      </w:r>
      <w:r w:rsidRPr="00B4153E">
        <w:t xml:space="preserve"> put the words </w:t>
      </w:r>
      <w:r w:rsidRPr="00B4153E">
        <w:rPr>
          <w:b/>
        </w:rPr>
        <w:t>‘No accepted manuscript’</w:t>
      </w:r>
      <w:r w:rsidR="002A7485" w:rsidRPr="00B4153E">
        <w:rPr>
          <w:b/>
        </w:rPr>
        <w:t xml:space="preserve">.  </w:t>
      </w:r>
    </w:p>
    <w:p w14:paraId="0F596E96" w14:textId="3AB490F3" w:rsidR="009F5CB7" w:rsidRPr="00B4153E" w:rsidRDefault="00A47513" w:rsidP="00A47513">
      <w:pPr>
        <w:pStyle w:val="ListParagraph"/>
        <w:numPr>
          <w:ilvl w:val="0"/>
          <w:numId w:val="8"/>
        </w:numPr>
      </w:pPr>
      <w:r w:rsidRPr="00B4153E">
        <w:t xml:space="preserve">If </w:t>
      </w:r>
      <w:r w:rsidRPr="00B4153E">
        <w:rPr>
          <w:u w:val="single"/>
        </w:rPr>
        <w:t>there is no</w:t>
      </w:r>
      <w:r w:rsidRPr="00B4153E">
        <w:t xml:space="preserve"> Pure ID and no AM </w:t>
      </w:r>
      <w:r w:rsidR="009F5CB7" w:rsidRPr="00B4153E">
        <w:t>put the words ‘</w:t>
      </w:r>
      <w:r w:rsidR="009F5CB7" w:rsidRPr="00B4153E">
        <w:rPr>
          <w:b/>
        </w:rPr>
        <w:t>No Pure Record’</w:t>
      </w:r>
      <w:r w:rsidR="009F5CB7" w:rsidRPr="00B4153E">
        <w:t xml:space="preserve">.  </w:t>
      </w:r>
    </w:p>
    <w:p w14:paraId="68A3F151" w14:textId="37BB2F55" w:rsidR="008E1BD2" w:rsidRPr="00B4153E" w:rsidRDefault="00EE1120" w:rsidP="00EE1120">
      <w:pPr>
        <w:pStyle w:val="ListParagraph"/>
        <w:numPr>
          <w:ilvl w:val="0"/>
          <w:numId w:val="8"/>
        </w:numPr>
      </w:pPr>
      <w:r w:rsidRPr="00B4153E">
        <w:t xml:space="preserve">Upon </w:t>
      </w:r>
      <w:r w:rsidR="002A7485" w:rsidRPr="00B4153E">
        <w:t xml:space="preserve">entering </w:t>
      </w:r>
      <w:r w:rsidR="002A7485" w:rsidRPr="00C424EA">
        <w:rPr>
          <w:b/>
          <w:bCs/>
        </w:rPr>
        <w:t>N</w:t>
      </w:r>
      <w:r w:rsidR="00410D2F">
        <w:rPr>
          <w:b/>
          <w:bCs/>
        </w:rPr>
        <w:t>o</w:t>
      </w:r>
      <w:r w:rsidR="002A7485" w:rsidRPr="00C424EA">
        <w:rPr>
          <w:b/>
          <w:bCs/>
        </w:rPr>
        <w:t xml:space="preserve"> </w:t>
      </w:r>
      <w:r w:rsidR="002A7485" w:rsidRPr="00B4153E">
        <w:t xml:space="preserve">in Column C </w:t>
      </w:r>
      <w:r w:rsidR="00C424EA">
        <w:t>(</w:t>
      </w:r>
      <w:r w:rsidR="00C424EA" w:rsidRPr="00B4153E">
        <w:t>R</w:t>
      </w:r>
      <w:r w:rsidR="00C424EA">
        <w:t>ef</w:t>
      </w:r>
      <w:r w:rsidR="00C424EA" w:rsidRPr="00B4153E">
        <w:t xml:space="preserve"> OA Complian</w:t>
      </w:r>
      <w:r w:rsidR="00C424EA">
        <w:t>ce</w:t>
      </w:r>
      <w:r w:rsidR="00C424EA">
        <w:rPr>
          <w:b/>
        </w:rPr>
        <w:t xml:space="preserve">) </w:t>
      </w:r>
      <w:r w:rsidR="002A7485" w:rsidRPr="00B4153E">
        <w:t xml:space="preserve">check that the formula in Column E (Time remaining to make compliant) has </w:t>
      </w:r>
      <w:r w:rsidR="00B449FC">
        <w:t>updated</w:t>
      </w:r>
      <w:r w:rsidR="00FC05F9">
        <w:t xml:space="preserve"> with a number</w:t>
      </w:r>
      <w:r w:rsidR="002A7485" w:rsidRPr="00B4153E">
        <w:t>.</w:t>
      </w:r>
      <w:r w:rsidR="00B449FC">
        <w:t xml:space="preserve">  </w:t>
      </w:r>
    </w:p>
    <w:p w14:paraId="13AEDF68" w14:textId="77777777" w:rsidR="00EE1120" w:rsidRPr="00B4153E" w:rsidRDefault="00EE1120" w:rsidP="00EE1120">
      <w:pPr>
        <w:pStyle w:val="ListParagraph"/>
        <w:ind w:left="1800"/>
      </w:pPr>
    </w:p>
    <w:p w14:paraId="1960D1C1" w14:textId="18F45FB0" w:rsidR="00EA3DCD" w:rsidRPr="00B4153E" w:rsidRDefault="00EA3DCD" w:rsidP="00EA3DCD">
      <w:pPr>
        <w:pStyle w:val="ListParagraph"/>
        <w:numPr>
          <w:ilvl w:val="0"/>
          <w:numId w:val="7"/>
        </w:numPr>
      </w:pPr>
      <w:r w:rsidRPr="00B4153E">
        <w:t xml:space="preserve">Record Column </w:t>
      </w:r>
      <w:r>
        <w:t>AD</w:t>
      </w:r>
      <w:r w:rsidRPr="00B4153E">
        <w:t xml:space="preserve"> (UKRI Compliant): Check Co</w:t>
      </w:r>
      <w:r>
        <w:t>lumn Y (Funder 1)</w:t>
      </w:r>
      <w:r w:rsidRPr="00B4153E">
        <w:t xml:space="preserve"> Funders for UKRI funding</w:t>
      </w:r>
      <w:r>
        <w:t xml:space="preserve"> </w:t>
      </w:r>
      <w:r w:rsidRPr="00B4153E">
        <w:t>(AHRC, BBSRC, EPSRC, ESRC, MRC, NERC, STFC)</w:t>
      </w:r>
      <w:r w:rsidR="008844CF">
        <w:t>.  If there any of these funders mark the following:</w:t>
      </w:r>
    </w:p>
    <w:p w14:paraId="325BA205" w14:textId="13D17DAF" w:rsidR="00EA3DCD" w:rsidRPr="00B4153E" w:rsidRDefault="00EA3DCD" w:rsidP="000671C2">
      <w:pPr>
        <w:pStyle w:val="ListParagraph"/>
        <w:numPr>
          <w:ilvl w:val="0"/>
          <w:numId w:val="46"/>
        </w:numPr>
      </w:pPr>
      <w:r w:rsidRPr="00B4153E">
        <w:t>If there is a CC BY licence mark Column A</w:t>
      </w:r>
      <w:r>
        <w:t>D</w:t>
      </w:r>
      <w:r w:rsidRPr="00B4153E">
        <w:t xml:space="preserve"> (UKRI Compliant) with </w:t>
      </w:r>
      <w:r w:rsidRPr="00B4153E">
        <w:rPr>
          <w:b/>
        </w:rPr>
        <w:t>Yes</w:t>
      </w:r>
      <w:r w:rsidRPr="00B4153E">
        <w:t xml:space="preserve">.  </w:t>
      </w:r>
    </w:p>
    <w:p w14:paraId="0063698B" w14:textId="7251B516" w:rsidR="00EA3DCD" w:rsidRPr="00B4153E" w:rsidRDefault="00EA3DCD" w:rsidP="000671C2">
      <w:pPr>
        <w:pStyle w:val="ListParagraph"/>
        <w:numPr>
          <w:ilvl w:val="0"/>
          <w:numId w:val="46"/>
        </w:numPr>
      </w:pPr>
      <w:r w:rsidRPr="00B4153E">
        <w:t xml:space="preserve">If there is no licence or UoS, CC BY NC, CCBY-NC-ND mark it as </w:t>
      </w:r>
      <w:r w:rsidRPr="00B4153E">
        <w:rPr>
          <w:b/>
        </w:rPr>
        <w:t>N</w:t>
      </w:r>
      <w:r>
        <w:rPr>
          <w:b/>
        </w:rPr>
        <w:t>o</w:t>
      </w:r>
      <w:r w:rsidRPr="00B4153E">
        <w:t xml:space="preserve">. </w:t>
      </w:r>
    </w:p>
    <w:p w14:paraId="33BDCFF8" w14:textId="77777777" w:rsidR="00EA3DCD" w:rsidRDefault="00EA3DCD" w:rsidP="00EA3DCD">
      <w:pPr>
        <w:pStyle w:val="ListParagraph"/>
      </w:pPr>
    </w:p>
    <w:p w14:paraId="5E18E6D5" w14:textId="027092D6" w:rsidR="00850A80" w:rsidRPr="00B4153E" w:rsidRDefault="00FA3869" w:rsidP="00FA3869">
      <w:pPr>
        <w:pStyle w:val="ListParagraph"/>
        <w:numPr>
          <w:ilvl w:val="0"/>
          <w:numId w:val="7"/>
        </w:numPr>
      </w:pPr>
      <w:r w:rsidRPr="00B4153E">
        <w:t xml:space="preserve">Record </w:t>
      </w:r>
      <w:r w:rsidR="007E73EA" w:rsidRPr="00B4153E">
        <w:t>Column A</w:t>
      </w:r>
      <w:r w:rsidR="00410D2F">
        <w:t>E</w:t>
      </w:r>
      <w:r w:rsidR="007E73EA" w:rsidRPr="00B4153E">
        <w:t xml:space="preserve"> (OA</w:t>
      </w:r>
      <w:r w:rsidR="00410D2F">
        <w:t xml:space="preserve"> Status</w:t>
      </w:r>
      <w:r w:rsidR="007E73EA" w:rsidRPr="00B4153E">
        <w:t>)</w:t>
      </w:r>
      <w:r w:rsidRPr="00B4153E">
        <w:t>:</w:t>
      </w:r>
      <w:r w:rsidR="007E73EA" w:rsidRPr="00B4153E">
        <w:t xml:space="preserve"> </w:t>
      </w:r>
      <w:r w:rsidR="00410D2F">
        <w:t xml:space="preserve">select from the drop down list </w:t>
      </w:r>
      <w:r w:rsidR="007E73EA" w:rsidRPr="00B4153E">
        <w:t>whether</w:t>
      </w:r>
      <w:r w:rsidR="00410D2F">
        <w:t xml:space="preserve"> the status is </w:t>
      </w:r>
      <w:r w:rsidR="007E73EA" w:rsidRPr="00B4153E">
        <w:rPr>
          <w:b/>
        </w:rPr>
        <w:t>Green</w:t>
      </w:r>
      <w:r w:rsidR="007E73EA" w:rsidRPr="00B4153E">
        <w:t xml:space="preserve"> or </w:t>
      </w:r>
      <w:r w:rsidR="007E73EA" w:rsidRPr="00B4153E">
        <w:rPr>
          <w:b/>
        </w:rPr>
        <w:t>Gold</w:t>
      </w:r>
      <w:r w:rsidR="007E73EA" w:rsidRPr="00B4153E">
        <w:t xml:space="preserve"> or </w:t>
      </w:r>
      <w:r w:rsidR="007E73EA" w:rsidRPr="00B4153E">
        <w:rPr>
          <w:b/>
        </w:rPr>
        <w:t>N</w:t>
      </w:r>
      <w:r w:rsidR="00410D2F">
        <w:rPr>
          <w:b/>
        </w:rPr>
        <w:t>o</w:t>
      </w:r>
      <w:r w:rsidR="007E73EA" w:rsidRPr="00B4153E">
        <w:t xml:space="preserve">.  </w:t>
      </w:r>
    </w:p>
    <w:p w14:paraId="4E1F6351" w14:textId="307309A1" w:rsidR="0014754C" w:rsidRPr="00B4153E" w:rsidRDefault="000B1A82" w:rsidP="00AF1171">
      <w:pPr>
        <w:pStyle w:val="ListParagraph"/>
        <w:numPr>
          <w:ilvl w:val="0"/>
          <w:numId w:val="38"/>
        </w:numPr>
      </w:pPr>
      <w:r w:rsidRPr="00B4153E">
        <w:t xml:space="preserve">If Column T (Publisher Open Access) is </w:t>
      </w:r>
      <w:r w:rsidR="00237FAB" w:rsidRPr="00B4153E">
        <w:t>Yes –</w:t>
      </w:r>
      <w:r w:rsidR="00B741A5">
        <w:t xml:space="preserve"> select </w:t>
      </w:r>
      <w:r w:rsidR="00237FAB" w:rsidRPr="00B4153E">
        <w:t>G</w:t>
      </w:r>
      <w:r w:rsidR="00B741A5">
        <w:t>old</w:t>
      </w:r>
      <w:r w:rsidR="00237FAB" w:rsidRPr="00B4153E">
        <w:t>.</w:t>
      </w:r>
    </w:p>
    <w:p w14:paraId="3F3432CE" w14:textId="471D28D5" w:rsidR="007E73EA" w:rsidRPr="00B4153E" w:rsidRDefault="00237FAB" w:rsidP="00AF1171">
      <w:pPr>
        <w:pStyle w:val="ListParagraph"/>
        <w:numPr>
          <w:ilvl w:val="0"/>
          <w:numId w:val="38"/>
        </w:numPr>
      </w:pPr>
      <w:r w:rsidRPr="00B4153E">
        <w:t xml:space="preserve">If Column T </w:t>
      </w:r>
      <w:r w:rsidR="00B741A5" w:rsidRPr="00B4153E">
        <w:t>(Publisher Open Access)</w:t>
      </w:r>
      <w:r w:rsidR="00B741A5">
        <w:t xml:space="preserve"> </w:t>
      </w:r>
      <w:r w:rsidRPr="00B4153E">
        <w:t xml:space="preserve">is </w:t>
      </w:r>
      <w:r w:rsidR="00AA2B11" w:rsidRPr="00B4153E">
        <w:t>N</w:t>
      </w:r>
      <w:r w:rsidR="00B741A5">
        <w:t>o</w:t>
      </w:r>
      <w:r w:rsidR="00C035B3" w:rsidRPr="00B4153E">
        <w:t xml:space="preserve"> and </w:t>
      </w:r>
      <w:r w:rsidRPr="00B4153E">
        <w:t xml:space="preserve">if </w:t>
      </w:r>
      <w:r w:rsidR="0014754C" w:rsidRPr="00B4153E">
        <w:t xml:space="preserve">there is </w:t>
      </w:r>
      <w:r w:rsidR="00B741A5">
        <w:t xml:space="preserve">an Accepted Manuscript – select </w:t>
      </w:r>
      <w:r w:rsidR="00C035B3" w:rsidRPr="00B4153E">
        <w:t>Green</w:t>
      </w:r>
      <w:r w:rsidR="00BB476F" w:rsidRPr="00B4153E">
        <w:t>.</w:t>
      </w:r>
    </w:p>
    <w:p w14:paraId="3412EC6B" w14:textId="27761343" w:rsidR="00246A1E" w:rsidRPr="00B4153E" w:rsidRDefault="00B741A5" w:rsidP="00AF1171">
      <w:pPr>
        <w:pStyle w:val="ListParagraph"/>
        <w:numPr>
          <w:ilvl w:val="0"/>
          <w:numId w:val="38"/>
        </w:numPr>
      </w:pPr>
      <w:r w:rsidRPr="00B4153E">
        <w:t>If Column T (Publisher Open Access)</w:t>
      </w:r>
      <w:r>
        <w:t xml:space="preserve"> </w:t>
      </w:r>
      <w:r w:rsidRPr="00B4153E">
        <w:t>is N</w:t>
      </w:r>
      <w:r>
        <w:t xml:space="preserve">o and there is no Accepted Manuscript </w:t>
      </w:r>
      <w:r w:rsidR="00663EF5">
        <w:t xml:space="preserve">and no Pure record </w:t>
      </w:r>
      <w:r>
        <w:t>– select No.</w:t>
      </w:r>
    </w:p>
    <w:p w14:paraId="29A10FBC" w14:textId="7E565B63" w:rsidR="004C4BD5" w:rsidRPr="00B4153E" w:rsidRDefault="00E15177" w:rsidP="004C4BD5">
      <w:pPr>
        <w:pStyle w:val="ListParagraph"/>
        <w:numPr>
          <w:ilvl w:val="0"/>
          <w:numId w:val="7"/>
        </w:numPr>
      </w:pPr>
      <w:r>
        <w:t xml:space="preserve">In Column B (Report date) : enter </w:t>
      </w:r>
      <w:r w:rsidR="000260EC" w:rsidRPr="00B4153E">
        <w:t>the</w:t>
      </w:r>
      <w:r w:rsidR="004C4BD5" w:rsidRPr="00B4153E">
        <w:t xml:space="preserve"> date </w:t>
      </w:r>
      <w:r>
        <w:t xml:space="preserve">when </w:t>
      </w:r>
      <w:r w:rsidR="004C4BD5" w:rsidRPr="00B4153E">
        <w:t xml:space="preserve">the report </w:t>
      </w:r>
      <w:r>
        <w:t>was</w:t>
      </w:r>
      <w:r w:rsidR="004C4BD5" w:rsidRPr="00B4153E">
        <w:t xml:space="preserve"> generated.  </w:t>
      </w:r>
    </w:p>
    <w:p w14:paraId="1FCFFC0C" w14:textId="0573358E" w:rsidR="002C2D3D" w:rsidRPr="00B4153E" w:rsidRDefault="00663EF5" w:rsidP="002C2D3D">
      <w:pPr>
        <w:pStyle w:val="ListParagraph"/>
        <w:numPr>
          <w:ilvl w:val="0"/>
          <w:numId w:val="7"/>
        </w:numPr>
      </w:pPr>
      <w:r>
        <w:t>On the sheet g</w:t>
      </w:r>
      <w:r w:rsidR="00E15177">
        <w:t xml:space="preserve">o to </w:t>
      </w:r>
      <w:r>
        <w:t xml:space="preserve">the </w:t>
      </w:r>
      <w:r w:rsidR="00E15177">
        <w:t>Tab Revision Table and c</w:t>
      </w:r>
      <w:r w:rsidR="002C2D3D" w:rsidRPr="00B4153E">
        <w:t xml:space="preserve">omplete the details </w:t>
      </w:r>
      <w:r w:rsidR="00A72309" w:rsidRPr="00B4153E">
        <w:t>as under</w:t>
      </w:r>
      <w:r w:rsidR="009669C3" w:rsidRPr="00B4153E">
        <w:t>:</w:t>
      </w:r>
    </w:p>
    <w:tbl>
      <w:tblPr>
        <w:tblW w:w="8460" w:type="dxa"/>
        <w:tblInd w:w="597" w:type="dxa"/>
        <w:tblLook w:val="04A0" w:firstRow="1" w:lastRow="0" w:firstColumn="1" w:lastColumn="0" w:noHBand="0" w:noVBand="1"/>
      </w:tblPr>
      <w:tblGrid>
        <w:gridCol w:w="1263"/>
        <w:gridCol w:w="3654"/>
        <w:gridCol w:w="3543"/>
      </w:tblGrid>
      <w:tr w:rsidR="002C2D3D" w:rsidRPr="002C2D3D" w14:paraId="37F46D54" w14:textId="77777777" w:rsidTr="003B3237">
        <w:trPr>
          <w:trHeight w:val="136"/>
        </w:trPr>
        <w:tc>
          <w:tcPr>
            <w:tcW w:w="12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0D67" w14:textId="77777777" w:rsidR="002C2D3D" w:rsidRPr="002C2D3D" w:rsidRDefault="002C2D3D" w:rsidP="002C2D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C2D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Title</w:t>
            </w:r>
          </w:p>
        </w:tc>
        <w:tc>
          <w:tcPr>
            <w:tcW w:w="365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CF2C0" w14:textId="47B535B1" w:rsidR="002C2D3D" w:rsidRPr="002C2D3D" w:rsidRDefault="002C2D3D" w:rsidP="002C2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Date the report was generated</w:t>
            </w:r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796A6B" w14:textId="3999CB2D" w:rsidR="002C2D3D" w:rsidRPr="002C2D3D" w:rsidRDefault="00E15177" w:rsidP="002C2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(date)</w:t>
            </w:r>
            <w:r w:rsidR="002C2D3D" w:rsidRPr="002C2D3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- Combined Check</w:t>
            </w:r>
          </w:p>
        </w:tc>
      </w:tr>
      <w:tr w:rsidR="002C2D3D" w:rsidRPr="002C2D3D" w14:paraId="1F6080CC" w14:textId="77777777" w:rsidTr="003B3237">
        <w:trPr>
          <w:trHeight w:val="129"/>
        </w:trPr>
        <w:tc>
          <w:tcPr>
            <w:tcW w:w="126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2FCEB" w14:textId="77777777" w:rsidR="002C2D3D" w:rsidRPr="002C2D3D" w:rsidRDefault="002C2D3D" w:rsidP="002C2D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C2D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File Name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D8F32" w14:textId="7463E8B8" w:rsidR="002C2D3D" w:rsidRPr="002C2D3D" w:rsidRDefault="00B15043" w:rsidP="002C2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Date report was generated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EB6A79" w14:textId="493D5D50" w:rsidR="002C2D3D" w:rsidRPr="002C2D3D" w:rsidRDefault="002C2D3D" w:rsidP="002C2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2D3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Combined Check </w:t>
            </w:r>
            <w:r w:rsidR="00E15177">
              <w:rPr>
                <w:rFonts w:ascii="Calibri" w:eastAsia="Times New Roman" w:hAnsi="Calibri" w:cs="Calibri"/>
                <w:color w:val="000000"/>
                <w:lang w:eastAsia="en-GB"/>
              </w:rPr>
              <w:t>(year-month-date) eg. 20231015</w:t>
            </w:r>
          </w:p>
        </w:tc>
      </w:tr>
      <w:tr w:rsidR="002C2D3D" w:rsidRPr="002C2D3D" w14:paraId="5959BD01" w14:textId="77777777" w:rsidTr="003B3237">
        <w:trPr>
          <w:trHeight w:val="259"/>
        </w:trPr>
        <w:tc>
          <w:tcPr>
            <w:tcW w:w="126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9C79B" w14:textId="77777777" w:rsidR="002C2D3D" w:rsidRPr="002C2D3D" w:rsidRDefault="002C2D3D" w:rsidP="002C2D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C2D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B79AC" w14:textId="1B0C4147" w:rsidR="002C2D3D" w:rsidRPr="002C2D3D" w:rsidRDefault="00B15043" w:rsidP="002C2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Last report generated date and current report generated date</w:t>
            </w:r>
            <w:r w:rsidRPr="002C2D3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86798B3" w14:textId="5AD08317" w:rsidR="002C2D3D" w:rsidRPr="002C2D3D" w:rsidRDefault="002C2D3D" w:rsidP="002C2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2D3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REF, UKRI checks on info added to WOS and Scopus between </w:t>
            </w:r>
            <w:r w:rsidR="00AE7FE0">
              <w:rPr>
                <w:rFonts w:ascii="Calibri" w:eastAsia="Times New Roman" w:hAnsi="Calibri" w:cs="Calibri"/>
                <w:color w:val="000000"/>
                <w:lang w:eastAsia="en-GB"/>
              </w:rPr>
              <w:t>(dates)</w:t>
            </w:r>
          </w:p>
        </w:tc>
      </w:tr>
      <w:tr w:rsidR="002C2D3D" w:rsidRPr="002C2D3D" w14:paraId="524DE9A2" w14:textId="77777777" w:rsidTr="003B3237">
        <w:trPr>
          <w:trHeight w:val="129"/>
        </w:trPr>
        <w:tc>
          <w:tcPr>
            <w:tcW w:w="126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AF1F" w14:textId="77777777" w:rsidR="002C2D3D" w:rsidRPr="002C2D3D" w:rsidRDefault="002C2D3D" w:rsidP="002C2D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C2D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Created by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1758" w14:textId="2798C09A" w:rsidR="002C2D3D" w:rsidRPr="002C2D3D" w:rsidRDefault="00B15043" w:rsidP="002C2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Name of the person doing</w:t>
            </w:r>
            <w:r w:rsidR="00AE7F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report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1F7812" w14:textId="06F2BF03" w:rsidR="002C2D3D" w:rsidRPr="002C2D3D" w:rsidRDefault="002C2D3D" w:rsidP="002C2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C2D3D" w:rsidRPr="002C2D3D" w14:paraId="7F9EE29A" w14:textId="77777777" w:rsidTr="003B3237">
        <w:trPr>
          <w:trHeight w:val="129"/>
        </w:trPr>
        <w:tc>
          <w:tcPr>
            <w:tcW w:w="126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D44E" w14:textId="77777777" w:rsidR="002C2D3D" w:rsidRPr="002C2D3D" w:rsidRDefault="002C2D3D" w:rsidP="002C2D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C2D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Created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7E23" w14:textId="2A219A74" w:rsidR="002C2D3D" w:rsidRPr="002C2D3D" w:rsidRDefault="00B15043" w:rsidP="002C2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Report drawn date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8501B1" w14:textId="2996794F" w:rsidR="002C2D3D" w:rsidRPr="002C2D3D" w:rsidRDefault="002C2D3D" w:rsidP="002C2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C2D3D" w:rsidRPr="002C2D3D" w14:paraId="293D93D5" w14:textId="77777777" w:rsidTr="003B3237">
        <w:trPr>
          <w:trHeight w:val="136"/>
        </w:trPr>
        <w:tc>
          <w:tcPr>
            <w:tcW w:w="126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1F2A" w14:textId="77777777" w:rsidR="002C2D3D" w:rsidRPr="002C2D3D" w:rsidRDefault="002C2D3D" w:rsidP="002C2D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C2D3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Last Modified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536A" w14:textId="662F2B0E" w:rsidR="002C2D3D" w:rsidRPr="002C2D3D" w:rsidRDefault="00B15043" w:rsidP="002C2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Report completion date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0CFC73" w14:textId="0CB88D6A" w:rsidR="002C2D3D" w:rsidRPr="002C2D3D" w:rsidRDefault="002C2D3D" w:rsidP="002C2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5DE45540" w14:textId="2A00629E" w:rsidR="002C2D3D" w:rsidRPr="00A72309" w:rsidRDefault="002C2D3D" w:rsidP="00A72309">
      <w:pPr>
        <w:rPr>
          <w:color w:val="FF0000"/>
        </w:rPr>
      </w:pPr>
    </w:p>
    <w:p w14:paraId="31CEFB94" w14:textId="6C43D849" w:rsidR="004850C1" w:rsidRPr="009A709C" w:rsidRDefault="004850C1" w:rsidP="00EA2984">
      <w:pPr>
        <w:pStyle w:val="ListParagraph"/>
        <w:numPr>
          <w:ilvl w:val="0"/>
          <w:numId w:val="7"/>
        </w:numPr>
      </w:pPr>
      <w:r w:rsidRPr="009A709C">
        <w:t xml:space="preserve">Upload the </w:t>
      </w:r>
      <w:r w:rsidR="00345277" w:rsidRPr="009A709C">
        <w:t>C</w:t>
      </w:r>
      <w:r w:rsidRPr="009A709C">
        <w:t xml:space="preserve">ombined check file </w:t>
      </w:r>
      <w:r w:rsidR="00663EF5">
        <w:t xml:space="preserve">from your folder </w:t>
      </w:r>
      <w:r w:rsidR="00FA5A45">
        <w:t xml:space="preserve">in the </w:t>
      </w:r>
      <w:hyperlink r:id="rId18" w:history="1">
        <w:r w:rsidR="00FA5A45" w:rsidRPr="00FA5A45">
          <w:rPr>
            <w:rStyle w:val="Hyperlink"/>
          </w:rPr>
          <w:t>Compliance Report folder</w:t>
        </w:r>
      </w:hyperlink>
    </w:p>
    <w:p w14:paraId="2ED968F1" w14:textId="0F3150CB" w:rsidR="009772AD" w:rsidRDefault="00C81C7A" w:rsidP="001E6E7E">
      <w:pPr>
        <w:pStyle w:val="Heading1"/>
      </w:pPr>
      <w:r>
        <w:t xml:space="preserve">Step 5: </w:t>
      </w:r>
      <w:r w:rsidR="00F96D07">
        <w:t>Completion</w:t>
      </w:r>
    </w:p>
    <w:p w14:paraId="7109BD65" w14:textId="0E2B5793" w:rsidR="00DC6A25" w:rsidRDefault="00B72623" w:rsidP="00B72623">
      <w:pPr>
        <w:pStyle w:val="ListParagraph"/>
        <w:numPr>
          <w:ilvl w:val="0"/>
          <w:numId w:val="9"/>
        </w:numPr>
      </w:pPr>
      <w:r>
        <w:t xml:space="preserve">Upload the </w:t>
      </w:r>
      <w:r w:rsidR="00C563D8">
        <w:t>Combined</w:t>
      </w:r>
      <w:r>
        <w:t xml:space="preserve"> check </w:t>
      </w:r>
      <w:r w:rsidR="00C563D8">
        <w:t xml:space="preserve">file </w:t>
      </w:r>
      <w:r>
        <w:t>to the</w:t>
      </w:r>
      <w:r w:rsidR="00C47BB4">
        <w:t xml:space="preserve"> folder</w:t>
      </w:r>
      <w:r>
        <w:t xml:space="preserve"> </w:t>
      </w:r>
      <w:r w:rsidRPr="00846497">
        <w:rPr>
          <w:b/>
        </w:rPr>
        <w:t>Past OA Check Files</w:t>
      </w:r>
      <w:r>
        <w:t xml:space="preserve"> on </w:t>
      </w:r>
      <w:hyperlink r:id="rId19" w:history="1">
        <w:r w:rsidRPr="00476A6B">
          <w:rPr>
            <w:rStyle w:val="Hyperlink"/>
          </w:rPr>
          <w:t>RAN Sharepoint</w:t>
        </w:r>
      </w:hyperlink>
      <w:r>
        <w:t xml:space="preserve"> </w:t>
      </w:r>
    </w:p>
    <w:p w14:paraId="619E0363" w14:textId="0F9C1057" w:rsidR="00563195" w:rsidRDefault="00563195" w:rsidP="00563195">
      <w:pPr>
        <w:pStyle w:val="ListParagraph"/>
        <w:numPr>
          <w:ilvl w:val="0"/>
          <w:numId w:val="9"/>
        </w:numPr>
      </w:pPr>
      <w:r>
        <w:t xml:space="preserve">Add any REF Non-Compliant lines to the </w:t>
      </w:r>
      <w:r w:rsidRPr="00A668E7">
        <w:rPr>
          <w:b/>
          <w:bCs/>
        </w:rPr>
        <w:t>Non</w:t>
      </w:r>
      <w:r w:rsidR="0008599A">
        <w:rPr>
          <w:b/>
          <w:bCs/>
        </w:rPr>
        <w:t>-c</w:t>
      </w:r>
      <w:r w:rsidRPr="00A668E7">
        <w:rPr>
          <w:b/>
          <w:bCs/>
        </w:rPr>
        <w:t>ompliant Workbook</w:t>
      </w:r>
      <w:r>
        <w:rPr>
          <w:b/>
          <w:bCs/>
        </w:rPr>
        <w:t xml:space="preserve"> </w:t>
      </w:r>
      <w:r w:rsidRPr="00A668E7">
        <w:t>on the RAN Sharepoint</w:t>
      </w:r>
    </w:p>
    <w:p w14:paraId="1E559227" w14:textId="6694B702" w:rsidR="00563195" w:rsidRDefault="00563195" w:rsidP="00563195">
      <w:pPr>
        <w:pStyle w:val="ListParagraph"/>
        <w:numPr>
          <w:ilvl w:val="0"/>
          <w:numId w:val="9"/>
        </w:numPr>
      </w:pPr>
      <w:r>
        <w:lastRenderedPageBreak/>
        <w:t xml:space="preserve">Email RAN </w:t>
      </w:r>
      <w:r w:rsidR="00A76CE7">
        <w:t xml:space="preserve">- </w:t>
      </w:r>
      <w:hyperlink r:id="rId20" w:history="1">
        <w:r w:rsidR="00A76CE7" w:rsidRPr="00F115C0">
          <w:rPr>
            <w:rStyle w:val="Hyperlink"/>
          </w:rPr>
          <w:t>ran-members@lists.soton.ac.uk</w:t>
        </w:r>
      </w:hyperlink>
      <w:r w:rsidR="00A76CE7">
        <w:t xml:space="preserve"> </w:t>
      </w:r>
      <w:r>
        <w:t>to let them know the workbook has been updated.</w:t>
      </w:r>
      <w:r w:rsidR="00C47BB4">
        <w:t xml:space="preserve">  Use the below text:</w:t>
      </w:r>
    </w:p>
    <w:p w14:paraId="51AD2904" w14:textId="77777777" w:rsidR="0083414A" w:rsidRDefault="0083414A" w:rsidP="0083414A">
      <w:pPr>
        <w:jc w:val="center"/>
      </w:pPr>
      <w:r>
        <w:t>*****</w:t>
      </w:r>
      <w:r w:rsidR="00F1581F">
        <w:br/>
      </w:r>
    </w:p>
    <w:p w14:paraId="0004D408" w14:textId="4CC6D6D3" w:rsidR="0003257E" w:rsidRPr="00C01D6F" w:rsidRDefault="001133A0" w:rsidP="00341306">
      <w:r>
        <w:rPr>
          <w:b/>
          <w:bCs/>
          <w:sz w:val="28"/>
          <w:szCs w:val="28"/>
        </w:rPr>
        <w:br w:type="page"/>
      </w:r>
      <w:r w:rsidR="00341306" w:rsidRPr="00341306">
        <w:rPr>
          <w:b/>
          <w:bCs/>
          <w:sz w:val="28"/>
          <w:szCs w:val="28"/>
        </w:rPr>
        <w:lastRenderedPageBreak/>
        <w:t>Table 1</w:t>
      </w:r>
      <w:r w:rsidR="009865A1">
        <w:rPr>
          <w:b/>
          <w:bCs/>
          <w:sz w:val="28"/>
          <w:szCs w:val="28"/>
        </w:rPr>
        <w:t xml:space="preserve"> – Faculty and Schools</w:t>
      </w:r>
    </w:p>
    <w:tbl>
      <w:tblPr>
        <w:tblW w:w="9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811"/>
        <w:gridCol w:w="890"/>
        <w:gridCol w:w="4408"/>
      </w:tblGrid>
      <w:tr w:rsidR="00A210EF" w:rsidRPr="008468A1" w14:paraId="73BB04EA" w14:textId="77777777" w:rsidTr="00701FFD">
        <w:trPr>
          <w:trHeight w:val="33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46714A63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033F896A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Faculty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37876BFE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Abr.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6146C9DD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School/department</w:t>
            </w:r>
          </w:p>
        </w:tc>
      </w:tr>
      <w:tr w:rsidR="00A210EF" w:rsidRPr="008468A1" w14:paraId="6F3F9A4D" w14:textId="77777777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68B878D8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Faculty of Arts &amp; Humanities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0800EFC8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FAH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26FB820E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Arc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19B927FB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Archaeology</w:t>
            </w:r>
          </w:p>
        </w:tc>
      </w:tr>
      <w:tr w:rsidR="00A210EF" w:rsidRPr="008468A1" w14:paraId="0CC32B4B" w14:textId="77777777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</w:tcPr>
          <w:p w14:paraId="760F7F2B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1" w:type="dxa"/>
            <w:shd w:val="clear" w:color="auto" w:fill="auto"/>
            <w:noWrap/>
            <w:vAlign w:val="center"/>
          </w:tcPr>
          <w:p w14:paraId="4B8E96EC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FAH</w:t>
            </w:r>
          </w:p>
        </w:tc>
        <w:tc>
          <w:tcPr>
            <w:tcW w:w="890" w:type="dxa"/>
            <w:shd w:val="clear" w:color="auto" w:fill="auto"/>
            <w:noWrap/>
            <w:vAlign w:val="center"/>
          </w:tcPr>
          <w:p w14:paraId="3840B0C7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DH</w:t>
            </w:r>
          </w:p>
        </w:tc>
        <w:tc>
          <w:tcPr>
            <w:tcW w:w="4408" w:type="dxa"/>
            <w:shd w:val="clear" w:color="auto" w:fill="auto"/>
            <w:noWrap/>
            <w:vAlign w:val="center"/>
          </w:tcPr>
          <w:p w14:paraId="24CAA25A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076BD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Digital Humanities</w:t>
            </w:r>
          </w:p>
        </w:tc>
      </w:tr>
      <w:tr w:rsidR="00A210EF" w:rsidRPr="008468A1" w14:paraId="7FDC3462" w14:textId="77777777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3660927F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31E0D918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FAH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19F54816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71DB29B7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English</w:t>
            </w:r>
          </w:p>
        </w:tc>
      </w:tr>
      <w:tr w:rsidR="00A210EF" w:rsidRPr="008468A1" w14:paraId="6B5E37E0" w14:textId="77777777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3DD28AD0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5124271A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FAH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72FCEC9B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6C0DE02E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Film</w:t>
            </w:r>
          </w:p>
        </w:tc>
      </w:tr>
      <w:tr w:rsidR="00A210EF" w:rsidRPr="008468A1" w14:paraId="13B5477E" w14:textId="77777777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18926D43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44765192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FAH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0A242AA7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H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28850FA0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History</w:t>
            </w:r>
          </w:p>
        </w:tc>
      </w:tr>
      <w:tr w:rsidR="00A210EF" w:rsidRPr="008468A1" w14:paraId="29FCBFE4" w14:textId="77777777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2C846280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6DC3850A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FAH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00D3C7D9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LCL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57A68302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A210EF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Languages, Cultures and Linguistics</w:t>
            </w:r>
          </w:p>
        </w:tc>
      </w:tr>
      <w:tr w:rsidR="00A210EF" w:rsidRPr="008468A1" w14:paraId="3B9EC1E0" w14:textId="77777777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605A5CCD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05A70F8D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FAH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750C36FD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Mu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70A66C89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Music</w:t>
            </w:r>
          </w:p>
        </w:tc>
      </w:tr>
      <w:tr w:rsidR="00A210EF" w:rsidRPr="008468A1" w14:paraId="2EF1C484" w14:textId="77777777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54807CD3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60418B4F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FAH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4D8A3BAD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Ph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4B203DDA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Philosophy</w:t>
            </w:r>
          </w:p>
        </w:tc>
      </w:tr>
      <w:tr w:rsidR="00A210EF" w:rsidRPr="008468A1" w14:paraId="39DD1745" w14:textId="77777777" w:rsidTr="00701FFD">
        <w:trPr>
          <w:trHeight w:val="33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0C0CBA26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5F4DEE23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FAH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4BB5A69B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WSA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12C565BF" w14:textId="77777777" w:rsidR="00A210EF" w:rsidRPr="008468A1" w:rsidRDefault="00A210EF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Winchester School of Art</w:t>
            </w:r>
          </w:p>
        </w:tc>
      </w:tr>
      <w:tr w:rsidR="00E1069E" w:rsidRPr="008468A1" w14:paraId="12028DBD" w14:textId="0946391D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5049AD25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Faculty of Environmental and Life Sciences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35843C55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FELS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2D0B6531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BS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2935DA40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Biological Sciences</w:t>
            </w:r>
          </w:p>
        </w:tc>
      </w:tr>
      <w:tr w:rsidR="00E1069E" w:rsidRPr="008468A1" w14:paraId="105B58F7" w14:textId="0639EA0A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07043FE4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4913B218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FELS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13A41944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GES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1969F150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Geography &amp; Environmental Science</w:t>
            </w:r>
          </w:p>
        </w:tc>
      </w:tr>
      <w:tr w:rsidR="00E1069E" w:rsidRPr="008468A1" w14:paraId="6304ED85" w14:textId="19201AA4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1B70B979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4E882435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FELS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57E1E982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HS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10C7FB6B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Health Sciences</w:t>
            </w:r>
          </w:p>
        </w:tc>
      </w:tr>
      <w:tr w:rsidR="00E1069E" w:rsidRPr="008468A1" w14:paraId="68D2C6AF" w14:textId="18C70E0D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4F18E341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08D30996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FELS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23237239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IES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21E1A710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Institute of Environment &amp; Sustainability</w:t>
            </w:r>
          </w:p>
        </w:tc>
      </w:tr>
      <w:tr w:rsidR="00E1069E" w:rsidRPr="008468A1" w14:paraId="5FFFAC47" w14:textId="499A0C35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791D186A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6C3E8979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FELS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362CE79C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ILS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73BE20DD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Institute for Life Sciences</w:t>
            </w:r>
          </w:p>
        </w:tc>
      </w:tr>
      <w:tr w:rsidR="00E1069E" w:rsidRPr="008468A1" w14:paraId="66746C3E" w14:textId="1891A972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6E811281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68AFE296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FELS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3E947AEB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OES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613C6ED3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Ocean and Earth Science</w:t>
            </w:r>
          </w:p>
        </w:tc>
      </w:tr>
      <w:tr w:rsidR="00E1069E" w:rsidRPr="008468A1" w14:paraId="53F2F075" w14:textId="6FD921DA" w:rsidTr="00701FFD">
        <w:trPr>
          <w:trHeight w:val="33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1B696D54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3693EB16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FELS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63AE6DFA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Psy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35BDF87F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Psychology</w:t>
            </w:r>
          </w:p>
        </w:tc>
      </w:tr>
      <w:tr w:rsidR="00E1069E" w:rsidRPr="008468A1" w14:paraId="7C11C854" w14:textId="58E89DCE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29FFADEB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Faculty of Engineering and Physical Sciences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50BFDC0C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FEPS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6B69A3BB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Ch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4EBB21F0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Chemistry</w:t>
            </w:r>
          </w:p>
        </w:tc>
      </w:tr>
      <w:tr w:rsidR="00E1069E" w:rsidRPr="008468A1" w14:paraId="2523B002" w14:textId="323254F7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513F3E0B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023C0BD5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FEPS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549EAA11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CS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65EF3727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Computer Science</w:t>
            </w:r>
          </w:p>
        </w:tc>
      </w:tr>
      <w:tr w:rsidR="00E1069E" w:rsidRPr="008468A1" w14:paraId="5BC70C1D" w14:textId="693DE047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6523F239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2F106912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FEPS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239BB4C0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EEE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27720218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Electrical &amp; Electronic Engineering</w:t>
            </w:r>
          </w:p>
        </w:tc>
      </w:tr>
      <w:tr w:rsidR="00E1069E" w:rsidRPr="008468A1" w14:paraId="3CB6EEC6" w14:textId="158C15B5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7E28939E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75B4017E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FEPS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15AA2A99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Eng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3C30F1BF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Engineering</w:t>
            </w:r>
          </w:p>
        </w:tc>
      </w:tr>
      <w:tr w:rsidR="00E1069E" w:rsidRPr="008468A1" w14:paraId="6BC382FB" w14:textId="5FFBCEF7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50F2F938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144FCAA3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FEPS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541D9B44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MMI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0EDA678F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Marine &amp; Maritime Institute</w:t>
            </w:r>
          </w:p>
        </w:tc>
      </w:tr>
      <w:tr w:rsidR="00E1069E" w:rsidRPr="008468A1" w14:paraId="394BD385" w14:textId="7D4C3DF1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4684D391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70B5293B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FEPS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70FBA82E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ORC/ZI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016FCE59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ORC/Zepler Institute</w:t>
            </w:r>
          </w:p>
        </w:tc>
      </w:tr>
      <w:tr w:rsidR="00E1069E" w:rsidRPr="008468A1" w14:paraId="65C13E02" w14:textId="7CE34606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2CFE6F15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37F84ECC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FEPS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4BF3BD9A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PA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60BDA073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Physics and Astonomy</w:t>
            </w:r>
          </w:p>
        </w:tc>
      </w:tr>
      <w:tr w:rsidR="00E1069E" w:rsidRPr="008468A1" w14:paraId="30BBE5CD" w14:textId="597CE762" w:rsidTr="00701FFD">
        <w:trPr>
          <w:trHeight w:val="33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4174B196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34CD9FAF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FEPS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4F73CE65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WSI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28C1E005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Web Science Institute</w:t>
            </w:r>
          </w:p>
        </w:tc>
      </w:tr>
      <w:tr w:rsidR="00E1069E" w:rsidRPr="008468A1" w14:paraId="6D0E3354" w14:textId="10C6E22C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336BB5FA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Faculty of Medicine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4630FCC1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Fmed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605D5626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CaS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77BEC811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Cancer Sciences</w:t>
            </w:r>
          </w:p>
        </w:tc>
      </w:tr>
      <w:tr w:rsidR="00E1069E" w:rsidRPr="008468A1" w14:paraId="113D2DB1" w14:textId="1F5238DC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54D400CB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642F5F82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Fmed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086FF06C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CES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49670BD1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Clinical and Expermental Sciences</w:t>
            </w:r>
          </w:p>
        </w:tc>
      </w:tr>
      <w:tr w:rsidR="00E1069E" w:rsidRPr="008468A1" w14:paraId="1B30ADD0" w14:textId="6BF61340" w:rsidTr="00701FFD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730E8DD4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1063F681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Fmed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65F46956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CIC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6C79E41A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Cancer Immunology Centre</w:t>
            </w:r>
          </w:p>
        </w:tc>
      </w:tr>
      <w:tr w:rsidR="00E1069E" w:rsidRPr="008468A1" w14:paraId="7E2547D5" w14:textId="2A930703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3588BB7C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598D635B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Fmed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202975B3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HDH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71950D1F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Human Development and Health</w:t>
            </w:r>
          </w:p>
        </w:tc>
      </w:tr>
      <w:tr w:rsidR="00E1069E" w:rsidRPr="008468A1" w14:paraId="12C670E5" w14:textId="731DEF92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7741B408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2EA48846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Fmed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790CB886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HEI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780FD760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Healthcare Enterprise and Innovation</w:t>
            </w:r>
          </w:p>
        </w:tc>
      </w:tr>
      <w:tr w:rsidR="00E1069E" w:rsidRPr="008468A1" w14:paraId="09A0355C" w14:textId="196D313A" w:rsidTr="00701FFD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61E5ADC6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434861B1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Fmed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4AD89832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Med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72538848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Medicine</w:t>
            </w:r>
          </w:p>
        </w:tc>
      </w:tr>
      <w:tr w:rsidR="00E1069E" w:rsidRPr="008468A1" w14:paraId="58C96FCD" w14:textId="7838A90D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622BBFFE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43716E9B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Fmed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71AD0965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MRC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164E66C6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MRC Lifecourse</w:t>
            </w:r>
          </w:p>
        </w:tc>
      </w:tr>
      <w:tr w:rsidR="00E1069E" w:rsidRPr="008468A1" w14:paraId="4DA6FB4B" w14:textId="69998BE8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42D2FC51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33267808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Fmed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65D7A51E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PPM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1CE6646A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Primary Care Population Science &amp; Medical Education</w:t>
            </w:r>
          </w:p>
        </w:tc>
      </w:tr>
      <w:tr w:rsidR="00E1069E" w:rsidRPr="008468A1" w14:paraId="2E4602B1" w14:textId="70567E8B" w:rsidTr="00701FFD">
        <w:trPr>
          <w:trHeight w:val="33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1A033C59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092EDC7B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Fmed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65CD0C5C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WI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06600FAD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Wessex Institute</w:t>
            </w:r>
          </w:p>
        </w:tc>
      </w:tr>
      <w:tr w:rsidR="00E1069E" w:rsidRPr="008468A1" w14:paraId="1728C7B1" w14:textId="5C5EE354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4EE20589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Faculty of Social Sciences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4FFB2C50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FSS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71DFE734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Ec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35B5B68B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Economics</w:t>
            </w:r>
          </w:p>
        </w:tc>
      </w:tr>
      <w:tr w:rsidR="00E1069E" w:rsidRPr="008468A1" w14:paraId="73E0146B" w14:textId="20F99D20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128198EF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10D4D52E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FSS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5002FCB5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Ger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1DA59209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Gerontology</w:t>
            </w:r>
          </w:p>
        </w:tc>
      </w:tr>
      <w:tr w:rsidR="00E1069E" w:rsidRPr="008468A1" w14:paraId="5687E7F9" w14:textId="00139EC2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767C5311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1A8B994E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FSS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78850EFD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MS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239CEEF5" w14:textId="62E51AE8" w:rsidR="00E1069E" w:rsidRPr="008468A1" w:rsidRDefault="00B014E4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Mathematical</w:t>
            </w:r>
            <w:r w:rsidR="00E1069E"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Sciences</w:t>
            </w:r>
          </w:p>
        </w:tc>
      </w:tr>
      <w:tr w:rsidR="00E1069E" w:rsidRPr="008468A1" w14:paraId="588D3D85" w14:textId="03515F20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36DB136C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0D84F985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FSS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41650A48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PIR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5C483104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Politics &amp; IR</w:t>
            </w:r>
          </w:p>
        </w:tc>
      </w:tr>
      <w:tr w:rsidR="00E1069E" w:rsidRPr="008468A1" w14:paraId="5A89E30C" w14:textId="2136378C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3D7DF3B4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23FB18CF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FSS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72F37D8F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S3RI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0224D848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Statistical Science Research Institute</w:t>
            </w:r>
          </w:p>
        </w:tc>
      </w:tr>
      <w:tr w:rsidR="00E1069E" w:rsidRPr="008468A1" w14:paraId="6706B16E" w14:textId="2ABDB37D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76D83998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lastRenderedPageBreak/>
              <w:t> 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60268530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FSS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40D05DC6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SBS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14AA5EE2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Business School</w:t>
            </w:r>
          </w:p>
        </w:tc>
      </w:tr>
      <w:tr w:rsidR="00E1069E" w:rsidRPr="008468A1" w14:paraId="573B2AB1" w14:textId="438637C4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06D1C50C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3881090B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FSS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4944C0DD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SES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6DA7BE44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Education School</w:t>
            </w:r>
          </w:p>
        </w:tc>
      </w:tr>
      <w:tr w:rsidR="00E1069E" w:rsidRPr="008468A1" w14:paraId="3C139009" w14:textId="252D8A70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13E1A909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531E84DA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FSS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54DB7D14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SLS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035A58F6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Law School</w:t>
            </w:r>
          </w:p>
        </w:tc>
      </w:tr>
      <w:tr w:rsidR="00E1069E" w:rsidRPr="008468A1" w14:paraId="55195C11" w14:textId="57AD285E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55898BB9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18C22BF9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FSS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6C1DBB48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SSD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4BA6B277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Social Statistics &amp; Demography</w:t>
            </w:r>
          </w:p>
        </w:tc>
      </w:tr>
      <w:tr w:rsidR="00E1069E" w:rsidRPr="008468A1" w14:paraId="2F7316ED" w14:textId="66479ED8" w:rsidTr="00701FFD">
        <w:trPr>
          <w:trHeight w:val="33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48EDD40A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66EC51A2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FSS</w:t>
            </w: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14:paraId="13049111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SSPC</w:t>
            </w:r>
          </w:p>
        </w:tc>
        <w:tc>
          <w:tcPr>
            <w:tcW w:w="4408" w:type="dxa"/>
            <w:shd w:val="clear" w:color="auto" w:fill="auto"/>
            <w:noWrap/>
            <w:vAlign w:val="center"/>
            <w:hideMark/>
          </w:tcPr>
          <w:p w14:paraId="313DEB27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Sociology, Social Policy &amp; Criminiology</w:t>
            </w:r>
          </w:p>
        </w:tc>
      </w:tr>
      <w:tr w:rsidR="00E1069E" w:rsidRPr="008468A1" w14:paraId="344AD177" w14:textId="2D89C41F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6D43612E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Others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4CF40ECE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oos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49E8E0A8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MC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05FF757C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Malaysia Campus</w:t>
            </w:r>
          </w:p>
        </w:tc>
      </w:tr>
      <w:tr w:rsidR="00E1069E" w:rsidRPr="008468A1" w14:paraId="2C02A225" w14:textId="58FDAAEC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35529DA5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3D768D7F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oos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081F10B7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Not UoS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2AD0EC36" w14:textId="21A254BD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Not </w:t>
            </w:r>
            <w:r w:rsidR="004413B3"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University of </w:t>
            </w: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Southampton</w:t>
            </w:r>
          </w:p>
        </w:tc>
      </w:tr>
      <w:tr w:rsidR="00E1069E" w:rsidRPr="008468A1" w14:paraId="55F9D33B" w14:textId="7DBDDB77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7C1326B3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05C0A940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PS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4B29B86B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CHEP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1A94B53E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Centre for Higher Education Practice</w:t>
            </w:r>
          </w:p>
        </w:tc>
      </w:tr>
      <w:tr w:rsidR="00E1069E" w:rsidRPr="008468A1" w14:paraId="79F6C2A2" w14:textId="29D976C4" w:rsidTr="00701FFD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6C2951C0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0832325B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PS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08C28D6D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PE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2AB84333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Public Engagement</w:t>
            </w:r>
          </w:p>
        </w:tc>
      </w:tr>
      <w:tr w:rsidR="00E1069E" w:rsidRPr="008468A1" w14:paraId="3B972E6B" w14:textId="0F48D8F4" w:rsidTr="00701FFD">
        <w:trPr>
          <w:trHeight w:val="31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0A95A928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2A871104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PS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1AA483BF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PPS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345F0031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Public Policy Southampton</w:t>
            </w:r>
          </w:p>
        </w:tc>
      </w:tr>
      <w:tr w:rsidR="00E1069E" w:rsidRPr="008468A1" w14:paraId="4916FCBA" w14:textId="15AC84EA" w:rsidTr="00701FFD">
        <w:trPr>
          <w:trHeight w:val="33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31DC97D0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76B8D157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PS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2B43DB16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PS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6538A4CB" w14:textId="77777777" w:rsidR="00E1069E" w:rsidRPr="008468A1" w:rsidRDefault="00E1069E" w:rsidP="001F2C2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468A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Professional Services</w:t>
            </w:r>
          </w:p>
        </w:tc>
      </w:tr>
    </w:tbl>
    <w:p w14:paraId="5BEBB509" w14:textId="17BE87A0" w:rsidR="0003257E" w:rsidRDefault="0003257E" w:rsidP="0083414A">
      <w:pPr>
        <w:pBdr>
          <w:bottom w:val="dotted" w:sz="24" w:space="1" w:color="auto"/>
        </w:pBdr>
        <w:jc w:val="center"/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643"/>
        <w:gridCol w:w="8424"/>
      </w:tblGrid>
      <w:tr w:rsidR="008B2041" w14:paraId="0F8076C6" w14:textId="77777777" w:rsidTr="008B2041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337E48" w14:textId="77777777" w:rsidR="008B2041" w:rsidRDefault="008B2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Departments</w:t>
            </w:r>
          </w:p>
        </w:tc>
      </w:tr>
      <w:tr w:rsidR="008B2041" w14:paraId="02DBBB36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594738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EEE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0E1F83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Electrical and Electronic Engineering - EEE</w:t>
            </w:r>
          </w:p>
        </w:tc>
      </w:tr>
      <w:tr w:rsidR="008B2041" w14:paraId="20168209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A9B932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327DF3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Biomedical Electronics</w:t>
            </w:r>
          </w:p>
        </w:tc>
      </w:tr>
      <w:tr w:rsidR="008B2041" w14:paraId="5D2FE898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8753EF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>
              <w:rPr>
                <w:rFonts w:ascii="Calibri" w:eastAsia="Times New Roman" w:hAnsi="Calibri" w:cs="Calibri"/>
                <w:color w:val="FF0000"/>
                <w:lang w:eastAsia="en-GB"/>
              </w:rPr>
              <w:t> 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ABC84C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Electrical Power Generation</w:t>
            </w:r>
          </w:p>
        </w:tc>
      </w:tr>
      <w:tr w:rsidR="008B2041" w14:paraId="1FACB75D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FAF905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>
              <w:rPr>
                <w:rFonts w:ascii="Calibri" w:eastAsia="Times New Roman" w:hAnsi="Calibri" w:cs="Calibri"/>
                <w:color w:val="FF0000"/>
                <w:lang w:eastAsia="en-GB"/>
              </w:rPr>
              <w:t> 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2FFA93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Electronic Technology</w:t>
            </w:r>
          </w:p>
        </w:tc>
      </w:tr>
      <w:tr w:rsidR="008B2041" w14:paraId="3A1466F7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033C15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24CE8A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Smart Electronics</w:t>
            </w:r>
          </w:p>
        </w:tc>
      </w:tr>
      <w:tr w:rsidR="008B2041" w14:paraId="0DFE31CC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BEDB9C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FBCD42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Sustainable Electronic Technology</w:t>
            </w:r>
          </w:p>
        </w:tc>
      </w:tr>
      <w:tr w:rsidR="008B2041" w14:paraId="5441983F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C92A43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672D4D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Tony Davis Laboratory</w:t>
            </w:r>
          </w:p>
        </w:tc>
      </w:tr>
      <w:tr w:rsidR="008B2041" w14:paraId="6CEF88C9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7A8858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CS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CD818B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Computer Science</w:t>
            </w:r>
          </w:p>
        </w:tc>
      </w:tr>
      <w:tr w:rsidR="008B2041" w14:paraId="0B757D64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5F7850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97611E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Agents, Interactions and Complexity</w:t>
            </w:r>
          </w:p>
        </w:tc>
      </w:tr>
      <w:tr w:rsidR="008B2041" w14:paraId="0359FE66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580F5D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5238CE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Cyber Physical Systems/Cyber Security</w:t>
            </w:r>
          </w:p>
        </w:tc>
      </w:tr>
      <w:tr w:rsidR="008B2041" w14:paraId="79D14580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812E14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D17063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IT Innovation</w:t>
            </w:r>
          </w:p>
        </w:tc>
      </w:tr>
      <w:tr w:rsidR="008B2041" w14:paraId="6347F365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6440E6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1AAC11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Next Generation Wireless</w:t>
            </w:r>
          </w:p>
        </w:tc>
      </w:tr>
      <w:tr w:rsidR="008B2041" w14:paraId="659C74B8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51671F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EDECA5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Vision &amp; Learning Control</w:t>
            </w:r>
          </w:p>
        </w:tc>
      </w:tr>
      <w:tr w:rsidR="008B2041" w14:paraId="6C5D7E78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369D92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47C500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Web and Internet Science</w:t>
            </w:r>
          </w:p>
        </w:tc>
      </w:tr>
      <w:tr w:rsidR="008B2041" w14:paraId="72C75EEC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9A9E5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CES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878A0A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Clinical &amp; Experimental Sciences</w:t>
            </w:r>
          </w:p>
        </w:tc>
      </w:tr>
      <w:tr w:rsidR="008B2041" w14:paraId="74B3AF94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9173E6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183B9D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Allergy, Immunity, Respiratory</w:t>
            </w:r>
          </w:p>
        </w:tc>
      </w:tr>
      <w:tr w:rsidR="008B2041" w14:paraId="603F2374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63ADCA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>
              <w:rPr>
                <w:rFonts w:ascii="Calibri" w:eastAsia="Times New Roman" w:hAnsi="Calibri" w:cs="Calibri"/>
                <w:color w:val="FF0000"/>
                <w:lang w:eastAsia="en-GB"/>
              </w:rPr>
              <w:t> 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0EDCF4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Infection</w:t>
            </w:r>
          </w:p>
        </w:tc>
      </w:tr>
      <w:tr w:rsidR="008B2041" w14:paraId="7859A9EA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3FF66C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>
              <w:rPr>
                <w:rFonts w:ascii="Calibri" w:eastAsia="Times New Roman" w:hAnsi="Calibri" w:cs="Calibri"/>
                <w:color w:val="FF0000"/>
                <w:lang w:eastAsia="en-GB"/>
              </w:rPr>
              <w:t> 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DD92E8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Innate Immunology</w:t>
            </w:r>
          </w:p>
        </w:tc>
      </w:tr>
      <w:tr w:rsidR="008B2041" w14:paraId="100000D1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D87BD5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135DBD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Faculty of Medicine and Institute for Life Sciences</w:t>
            </w:r>
          </w:p>
        </w:tc>
      </w:tr>
      <w:tr w:rsidR="008B2041" w14:paraId="687C55B7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2C0DA4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1443DE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Clinical Neuroscience/Psychiatry</w:t>
            </w:r>
          </w:p>
        </w:tc>
      </w:tr>
      <w:tr w:rsidR="008B2041" w14:paraId="58075911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144EC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HDH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EDB361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Human Development and Health</w:t>
            </w:r>
          </w:p>
        </w:tc>
      </w:tr>
      <w:tr w:rsidR="008B2041" w14:paraId="4B02CFF6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F0D04C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73B566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Academic Geriatric Medicine</w:t>
            </w:r>
          </w:p>
        </w:tc>
      </w:tr>
      <w:tr w:rsidR="008B2041" w14:paraId="33BA4123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F0FC44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0A85C2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Bone &amp; Joint</w:t>
            </w:r>
          </w:p>
        </w:tc>
      </w:tr>
      <w:tr w:rsidR="008B2041" w14:paraId="56AEB086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61B781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C996E5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Epidemiology/Epigenomics/Epigenetics</w:t>
            </w:r>
          </w:p>
        </w:tc>
      </w:tr>
      <w:tr w:rsidR="008B2041" w14:paraId="770C1D08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B6DCA6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3B8939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HDH General/Endocrinology</w:t>
            </w:r>
          </w:p>
        </w:tc>
      </w:tr>
      <w:tr w:rsidR="008B2041" w14:paraId="517DF958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C2A721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927422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Human genetics and genomic medicine</w:t>
            </w:r>
          </w:p>
        </w:tc>
      </w:tr>
      <w:tr w:rsidR="008B2041" w14:paraId="0F98547F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D37943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DFE672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Human Nutrition and Metabolism</w:t>
            </w:r>
          </w:p>
        </w:tc>
      </w:tr>
      <w:tr w:rsidR="008B2041" w14:paraId="0C6B0791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EE3EA3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E5DD64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Maternal, Fetal &amp; Neonatal Physiology</w:t>
            </w:r>
          </w:p>
        </w:tc>
      </w:tr>
      <w:tr w:rsidR="008B2041" w14:paraId="6A28BF91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0E0F09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637914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Medical Research Council Lifecourse Epidemiology Centre</w:t>
            </w:r>
          </w:p>
        </w:tc>
      </w:tr>
      <w:tr w:rsidR="008B2041" w14:paraId="0DA1A113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4A1812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8A4C66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Mother pregnancy, child and cardiovascular</w:t>
            </w:r>
          </w:p>
        </w:tc>
      </w:tr>
      <w:tr w:rsidR="008B2041" w14:paraId="69932D5F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AD1C57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 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4DF30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Nutrition and metabolism</w:t>
            </w:r>
          </w:p>
        </w:tc>
      </w:tr>
      <w:tr w:rsidR="008B2041" w14:paraId="3A6EFF23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4075CB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F3D63F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Global Health</w:t>
            </w:r>
          </w:p>
        </w:tc>
      </w:tr>
      <w:tr w:rsidR="008B2041" w14:paraId="7C4F9D47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EA9CC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CAS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04C6E9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Cancer Sciences</w:t>
            </w:r>
          </w:p>
        </w:tc>
      </w:tr>
      <w:tr w:rsidR="008B2041" w14:paraId="4E06CE82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519552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DA2D3F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Cancer Immunology Centre - CiC (Part of Cancer Sciences)</w:t>
            </w:r>
          </w:p>
        </w:tc>
      </w:tr>
      <w:tr w:rsidR="008B2041" w14:paraId="6E4975F1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2D3E8B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C55B39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Clinical Informatics Research Unit</w:t>
            </w:r>
          </w:p>
        </w:tc>
      </w:tr>
      <w:tr w:rsidR="008B2041" w14:paraId="15D5A391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3E8F65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0FDE72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Southampton Clinical Trials Unit</w:t>
            </w:r>
          </w:p>
        </w:tc>
      </w:tr>
      <w:tr w:rsidR="008B2041" w14:paraId="2676C49A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F0B796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PPM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BFBB07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lang w:eastAsia="en-GB"/>
              </w:rPr>
              <w:t>Primary Care, Population Science and Medical Education</w:t>
            </w:r>
          </w:p>
        </w:tc>
      </w:tr>
      <w:tr w:rsidR="008B2041" w14:paraId="0233C919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60FF3E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2CC94F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Medical Education</w:t>
            </w:r>
          </w:p>
        </w:tc>
      </w:tr>
      <w:tr w:rsidR="008B2041" w14:paraId="3C8F7339" w14:textId="77777777" w:rsidTr="008B2041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B67F0E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34EDB1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Population Sciences</w:t>
            </w:r>
          </w:p>
        </w:tc>
      </w:tr>
      <w:tr w:rsidR="008B2041" w14:paraId="1FBDF949" w14:textId="77777777" w:rsidTr="008B2041">
        <w:trPr>
          <w:trHeight w:val="30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4415F7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0B90C7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Primary Care Research Centre</w:t>
            </w:r>
          </w:p>
        </w:tc>
      </w:tr>
      <w:tr w:rsidR="008B2041" w14:paraId="4C8FD08F" w14:textId="77777777" w:rsidTr="008B2041">
        <w:trPr>
          <w:trHeight w:val="30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113AF0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>
              <w:rPr>
                <w:rFonts w:ascii="Calibri" w:eastAsia="Times New Roman" w:hAnsi="Calibri" w:cs="Calibri"/>
                <w:color w:val="FF0000"/>
                <w:lang w:eastAsia="en-GB"/>
              </w:rPr>
              <w:t>SBS</w:t>
            </w:r>
          </w:p>
        </w:tc>
        <w:tc>
          <w:tcPr>
            <w:tcW w:w="8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0EE5B9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>
              <w:rPr>
                <w:rFonts w:ascii="Calibri" w:eastAsia="Times New Roman" w:hAnsi="Calibri" w:cs="Calibri"/>
                <w:color w:val="FF0000"/>
                <w:lang w:eastAsia="en-GB"/>
              </w:rPr>
              <w:t>Business School</w:t>
            </w:r>
          </w:p>
        </w:tc>
      </w:tr>
      <w:tr w:rsidR="008B2041" w14:paraId="4F5E957A" w14:textId="77777777" w:rsidTr="008B2041">
        <w:trPr>
          <w:trHeight w:val="30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40DC95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5B29C8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Marketing</w:t>
            </w:r>
          </w:p>
        </w:tc>
      </w:tr>
      <w:tr w:rsidR="008B2041" w14:paraId="3AB8CD1A" w14:textId="77777777" w:rsidTr="008B2041">
        <w:trPr>
          <w:trHeight w:val="30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994F85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8C983A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GB"/>
              </w:rPr>
            </w:pPr>
            <w:r>
              <w:rPr>
                <w:rFonts w:ascii="Calibri" w:eastAsia="Times New Roman" w:hAnsi="Calibri" w:cs="Calibri"/>
                <w:color w:val="242424"/>
                <w:lang w:eastAsia="en-GB"/>
              </w:rPr>
              <w:t>Risk Analysis</w:t>
            </w:r>
          </w:p>
        </w:tc>
      </w:tr>
    </w:tbl>
    <w:p w14:paraId="5EA124BA" w14:textId="77777777" w:rsidR="008B2041" w:rsidRDefault="008B2041" w:rsidP="008B2041">
      <w:pPr>
        <w:pBdr>
          <w:bottom w:val="dotted" w:sz="24" w:space="1" w:color="auto"/>
        </w:pBdr>
        <w:jc w:val="center"/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1117"/>
        <w:gridCol w:w="7950"/>
      </w:tblGrid>
      <w:tr w:rsidR="008B2041" w14:paraId="26A4ADBB" w14:textId="77777777" w:rsidTr="008B2041">
        <w:trPr>
          <w:trHeight w:val="30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0ADBF2" w14:textId="77777777" w:rsidR="008B2041" w:rsidRDefault="008B2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Funders</w:t>
            </w:r>
          </w:p>
        </w:tc>
      </w:tr>
      <w:tr w:rsidR="008B2041" w14:paraId="584E7601" w14:textId="77777777" w:rsidTr="008B2041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A9981B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AHRC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3D0DFE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Arts &amp; Humanities Research Council </w:t>
            </w:r>
          </w:p>
        </w:tc>
      </w:tr>
      <w:tr w:rsidR="008B2041" w14:paraId="0E09F167" w14:textId="77777777" w:rsidTr="008B2041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11EF10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BBSRC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0D1C78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Biotechnology and Biological Sciences Research Council </w:t>
            </w:r>
          </w:p>
        </w:tc>
      </w:tr>
      <w:tr w:rsidR="008B2041" w14:paraId="0E2FEF61" w14:textId="77777777" w:rsidTr="008B2041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EACAC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EPSRC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B31B6C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Engineering and Physical Sciences Research Council</w:t>
            </w:r>
          </w:p>
        </w:tc>
      </w:tr>
      <w:tr w:rsidR="008B2041" w14:paraId="7B49BB07" w14:textId="77777777" w:rsidTr="008B2041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FF1A5A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ESRC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A2DEC9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Economic &amp; Social Research Council</w:t>
            </w:r>
          </w:p>
        </w:tc>
      </w:tr>
      <w:tr w:rsidR="008B2041" w14:paraId="5A28C1E1" w14:textId="77777777" w:rsidTr="008B2041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98FEF7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MRC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7A3AA6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Medical Research Council</w:t>
            </w:r>
          </w:p>
        </w:tc>
      </w:tr>
      <w:tr w:rsidR="008B2041" w14:paraId="331E348B" w14:textId="77777777" w:rsidTr="008B2041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A2AAD4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NERC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07BE7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Natural Environment Research Council</w:t>
            </w:r>
          </w:p>
        </w:tc>
      </w:tr>
      <w:tr w:rsidR="008B2041" w14:paraId="4CCB32B3" w14:textId="77777777" w:rsidTr="008B2041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D29A5B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STFC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785114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Science &amp; Technology Facilities Council</w:t>
            </w:r>
          </w:p>
        </w:tc>
      </w:tr>
      <w:tr w:rsidR="008B2041" w14:paraId="5AF68D9C" w14:textId="77777777" w:rsidTr="008B2041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64CCFA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BHF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186563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British Heart Foundation</w:t>
            </w:r>
          </w:p>
        </w:tc>
      </w:tr>
      <w:tr w:rsidR="008B2041" w14:paraId="2CF1D2C5" w14:textId="77777777" w:rsidTr="008B2041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A3833F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CRUK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EEDF1A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Cancer Research UK</w:t>
            </w:r>
          </w:p>
        </w:tc>
      </w:tr>
      <w:tr w:rsidR="008B2041" w14:paraId="68B56586" w14:textId="77777777" w:rsidTr="008B2041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2F9FD0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NIHR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12DD02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National Institute for Health Research</w:t>
            </w:r>
          </w:p>
        </w:tc>
      </w:tr>
      <w:tr w:rsidR="008B2041" w14:paraId="2772B643" w14:textId="77777777" w:rsidTr="008B2041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04B0AE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Innovate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FAC55F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Innovate UK</w:t>
            </w:r>
          </w:p>
        </w:tc>
      </w:tr>
      <w:tr w:rsidR="008B2041" w14:paraId="65A928B5" w14:textId="77777777" w:rsidTr="008B2041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C6FFA1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Wellcome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49B4C8" w14:textId="77777777" w:rsidR="008B2041" w:rsidRDefault="008B204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Wellcome Trust</w:t>
            </w:r>
          </w:p>
        </w:tc>
      </w:tr>
    </w:tbl>
    <w:p w14:paraId="49909866" w14:textId="77777777" w:rsidR="008B2041" w:rsidRPr="00F1581F" w:rsidRDefault="008B2041" w:rsidP="0083414A">
      <w:pPr>
        <w:jc w:val="center"/>
      </w:pPr>
    </w:p>
    <w:sectPr w:rsidR="008B2041" w:rsidRPr="00F1581F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63A35" w14:textId="77777777" w:rsidR="00CE7E73" w:rsidRDefault="00CE7E73" w:rsidP="00307A00">
      <w:pPr>
        <w:spacing w:after="0" w:line="240" w:lineRule="auto"/>
      </w:pPr>
      <w:r>
        <w:separator/>
      </w:r>
    </w:p>
  </w:endnote>
  <w:endnote w:type="continuationSeparator" w:id="0">
    <w:p w14:paraId="1F462FC6" w14:textId="77777777" w:rsidR="00CE7E73" w:rsidRDefault="00CE7E73" w:rsidP="00307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09137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003CCC" w14:textId="6DFBE067" w:rsidR="00FA3533" w:rsidRDefault="00FA35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B7AB60" w14:textId="77777777" w:rsidR="00FA3533" w:rsidRDefault="00FA3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1728" w14:textId="77777777" w:rsidR="00CE7E73" w:rsidRDefault="00CE7E73" w:rsidP="00307A00">
      <w:pPr>
        <w:spacing w:after="0" w:line="240" w:lineRule="auto"/>
      </w:pPr>
      <w:r>
        <w:separator/>
      </w:r>
    </w:p>
  </w:footnote>
  <w:footnote w:type="continuationSeparator" w:id="0">
    <w:p w14:paraId="359168B2" w14:textId="77777777" w:rsidR="00CE7E73" w:rsidRDefault="00CE7E73" w:rsidP="00307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87E"/>
    <w:multiLevelType w:val="hybridMultilevel"/>
    <w:tmpl w:val="87401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2BDC"/>
    <w:multiLevelType w:val="hybridMultilevel"/>
    <w:tmpl w:val="835AA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05E1E"/>
    <w:multiLevelType w:val="hybridMultilevel"/>
    <w:tmpl w:val="268051A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647" w:hanging="360"/>
      </w:p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AED54AE"/>
    <w:multiLevelType w:val="hybridMultilevel"/>
    <w:tmpl w:val="99166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06AAE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E1503"/>
    <w:multiLevelType w:val="hybridMultilevel"/>
    <w:tmpl w:val="8CC61A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BC236A"/>
    <w:multiLevelType w:val="hybridMultilevel"/>
    <w:tmpl w:val="AA420F1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E17691"/>
    <w:multiLevelType w:val="hybridMultilevel"/>
    <w:tmpl w:val="9104CCC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EC113E"/>
    <w:multiLevelType w:val="hybridMultilevel"/>
    <w:tmpl w:val="364426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D2C23"/>
    <w:multiLevelType w:val="hybridMultilevel"/>
    <w:tmpl w:val="DAE6230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80E76"/>
    <w:multiLevelType w:val="hybridMultilevel"/>
    <w:tmpl w:val="79008C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9343A"/>
    <w:multiLevelType w:val="hybridMultilevel"/>
    <w:tmpl w:val="92007A9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42596C"/>
    <w:multiLevelType w:val="hybridMultilevel"/>
    <w:tmpl w:val="B72825B6"/>
    <w:lvl w:ilvl="0" w:tplc="5D3E8E3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EF42EB"/>
    <w:multiLevelType w:val="hybridMultilevel"/>
    <w:tmpl w:val="3D961F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4022BF"/>
    <w:multiLevelType w:val="hybridMultilevel"/>
    <w:tmpl w:val="E7648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E6CA1"/>
    <w:multiLevelType w:val="hybridMultilevel"/>
    <w:tmpl w:val="E11A2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E22BB"/>
    <w:multiLevelType w:val="hybridMultilevel"/>
    <w:tmpl w:val="476E98A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AF317A"/>
    <w:multiLevelType w:val="hybridMultilevel"/>
    <w:tmpl w:val="F5E4F012"/>
    <w:lvl w:ilvl="0" w:tplc="08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647" w:hanging="360"/>
      </w:p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2D2A6828"/>
    <w:multiLevelType w:val="hybridMultilevel"/>
    <w:tmpl w:val="47C85B4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A3396"/>
    <w:multiLevelType w:val="hybridMultilevel"/>
    <w:tmpl w:val="6CEAD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06AAE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23389C"/>
    <w:multiLevelType w:val="hybridMultilevel"/>
    <w:tmpl w:val="FED827D4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3D23C81"/>
    <w:multiLevelType w:val="hybridMultilevel"/>
    <w:tmpl w:val="E49857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DA7A74"/>
    <w:multiLevelType w:val="hybridMultilevel"/>
    <w:tmpl w:val="CF661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0183"/>
    <w:multiLevelType w:val="hybridMultilevel"/>
    <w:tmpl w:val="7A9418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02428F"/>
    <w:multiLevelType w:val="hybridMultilevel"/>
    <w:tmpl w:val="3DEE3A9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2609C9"/>
    <w:multiLevelType w:val="hybridMultilevel"/>
    <w:tmpl w:val="4BC8C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5B7FE0"/>
    <w:multiLevelType w:val="hybridMultilevel"/>
    <w:tmpl w:val="21CE292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F710E89"/>
    <w:multiLevelType w:val="hybridMultilevel"/>
    <w:tmpl w:val="DFB026F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1E75C7"/>
    <w:multiLevelType w:val="hybridMultilevel"/>
    <w:tmpl w:val="5C382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170E1C"/>
    <w:multiLevelType w:val="hybridMultilevel"/>
    <w:tmpl w:val="D4C2A19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6CB5FC2"/>
    <w:multiLevelType w:val="hybridMultilevel"/>
    <w:tmpl w:val="3C665F30"/>
    <w:lvl w:ilvl="0" w:tplc="845E815C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87" w:hanging="360"/>
      </w:pPr>
    </w:lvl>
    <w:lvl w:ilvl="2" w:tplc="0809001B">
      <w:start w:val="1"/>
      <w:numFmt w:val="lowerRoman"/>
      <w:lvlText w:val="%3."/>
      <w:lvlJc w:val="right"/>
      <w:pPr>
        <w:ind w:left="2007" w:hanging="180"/>
      </w:pPr>
    </w:lvl>
    <w:lvl w:ilvl="3" w:tplc="0809000F" w:tentative="1">
      <w:start w:val="1"/>
      <w:numFmt w:val="decimal"/>
      <w:lvlText w:val="%4."/>
      <w:lvlJc w:val="left"/>
      <w:pPr>
        <w:ind w:left="2727" w:hanging="360"/>
      </w:pPr>
    </w:lvl>
    <w:lvl w:ilvl="4" w:tplc="08090019" w:tentative="1">
      <w:start w:val="1"/>
      <w:numFmt w:val="lowerLetter"/>
      <w:lvlText w:val="%5."/>
      <w:lvlJc w:val="left"/>
      <w:pPr>
        <w:ind w:left="3447" w:hanging="360"/>
      </w:pPr>
    </w:lvl>
    <w:lvl w:ilvl="5" w:tplc="0809001B" w:tentative="1">
      <w:start w:val="1"/>
      <w:numFmt w:val="lowerRoman"/>
      <w:lvlText w:val="%6."/>
      <w:lvlJc w:val="right"/>
      <w:pPr>
        <w:ind w:left="4167" w:hanging="180"/>
      </w:pPr>
    </w:lvl>
    <w:lvl w:ilvl="6" w:tplc="0809000F" w:tentative="1">
      <w:start w:val="1"/>
      <w:numFmt w:val="decimal"/>
      <w:lvlText w:val="%7."/>
      <w:lvlJc w:val="left"/>
      <w:pPr>
        <w:ind w:left="4887" w:hanging="360"/>
      </w:pPr>
    </w:lvl>
    <w:lvl w:ilvl="7" w:tplc="08090019" w:tentative="1">
      <w:start w:val="1"/>
      <w:numFmt w:val="lowerLetter"/>
      <w:lvlText w:val="%8."/>
      <w:lvlJc w:val="left"/>
      <w:pPr>
        <w:ind w:left="5607" w:hanging="360"/>
      </w:pPr>
    </w:lvl>
    <w:lvl w:ilvl="8" w:tplc="080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30" w15:restartNumberingAfterBreak="0">
    <w:nsid w:val="58C83E1A"/>
    <w:multiLevelType w:val="hybridMultilevel"/>
    <w:tmpl w:val="4A3A252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9991BBF"/>
    <w:multiLevelType w:val="hybridMultilevel"/>
    <w:tmpl w:val="5948A9D4"/>
    <w:lvl w:ilvl="0" w:tplc="5D3E8E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617380"/>
    <w:multiLevelType w:val="hybridMultilevel"/>
    <w:tmpl w:val="3A08D65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2797C8B"/>
    <w:multiLevelType w:val="hybridMultilevel"/>
    <w:tmpl w:val="0BA8A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BF0F89"/>
    <w:multiLevelType w:val="hybridMultilevel"/>
    <w:tmpl w:val="E9F84DD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6B87E27"/>
    <w:multiLevelType w:val="hybridMultilevel"/>
    <w:tmpl w:val="C2A84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51F8B"/>
    <w:multiLevelType w:val="hybridMultilevel"/>
    <w:tmpl w:val="9C8E6BF4"/>
    <w:lvl w:ilvl="0" w:tplc="EBA020DE">
      <w:start w:val="1"/>
      <w:numFmt w:val="decimal"/>
      <w:lvlText w:val="%1."/>
      <w:lvlJc w:val="left"/>
      <w:pPr>
        <w:ind w:left="1637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7643108"/>
    <w:multiLevelType w:val="hybridMultilevel"/>
    <w:tmpl w:val="7E806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B185B"/>
    <w:multiLevelType w:val="hybridMultilevel"/>
    <w:tmpl w:val="27567AE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A226974"/>
    <w:multiLevelType w:val="hybridMultilevel"/>
    <w:tmpl w:val="C5DC0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7C71C3"/>
    <w:multiLevelType w:val="hybridMultilevel"/>
    <w:tmpl w:val="7FFA2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040D0C"/>
    <w:multiLevelType w:val="hybridMultilevel"/>
    <w:tmpl w:val="3676C5E4"/>
    <w:lvl w:ilvl="0" w:tplc="5D3E8E3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55E63F9"/>
    <w:multiLevelType w:val="hybridMultilevel"/>
    <w:tmpl w:val="D096B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06AAE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412B26"/>
    <w:multiLevelType w:val="hybridMultilevel"/>
    <w:tmpl w:val="2F509F9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CD97769"/>
    <w:multiLevelType w:val="hybridMultilevel"/>
    <w:tmpl w:val="69E87C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EE1F85"/>
    <w:multiLevelType w:val="hybridMultilevel"/>
    <w:tmpl w:val="CA7A5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012708">
    <w:abstractNumId w:val="1"/>
  </w:num>
  <w:num w:numId="2" w16cid:durableId="1790657722">
    <w:abstractNumId w:val="42"/>
  </w:num>
  <w:num w:numId="3" w16cid:durableId="1040208036">
    <w:abstractNumId w:val="37"/>
  </w:num>
  <w:num w:numId="4" w16cid:durableId="800809708">
    <w:abstractNumId w:val="45"/>
  </w:num>
  <w:num w:numId="5" w16cid:durableId="1326082268">
    <w:abstractNumId w:val="27"/>
  </w:num>
  <w:num w:numId="6" w16cid:durableId="396319410">
    <w:abstractNumId w:val="24"/>
  </w:num>
  <w:num w:numId="7" w16cid:durableId="544801812">
    <w:abstractNumId w:val="35"/>
  </w:num>
  <w:num w:numId="8" w16cid:durableId="1663240620">
    <w:abstractNumId w:val="41"/>
  </w:num>
  <w:num w:numId="9" w16cid:durableId="391081972">
    <w:abstractNumId w:val="13"/>
  </w:num>
  <w:num w:numId="10" w16cid:durableId="508906555">
    <w:abstractNumId w:val="0"/>
  </w:num>
  <w:num w:numId="11" w16cid:durableId="577062679">
    <w:abstractNumId w:val="11"/>
  </w:num>
  <w:num w:numId="12" w16cid:durableId="274102008">
    <w:abstractNumId w:val="31"/>
  </w:num>
  <w:num w:numId="13" w16cid:durableId="1732464532">
    <w:abstractNumId w:val="5"/>
  </w:num>
  <w:num w:numId="14" w16cid:durableId="2060782814">
    <w:abstractNumId w:val="36"/>
  </w:num>
  <w:num w:numId="15" w16cid:durableId="245695844">
    <w:abstractNumId w:val="12"/>
  </w:num>
  <w:num w:numId="16" w16cid:durableId="491288969">
    <w:abstractNumId w:val="44"/>
  </w:num>
  <w:num w:numId="17" w16cid:durableId="1568877521">
    <w:abstractNumId w:val="18"/>
  </w:num>
  <w:num w:numId="18" w16cid:durableId="535584499">
    <w:abstractNumId w:val="3"/>
  </w:num>
  <w:num w:numId="19" w16cid:durableId="1586265047">
    <w:abstractNumId w:val="19"/>
  </w:num>
  <w:num w:numId="20" w16cid:durableId="1553804181">
    <w:abstractNumId w:val="22"/>
  </w:num>
  <w:num w:numId="21" w16cid:durableId="1150444794">
    <w:abstractNumId w:val="38"/>
  </w:num>
  <w:num w:numId="22" w16cid:durableId="959530273">
    <w:abstractNumId w:val="43"/>
  </w:num>
  <w:num w:numId="23" w16cid:durableId="1598634322">
    <w:abstractNumId w:val="17"/>
  </w:num>
  <w:num w:numId="24" w16cid:durableId="1437171304">
    <w:abstractNumId w:val="10"/>
  </w:num>
  <w:num w:numId="25" w16cid:durableId="881329075">
    <w:abstractNumId w:val="7"/>
  </w:num>
  <w:num w:numId="26" w16cid:durableId="1664820776">
    <w:abstractNumId w:val="4"/>
  </w:num>
  <w:num w:numId="27" w16cid:durableId="1866821718">
    <w:abstractNumId w:val="33"/>
  </w:num>
  <w:num w:numId="28" w16cid:durableId="481585667">
    <w:abstractNumId w:val="21"/>
  </w:num>
  <w:num w:numId="29" w16cid:durableId="372464378">
    <w:abstractNumId w:val="40"/>
  </w:num>
  <w:num w:numId="30" w16cid:durableId="813957584">
    <w:abstractNumId w:val="14"/>
  </w:num>
  <w:num w:numId="31" w16cid:durableId="657539472">
    <w:abstractNumId w:val="39"/>
  </w:num>
  <w:num w:numId="32" w16cid:durableId="1672564170">
    <w:abstractNumId w:val="20"/>
  </w:num>
  <w:num w:numId="33" w16cid:durableId="1476796704">
    <w:abstractNumId w:val="26"/>
  </w:num>
  <w:num w:numId="34" w16cid:durableId="43454313">
    <w:abstractNumId w:val="8"/>
  </w:num>
  <w:num w:numId="35" w16cid:durableId="2063139410">
    <w:abstractNumId w:val="9"/>
  </w:num>
  <w:num w:numId="36" w16cid:durableId="623930374">
    <w:abstractNumId w:val="34"/>
  </w:num>
  <w:num w:numId="37" w16cid:durableId="1123302527">
    <w:abstractNumId w:val="32"/>
  </w:num>
  <w:num w:numId="38" w16cid:durableId="296105210">
    <w:abstractNumId w:val="15"/>
  </w:num>
  <w:num w:numId="39" w16cid:durableId="1651398846">
    <w:abstractNumId w:val="6"/>
  </w:num>
  <w:num w:numId="40" w16cid:durableId="805509171">
    <w:abstractNumId w:val="30"/>
  </w:num>
  <w:num w:numId="41" w16cid:durableId="2109426669">
    <w:abstractNumId w:val="25"/>
  </w:num>
  <w:num w:numId="42" w16cid:durableId="821896101">
    <w:abstractNumId w:val="23"/>
  </w:num>
  <w:num w:numId="43" w16cid:durableId="1821145901">
    <w:abstractNumId w:val="29"/>
  </w:num>
  <w:num w:numId="44" w16cid:durableId="1959994346">
    <w:abstractNumId w:val="2"/>
  </w:num>
  <w:num w:numId="45" w16cid:durableId="1492287249">
    <w:abstractNumId w:val="16"/>
  </w:num>
  <w:num w:numId="46" w16cid:durableId="12126917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81F"/>
    <w:rsid w:val="0000607B"/>
    <w:rsid w:val="00012357"/>
    <w:rsid w:val="00017575"/>
    <w:rsid w:val="00025442"/>
    <w:rsid w:val="000260EC"/>
    <w:rsid w:val="00027C24"/>
    <w:rsid w:val="0003257E"/>
    <w:rsid w:val="0003373C"/>
    <w:rsid w:val="0003505C"/>
    <w:rsid w:val="0004040F"/>
    <w:rsid w:val="00051E6B"/>
    <w:rsid w:val="00052F86"/>
    <w:rsid w:val="0005306B"/>
    <w:rsid w:val="000531C1"/>
    <w:rsid w:val="00054881"/>
    <w:rsid w:val="000671C2"/>
    <w:rsid w:val="00070383"/>
    <w:rsid w:val="000717A2"/>
    <w:rsid w:val="00073FAF"/>
    <w:rsid w:val="00074D7A"/>
    <w:rsid w:val="00076BDE"/>
    <w:rsid w:val="00085160"/>
    <w:rsid w:val="0008599A"/>
    <w:rsid w:val="00092131"/>
    <w:rsid w:val="00094FB1"/>
    <w:rsid w:val="00096183"/>
    <w:rsid w:val="000A2FED"/>
    <w:rsid w:val="000A3F01"/>
    <w:rsid w:val="000B1A82"/>
    <w:rsid w:val="000D2E79"/>
    <w:rsid w:val="000E4218"/>
    <w:rsid w:val="000E45B0"/>
    <w:rsid w:val="000F0F10"/>
    <w:rsid w:val="001075AF"/>
    <w:rsid w:val="00113155"/>
    <w:rsid w:val="001133A0"/>
    <w:rsid w:val="00113444"/>
    <w:rsid w:val="001226DF"/>
    <w:rsid w:val="00124DA6"/>
    <w:rsid w:val="00130670"/>
    <w:rsid w:val="00133A5E"/>
    <w:rsid w:val="0014754C"/>
    <w:rsid w:val="00152E75"/>
    <w:rsid w:val="001634E5"/>
    <w:rsid w:val="00164E97"/>
    <w:rsid w:val="00181B09"/>
    <w:rsid w:val="00185889"/>
    <w:rsid w:val="0018759B"/>
    <w:rsid w:val="001A0C98"/>
    <w:rsid w:val="001A0ECC"/>
    <w:rsid w:val="001B3F3E"/>
    <w:rsid w:val="001C165D"/>
    <w:rsid w:val="001C58D3"/>
    <w:rsid w:val="001C776B"/>
    <w:rsid w:val="001D0E8D"/>
    <w:rsid w:val="001D7138"/>
    <w:rsid w:val="001E10B8"/>
    <w:rsid w:val="001E3703"/>
    <w:rsid w:val="001E497F"/>
    <w:rsid w:val="001E6E7E"/>
    <w:rsid w:val="001F2C21"/>
    <w:rsid w:val="001F5839"/>
    <w:rsid w:val="002107F0"/>
    <w:rsid w:val="002162E2"/>
    <w:rsid w:val="00220E2A"/>
    <w:rsid w:val="0022514A"/>
    <w:rsid w:val="002377AB"/>
    <w:rsid w:val="00237FAB"/>
    <w:rsid w:val="00245C62"/>
    <w:rsid w:val="00246A1E"/>
    <w:rsid w:val="002548E4"/>
    <w:rsid w:val="002A45C6"/>
    <w:rsid w:val="002A7485"/>
    <w:rsid w:val="002C2681"/>
    <w:rsid w:val="002C27BB"/>
    <w:rsid w:val="002C2D3D"/>
    <w:rsid w:val="002C552E"/>
    <w:rsid w:val="002C6F72"/>
    <w:rsid w:val="002D3140"/>
    <w:rsid w:val="002F4D1C"/>
    <w:rsid w:val="00303790"/>
    <w:rsid w:val="00307170"/>
    <w:rsid w:val="00307A00"/>
    <w:rsid w:val="00310D94"/>
    <w:rsid w:val="003137E2"/>
    <w:rsid w:val="00315283"/>
    <w:rsid w:val="00316476"/>
    <w:rsid w:val="00320013"/>
    <w:rsid w:val="003225A9"/>
    <w:rsid w:val="00323FA7"/>
    <w:rsid w:val="00341306"/>
    <w:rsid w:val="00345277"/>
    <w:rsid w:val="00345F26"/>
    <w:rsid w:val="0035113B"/>
    <w:rsid w:val="00375A7D"/>
    <w:rsid w:val="003911BD"/>
    <w:rsid w:val="00393E8B"/>
    <w:rsid w:val="003B0B80"/>
    <w:rsid w:val="003B166E"/>
    <w:rsid w:val="003B3237"/>
    <w:rsid w:val="003B4DCC"/>
    <w:rsid w:val="003B66B4"/>
    <w:rsid w:val="003C06FC"/>
    <w:rsid w:val="003D1114"/>
    <w:rsid w:val="003D7F2A"/>
    <w:rsid w:val="003E102B"/>
    <w:rsid w:val="003E3D41"/>
    <w:rsid w:val="003E7027"/>
    <w:rsid w:val="00410D2F"/>
    <w:rsid w:val="0041665A"/>
    <w:rsid w:val="00416C11"/>
    <w:rsid w:val="00431115"/>
    <w:rsid w:val="004413B3"/>
    <w:rsid w:val="004437E6"/>
    <w:rsid w:val="00453EAA"/>
    <w:rsid w:val="00476A6B"/>
    <w:rsid w:val="00480EBC"/>
    <w:rsid w:val="004846B1"/>
    <w:rsid w:val="004850C1"/>
    <w:rsid w:val="00492F9B"/>
    <w:rsid w:val="00493BC0"/>
    <w:rsid w:val="00494AAA"/>
    <w:rsid w:val="004A1BD9"/>
    <w:rsid w:val="004A3621"/>
    <w:rsid w:val="004A58B8"/>
    <w:rsid w:val="004B53C4"/>
    <w:rsid w:val="004B6FC7"/>
    <w:rsid w:val="004C4BD5"/>
    <w:rsid w:val="004C71CE"/>
    <w:rsid w:val="004C7ED9"/>
    <w:rsid w:val="004F2380"/>
    <w:rsid w:val="004F290B"/>
    <w:rsid w:val="004F2CC6"/>
    <w:rsid w:val="00501D26"/>
    <w:rsid w:val="005119CF"/>
    <w:rsid w:val="00512A6A"/>
    <w:rsid w:val="00516258"/>
    <w:rsid w:val="00516A56"/>
    <w:rsid w:val="00540DC3"/>
    <w:rsid w:val="00542CA6"/>
    <w:rsid w:val="005561FA"/>
    <w:rsid w:val="005601FD"/>
    <w:rsid w:val="0056117F"/>
    <w:rsid w:val="00563195"/>
    <w:rsid w:val="00572BFA"/>
    <w:rsid w:val="00587257"/>
    <w:rsid w:val="005A79E2"/>
    <w:rsid w:val="005B3A48"/>
    <w:rsid w:val="005B4977"/>
    <w:rsid w:val="005B6A3E"/>
    <w:rsid w:val="005D2180"/>
    <w:rsid w:val="005D7581"/>
    <w:rsid w:val="005E5666"/>
    <w:rsid w:val="005F40E9"/>
    <w:rsid w:val="0060502B"/>
    <w:rsid w:val="00606029"/>
    <w:rsid w:val="00612644"/>
    <w:rsid w:val="00622107"/>
    <w:rsid w:val="00622807"/>
    <w:rsid w:val="00626AE5"/>
    <w:rsid w:val="0064684F"/>
    <w:rsid w:val="00653C1B"/>
    <w:rsid w:val="00655AA0"/>
    <w:rsid w:val="00655C5E"/>
    <w:rsid w:val="0066165D"/>
    <w:rsid w:val="00662C2E"/>
    <w:rsid w:val="00663363"/>
    <w:rsid w:val="00663EF5"/>
    <w:rsid w:val="0069377E"/>
    <w:rsid w:val="006A64AE"/>
    <w:rsid w:val="006B58A9"/>
    <w:rsid w:val="006B5DA3"/>
    <w:rsid w:val="006B70C2"/>
    <w:rsid w:val="006C7E30"/>
    <w:rsid w:val="006F2C10"/>
    <w:rsid w:val="00701FFD"/>
    <w:rsid w:val="0070340A"/>
    <w:rsid w:val="007044D2"/>
    <w:rsid w:val="0071268A"/>
    <w:rsid w:val="00721FF1"/>
    <w:rsid w:val="00725B05"/>
    <w:rsid w:val="00731FDA"/>
    <w:rsid w:val="007325CF"/>
    <w:rsid w:val="00733CE9"/>
    <w:rsid w:val="007471D3"/>
    <w:rsid w:val="007517CF"/>
    <w:rsid w:val="0075527D"/>
    <w:rsid w:val="0075740A"/>
    <w:rsid w:val="0076164C"/>
    <w:rsid w:val="00764769"/>
    <w:rsid w:val="007718F9"/>
    <w:rsid w:val="00794C4D"/>
    <w:rsid w:val="007A37FC"/>
    <w:rsid w:val="007A41E1"/>
    <w:rsid w:val="007A497E"/>
    <w:rsid w:val="007A49BD"/>
    <w:rsid w:val="007D0656"/>
    <w:rsid w:val="007D403C"/>
    <w:rsid w:val="007E6EC4"/>
    <w:rsid w:val="007E73EA"/>
    <w:rsid w:val="007F73AB"/>
    <w:rsid w:val="00817440"/>
    <w:rsid w:val="00822B47"/>
    <w:rsid w:val="008278CE"/>
    <w:rsid w:val="00833987"/>
    <w:rsid w:val="0083414A"/>
    <w:rsid w:val="00835F84"/>
    <w:rsid w:val="008376C3"/>
    <w:rsid w:val="00843AF0"/>
    <w:rsid w:val="00843EE4"/>
    <w:rsid w:val="00846497"/>
    <w:rsid w:val="008468A1"/>
    <w:rsid w:val="00850A80"/>
    <w:rsid w:val="00865BBE"/>
    <w:rsid w:val="00873700"/>
    <w:rsid w:val="008844CF"/>
    <w:rsid w:val="00884BCF"/>
    <w:rsid w:val="008918DB"/>
    <w:rsid w:val="008B2041"/>
    <w:rsid w:val="008C3CE4"/>
    <w:rsid w:val="008C42C7"/>
    <w:rsid w:val="008D7927"/>
    <w:rsid w:val="008E1BD2"/>
    <w:rsid w:val="008E6B8D"/>
    <w:rsid w:val="008F1D81"/>
    <w:rsid w:val="00901439"/>
    <w:rsid w:val="00905202"/>
    <w:rsid w:val="00905F34"/>
    <w:rsid w:val="00911ECC"/>
    <w:rsid w:val="0091264C"/>
    <w:rsid w:val="00913005"/>
    <w:rsid w:val="00914C6B"/>
    <w:rsid w:val="0091579A"/>
    <w:rsid w:val="00945468"/>
    <w:rsid w:val="00945568"/>
    <w:rsid w:val="00962DCB"/>
    <w:rsid w:val="009669C3"/>
    <w:rsid w:val="00971991"/>
    <w:rsid w:val="009724FF"/>
    <w:rsid w:val="009772AD"/>
    <w:rsid w:val="00977394"/>
    <w:rsid w:val="0098219A"/>
    <w:rsid w:val="00984F6C"/>
    <w:rsid w:val="009865A1"/>
    <w:rsid w:val="00992AEE"/>
    <w:rsid w:val="009A709C"/>
    <w:rsid w:val="009B41A7"/>
    <w:rsid w:val="009C6E98"/>
    <w:rsid w:val="009D1739"/>
    <w:rsid w:val="009D2E87"/>
    <w:rsid w:val="009D4945"/>
    <w:rsid w:val="009D5DD9"/>
    <w:rsid w:val="009E2B8E"/>
    <w:rsid w:val="009F15A7"/>
    <w:rsid w:val="009F5CB7"/>
    <w:rsid w:val="00A074D2"/>
    <w:rsid w:val="00A210EF"/>
    <w:rsid w:val="00A220AF"/>
    <w:rsid w:val="00A26273"/>
    <w:rsid w:val="00A34C48"/>
    <w:rsid w:val="00A4730B"/>
    <w:rsid w:val="00A47513"/>
    <w:rsid w:val="00A52CA7"/>
    <w:rsid w:val="00A60025"/>
    <w:rsid w:val="00A62028"/>
    <w:rsid w:val="00A668E7"/>
    <w:rsid w:val="00A700F1"/>
    <w:rsid w:val="00A72309"/>
    <w:rsid w:val="00A73F37"/>
    <w:rsid w:val="00A76CE7"/>
    <w:rsid w:val="00A8462D"/>
    <w:rsid w:val="00AA2B11"/>
    <w:rsid w:val="00AB0B6C"/>
    <w:rsid w:val="00AB133B"/>
    <w:rsid w:val="00AB1E66"/>
    <w:rsid w:val="00AB5D2D"/>
    <w:rsid w:val="00AB6EB7"/>
    <w:rsid w:val="00AC2819"/>
    <w:rsid w:val="00AC3719"/>
    <w:rsid w:val="00AC5E8D"/>
    <w:rsid w:val="00AE6D92"/>
    <w:rsid w:val="00AE7FE0"/>
    <w:rsid w:val="00AF1171"/>
    <w:rsid w:val="00AF2553"/>
    <w:rsid w:val="00AF3E5F"/>
    <w:rsid w:val="00B014E4"/>
    <w:rsid w:val="00B10EE5"/>
    <w:rsid w:val="00B10FC6"/>
    <w:rsid w:val="00B13F60"/>
    <w:rsid w:val="00B15043"/>
    <w:rsid w:val="00B201D9"/>
    <w:rsid w:val="00B23984"/>
    <w:rsid w:val="00B373C5"/>
    <w:rsid w:val="00B4153E"/>
    <w:rsid w:val="00B42752"/>
    <w:rsid w:val="00B449FC"/>
    <w:rsid w:val="00B5559D"/>
    <w:rsid w:val="00B632FB"/>
    <w:rsid w:val="00B6571D"/>
    <w:rsid w:val="00B6788C"/>
    <w:rsid w:val="00B72623"/>
    <w:rsid w:val="00B741A5"/>
    <w:rsid w:val="00B92001"/>
    <w:rsid w:val="00BA2656"/>
    <w:rsid w:val="00BA2B4B"/>
    <w:rsid w:val="00BB1917"/>
    <w:rsid w:val="00BB476F"/>
    <w:rsid w:val="00BB744C"/>
    <w:rsid w:val="00BC3A31"/>
    <w:rsid w:val="00BC5B11"/>
    <w:rsid w:val="00BD4087"/>
    <w:rsid w:val="00BE0B1A"/>
    <w:rsid w:val="00BE3268"/>
    <w:rsid w:val="00BF2A84"/>
    <w:rsid w:val="00BF2AB7"/>
    <w:rsid w:val="00C01D6F"/>
    <w:rsid w:val="00C035B3"/>
    <w:rsid w:val="00C049EB"/>
    <w:rsid w:val="00C14074"/>
    <w:rsid w:val="00C37DC0"/>
    <w:rsid w:val="00C406EA"/>
    <w:rsid w:val="00C424EA"/>
    <w:rsid w:val="00C452B3"/>
    <w:rsid w:val="00C46127"/>
    <w:rsid w:val="00C47BB4"/>
    <w:rsid w:val="00C51D16"/>
    <w:rsid w:val="00C51D3E"/>
    <w:rsid w:val="00C563D8"/>
    <w:rsid w:val="00C56AA7"/>
    <w:rsid w:val="00C65ACD"/>
    <w:rsid w:val="00C66983"/>
    <w:rsid w:val="00C81C7A"/>
    <w:rsid w:val="00CA40B5"/>
    <w:rsid w:val="00CA4457"/>
    <w:rsid w:val="00CA457D"/>
    <w:rsid w:val="00CA53DB"/>
    <w:rsid w:val="00CB494B"/>
    <w:rsid w:val="00CB7C1C"/>
    <w:rsid w:val="00CC1347"/>
    <w:rsid w:val="00CC255B"/>
    <w:rsid w:val="00CD0FB3"/>
    <w:rsid w:val="00CD23D1"/>
    <w:rsid w:val="00CD521B"/>
    <w:rsid w:val="00CE10BC"/>
    <w:rsid w:val="00CE7E73"/>
    <w:rsid w:val="00CF0776"/>
    <w:rsid w:val="00CF3924"/>
    <w:rsid w:val="00CF617D"/>
    <w:rsid w:val="00D00800"/>
    <w:rsid w:val="00D108CF"/>
    <w:rsid w:val="00D44554"/>
    <w:rsid w:val="00D52735"/>
    <w:rsid w:val="00D53C25"/>
    <w:rsid w:val="00D62E98"/>
    <w:rsid w:val="00D650D4"/>
    <w:rsid w:val="00D8499A"/>
    <w:rsid w:val="00D901E5"/>
    <w:rsid w:val="00D97394"/>
    <w:rsid w:val="00DA5221"/>
    <w:rsid w:val="00DA62D3"/>
    <w:rsid w:val="00DA643A"/>
    <w:rsid w:val="00DB0938"/>
    <w:rsid w:val="00DB28F2"/>
    <w:rsid w:val="00DC5102"/>
    <w:rsid w:val="00DC6A25"/>
    <w:rsid w:val="00DD33F9"/>
    <w:rsid w:val="00DE023B"/>
    <w:rsid w:val="00DE3374"/>
    <w:rsid w:val="00DE3F3E"/>
    <w:rsid w:val="00DF34CE"/>
    <w:rsid w:val="00E064EE"/>
    <w:rsid w:val="00E1069E"/>
    <w:rsid w:val="00E15177"/>
    <w:rsid w:val="00E2145E"/>
    <w:rsid w:val="00E37DB5"/>
    <w:rsid w:val="00E40810"/>
    <w:rsid w:val="00E41B3F"/>
    <w:rsid w:val="00E4412E"/>
    <w:rsid w:val="00E668BE"/>
    <w:rsid w:val="00E73716"/>
    <w:rsid w:val="00E935B5"/>
    <w:rsid w:val="00EA2984"/>
    <w:rsid w:val="00EA3DCD"/>
    <w:rsid w:val="00EC201A"/>
    <w:rsid w:val="00ED3769"/>
    <w:rsid w:val="00EE1120"/>
    <w:rsid w:val="00EE6B08"/>
    <w:rsid w:val="00EE7741"/>
    <w:rsid w:val="00F05965"/>
    <w:rsid w:val="00F133C8"/>
    <w:rsid w:val="00F1581F"/>
    <w:rsid w:val="00F2521F"/>
    <w:rsid w:val="00F3073A"/>
    <w:rsid w:val="00F36FDB"/>
    <w:rsid w:val="00F37923"/>
    <w:rsid w:val="00F461F4"/>
    <w:rsid w:val="00F52A83"/>
    <w:rsid w:val="00F573C1"/>
    <w:rsid w:val="00F62AD4"/>
    <w:rsid w:val="00F66237"/>
    <w:rsid w:val="00F73A2A"/>
    <w:rsid w:val="00F82693"/>
    <w:rsid w:val="00F94A2A"/>
    <w:rsid w:val="00F94E94"/>
    <w:rsid w:val="00F96D07"/>
    <w:rsid w:val="00FA3533"/>
    <w:rsid w:val="00FA3869"/>
    <w:rsid w:val="00FA5A45"/>
    <w:rsid w:val="00FB1FB9"/>
    <w:rsid w:val="00FB2BC9"/>
    <w:rsid w:val="00FB31D2"/>
    <w:rsid w:val="00FC05F9"/>
    <w:rsid w:val="00FC5D55"/>
    <w:rsid w:val="00FD3707"/>
    <w:rsid w:val="00FD72CE"/>
    <w:rsid w:val="00FE0D63"/>
    <w:rsid w:val="00FE3C0B"/>
    <w:rsid w:val="00FE3F03"/>
    <w:rsid w:val="00FF66A6"/>
    <w:rsid w:val="00FF7470"/>
    <w:rsid w:val="0E43512F"/>
    <w:rsid w:val="0E518827"/>
    <w:rsid w:val="129510E7"/>
    <w:rsid w:val="1A7ADFFF"/>
    <w:rsid w:val="28CBF9D2"/>
    <w:rsid w:val="3F69C06C"/>
    <w:rsid w:val="6F3EDD09"/>
    <w:rsid w:val="7F1CA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B548"/>
  <w15:chartTrackingRefBased/>
  <w15:docId w15:val="{D0AA1EE8-3CA1-483A-83D4-0DAB674B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0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58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5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58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001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0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F2CC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A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07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A00"/>
  </w:style>
  <w:style w:type="paragraph" w:styleId="Footer">
    <w:name w:val="footer"/>
    <w:basedOn w:val="Normal"/>
    <w:link w:val="FooterChar"/>
    <w:uiPriority w:val="99"/>
    <w:unhideWhenUsed/>
    <w:rsid w:val="00307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ebofscience.com/wos/woscc/basic-search" TargetMode="External"/><Relationship Id="rId18" Type="http://schemas.openxmlformats.org/officeDocument/2006/relationships/hyperlink" Target="https://sotonac.sharepoint.com/:f:/r/teams/LREGOperationalGroupBusinessContinuity/Shared%20Documents/OA%20Team%20Channel/Compliance%20Report?csf=1&amp;web=1&amp;e=oblZCr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www.scopus.com/search/form.uri?display=advanced" TargetMode="External"/><Relationship Id="rId17" Type="http://schemas.openxmlformats.org/officeDocument/2006/relationships/hyperlink" Target="https://sotonac.sharepoint.com/:f:/r/teams/LREGOperationalGroupBusinessContinuity/Shared%20Documents/OA%20Team%20Channel/Compliance%20Report?csf=1&amp;web=1&amp;e=oblZC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otonac.sharepoint.com/:x:/r/teams/LREGOperationalGroupBusinessContinuity/Shared%20Documents/OA%20Team%20Channel/Compliance%20Report/New%20compliance%20check%20templates/New%20Compliance%20Check%20Templatev5%20-%20Oct%202023.xlsx?d=w5ee7063ebd184063a3649626b6892962&amp;csf=1&amp;web=1&amp;e=qLxyFT" TargetMode="External"/><Relationship Id="rId20" Type="http://schemas.openxmlformats.org/officeDocument/2006/relationships/hyperlink" Target="mailto:ran-members@lists.soton.ac.uk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ure.soton.ac.uk/admin/workspace/editor/overview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otonac.sharepoint.com/:f:/r/teams/LREGOperationalGroupBusinessContinuity/Shared%20Documents/OA%20Team%20Channel/Compliance%20Report?csf=1&amp;web=1&amp;e=oblZCr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sotonac.sharepoint.com/teams/RAN/SitePages/Reports.asp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otonac.sharepoint.com/:f:/r/teams/LREGOperationalGroupBusinessContinuity/Shared%20Documents/OA%20Team%20Channel/Compliance%20Report?csf=1&amp;web=1&amp;e=oblZC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D078C78026BB45895A3E35C09A2DFB" ma:contentTypeVersion="20" ma:contentTypeDescription="Create a new document." ma:contentTypeScope="" ma:versionID="fafb896e1a91f472909fe072685479a7">
  <xsd:schema xmlns:xsd="http://www.w3.org/2001/XMLSchema" xmlns:xs="http://www.w3.org/2001/XMLSchema" xmlns:p="http://schemas.microsoft.com/office/2006/metadata/properties" xmlns:ns1="http://schemas.microsoft.com/sharepoint/v3" xmlns:ns2="0571463d-ba8e-4aee-8e46-88b0a7f10ab9" xmlns:ns3="09616618-489c-4117-8717-34c991be3801" targetNamespace="http://schemas.microsoft.com/office/2006/metadata/properties" ma:root="true" ma:fieldsID="a19c2dbc48444d9922d298c59dabb767" ns1:_="" ns2:_="" ns3:_="">
    <xsd:import namespace="http://schemas.microsoft.com/sharepoint/v3"/>
    <xsd:import namespace="0571463d-ba8e-4aee-8e46-88b0a7f10ab9"/>
    <xsd:import namespace="09616618-489c-4117-8717-34c991be38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1463d-ba8e-4aee-8e46-88b0a7f10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bf2f534-9c3d-494b-83fb-768e807180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616618-489c-4117-8717-34c991be380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a15b0111-54aa-4df5-924f-35838591bc13}" ma:internalName="TaxCatchAll" ma:showField="CatchAllData" ma:web="09616618-489c-4117-8717-34c991be38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0571463d-ba8e-4aee-8e46-88b0a7f10ab9">
      <Terms xmlns="http://schemas.microsoft.com/office/infopath/2007/PartnerControls"/>
    </lcf76f155ced4ddcb4097134ff3c332f>
    <TaxCatchAll xmlns="09616618-489c-4117-8717-34c991be3801" xsi:nil="true"/>
    <SharedWithUsers xmlns="09616618-489c-4117-8717-34c991be3801">
      <UserInfo>
        <DisplayName>Alistair Bailey</DisplayName>
        <AccountId>192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B357F62-D8A2-4D02-A039-961842A42F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AB6EEF-0B49-4750-B729-43C6360BEE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C1E7BB-6B43-416D-83D5-1B9814C81C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571463d-ba8e-4aee-8e46-88b0a7f10ab9"/>
    <ds:schemaRef ds:uri="09616618-489c-4117-8717-34c991be38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00A6BD-26B7-4674-B18C-3CCEE31BA1CB}">
  <ds:schemaRefs>
    <ds:schemaRef ds:uri="http://purl.org/dc/terms/"/>
    <ds:schemaRef ds:uri="http://schemas.microsoft.com/sharepoint/v3"/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09616618-489c-4117-8717-34c991be3801"/>
    <ds:schemaRef ds:uri="http://schemas.microsoft.com/office/infopath/2007/PartnerControls"/>
    <ds:schemaRef ds:uri="http://schemas.openxmlformats.org/package/2006/metadata/core-properties"/>
    <ds:schemaRef ds:uri="0571463d-ba8e-4aee-8e46-88b0a7f10ab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2230</Words>
  <Characters>12711</Characters>
  <Application>Microsoft Office Word</Application>
  <DocSecurity>4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Lapage</dc:creator>
  <cp:keywords/>
  <dc:description/>
  <cp:lastModifiedBy>Alistair Bailey</cp:lastModifiedBy>
  <cp:revision>2</cp:revision>
  <dcterms:created xsi:type="dcterms:W3CDTF">2024-03-13T08:47:00Z</dcterms:created>
  <dcterms:modified xsi:type="dcterms:W3CDTF">2024-03-13T08:47:00Z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0x01010096D078C78026BB45895A3E35C09A2DFB</vt:lpwstr>
  </property>
  <property fmtid="{D5CDD505-2E9C-101B-9397-08002B2CF9AE}" pid="3" name="MediaServiceImageTags">
    <vt:lpwstr/>
  </property>
</Properties>
</file>