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883690"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883691"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883692"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883693"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50169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50169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50169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501690"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501690" w:rsidP="00794E26">
      <w:sdt>
        <w:sdtPr>
          <w:rPr>
            <w:rFonts w:ascii="Cambria Math" w:hAnsi="Cambria Math"/>
            <w:i/>
          </w:rPr>
          <w:id w:val="-952859834"/>
          <w:placeholder>
            <w:docPart w:val="DefaultPlaceholder_1075446218"/>
          </w:placeholder>
          <w:temporary/>
          <w:showingPlcHdr/>
          <w:equation/>
        </w:sdtPr>
        <w:sdtContent>
          <m:oMathPara>
            <m:oMath>
              <m:r>
                <m:rPr>
                  <m:sty m:val="p"/>
                </m:rP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501690"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5C0D12E0" wp14:editId="7C99FC8E">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501690"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883694"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883695" r:id="rId20"/>
        </w:object>
      </w:r>
      <w:r w:rsidR="00C47424">
        <w:t xml:space="preserve">, </w:t>
      </w:r>
    </w:p>
    <w:p w:rsidR="00C47424" w:rsidRDefault="007B4A7D" w:rsidP="0001694A">
      <w:r w:rsidRPr="007B4A7D">
        <w:rPr>
          <w:position w:val="-44"/>
        </w:rPr>
        <w:object w:dxaOrig="2079" w:dyaOrig="999">
          <v:shape id="_x0000_i1031" type="#_x0000_t75" style="width:104pt;height:50pt" o:ole="">
            <v:imagedata r:id="rId21" o:title=""/>
          </v:shape>
          <o:OLEObject Type="Embed" ProgID="Equation.3" ShapeID="_x0000_i1031" DrawAspect="Content" ObjectID="_1522883696"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883697" r:id="rId24"/>
        </w:object>
      </w:r>
    </w:p>
    <w:p w:rsidR="00EE07BC" w:rsidRPr="00794E26" w:rsidRDefault="00501690"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oMath>
      </m:oMathPara>
    </w:p>
    <w:p w:rsidR="00EE07BC" w:rsidRDefault="00EE07BC" w:rsidP="0001694A"/>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DF51B7">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-10.46</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Default="001E0615" w:rsidP="00DF51B7">
      <w:pPr>
        <w:jc w:val="center"/>
      </w:pPr>
      <w:r>
        <w:t>Gain = 0.942</w:t>
      </w:r>
    </w:p>
    <w:p w:rsidR="001E0615" w:rsidRPr="005D55B5" w:rsidRDefault="001E0615" w:rsidP="00DF51B7">
      <w:pPr>
        <w:jc w:val="center"/>
      </w:pPr>
      <m:oMathPara>
        <m:oMath>
          <m:f>
            <m:fPr>
              <m:ctrlPr>
                <w:rPr>
                  <w:rFonts w:ascii="Cambria Math" w:hAnsi="Cambria Math"/>
                  <w:i/>
                </w:rPr>
              </m:ctrlPr>
            </m:fPr>
            <m:num>
              <m:r>
                <w:rPr>
                  <w:rFonts w:ascii="Cambria Math" w:hAnsi="Cambria Math"/>
                </w:rPr>
                <m:t>23100</m:t>
              </m:r>
            </m:num>
            <m:den>
              <m:r>
                <w:rPr>
                  <w:rFonts w:ascii="Cambria Math" w:hAnsi="Cambria Math"/>
                </w:rPr>
                <m:t>w*</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+0.3</m:t>
                      </m:r>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m:t>
                      </m:r>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+100</m:t>
                      </m:r>
                    </m:e>
                  </m:rad>
                </m:e>
              </m:d>
            </m:den>
          </m:f>
          <m:r>
            <w:rPr>
              <w:rFonts w:ascii="Cambria Math" w:hAnsi="Cambria Math"/>
            </w:rPr>
            <m:t>=0.942</m:t>
          </m:r>
        </m:oMath>
      </m:oMathPara>
    </w:p>
    <w:p w:rsidR="005D55B5" w:rsidRPr="00DF51B7" w:rsidRDefault="00501690" w:rsidP="001F677E">
      <w:pPr>
        <w:rPr>
          <w:color w:val="000000"/>
          <w:sz w:val="18"/>
          <w:szCs w:val="18"/>
        </w:rPr>
      </w:pPr>
      <m:oMathPara>
        <m:oMath>
          <m:sSup>
            <m:sSupPr>
              <m:ctrlPr>
                <w:rPr>
                  <w:rFonts w:ascii="Cambria Math" w:hAnsi="Cambria Math"/>
                  <w:i/>
                  <w:color w:val="000000"/>
                  <w:sz w:val="18"/>
                  <w:szCs w:val="18"/>
                </w:rPr>
              </m:ctrlPr>
            </m:sSupPr>
            <m:e>
              <m:r>
                <w:rPr>
                  <w:rFonts w:ascii="Cambria Math" w:hAnsi="Cambria Math"/>
                  <w:color w:val="000000"/>
                  <w:sz w:val="18"/>
                  <w:szCs w:val="18"/>
                </w:rPr>
                <m:t>w</m:t>
              </m:r>
            </m:e>
            <m:sup>
              <m:r>
                <w:rPr>
                  <w:rFonts w:ascii="Cambria Math" w:hAnsi="Cambria Math"/>
                  <w:color w:val="000000"/>
                  <w:sz w:val="18"/>
                  <w:szCs w:val="18"/>
                </w:rPr>
                <m:t>2</m:t>
              </m:r>
            </m:sup>
          </m:sSup>
          <m:r>
            <w:rPr>
              <w:rFonts w:ascii="Cambria Math" w:hAnsi="Cambria Math"/>
              <w:color w:val="000000"/>
              <w:sz w:val="18"/>
              <w:szCs w:val="18"/>
            </w:rPr>
            <m:t>=12.54</m:t>
          </m:r>
        </m:oMath>
      </m:oMathPara>
    </w:p>
    <w:p w:rsidR="00DF51B7" w:rsidRPr="00DF51B7" w:rsidRDefault="00DF51B7" w:rsidP="001B3DC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P=α×Z=11.11*3.75=10.49</m:t>
          </m:r>
        </m:oMath>
      </m:oMathPara>
    </w:p>
    <w:p w:rsidR="0024338F" w:rsidRPr="00F352F3" w:rsidRDefault="00501690"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p>
    <w:p w:rsidR="00CA2BBC" w:rsidRDefault="000213D5" w:rsidP="00CA2BBC">
      <w:r>
        <w:rPr>
          <w:noProof/>
        </w:rPr>
        <w:drawing>
          <wp:inline distT="0" distB="0" distL="0" distR="0" wp14:anchorId="1F160C9B" wp14:editId="2BEE6B6E">
            <wp:extent cx="3479799" cy="260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5">
                      <a:extLst>
                        <a:ext uri="{28A0092B-C50C-407E-A947-70E740481C1C}">
                          <a14:useLocalDpi xmlns:a14="http://schemas.microsoft.com/office/drawing/2010/main" val="0"/>
                        </a:ext>
                      </a:extLst>
                    </a:blip>
                    <a:stretch>
                      <a:fillRect/>
                    </a:stretch>
                  </pic:blipFill>
                  <pic:spPr>
                    <a:xfrm>
                      <a:off x="0" y="0"/>
                      <a:ext cx="3490553" cy="2617915"/>
                    </a:xfrm>
                    <a:prstGeom prst="rect">
                      <a:avLst/>
                    </a:prstGeom>
                  </pic:spPr>
                </pic:pic>
              </a:graphicData>
            </a:graphic>
          </wp:inline>
        </w:drawing>
      </w:r>
    </w:p>
    <w:p w:rsidR="00CA2BBC" w:rsidRDefault="00AB647B" w:rsidP="00CA2BBC">
      <w:r>
        <w:rPr>
          <w:noProof/>
        </w:rPr>
        <w:drawing>
          <wp:inline distT="0" distB="0" distL="0" distR="0" wp14:anchorId="749C1B9F" wp14:editId="23DC999A">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6">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p>
    <w:p w:rsidR="00227C6A" w:rsidRDefault="00AB647B" w:rsidP="00CA2BBC">
      <w:r>
        <w:t xml:space="preserve">It </w:t>
      </w:r>
      <w:r w:rsidR="000213D5">
        <w:t>satisfies</w:t>
      </w:r>
      <w:r w:rsidR="0047321E">
        <w:t xml:space="preserve"> all requirements</w:t>
      </w:r>
    </w:p>
    <w:p w:rsidR="0047321E" w:rsidRDefault="00227C6A" w:rsidP="00227C6A">
      <w:r>
        <w:rPr>
          <w:rFonts w:ascii="Calibri" w:hAnsi="Calibri"/>
          <w:color w:val="000000"/>
        </w:rPr>
        <w:t>Steady state error to a unit ramp 0</w:t>
      </w:r>
      <w:r>
        <w:rPr>
          <w:rFonts w:ascii="Calibri" w:hAnsi="Calibri"/>
          <w:color w:val="000000"/>
        </w:rPr>
        <w:br/>
        <w:t>Rise Time 0.981</w:t>
      </w:r>
      <w:r>
        <w:rPr>
          <w:rFonts w:ascii="Calibri" w:hAnsi="Calibri"/>
          <w:color w:val="000000"/>
        </w:rPr>
        <w:br/>
        <w:t>Settling Time 4.79</w:t>
      </w:r>
      <w:r>
        <w:rPr>
          <w:rFonts w:ascii="Calibri" w:hAnsi="Calibri"/>
          <w:color w:val="000000"/>
        </w:rPr>
        <w:br/>
        <w:t>Percentage Overshoot 18.8%</w:t>
      </w:r>
      <w:r>
        <w:rPr>
          <w:rFonts w:ascii="Calibri" w:hAnsi="Calibri"/>
          <w:color w:val="000000"/>
        </w:rPr>
        <w:br/>
        <w:t>Phase Margin 55.6</w:t>
      </w:r>
      <w:r>
        <w:rPr>
          <w:rFonts w:ascii="Calibri" w:hAnsi="Calibri"/>
          <w:color w:val="000000"/>
        </w:rPr>
        <w:br/>
        <w:t>Gain Margin 27.1dB</w:t>
      </w:r>
      <w:r>
        <w:rPr>
          <w:rFonts w:ascii="Calibri" w:hAnsi="Calibri"/>
          <w:color w:val="000000"/>
        </w:rPr>
        <w:br/>
        <w:t>Bandwidth 1.59 rad/s</w:t>
      </w:r>
      <w:r>
        <w:rPr>
          <w:rFonts w:ascii="Calibri" w:hAnsi="Calibri"/>
          <w:color w:val="000000"/>
        </w:rPr>
        <w:br/>
        <w:t>Peak Magnitude 410dB = 3.16*10^20</w:t>
      </w:r>
      <w:r>
        <w:rPr>
          <w:rFonts w:ascii="Calibri" w:hAnsi="Calibri"/>
          <w:color w:val="000000"/>
        </w:rPr>
        <w:br/>
        <w:t>Resonant  frequency</w:t>
      </w:r>
    </w:p>
    <w:p w:rsidR="0047321E" w:rsidRDefault="0047321E">
      <w:r>
        <w:br w:type="page"/>
      </w:r>
    </w:p>
    <w:p w:rsidR="007B4A7D" w:rsidRPr="00227C6A" w:rsidRDefault="007B4A7D" w:rsidP="005D55B5">
      <w:pPr>
        <w:rPr>
          <w:rFonts w:ascii="Cambria Math" w:hAnsi="Cambria Math"/>
          <w:b/>
          <w:bCs/>
          <w:color w:val="000000"/>
          <w:sz w:val="18"/>
          <w:szCs w:val="18"/>
        </w:rPr>
      </w:pPr>
      <w:r w:rsidRPr="00227C6A">
        <w:rPr>
          <w:rFonts w:ascii="Calibri" w:hAnsi="Calibri"/>
          <w:b/>
          <w:bCs/>
          <w:color w:val="000000"/>
        </w:rPr>
        <w:t>2. [35 marks] Consider again the unity feedback servo system with a plant transfer function given by</w:t>
      </w:r>
      <w:proofErr w:type="gramStart"/>
      <w:r w:rsidRPr="00227C6A">
        <w:rPr>
          <w:rFonts w:ascii="Calibri" w:hAnsi="Calibri"/>
          <w:b/>
          <w:bCs/>
          <w:color w:val="000000"/>
        </w:rPr>
        <w:t>:</w:t>
      </w:r>
      <w:proofErr w:type="gramEnd"/>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proofErr w:type="gramStart"/>
      <w:r w:rsidRPr="00227C6A">
        <w:rPr>
          <w:rFonts w:ascii="Cambria Math" w:hAnsi="Cambria Math"/>
          <w:b/>
          <w:bCs/>
          <w:color w:val="000000"/>
        </w:rPr>
        <w:t>:</w:t>
      </w:r>
      <w:proofErr w:type="gramEnd"/>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rsidR="00840B79" w:rsidRDefault="00840B79" w:rsidP="005D55B5">
      <w:pPr>
        <w:rPr>
          <w:rFonts w:ascii="Calibri" w:hAnsi="Calibri"/>
          <w:b/>
          <w:bCs/>
          <w:color w:val="000000"/>
        </w:rPr>
      </w:pPr>
      <w:r>
        <w:rPr>
          <w:rFonts w:ascii="Calibri" w:hAnsi="Calibri"/>
          <w:b/>
          <w:bCs/>
          <w:color w:val="000000"/>
        </w:rPr>
        <w:t>Pm=60</w:t>
      </w:r>
    </w:p>
    <w:p w:rsidR="00840B79" w:rsidRDefault="00840B79" w:rsidP="005D55B5">
      <w:pPr>
        <w:rPr>
          <w:rFonts w:ascii="Calibri" w:hAnsi="Calibri"/>
          <w:b/>
          <w:bCs/>
          <w:color w:val="000000"/>
        </w:rPr>
      </w:pPr>
      <w:r>
        <w:rPr>
          <w:rFonts w:ascii="Calibri" w:hAnsi="Calibri"/>
          <w:b/>
          <w:bCs/>
          <w:color w:val="000000"/>
        </w:rPr>
        <w:t xml:space="preserve">Damping ratio =0.89 </w:t>
      </w:r>
    </w:p>
    <w:p w:rsidR="00840B79" w:rsidRDefault="00840B79" w:rsidP="005D55B5">
      <w:pPr>
        <w:rPr>
          <w:rFonts w:ascii="Calibri" w:hAnsi="Calibri"/>
          <w:b/>
          <w:bCs/>
          <w:color w:val="000000"/>
        </w:rPr>
      </w:pPr>
      <w:r>
        <w:rPr>
          <w:rFonts w:ascii="Calibri" w:hAnsi="Calibri"/>
          <w:b/>
          <w:bCs/>
          <w:color w:val="000000"/>
        </w:rPr>
        <w:t>Ts=2s</w:t>
      </w:r>
    </w:p>
    <w:p w:rsidR="00840B79" w:rsidRDefault="00840B79" w:rsidP="005D55B5">
      <w:pPr>
        <w:rPr>
          <w:rFonts w:ascii="Calibri" w:hAnsi="Calibri"/>
          <w:b/>
          <w:bCs/>
          <w:color w:val="000000"/>
        </w:rPr>
      </w:pPr>
      <w:proofErr w:type="spellStart"/>
      <w:r>
        <w:rPr>
          <w:rFonts w:ascii="Calibri" w:hAnsi="Calibri"/>
          <w:b/>
          <w:bCs/>
          <w:color w:val="000000"/>
        </w:rPr>
        <w:t>Wn</w:t>
      </w:r>
      <w:proofErr w:type="spellEnd"/>
      <w:r>
        <w:rPr>
          <w:rFonts w:ascii="Calibri" w:hAnsi="Calibri"/>
          <w:b/>
          <w:bCs/>
          <w:color w:val="000000"/>
        </w:rPr>
        <w:t>=2.26</w:t>
      </w:r>
    </w:p>
    <w:p w:rsidR="00840B79" w:rsidRPr="00840B79" w:rsidRDefault="00840B79" w:rsidP="005D55B5">
      <w:pPr>
        <w:rPr>
          <w:rFonts w:ascii="Calibri" w:hAnsi="Calibri"/>
          <w:b/>
          <w:bCs/>
          <w:color w:val="000000"/>
          <w:lang w:val="pt-PT"/>
        </w:rPr>
      </w:pPr>
      <w:r w:rsidRPr="00840B79">
        <w:rPr>
          <w:rFonts w:ascii="Calibri" w:hAnsi="Calibri"/>
          <w:b/>
          <w:bCs/>
          <w:color w:val="000000"/>
          <w:lang w:val="pt-PT"/>
        </w:rPr>
        <w:t>Compensator zero = 0.31</w:t>
      </w:r>
    </w:p>
    <w:p w:rsidR="00840B79" w:rsidRPr="00840B79" w:rsidRDefault="00840B79" w:rsidP="00840B79">
      <w:pPr>
        <w:rPr>
          <w:rFonts w:ascii="Calibri" w:hAnsi="Calibri"/>
          <w:b/>
          <w:bCs/>
          <w:color w:val="000000"/>
          <w:lang w:val="pt-PT"/>
        </w:rPr>
      </w:pPr>
      <w:r w:rsidRPr="00840B79">
        <w:rPr>
          <w:rFonts w:ascii="Calibri" w:hAnsi="Calibri"/>
          <w:b/>
          <w:bCs/>
          <w:color w:val="000000"/>
          <w:lang w:val="pt-PT"/>
        </w:rPr>
        <w:t>Angle (</w:t>
      </w:r>
      <w:r>
        <w:rPr>
          <w:rFonts w:ascii="Calibri" w:hAnsi="Calibri"/>
          <w:b/>
          <w:bCs/>
          <w:color w:val="000000"/>
          <w:lang w:val="pt-PT"/>
        </w:rPr>
        <w:t>r</w:t>
      </w:r>
      <w:r w:rsidRPr="00840B79">
        <w:rPr>
          <w:rFonts w:ascii="Calibri" w:hAnsi="Calibri"/>
          <w:b/>
          <w:bCs/>
          <w:color w:val="000000"/>
          <w:lang w:val="pt-PT"/>
        </w:rPr>
        <w:t>+0.31)=119.27</w:t>
      </w:r>
    </w:p>
    <w:p w:rsidR="00840B79" w:rsidRDefault="00840B79" w:rsidP="005D55B5">
      <w:pPr>
        <w:rPr>
          <w:rFonts w:ascii="Calibri" w:hAnsi="Calibri"/>
          <w:b/>
          <w:bCs/>
          <w:color w:val="000000"/>
          <w:lang w:val="pt-PT"/>
        </w:rPr>
      </w:pPr>
      <w:r w:rsidRPr="00840B79">
        <w:rPr>
          <w:rFonts w:ascii="Calibri" w:hAnsi="Calibri"/>
          <w:b/>
          <w:bCs/>
          <w:color w:val="000000"/>
          <w:lang w:val="pt-PT"/>
        </w:rPr>
        <w:t>Angle(</w:t>
      </w:r>
      <w:r>
        <w:rPr>
          <w:rFonts w:ascii="Calibri" w:hAnsi="Calibri"/>
          <w:b/>
          <w:bCs/>
          <w:color w:val="000000"/>
          <w:lang w:val="pt-PT"/>
        </w:rPr>
        <w:t>r</w:t>
      </w:r>
      <w:r w:rsidRPr="00840B79">
        <w:rPr>
          <w:rFonts w:ascii="Calibri" w:hAnsi="Calibri"/>
          <w:b/>
          <w:bCs/>
          <w:color w:val="000000"/>
          <w:lang w:val="pt-PT"/>
        </w:rPr>
        <w:t>)</w:t>
      </w:r>
      <w:r>
        <w:rPr>
          <w:rFonts w:ascii="Calibri" w:hAnsi="Calibri"/>
          <w:b/>
          <w:bCs/>
          <w:color w:val="000000"/>
          <w:lang w:val="pt-PT"/>
        </w:rPr>
        <w:t>=126.158</w:t>
      </w:r>
    </w:p>
    <w:p w:rsidR="00840B79" w:rsidRDefault="00840B79" w:rsidP="005D55B5">
      <w:pPr>
        <w:rPr>
          <w:rFonts w:ascii="Calibri" w:hAnsi="Calibri"/>
          <w:b/>
          <w:bCs/>
          <w:color w:val="000000"/>
          <w:lang w:val="pt-PT"/>
        </w:rPr>
      </w:pPr>
      <w:r>
        <w:rPr>
          <w:rFonts w:ascii="Calibri" w:hAnsi="Calibri"/>
          <w:b/>
          <w:bCs/>
          <w:color w:val="000000"/>
          <w:lang w:val="pt-PT"/>
        </w:rPr>
        <w:t>Angle(r+0.3)=119.50</w:t>
      </w:r>
    </w:p>
    <w:p w:rsidR="00840B79" w:rsidRDefault="00840B79" w:rsidP="005D55B5">
      <w:pPr>
        <w:rPr>
          <w:rFonts w:ascii="Calibri" w:hAnsi="Calibri"/>
          <w:b/>
          <w:bCs/>
          <w:color w:val="000000"/>
          <w:lang w:val="pt-PT"/>
        </w:rPr>
      </w:pPr>
      <w:r>
        <w:rPr>
          <w:rFonts w:ascii="Calibri" w:hAnsi="Calibri"/>
          <w:b/>
          <w:bCs/>
          <w:color w:val="000000"/>
          <w:lang w:val="pt-PT"/>
        </w:rPr>
        <w:t>Angle(r+22)=5.032</w:t>
      </w:r>
    </w:p>
    <w:p w:rsidR="00840B79" w:rsidRDefault="00840B79" w:rsidP="005D55B5">
      <w:pPr>
        <w:rPr>
          <w:rFonts w:ascii="Calibri" w:hAnsi="Calibri"/>
          <w:b/>
          <w:bCs/>
          <w:color w:val="000000"/>
          <w:lang w:val="pt-PT"/>
        </w:rPr>
      </w:pPr>
      <w:r>
        <w:rPr>
          <w:rFonts w:ascii="Calibri" w:hAnsi="Calibri"/>
          <w:b/>
          <w:bCs/>
          <w:color w:val="000000"/>
          <w:lang w:val="pt-PT"/>
        </w:rPr>
        <w:t>Angle(r+100)=1.06</w:t>
      </w:r>
    </w:p>
    <w:p w:rsidR="00840B79" w:rsidRPr="00840B79" w:rsidRDefault="00840B79" w:rsidP="005D55B5">
      <w:pPr>
        <w:rPr>
          <w:rFonts w:ascii="Calibri" w:hAnsi="Calibri"/>
          <w:b/>
          <w:bCs/>
          <w:color w:val="000000"/>
          <w:lang w:val="pt-PT"/>
        </w:rPr>
      </w:pPr>
      <w:r>
        <w:rPr>
          <w:rFonts w:ascii="Calibri" w:hAnsi="Calibri"/>
          <w:b/>
          <w:bCs/>
          <w:color w:val="000000"/>
          <w:lang w:val="pt-PT"/>
        </w:rPr>
        <w:t>Angle(r+P)=47.52</w:t>
      </w:r>
    </w:p>
    <w:p w:rsidR="00840B79" w:rsidRDefault="00840B79" w:rsidP="005D55B5">
      <w:pPr>
        <w:rPr>
          <w:rFonts w:ascii="Calibri" w:hAnsi="Calibri"/>
          <w:b/>
          <w:bCs/>
          <w:color w:val="000000"/>
          <w:lang w:val="pt-PT"/>
        </w:rPr>
      </w:pPr>
      <m:oMathPara>
        <m:oMath>
          <m:r>
            <m:rPr>
              <m:sty m:val="bi"/>
            </m:rPr>
            <w:rPr>
              <w:rFonts w:ascii="Cambria Math" w:hAnsi="Cambria Math"/>
              <w:color w:val="000000"/>
              <w:lang w:val="pt-PT"/>
            </w:rPr>
            <m:t xml:space="preserve"> </m:t>
          </m:r>
          <m:f>
            <m:fPr>
              <m:ctrlPr>
                <w:rPr>
                  <w:rFonts w:ascii="Cambria Math" w:hAnsi="Cambria Math"/>
                  <w:b/>
                  <w:bCs/>
                  <w:i/>
                  <w:color w:val="000000"/>
                  <w:lang w:val="pt-PT"/>
                </w:rPr>
              </m:ctrlPr>
            </m:fPr>
            <m:num>
              <m:r>
                <m:rPr>
                  <m:sty m:val="bi"/>
                </m:rPr>
                <w:rPr>
                  <w:rFonts w:ascii="Cambria Math" w:hAnsi="Cambria Math"/>
                  <w:color w:val="000000"/>
                  <w:lang w:val="pt-PT"/>
                </w:rPr>
                <m:t>s+0.31</m:t>
              </m:r>
            </m:num>
            <m:den>
              <m:r>
                <m:rPr>
                  <m:sty m:val="bi"/>
                </m:rPr>
                <w:rPr>
                  <w:rFonts w:ascii="Cambria Math" w:hAnsi="Cambria Math"/>
                  <w:color w:val="000000"/>
                  <w:lang w:val="pt-PT"/>
                </w:rPr>
                <m:t>s+P</m:t>
              </m:r>
            </m:den>
          </m:f>
        </m:oMath>
      </m:oMathPara>
    </w:p>
    <w:p w:rsidR="00840B79" w:rsidRPr="00840B79" w:rsidRDefault="00840B79" w:rsidP="00840B79">
      <w:pPr>
        <w:rPr>
          <w:rFonts w:ascii="Calibri" w:hAnsi="Calibri"/>
          <w:b/>
          <w:bCs/>
          <w:color w:val="000000"/>
          <w:lang w:val="pt-PT"/>
        </w:rPr>
      </w:pPr>
      <m:oMathPara>
        <m:oMath>
          <m:f>
            <m:fPr>
              <m:ctrlPr>
                <w:rPr>
                  <w:rFonts w:ascii="Cambria Math" w:hAnsi="Cambria Math"/>
                  <w:b/>
                  <w:bCs/>
                  <w:i/>
                  <w:color w:val="000000"/>
                  <w:lang w:val="pt-PT"/>
                </w:rPr>
              </m:ctrlPr>
            </m:fPr>
            <m:num>
              <m:r>
                <m:rPr>
                  <m:sty m:val="bi"/>
                </m:rPr>
                <w:rPr>
                  <w:rFonts w:ascii="Cambria Math" w:hAnsi="Cambria Math"/>
                  <w:color w:val="000000"/>
                  <w:lang w:val="pt-PT"/>
                </w:rPr>
                <m:t>s+0.31</m:t>
              </m:r>
            </m:num>
            <m:den>
              <m:r>
                <m:rPr>
                  <m:sty m:val="bi"/>
                </m:rPr>
                <w:rPr>
                  <w:rFonts w:ascii="Cambria Math" w:hAnsi="Cambria Math"/>
                  <w:color w:val="000000"/>
                  <w:lang w:val="pt-PT"/>
                </w:rPr>
                <m:t>s+2.997</m:t>
              </m:r>
            </m:den>
          </m:f>
        </m:oMath>
      </m:oMathPara>
    </w:p>
    <w:p w:rsidR="00840B79" w:rsidRPr="00840B79" w:rsidRDefault="00840B79">
      <w:pPr>
        <w:rPr>
          <w:rFonts w:ascii="Calibri" w:hAnsi="Calibri"/>
          <w:b/>
          <w:bCs/>
          <w:color w:val="000000"/>
          <w:lang w:val="pt-PT"/>
        </w:rPr>
      </w:pPr>
      <w:r>
        <w:rPr>
          <w:rFonts w:ascii="Calibri" w:hAnsi="Calibri"/>
          <w:b/>
          <w:bCs/>
          <w:color w:val="000000"/>
          <w:lang w:val="pt-PT"/>
        </w:rPr>
        <w:t>K=11419.28</w:t>
      </w:r>
      <w:r w:rsidRPr="00840B79">
        <w:rPr>
          <w:rFonts w:ascii="Calibri" w:hAnsi="Calibri"/>
          <w:b/>
          <w:bCs/>
          <w:color w:val="000000"/>
          <w:lang w:val="pt-PT"/>
        </w:rPr>
        <w:br w:type="page"/>
      </w:r>
    </w:p>
    <w:p w:rsidR="00DF51B7" w:rsidRDefault="007B4A7D" w:rsidP="005D55B5">
      <w:pPr>
        <w:rPr>
          <w:rFonts w:ascii="Calibri" w:hAnsi="Calibri"/>
          <w:b/>
          <w:bCs/>
          <w:color w:val="000000"/>
        </w:rPr>
      </w:pPr>
      <w:r w:rsidRPr="00227C6A">
        <w:rPr>
          <w:rFonts w:ascii="Calibri" w:hAnsi="Calibri"/>
          <w:b/>
          <w:bCs/>
          <w:color w:val="000000"/>
        </w:rPr>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840B79" w:rsidRDefault="00840B79" w:rsidP="005D55B5">
      <w:pPr>
        <w:rPr>
          <w:rFonts w:ascii="Calibri" w:hAnsi="Calibri"/>
          <w:b/>
          <w:bCs/>
          <w:color w:val="000000"/>
        </w:rPr>
      </w:pPr>
      <w:r>
        <w:rPr>
          <w:rFonts w:ascii="Calibri" w:hAnsi="Calibri"/>
          <w:b/>
          <w:bCs/>
          <w:color w:val="000000"/>
        </w:rPr>
        <w:t>Ess=</w:t>
      </w:r>
      <w:proofErr w:type="spellStart"/>
      <w:r>
        <w:rPr>
          <w:rFonts w:ascii="Calibri" w:hAnsi="Calibri"/>
          <w:b/>
          <w:bCs/>
          <w:color w:val="000000"/>
        </w:rPr>
        <w:t>lim</w:t>
      </w:r>
      <w:proofErr w:type="spellEnd"/>
      <w:r>
        <w:rPr>
          <w:rFonts w:ascii="Calibri" w:hAnsi="Calibri"/>
          <w:b/>
          <w:bCs/>
          <w:color w:val="000000"/>
        </w:rPr>
        <w:t xml:space="preserve"> </w:t>
      </w:r>
      <w:proofErr w:type="spellStart"/>
      <w:r>
        <w:rPr>
          <w:rFonts w:ascii="Calibri" w:hAnsi="Calibri"/>
          <w:b/>
          <w:bCs/>
          <w:color w:val="000000"/>
        </w:rPr>
        <w:t>sG</w:t>
      </w:r>
      <w:proofErr w:type="spellEnd"/>
      <w:r>
        <w:rPr>
          <w:rFonts w:ascii="Calibri" w:hAnsi="Calibri"/>
          <w:b/>
          <w:bCs/>
          <w:color w:val="000000"/>
        </w:rPr>
        <w:t>(s), s-&gt;0</w:t>
      </w:r>
    </w:p>
    <w:p w:rsidR="00840B79" w:rsidRPr="00227C6A" w:rsidRDefault="00840B79" w:rsidP="005D55B5">
      <w:pPr>
        <w:rPr>
          <w:rFonts w:ascii="Calibri" w:hAnsi="Calibri"/>
          <w:b/>
          <w:bCs/>
          <w:color w:val="000000"/>
        </w:rPr>
      </w:pPr>
      <m:oMathPara>
        <m:oMath>
          <m:f>
            <m:fPr>
              <m:ctrlPr>
                <w:rPr>
                  <w:rFonts w:ascii="Cambria Math" w:hAnsi="Cambria Math"/>
                  <w:b/>
                  <w:bCs/>
                  <w:i/>
                  <w:color w:val="000000"/>
                </w:rPr>
              </m:ctrlPr>
            </m:fPr>
            <m:num>
              <m:r>
                <m:rPr>
                  <m:sty m:val="bi"/>
                </m:rPr>
                <w:rPr>
                  <w:rFonts w:ascii="Cambria Math" w:hAnsi="Cambria Math"/>
                  <w:color w:val="000000"/>
                </w:rPr>
                <m:t>s×11419.28×(s+0.31)</m:t>
              </m:r>
            </m:num>
            <m:den>
              <m:r>
                <m:rPr>
                  <m:sty m:val="bi"/>
                </m:rPr>
                <w:rPr>
                  <w:rFonts w:ascii="Cambria Math" w:hAnsi="Cambria Math"/>
                  <w:color w:val="000000"/>
                </w:rPr>
                <m:t>s×(s+0.3)(s+22)(s+100)(s+2.977)</m:t>
              </m:r>
            </m:den>
          </m:f>
          <m:r>
            <m:rPr>
              <m:sty m:val="bi"/>
            </m:rPr>
            <w:rPr>
              <w:rFonts w:ascii="Cambria Math" w:hAnsi="Cambria Math"/>
              <w:color w:val="000000"/>
            </w:rPr>
            <m:t>=1.79</m:t>
          </m:r>
        </m:oMath>
      </m:oMathPara>
    </w:p>
    <w:p w:rsidR="007B4A7D" w:rsidRPr="00840B79" w:rsidRDefault="00840B79" w:rsidP="00840B79">
      <w:pPr>
        <w:rPr>
          <w:rFonts w:ascii="Calibri" w:hAnsi="Calibri"/>
          <w:b/>
          <w:bCs/>
        </w:rPr>
      </w:pPr>
      <m:oMathPara>
        <m:oMath>
          <m:r>
            <m:rPr>
              <m:sty m:val="bi"/>
            </m:rPr>
            <w:rPr>
              <w:rFonts w:ascii="Cambria Math" w:hAnsi="Cambria Math"/>
            </w:rPr>
            <m:t>α=</m:t>
          </m:r>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1.79</m:t>
              </m:r>
            </m:den>
          </m:f>
          <m:r>
            <m:rPr>
              <m:sty m:val="bi"/>
            </m:rPr>
            <w:rPr>
              <w:rFonts w:ascii="Cambria Math" w:hAnsi="Cambria Math"/>
            </w:rPr>
            <m:t>=27.94</m:t>
          </m:r>
        </m:oMath>
      </m:oMathPara>
    </w:p>
    <w:p w:rsidR="00840B79" w:rsidRPr="00840B79" w:rsidRDefault="00840B79" w:rsidP="00840B79">
      <w:pPr>
        <w:rPr>
          <w:rFonts w:ascii="Calibri" w:hAnsi="Calibri"/>
          <w:b/>
          <w:bCs/>
        </w:rPr>
      </w:pPr>
      <m:oMathPara>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0.031</m:t>
              </m:r>
            </m:num>
            <m:den>
              <m:r>
                <m:rPr>
                  <m:sty m:val="bi"/>
                </m:rPr>
                <w:rPr>
                  <w:rFonts w:ascii="Cambria Math" w:hAnsi="Cambria Math"/>
                </w:rPr>
                <m:t>27.94</m:t>
              </m:r>
            </m:den>
          </m:f>
          <m:r>
            <m:rPr>
              <m:sty m:val="bi"/>
            </m:rPr>
            <w:rPr>
              <w:rFonts w:ascii="Cambria Math" w:hAnsi="Cambria Math"/>
            </w:rPr>
            <m:t xml:space="preserve">=0.00111 </m:t>
          </m:r>
        </m:oMath>
      </m:oMathPara>
    </w:p>
    <w:p w:rsidR="00840B79" w:rsidRPr="00840B79" w:rsidRDefault="00840B79" w:rsidP="00840B79">
      <w:pPr>
        <w:rPr>
          <w:rFonts w:ascii="Calibri" w:hAnsi="Calibri"/>
          <w:b/>
          <w:bCs/>
        </w:rPr>
      </w:pPr>
      <m:oMathPara>
        <m:oMath>
          <m:f>
            <m:fPr>
              <m:ctrlPr>
                <w:rPr>
                  <w:rFonts w:ascii="Cambria Math" w:hAnsi="Cambria Math"/>
                  <w:b/>
                  <w:bCs/>
                  <w:i/>
                </w:rPr>
              </m:ctrlPr>
            </m:fPr>
            <m:num>
              <m:r>
                <m:rPr>
                  <m:sty m:val="bi"/>
                </m:rPr>
                <w:rPr>
                  <w:rFonts w:ascii="Cambria Math" w:hAnsi="Cambria Math"/>
                </w:rPr>
                <m:t>s+0.031</m:t>
              </m:r>
            </m:num>
            <m:den>
              <m:r>
                <m:rPr>
                  <m:sty m:val="bi"/>
                </m:rPr>
                <w:rPr>
                  <w:rFonts w:ascii="Cambria Math" w:hAnsi="Cambria Math"/>
                </w:rPr>
                <m:t>S+</m:t>
              </m:r>
              <m:sSup>
                <m:sSupPr>
                  <m:ctrlPr>
                    <w:rPr>
                      <w:rFonts w:ascii="Cambria Math" w:hAnsi="Cambria Math"/>
                      <w:b/>
                      <w:bCs/>
                      <w:i/>
                    </w:rPr>
                  </m:ctrlPr>
                </m:sSupPr>
                <m:e>
                  <m:r>
                    <m:rPr>
                      <m:sty m:val="bi"/>
                    </m:rPr>
                    <w:rPr>
                      <w:rFonts w:ascii="Cambria Math" w:hAnsi="Cambria Math"/>
                    </w:rPr>
                    <m:t>1.11×10</m:t>
                  </m:r>
                </m:e>
                <m:sup>
                  <m:r>
                    <m:rPr>
                      <m:sty m:val="bi"/>
                    </m:rPr>
                    <w:rPr>
                      <w:rFonts w:ascii="Cambria Math" w:hAnsi="Cambria Math"/>
                    </w:rPr>
                    <m:t>-3</m:t>
                  </m:r>
                </m:sup>
              </m:sSup>
            </m:den>
          </m:f>
          <m:r>
            <m:rPr>
              <m:sty m:val="bi"/>
            </m:rPr>
            <w:rPr>
              <w:rFonts w:ascii="Cambria Math" w:hAnsi="Cambria Math"/>
            </w:rPr>
            <m:t>=49.988</m:t>
          </m:r>
        </m:oMath>
      </m:oMathPara>
      <w:bookmarkStart w:id="0" w:name="_GoBack"/>
      <w:bookmarkEnd w:id="0"/>
    </w:p>
    <w:sectPr w:rsidR="00840B79" w:rsidRPr="00840B79">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B79" w:rsidRDefault="00840B79" w:rsidP="009039A1">
      <w:pPr>
        <w:spacing w:after="0" w:line="240" w:lineRule="auto"/>
      </w:pPr>
      <w:r>
        <w:separator/>
      </w:r>
    </w:p>
  </w:endnote>
  <w:endnote w:type="continuationSeparator" w:id="0">
    <w:p w:rsidR="00840B79" w:rsidRDefault="00840B79"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B79" w:rsidRDefault="00840B79" w:rsidP="009039A1">
      <w:pPr>
        <w:spacing w:after="0" w:line="240" w:lineRule="auto"/>
      </w:pPr>
      <w:r>
        <w:separator/>
      </w:r>
    </w:p>
  </w:footnote>
  <w:footnote w:type="continuationSeparator" w:id="0">
    <w:p w:rsidR="00840B79" w:rsidRDefault="00840B79"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79" w:rsidRDefault="00840B79"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213D5"/>
    <w:rsid w:val="000A2D6B"/>
    <w:rsid w:val="000B4B57"/>
    <w:rsid w:val="001304D5"/>
    <w:rsid w:val="0015158D"/>
    <w:rsid w:val="00191327"/>
    <w:rsid w:val="001B3DCD"/>
    <w:rsid w:val="001E0615"/>
    <w:rsid w:val="001F677E"/>
    <w:rsid w:val="00227C6A"/>
    <w:rsid w:val="0024338F"/>
    <w:rsid w:val="00273A34"/>
    <w:rsid w:val="002A7EDF"/>
    <w:rsid w:val="00351A17"/>
    <w:rsid w:val="003B0EED"/>
    <w:rsid w:val="0047321E"/>
    <w:rsid w:val="00487DA2"/>
    <w:rsid w:val="004A1B91"/>
    <w:rsid w:val="004D504F"/>
    <w:rsid w:val="00501690"/>
    <w:rsid w:val="005D55B5"/>
    <w:rsid w:val="0062120D"/>
    <w:rsid w:val="00794E26"/>
    <w:rsid w:val="007B4A7D"/>
    <w:rsid w:val="00830E83"/>
    <w:rsid w:val="00840B79"/>
    <w:rsid w:val="00857C7D"/>
    <w:rsid w:val="009039A1"/>
    <w:rsid w:val="009B548D"/>
    <w:rsid w:val="009E040E"/>
    <w:rsid w:val="00AB647B"/>
    <w:rsid w:val="00BC4141"/>
    <w:rsid w:val="00C21DB2"/>
    <w:rsid w:val="00C47424"/>
    <w:rsid w:val="00C877C3"/>
    <w:rsid w:val="00C95726"/>
    <w:rsid w:val="00CA2BBC"/>
    <w:rsid w:val="00CC63F3"/>
    <w:rsid w:val="00DF51B7"/>
    <w:rsid w:val="00EE07BC"/>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9C3DE4"/>
    <w:rsid w:val="00A419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D8803E5-5E43-4EE7-889B-4C985956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20D041FB.dotm</Template>
  <TotalTime>741</TotalTime>
  <Pages>7</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13</cp:revision>
  <dcterms:created xsi:type="dcterms:W3CDTF">2016-04-21T15:17:00Z</dcterms:created>
  <dcterms:modified xsi:type="dcterms:W3CDTF">2016-04-23T01:27:00Z</dcterms:modified>
</cp:coreProperties>
</file>