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B15" w:rsidRDefault="00BB3924" w:rsidP="0075066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BRIEF</w:t>
      </w:r>
      <w:r w:rsidR="00AE7B15" w:rsidRPr="00AE7B15">
        <w:rPr>
          <w:rFonts w:ascii="Arial" w:hAnsi="Arial" w:cs="Arial"/>
          <w:b/>
          <w:sz w:val="24"/>
          <w:szCs w:val="24"/>
        </w:rPr>
        <w:t xml:space="preserve"> INTRODUCTION TO </w:t>
      </w:r>
      <w:r>
        <w:rPr>
          <w:rFonts w:ascii="Arial" w:hAnsi="Arial" w:cs="Arial"/>
          <w:b/>
          <w:sz w:val="24"/>
          <w:szCs w:val="24"/>
        </w:rPr>
        <w:t>“</w:t>
      </w:r>
      <w:r w:rsidR="00AE7B15" w:rsidRPr="00AE7B15">
        <w:rPr>
          <w:rFonts w:ascii="Arial" w:hAnsi="Arial" w:cs="Arial"/>
          <w:b/>
          <w:sz w:val="24"/>
          <w:szCs w:val="24"/>
        </w:rPr>
        <w:t>SIMULINK</w:t>
      </w:r>
      <w:r>
        <w:rPr>
          <w:rFonts w:ascii="Arial" w:hAnsi="Arial" w:cs="Arial"/>
          <w:b/>
          <w:sz w:val="24"/>
          <w:szCs w:val="24"/>
        </w:rPr>
        <w:t>”</w:t>
      </w:r>
      <w:r w:rsidR="00AE7B15" w:rsidRPr="00AE7B15">
        <w:rPr>
          <w:rFonts w:ascii="Arial" w:hAnsi="Arial" w:cs="Arial"/>
          <w:b/>
          <w:sz w:val="24"/>
          <w:szCs w:val="24"/>
        </w:rPr>
        <w:t xml:space="preserve"> IN MATLAB</w:t>
      </w:r>
    </w:p>
    <w:p w:rsidR="00AE7B15" w:rsidRDefault="00AE7B15" w:rsidP="00CA104E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E7B15">
        <w:rPr>
          <w:rFonts w:ascii="Arial" w:hAnsi="Arial" w:cs="Arial"/>
          <w:b/>
          <w:sz w:val="24"/>
          <w:szCs w:val="24"/>
        </w:rPr>
        <w:t>The Continuous Domain</w:t>
      </w:r>
    </w:p>
    <w:p w:rsidR="00AE7B15" w:rsidRPr="00AE7B15" w:rsidRDefault="00AE7B15" w:rsidP="00CA104E">
      <w:pPr>
        <w:pStyle w:val="ListParagraph"/>
        <w:ind w:left="396"/>
        <w:jc w:val="both"/>
        <w:rPr>
          <w:rFonts w:ascii="Arial" w:hAnsi="Arial" w:cs="Arial"/>
          <w:b/>
          <w:sz w:val="24"/>
          <w:szCs w:val="24"/>
        </w:rPr>
      </w:pPr>
    </w:p>
    <w:p w:rsidR="00AE7B15" w:rsidRPr="00A83E3D" w:rsidRDefault="00AE7B15" w:rsidP="00A83E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CA104E">
        <w:rPr>
          <w:rFonts w:ascii="Arial" w:hAnsi="Arial" w:cs="Arial"/>
          <w:sz w:val="24"/>
          <w:szCs w:val="24"/>
          <w:u w:val="single"/>
        </w:rPr>
        <w:t>Open-Loop Mode:</w:t>
      </w:r>
    </w:p>
    <w:p w:rsidR="00CA104E" w:rsidRDefault="00AE7B15" w:rsidP="00CA104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Simulate the following continuous transfer function in open-loop mode</w:t>
      </w:r>
      <w:r w:rsidR="00CA104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for</w:t>
      </w:r>
      <w:r w:rsidR="00F45552">
        <w:rPr>
          <w:rFonts w:ascii="Arial" w:hAnsi="Arial" w:cs="Arial"/>
          <w:sz w:val="24"/>
          <w:szCs w:val="24"/>
        </w:rPr>
        <w:t xml:space="preserve"> a time-period of 5</w:t>
      </w:r>
      <w:r w:rsidR="00012D19">
        <w:rPr>
          <w:rFonts w:ascii="Arial" w:hAnsi="Arial" w:cs="Arial"/>
          <w:sz w:val="24"/>
          <w:szCs w:val="24"/>
        </w:rPr>
        <w:t>0 sec</w:t>
      </w:r>
      <w:r>
        <w:rPr>
          <w:rFonts w:ascii="Arial" w:hAnsi="Arial" w:cs="Arial"/>
          <w:sz w:val="24"/>
          <w:szCs w:val="24"/>
        </w:rPr>
        <w:t xml:space="preserve"> and use “scope” to visualis</w:t>
      </w:r>
      <w:r w:rsidR="00CA104E">
        <w:rPr>
          <w:rFonts w:ascii="Arial" w:hAnsi="Arial" w:cs="Arial"/>
          <w:sz w:val="24"/>
          <w:szCs w:val="24"/>
        </w:rPr>
        <w:t>e the input and output signals:</w:t>
      </w:r>
    </w:p>
    <w:p w:rsidR="00CA104E" w:rsidRDefault="00CA104E" w:rsidP="00CA104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E7B15" w:rsidRPr="00CA104E" w:rsidRDefault="00CA104E" w:rsidP="00CA104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s+1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(s+3)(s+5)</m:t>
              </m:r>
            </m:den>
          </m:f>
        </m:oMath>
      </m:oMathPara>
    </w:p>
    <w:p w:rsidR="00CA104E" w:rsidRPr="00CA104E" w:rsidRDefault="00CA104E" w:rsidP="00CA104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:rsidR="00CA104E" w:rsidRDefault="00F45552" w:rsidP="00CA104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Use a unit-step </w:t>
      </w:r>
      <w:r w:rsidR="00CA104E">
        <w:rPr>
          <w:rFonts w:ascii="Arial" w:eastAsiaTheme="minorEastAsia" w:hAnsi="Arial" w:cs="Arial"/>
          <w:sz w:val="24"/>
          <w:szCs w:val="24"/>
        </w:rPr>
        <w:t xml:space="preserve">as </w:t>
      </w:r>
      <w:r>
        <w:rPr>
          <w:rFonts w:ascii="Arial" w:eastAsiaTheme="minorEastAsia" w:hAnsi="Arial" w:cs="Arial"/>
          <w:sz w:val="24"/>
          <w:szCs w:val="24"/>
        </w:rPr>
        <w:t>the excitation signal</w:t>
      </w:r>
      <w:r w:rsidR="00CA104E">
        <w:rPr>
          <w:rFonts w:ascii="Arial" w:eastAsiaTheme="minorEastAsia" w:hAnsi="Arial" w:cs="Arial"/>
          <w:sz w:val="24"/>
          <w:szCs w:val="24"/>
        </w:rPr>
        <w:t>.</w:t>
      </w:r>
    </w:p>
    <w:p w:rsidR="00CA104E" w:rsidRPr="00CA104E" w:rsidRDefault="00CA104E" w:rsidP="00CA104E">
      <w:pPr>
        <w:pStyle w:val="ListParagraph"/>
        <w:jc w:val="both"/>
        <w:rPr>
          <w:rFonts w:ascii="Arial" w:eastAsiaTheme="minorEastAsia" w:hAnsi="Arial" w:cs="Arial"/>
          <w:sz w:val="24"/>
          <w:szCs w:val="24"/>
        </w:rPr>
      </w:pPr>
    </w:p>
    <w:p w:rsidR="00CA104E" w:rsidRPr="00A83E3D" w:rsidRDefault="00CA104E" w:rsidP="00A83E3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CA104E">
        <w:rPr>
          <w:rFonts w:ascii="Arial" w:hAnsi="Arial" w:cs="Arial"/>
          <w:sz w:val="24"/>
          <w:szCs w:val="24"/>
          <w:u w:val="single"/>
        </w:rPr>
        <w:t>Closed-Loop:</w:t>
      </w:r>
    </w:p>
    <w:p w:rsidR="00CA104E" w:rsidRPr="00F45552" w:rsidRDefault="00F45552" w:rsidP="00F4555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 same excitation signal</w:t>
      </w:r>
      <w:r w:rsidR="009565C8">
        <w:rPr>
          <w:rFonts w:ascii="Arial" w:hAnsi="Arial" w:cs="Arial"/>
          <w:sz w:val="24"/>
          <w:szCs w:val="24"/>
        </w:rPr>
        <w:t xml:space="preserve"> as </w:t>
      </w:r>
      <w:r>
        <w:rPr>
          <w:rFonts w:ascii="Arial" w:hAnsi="Arial" w:cs="Arial"/>
          <w:sz w:val="24"/>
          <w:szCs w:val="24"/>
        </w:rPr>
        <w:t>a reference target</w:t>
      </w:r>
      <w:r w:rsidR="00CA104E" w:rsidRPr="00F45552">
        <w:rPr>
          <w:rFonts w:ascii="Arial" w:hAnsi="Arial" w:cs="Arial"/>
          <w:sz w:val="24"/>
          <w:szCs w:val="24"/>
        </w:rPr>
        <w:t xml:space="preserve">, simulate the above system now in closed-loop mode for the same time-period, and use “scope” to visualise the target, input and output signals. Use the “to Workspace” blocks to save the target, input and output data. </w:t>
      </w:r>
      <w:proofErr w:type="gramStart"/>
      <w:r w:rsidR="00CA104E" w:rsidRPr="00F45552">
        <w:rPr>
          <w:rFonts w:ascii="Arial" w:hAnsi="Arial" w:cs="Arial"/>
          <w:sz w:val="24"/>
          <w:szCs w:val="24"/>
        </w:rPr>
        <w:t>Using this data, plot the various signals using the command “plot” in the MATLAB-command space.</w:t>
      </w:r>
      <w:proofErr w:type="gramEnd"/>
    </w:p>
    <w:p w:rsidR="00750661" w:rsidRDefault="00750661" w:rsidP="0075066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CA104E" w:rsidRDefault="00CA104E" w:rsidP="00012D19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12D19">
        <w:rPr>
          <w:rFonts w:ascii="Arial" w:hAnsi="Arial" w:cs="Arial"/>
          <w:b/>
          <w:sz w:val="24"/>
          <w:szCs w:val="24"/>
        </w:rPr>
        <w:t>The Discrete Domain</w:t>
      </w:r>
    </w:p>
    <w:p w:rsidR="00012D19" w:rsidRPr="00012D19" w:rsidRDefault="00012D19" w:rsidP="00012D19">
      <w:pPr>
        <w:pStyle w:val="ListParagraph"/>
        <w:ind w:left="396"/>
        <w:jc w:val="both"/>
        <w:rPr>
          <w:rFonts w:ascii="Arial" w:hAnsi="Arial" w:cs="Arial"/>
          <w:b/>
          <w:sz w:val="24"/>
          <w:szCs w:val="24"/>
        </w:rPr>
      </w:pPr>
    </w:p>
    <w:p w:rsidR="00012D19" w:rsidRDefault="00012D19" w:rsidP="00012D1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Open-Loop Mode</w:t>
      </w:r>
      <w:r>
        <w:rPr>
          <w:rFonts w:ascii="Arial" w:hAnsi="Arial" w:cs="Arial"/>
          <w:sz w:val="24"/>
          <w:szCs w:val="24"/>
        </w:rPr>
        <w:t>:</w:t>
      </w:r>
    </w:p>
    <w:p w:rsidR="00012D19" w:rsidRDefault="00012D19" w:rsidP="00012D19">
      <w:pPr>
        <w:pStyle w:val="ListParagraph"/>
        <w:ind w:left="75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command “c2dm”</w:t>
      </w:r>
      <w:r w:rsidR="00750661">
        <w:rPr>
          <w:rFonts w:ascii="Arial" w:hAnsi="Arial" w:cs="Arial"/>
          <w:sz w:val="24"/>
          <w:szCs w:val="24"/>
        </w:rPr>
        <w:t xml:space="preserve"> with a sampling interval of </w:t>
      </w:r>
      <w:proofErr w:type="spellStart"/>
      <w:r w:rsidR="00750661" w:rsidRPr="00750661">
        <w:rPr>
          <w:rFonts w:ascii="Arial" w:hAnsi="Arial" w:cs="Arial"/>
          <w:b/>
          <w:sz w:val="24"/>
          <w:szCs w:val="24"/>
        </w:rPr>
        <w:t>Ts</w:t>
      </w:r>
      <w:proofErr w:type="spellEnd"/>
      <w:r w:rsidR="00750661" w:rsidRPr="00750661">
        <w:rPr>
          <w:rFonts w:ascii="Arial" w:hAnsi="Arial" w:cs="Arial"/>
          <w:b/>
          <w:sz w:val="24"/>
          <w:szCs w:val="24"/>
        </w:rPr>
        <w:t xml:space="preserve"> = 0.1541</w:t>
      </w:r>
      <w:r w:rsidR="00750661">
        <w:rPr>
          <w:rFonts w:ascii="Arial" w:hAnsi="Arial" w:cs="Arial"/>
          <w:b/>
          <w:sz w:val="24"/>
          <w:szCs w:val="24"/>
        </w:rPr>
        <w:t xml:space="preserve"> sec </w:t>
      </w:r>
      <w:r>
        <w:rPr>
          <w:rFonts w:ascii="Arial" w:hAnsi="Arial" w:cs="Arial"/>
          <w:sz w:val="24"/>
          <w:szCs w:val="24"/>
        </w:rPr>
        <w:t xml:space="preserve">to </w:t>
      </w:r>
      <w:proofErr w:type="gramStart"/>
      <w:r>
        <w:rPr>
          <w:rFonts w:ascii="Arial" w:hAnsi="Arial" w:cs="Arial"/>
          <w:sz w:val="24"/>
          <w:szCs w:val="24"/>
        </w:rPr>
        <w:t xml:space="preserve">find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G(z)</m:t>
        </m:r>
      </m:oMath>
      <w:r>
        <w:rPr>
          <w:rFonts w:ascii="Arial" w:eastAsiaTheme="minorEastAsia" w:hAnsi="Arial" w:cs="Arial"/>
          <w:sz w:val="24"/>
          <w:szCs w:val="24"/>
        </w:rPr>
        <w:t xml:space="preserve">. Using this digital transfer function, simulate the behaviour of the system for a time-period of </w:t>
      </w:r>
      <w:r w:rsidR="00F45552">
        <w:rPr>
          <w:rFonts w:ascii="Arial" w:eastAsiaTheme="minorEastAsia" w:hAnsi="Arial" w:cs="Arial"/>
          <w:sz w:val="24"/>
          <w:szCs w:val="24"/>
        </w:rPr>
        <w:t xml:space="preserve">5 </w:t>
      </w:r>
      <w:r>
        <w:rPr>
          <w:rFonts w:ascii="Arial" w:eastAsiaTheme="minorEastAsia" w:hAnsi="Arial" w:cs="Arial"/>
          <w:sz w:val="24"/>
          <w:szCs w:val="24"/>
        </w:rPr>
        <w:t>sec. Use a unit-step as excitation signal.</w:t>
      </w:r>
      <w:r w:rsidR="007E2A21">
        <w:rPr>
          <w:rFonts w:ascii="Arial" w:eastAsiaTheme="minorEastAsia" w:hAnsi="Arial" w:cs="Arial"/>
          <w:sz w:val="24"/>
          <w:szCs w:val="24"/>
        </w:rPr>
        <w:t xml:space="preserve"> Compare the digital output with that of 1.1a.</w:t>
      </w:r>
    </w:p>
    <w:p w:rsidR="00012D19" w:rsidRDefault="00012D19" w:rsidP="00012D19">
      <w:pPr>
        <w:pStyle w:val="ListParagraph"/>
        <w:ind w:left="756"/>
        <w:jc w:val="both"/>
        <w:rPr>
          <w:rFonts w:ascii="Arial" w:eastAsiaTheme="minorEastAsia" w:hAnsi="Arial" w:cs="Arial"/>
          <w:sz w:val="24"/>
          <w:szCs w:val="24"/>
        </w:rPr>
      </w:pPr>
    </w:p>
    <w:p w:rsidR="00012D19" w:rsidRPr="00012D19" w:rsidRDefault="00012D19" w:rsidP="00012D19">
      <w:pPr>
        <w:pStyle w:val="ListParagraph"/>
        <w:numPr>
          <w:ilvl w:val="0"/>
          <w:numId w:val="3"/>
        </w:numPr>
        <w:jc w:val="both"/>
        <w:rPr>
          <w:rFonts w:ascii="Arial" w:eastAsiaTheme="minorEastAsia" w:hAnsi="Arial" w:cs="Arial"/>
          <w:sz w:val="24"/>
          <w:szCs w:val="24"/>
          <w:u w:val="single"/>
        </w:rPr>
      </w:pPr>
      <w:r w:rsidRPr="00012D19">
        <w:rPr>
          <w:rFonts w:ascii="Arial" w:eastAsiaTheme="minorEastAsia" w:hAnsi="Arial" w:cs="Arial"/>
          <w:sz w:val="24"/>
          <w:szCs w:val="24"/>
          <w:u w:val="single"/>
        </w:rPr>
        <w:t>Closed-Loop:</w:t>
      </w:r>
    </w:p>
    <w:p w:rsidR="00750661" w:rsidRPr="00750661" w:rsidRDefault="00012D19" w:rsidP="00750661">
      <w:pPr>
        <w:pStyle w:val="ListParagraph"/>
        <w:ind w:left="75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Repeat the same process of simulation as the one in 1.1b for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G(z)</m:t>
        </m:r>
      </m:oMath>
      <w:r w:rsidR="007E2A21">
        <w:rPr>
          <w:rFonts w:ascii="Arial" w:eastAsiaTheme="minorEastAsia" w:hAnsi="Arial" w:cs="Arial"/>
          <w:sz w:val="24"/>
          <w:szCs w:val="24"/>
        </w:rPr>
        <w:t xml:space="preserve"> and compare the digital output with that of 1.1b</w:t>
      </w:r>
      <w:r w:rsidR="00750661">
        <w:rPr>
          <w:rFonts w:ascii="Arial" w:eastAsiaTheme="minorEastAsia" w:hAnsi="Arial" w:cs="Arial"/>
          <w:sz w:val="24"/>
          <w:szCs w:val="24"/>
        </w:rPr>
        <w:t>.</w:t>
      </w:r>
    </w:p>
    <w:p w:rsidR="00750661" w:rsidRDefault="00750661" w:rsidP="00750661">
      <w:pPr>
        <w:pStyle w:val="ListParagraph"/>
        <w:ind w:left="756"/>
        <w:jc w:val="both"/>
        <w:rPr>
          <w:rFonts w:ascii="Arial" w:eastAsiaTheme="minorEastAsia" w:hAnsi="Arial" w:cs="Arial"/>
          <w:sz w:val="24"/>
          <w:szCs w:val="24"/>
        </w:rPr>
      </w:pPr>
    </w:p>
    <w:p w:rsidR="00750661" w:rsidRPr="0009708C" w:rsidRDefault="00750661" w:rsidP="00750661">
      <w:pPr>
        <w:pStyle w:val="ListParagraph"/>
        <w:ind w:left="756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Compare the output from 1.2b to that of the following </w:t>
      </w:r>
      <w:r w:rsidR="002E0A67">
        <w:rPr>
          <w:rFonts w:ascii="Arial" w:eastAsiaTheme="minorEastAsia" w:hAnsi="Arial" w:cs="Arial"/>
          <w:sz w:val="24"/>
          <w:szCs w:val="24"/>
        </w:rPr>
        <w:t xml:space="preserve">closed-loop </w:t>
      </w:r>
      <w:r>
        <w:rPr>
          <w:rFonts w:ascii="Arial" w:eastAsiaTheme="minorEastAsia" w:hAnsi="Arial" w:cs="Arial"/>
          <w:sz w:val="24"/>
          <w:szCs w:val="24"/>
        </w:rPr>
        <w:t>Simulink configuration</w:t>
      </w:r>
      <w:r w:rsidR="001F08B6">
        <w:rPr>
          <w:rFonts w:ascii="Arial" w:eastAsiaTheme="minorEastAsia" w:hAnsi="Arial" w:cs="Arial"/>
          <w:sz w:val="24"/>
          <w:szCs w:val="24"/>
        </w:rPr>
        <w:t xml:space="preserve"> that uses a holding device (</w:t>
      </w:r>
      <w:r w:rsidR="000C09CD">
        <w:rPr>
          <w:rFonts w:ascii="Arial" w:eastAsiaTheme="minorEastAsia" w:hAnsi="Arial" w:cs="Arial"/>
          <w:sz w:val="24"/>
          <w:szCs w:val="24"/>
        </w:rPr>
        <w:t xml:space="preserve">a </w:t>
      </w:r>
      <w:r w:rsidR="001F08B6" w:rsidRPr="000C09CD">
        <w:rPr>
          <w:rFonts w:ascii="Arial" w:eastAsiaTheme="minorEastAsia" w:hAnsi="Arial" w:cs="Arial"/>
          <w:b/>
          <w:sz w:val="24"/>
          <w:szCs w:val="24"/>
        </w:rPr>
        <w:t>zero-order hold</w:t>
      </w:r>
      <w:r w:rsidR="001F08B6">
        <w:rPr>
          <w:rFonts w:ascii="Arial" w:eastAsiaTheme="minorEastAsia" w:hAnsi="Arial" w:cs="Arial"/>
          <w:sz w:val="24"/>
          <w:szCs w:val="24"/>
        </w:rPr>
        <w:t>)</w:t>
      </w:r>
      <w:proofErr w:type="gramStart"/>
      <w:r>
        <w:rPr>
          <w:rFonts w:ascii="Arial" w:eastAsiaTheme="minorEastAsia" w:hAnsi="Arial" w:cs="Arial"/>
          <w:sz w:val="24"/>
          <w:szCs w:val="24"/>
        </w:rPr>
        <w:t>:</w:t>
      </w:r>
      <w:r w:rsidR="0009708C">
        <w:rPr>
          <w:rFonts w:ascii="Arial" w:eastAsiaTheme="minorEastAsia" w:hAnsi="Arial" w:cs="Arial"/>
          <w:sz w:val="24"/>
          <w:szCs w:val="24"/>
        </w:rPr>
        <w:t>you</w:t>
      </w:r>
      <w:proofErr w:type="gramEnd"/>
      <w:r w:rsidR="0009708C">
        <w:rPr>
          <w:rFonts w:ascii="Arial" w:eastAsiaTheme="minorEastAsia" w:hAnsi="Arial" w:cs="Arial"/>
          <w:sz w:val="24"/>
          <w:szCs w:val="24"/>
        </w:rPr>
        <w:t xml:space="preserve"> will find that both signals are identical because the command “c2dm” is equivalent to taking the z-Transform of the zero-order hold preceding </w:t>
      </w:r>
      <w:r w:rsidR="0009708C">
        <w:rPr>
          <w:rFonts w:ascii="Arial" w:eastAsiaTheme="minorEastAsia" w:hAnsi="Arial" w:cs="Arial"/>
          <w:i/>
          <w:sz w:val="24"/>
          <w:szCs w:val="24"/>
        </w:rPr>
        <w:t>G(s)</w:t>
      </w:r>
      <w:r w:rsidR="0009708C">
        <w:rPr>
          <w:rFonts w:ascii="Arial" w:eastAsiaTheme="minorEastAsia" w:hAnsi="Arial" w:cs="Arial"/>
          <w:sz w:val="24"/>
          <w:szCs w:val="24"/>
        </w:rPr>
        <w:t>.</w:t>
      </w:r>
      <w:bookmarkStart w:id="0" w:name="_GoBack"/>
      <w:bookmarkEnd w:id="0"/>
    </w:p>
    <w:p w:rsidR="00012D19" w:rsidRPr="00012D19" w:rsidRDefault="00750661" w:rsidP="00012D19">
      <w:pPr>
        <w:jc w:val="both"/>
        <w:rPr>
          <w:rFonts w:ascii="Arial" w:hAnsi="Arial" w:cs="Arial"/>
          <w:sz w:val="24"/>
          <w:szCs w:val="24"/>
        </w:rPr>
      </w:pPr>
      <w:r w:rsidRPr="00750661">
        <w:rPr>
          <w:noProof/>
          <w:lang w:eastAsia="en-GB"/>
        </w:rPr>
        <w:drawing>
          <wp:inline distT="0" distB="0" distL="0" distR="0" wp14:anchorId="1A3AFA7F" wp14:editId="63A8A0F1">
            <wp:extent cx="713994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80" cy="228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D19" w:rsidRPr="00012D19" w:rsidSect="007506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295" w:rsidRDefault="00D37295" w:rsidP="001F08B6">
      <w:pPr>
        <w:spacing w:after="0" w:line="240" w:lineRule="auto"/>
      </w:pPr>
      <w:r>
        <w:separator/>
      </w:r>
    </w:p>
  </w:endnote>
  <w:endnote w:type="continuationSeparator" w:id="0">
    <w:p w:rsidR="00D37295" w:rsidRDefault="00D37295" w:rsidP="001F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B6" w:rsidRDefault="001F08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B6" w:rsidRDefault="001F08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B6" w:rsidRDefault="001F08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295" w:rsidRDefault="00D37295" w:rsidP="001F08B6">
      <w:pPr>
        <w:spacing w:after="0" w:line="240" w:lineRule="auto"/>
      </w:pPr>
      <w:r>
        <w:separator/>
      </w:r>
    </w:p>
  </w:footnote>
  <w:footnote w:type="continuationSeparator" w:id="0">
    <w:p w:rsidR="00D37295" w:rsidRDefault="00D37295" w:rsidP="001F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B6" w:rsidRDefault="001F08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B6" w:rsidRDefault="001F08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8B6" w:rsidRDefault="001F08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A60F4"/>
    <w:multiLevelType w:val="hybridMultilevel"/>
    <w:tmpl w:val="4EF80448"/>
    <w:lvl w:ilvl="0" w:tplc="D5C694A6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">
    <w:nsid w:val="4FB10F8D"/>
    <w:multiLevelType w:val="multilevel"/>
    <w:tmpl w:val="03E238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BC20C7F"/>
    <w:multiLevelType w:val="hybridMultilevel"/>
    <w:tmpl w:val="6F5A30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15"/>
    <w:rsid w:val="00012D19"/>
    <w:rsid w:val="0009708C"/>
    <w:rsid w:val="000C09CD"/>
    <w:rsid w:val="001F08B6"/>
    <w:rsid w:val="002E0A67"/>
    <w:rsid w:val="00304C38"/>
    <w:rsid w:val="004657EC"/>
    <w:rsid w:val="00693622"/>
    <w:rsid w:val="00750661"/>
    <w:rsid w:val="007E2A21"/>
    <w:rsid w:val="009565C8"/>
    <w:rsid w:val="00A83E3D"/>
    <w:rsid w:val="00AA0303"/>
    <w:rsid w:val="00AE7B15"/>
    <w:rsid w:val="00B54D6B"/>
    <w:rsid w:val="00BB3924"/>
    <w:rsid w:val="00C91075"/>
    <w:rsid w:val="00CA104E"/>
    <w:rsid w:val="00D37295"/>
    <w:rsid w:val="00DB217C"/>
    <w:rsid w:val="00F4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4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10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B6"/>
  </w:style>
  <w:style w:type="paragraph" w:styleId="Footer">
    <w:name w:val="footer"/>
    <w:basedOn w:val="Normal"/>
    <w:link w:val="FooterChar"/>
    <w:uiPriority w:val="99"/>
    <w:unhideWhenUsed/>
    <w:rsid w:val="001F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B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4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10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8B6"/>
  </w:style>
  <w:style w:type="paragraph" w:styleId="Footer">
    <w:name w:val="footer"/>
    <w:basedOn w:val="Normal"/>
    <w:link w:val="FooterChar"/>
    <w:uiPriority w:val="99"/>
    <w:unhideWhenUsed/>
    <w:rsid w:val="001F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Mahdi Mahfouf</dc:creator>
  <cp:lastModifiedBy>Prof. Mahdi Mahfouf</cp:lastModifiedBy>
  <cp:revision>17</cp:revision>
  <dcterms:created xsi:type="dcterms:W3CDTF">2016-04-15T08:03:00Z</dcterms:created>
  <dcterms:modified xsi:type="dcterms:W3CDTF">2016-04-18T09:00:00Z</dcterms:modified>
</cp:coreProperties>
</file>