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DFB" w:rsidRDefault="007C6DFB">
      <w:pPr>
        <w:pStyle w:val="maintitle"/>
        <w:spacing w:after="240"/>
      </w:pPr>
      <w:r>
        <w:t>Revision Notes</w:t>
      </w:r>
    </w:p>
    <w:p w:rsidR="007C6DFB" w:rsidRDefault="007C6DFB">
      <w:pPr>
        <w:pStyle w:val="Heading1"/>
        <w:spacing w:before="40" w:after="40"/>
      </w:pPr>
      <w:r>
        <w:t>1. Fluids in Equilibrium</w:t>
      </w:r>
    </w:p>
    <w:p w:rsidR="007C6DFB" w:rsidRDefault="007C6DFB">
      <w:r>
        <w:t>Pressure variation within a stationary fluid</w:t>
      </w:r>
      <w:r>
        <w:tab/>
      </w:r>
      <w:r>
        <w:rPr>
          <w:position w:val="-24"/>
        </w:rPr>
        <w:object w:dxaOrig="10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30.75pt" o:ole="">
            <v:imagedata r:id="rId7" o:title=""/>
          </v:shape>
          <o:OLEObject Type="Embed" ProgID="Equation.2" ShapeID="_x0000_i1025" DrawAspect="Content" ObjectID="_1334989635" r:id="rId8"/>
        </w:object>
      </w:r>
      <w:r>
        <w:tab/>
      </w:r>
      <w:r>
        <w:rPr>
          <w:position w:val="-10"/>
        </w:rPr>
        <w:object w:dxaOrig="1880" w:dyaOrig="300">
          <v:shape id="_x0000_i1026" type="#_x0000_t75" style="width:93.75pt;height:15pt" o:ole="">
            <v:imagedata r:id="rId9" o:title=""/>
          </v:shape>
          <o:OLEObject Type="Embed" ProgID="Equation.2" ShapeID="_x0000_i1026" DrawAspect="Content" ObjectID="_1334989636" r:id="rId10"/>
        </w:object>
      </w:r>
    </w:p>
    <w:p w:rsidR="007C6DFB" w:rsidRDefault="007C6DFB">
      <w:pPr>
        <w:spacing w:line="240" w:lineRule="auto"/>
      </w:pPr>
      <w:r>
        <w:t>Fluids in Uniform Linear Acceleration</w:t>
      </w:r>
      <w:r>
        <w:rPr>
          <w:position w:val="-24"/>
        </w:rPr>
        <w:object w:dxaOrig="1100" w:dyaOrig="620">
          <v:shape id="_x0000_i1027" type="#_x0000_t75" style="width:54.75pt;height:30.75pt" o:ole="">
            <v:imagedata r:id="rId11" o:title=""/>
          </v:shape>
          <o:OLEObject Type="Embed" ProgID="Equation.2" ShapeID="_x0000_i1027" DrawAspect="Content" ObjectID="_1334989637" r:id="rId12"/>
        </w:object>
      </w:r>
      <w:r>
        <w:tab/>
      </w:r>
      <w:r>
        <w:rPr>
          <w:position w:val="-28"/>
        </w:rPr>
        <w:object w:dxaOrig="1100" w:dyaOrig="660">
          <v:shape id="_x0000_i1028" type="#_x0000_t75" style="width:54.75pt;height:33pt" o:ole="">
            <v:imagedata r:id="rId13" o:title=""/>
          </v:shape>
          <o:OLEObject Type="Embed" ProgID="Equation.2" ShapeID="_x0000_i1028" DrawAspect="Content" ObjectID="_1334989638" r:id="rId14"/>
        </w:object>
      </w:r>
      <w:r>
        <w:tab/>
      </w:r>
      <w:r>
        <w:rPr>
          <w:position w:val="-24"/>
        </w:rPr>
        <w:object w:dxaOrig="1660" w:dyaOrig="620">
          <v:shape id="_x0000_i1029" type="#_x0000_t75" style="width:83.25pt;height:30.75pt" o:ole="">
            <v:imagedata r:id="rId15" o:title=""/>
          </v:shape>
          <o:OLEObject Type="Embed" ProgID="Equation.2" ShapeID="_x0000_i1029" DrawAspect="Content" ObjectID="_1334989639" r:id="rId16"/>
        </w:object>
      </w:r>
    </w:p>
    <w:p w:rsidR="007C6DFB" w:rsidRDefault="007C6DFB">
      <w:r>
        <w:t>Fluids in Rigid Body Rotation</w:t>
      </w:r>
      <w:r>
        <w:rPr>
          <w:position w:val="-24"/>
        </w:rPr>
        <w:object w:dxaOrig="1120" w:dyaOrig="620">
          <v:shape id="_x0000_i1030" type="#_x0000_t75" style="width:56.25pt;height:30.75pt" o:ole="">
            <v:imagedata r:id="rId17" o:title=""/>
          </v:shape>
          <o:OLEObject Type="Embed" ProgID="Equation.2" ShapeID="_x0000_i1030" DrawAspect="Content" ObjectID="_1334989640" r:id="rId18"/>
        </w:object>
      </w:r>
      <w:r>
        <w:rPr>
          <w:position w:val="-24"/>
        </w:rPr>
        <w:object w:dxaOrig="1020" w:dyaOrig="620">
          <v:shape id="_x0000_i1031" type="#_x0000_t75" style="width:51pt;height:30.75pt" o:ole="">
            <v:imagedata r:id="rId19" o:title=""/>
          </v:shape>
          <o:OLEObject Type="Embed" ProgID="Equation.2" ShapeID="_x0000_i1031" DrawAspect="Content" ObjectID="_1334989641" r:id="rId20"/>
        </w:object>
      </w:r>
      <w:r>
        <w:rPr>
          <w:position w:val="-24"/>
        </w:rPr>
        <w:object w:dxaOrig="720" w:dyaOrig="620">
          <v:shape id="_x0000_i1032" type="#_x0000_t75" style="width:36pt;height:30.75pt" o:ole="">
            <v:imagedata r:id="rId21" o:title=""/>
          </v:shape>
          <o:OLEObject Type="Embed" ProgID="Equation.2" ShapeID="_x0000_i1032" DrawAspect="Content" ObjectID="_1334989642" r:id="rId22"/>
        </w:object>
      </w:r>
    </w:p>
    <w:p w:rsidR="007C6DFB" w:rsidRDefault="007C6DFB">
      <w:r>
        <w:t>Total differential</w:t>
      </w:r>
      <w:r>
        <w:tab/>
      </w:r>
      <w:r>
        <w:object w:dxaOrig="2860" w:dyaOrig="660">
          <v:shape id="_x0000_i1033" type="#_x0000_t75" style="width:143.25pt;height:33pt" o:ole="">
            <v:imagedata r:id="rId23" o:title=""/>
          </v:shape>
          <o:OLEObject Type="Embed" ProgID="Equation.2" ShapeID="_x0000_i1033" DrawAspect="Content" ObjectID="_1334989643" r:id="rId24"/>
        </w:object>
      </w:r>
      <w:r>
        <w:tab/>
      </w:r>
    </w:p>
    <w:p w:rsidR="007C6DFB" w:rsidRDefault="007C6DFB">
      <w:r>
        <w:t>Lines of constant pressure (i.e. free surface of the fluid) are given by d</w:t>
      </w:r>
      <w:r>
        <w:rPr>
          <w:i/>
        </w:rPr>
        <w:t>p</w:t>
      </w:r>
      <w:r>
        <w:t>=0</w:t>
      </w:r>
    </w:p>
    <w:p w:rsidR="007C6DFB" w:rsidRDefault="007C6DFB">
      <w:pPr>
        <w:pStyle w:val="Heading1"/>
      </w:pPr>
      <w:r>
        <w:t>2. Control Volume Analysis</w:t>
      </w:r>
    </w:p>
    <w:p w:rsidR="007C6DFB" w:rsidRDefault="007C6DFB">
      <w:r>
        <w:t>Draw a CV so that the boundary crosses regions where you either know the properties or you want to know them.</w:t>
      </w:r>
    </w:p>
    <w:p w:rsidR="007C6DFB" w:rsidRDefault="007C6DFB">
      <w:pPr>
        <w:spacing w:line="360" w:lineRule="auto"/>
      </w:pPr>
      <w:r>
        <w:t>The Mass Conservation Equation, MCE</w:t>
      </w:r>
      <w:r>
        <w:tab/>
      </w:r>
      <w:r>
        <w:object w:dxaOrig="1560" w:dyaOrig="400">
          <v:shape id="_x0000_i1034" type="#_x0000_t75" style="width:78pt;height:20.25pt" o:ole="">
            <v:imagedata r:id="rId25" o:title=""/>
          </v:shape>
          <o:OLEObject Type="Embed" ProgID="Equation.2" ShapeID="_x0000_i1034" DrawAspect="Content" ObjectID="_1334989644" r:id="rId26"/>
        </w:object>
      </w:r>
    </w:p>
    <w:p w:rsidR="007C6DFB" w:rsidRDefault="007C6DFB">
      <w:pPr>
        <w:spacing w:line="360" w:lineRule="auto"/>
      </w:pPr>
      <w:r>
        <w:t>1D  flow</w:t>
      </w:r>
      <w:r>
        <w:tab/>
      </w:r>
      <w:r>
        <w:tab/>
      </w:r>
      <w:r>
        <w:tab/>
      </w:r>
      <w:r>
        <w:tab/>
      </w:r>
      <w:r>
        <w:tab/>
      </w:r>
      <w:r>
        <w:rPr>
          <w:position w:val="-10"/>
        </w:rPr>
        <w:object w:dxaOrig="2659" w:dyaOrig="320">
          <v:shape id="_x0000_i1035" type="#_x0000_t75" style="width:132.75pt;height:15.75pt" o:ole="">
            <v:imagedata r:id="rId27" o:title=""/>
          </v:shape>
          <o:OLEObject Type="Embed" ProgID="Equation.2" ShapeID="_x0000_i1035" DrawAspect="Content" ObjectID="_1334989645" r:id="rId28"/>
        </w:object>
      </w:r>
    </w:p>
    <w:p w:rsidR="007C6DFB" w:rsidRDefault="007C6DFB">
      <w:pPr>
        <w:spacing w:line="360" w:lineRule="auto"/>
      </w:pPr>
      <w:r>
        <w:t>The Force Momentum Equation, FME</w:t>
      </w:r>
      <w:r>
        <w:tab/>
      </w:r>
      <w:r>
        <w:rPr>
          <w:position w:val="-18"/>
        </w:rPr>
        <w:object w:dxaOrig="2799" w:dyaOrig="460">
          <v:shape id="_x0000_i1036" type="#_x0000_t75" style="width:140.25pt;height:23.25pt" o:ole="">
            <v:imagedata r:id="rId29" o:title=""/>
          </v:shape>
          <o:OLEObject Type="Embed" ProgID="Equation.2" ShapeID="_x0000_i1036" DrawAspect="Content" ObjectID="_1334989646" r:id="rId30"/>
        </w:object>
      </w:r>
    </w:p>
    <w:p w:rsidR="007C6DFB" w:rsidRDefault="007C6DFB">
      <w:pPr>
        <w:spacing w:line="360" w:lineRule="auto"/>
      </w:pPr>
      <w:r>
        <w:t>steady 1D incompressible flow</w:t>
      </w:r>
      <w:r>
        <w:tab/>
      </w:r>
      <w:r>
        <w:tab/>
      </w:r>
      <w:r>
        <w:rPr>
          <w:position w:val="-14"/>
        </w:rPr>
        <w:object w:dxaOrig="2160" w:dyaOrig="400">
          <v:shape id="_x0000_i1037" type="#_x0000_t75" style="width:108pt;height:20.25pt" o:ole="">
            <v:imagedata r:id="rId31" o:title=""/>
          </v:shape>
          <o:OLEObject Type="Embed" ProgID="Equation.2" ShapeID="_x0000_i1037" DrawAspect="Content" ObjectID="_1334989647" r:id="rId32"/>
        </w:object>
      </w:r>
    </w:p>
    <w:p w:rsidR="007C6DFB" w:rsidRDefault="007C6DFB">
      <w:pPr>
        <w:spacing w:line="360" w:lineRule="auto"/>
      </w:pPr>
      <w:r>
        <w:t>The Torque Angular Momentum Equation, TAME</w:t>
      </w:r>
      <w:r>
        <w:tab/>
      </w:r>
      <w:r>
        <w:rPr>
          <w:position w:val="-18"/>
        </w:rPr>
        <w:object w:dxaOrig="2560" w:dyaOrig="460">
          <v:shape id="_x0000_i1038" type="#_x0000_t75" style="width:128.25pt;height:23.25pt" o:ole="">
            <v:imagedata r:id="rId33" o:title=""/>
          </v:shape>
          <o:OLEObject Type="Embed" ProgID="Equation.2" ShapeID="_x0000_i1038" DrawAspect="Content" ObjectID="_1334989648" r:id="rId34"/>
        </w:object>
      </w:r>
    </w:p>
    <w:p w:rsidR="007C6DFB" w:rsidRDefault="007C6DFB">
      <w:pPr>
        <w:spacing w:line="360" w:lineRule="auto"/>
      </w:pPr>
      <w:r>
        <w:t>Steady 1D incompressible flow</w:t>
      </w:r>
      <w:r>
        <w:tab/>
      </w:r>
      <w:r>
        <w:tab/>
      </w:r>
      <w:r>
        <w:tab/>
      </w:r>
      <w:r>
        <w:rPr>
          <w:position w:val="-14"/>
        </w:rPr>
        <w:object w:dxaOrig="2180" w:dyaOrig="400">
          <v:shape id="_x0000_i1039" type="#_x0000_t75" style="width:108.75pt;height:20.25pt" o:ole="">
            <v:imagedata r:id="rId35" o:title=""/>
          </v:shape>
          <o:OLEObject Type="Embed" ProgID="Equation.2" ShapeID="_x0000_i1039" DrawAspect="Content" ObjectID="_1334989649" r:id="rId36"/>
        </w:object>
      </w:r>
    </w:p>
    <w:p w:rsidR="007C6DFB" w:rsidRDefault="007C6DFB">
      <w:pPr>
        <w:spacing w:line="360" w:lineRule="auto"/>
      </w:pPr>
      <w:r>
        <w:t>The Steady Flow Energy Equation</w:t>
      </w:r>
      <w:r>
        <w:tab/>
      </w:r>
      <w:r>
        <w:rPr>
          <w:position w:val="-32"/>
        </w:rPr>
        <w:object w:dxaOrig="5260" w:dyaOrig="760">
          <v:shape id="_x0000_i1040" type="#_x0000_t75" style="width:263.25pt;height:38.25pt" o:ole="">
            <v:imagedata r:id="rId37" o:title=""/>
          </v:shape>
          <o:OLEObject Type="Embed" ProgID="Equation.2" ShapeID="_x0000_i1040" DrawAspect="Content" ObjectID="_1334989650" r:id="rId38"/>
        </w:object>
      </w:r>
    </w:p>
    <w:p w:rsidR="007C6DFB" w:rsidRDefault="007C6DFB">
      <w:pPr>
        <w:pStyle w:val="Heading1"/>
      </w:pPr>
      <w:r>
        <w:t>3. Laminar Flow</w:t>
      </w:r>
    </w:p>
    <w:p w:rsidR="007C6DFB" w:rsidRDefault="007C6DFB">
      <w:r>
        <w:t xml:space="preserve">For laminar flow </w:t>
      </w:r>
      <w:r>
        <w:rPr>
          <w:position w:val="-10"/>
        </w:rPr>
        <w:object w:dxaOrig="1160" w:dyaOrig="360">
          <v:shape id="_x0000_i1041" type="#_x0000_t75" style="width:57.75pt;height:18pt" o:ole="">
            <v:imagedata r:id="rId39" o:title=""/>
          </v:shape>
          <o:OLEObject Type="Embed" ProgID="Equation.2" ShapeID="_x0000_i1041" DrawAspect="Content" ObjectID="_1334989651" r:id="rId40"/>
        </w:object>
      </w:r>
      <w:r>
        <w:tab/>
      </w:r>
      <w:r>
        <w:tab/>
        <w:t>so</w:t>
      </w:r>
      <w:r>
        <w:tab/>
      </w:r>
      <w:r>
        <w:rPr>
          <w:position w:val="-14"/>
        </w:rPr>
        <w:object w:dxaOrig="920" w:dyaOrig="400">
          <v:shape id="_x0000_i1042" type="#_x0000_t75" style="width:45.75pt;height:20.25pt" o:ole="">
            <v:imagedata r:id="rId41" o:title=""/>
          </v:shape>
          <o:OLEObject Type="Embed" ProgID="Equation.2" ShapeID="_x0000_i1042" DrawAspect="Content" ObjectID="_1334989652" r:id="rId42"/>
        </w:object>
      </w:r>
    </w:p>
    <w:p w:rsidR="00482588" w:rsidRDefault="00482588" w:rsidP="00482588">
      <w:r>
        <w:t xml:space="preserve">Basic concepts </w:t>
      </w:r>
      <w:r>
        <w:rPr>
          <w:position w:val="-28"/>
        </w:rPr>
        <w:object w:dxaOrig="1020" w:dyaOrig="660">
          <v:shape id="_x0000_i1080" type="#_x0000_t75" style="width:51pt;height:33pt" o:ole="">
            <v:imagedata r:id="rId43" o:title=""/>
          </v:shape>
          <o:OLEObject Type="Embed" ProgID="Equation.3" ShapeID="_x0000_i1080" DrawAspect="Content" ObjectID="_1334989653" r:id="rId44"/>
        </w:object>
      </w:r>
      <w:r w:rsidR="00DF30F7">
        <w:t xml:space="preserve">   :  </w:t>
      </w:r>
      <w:r>
        <w:t xml:space="preserve">Axisymmetric flow  </w:t>
      </w:r>
      <w:r w:rsidRPr="00482588">
        <w:rPr>
          <w:position w:val="-32"/>
        </w:rPr>
        <w:object w:dxaOrig="1260" w:dyaOrig="760">
          <v:shape id="_x0000_i1081" type="#_x0000_t75" style="width:63pt;height:38.25pt" o:ole="">
            <v:imagedata r:id="rId45" o:title=""/>
          </v:shape>
          <o:OLEObject Type="Embed" ProgID="Equation.3" ShapeID="_x0000_i1081" DrawAspect="Content" ObjectID="_1334989654" r:id="rId46"/>
        </w:object>
      </w:r>
      <w:r w:rsidRPr="00482588">
        <w:t xml:space="preserve"> </w:t>
      </w:r>
      <w:r>
        <w:t xml:space="preserve"> </w:t>
      </w:r>
      <w:r w:rsidR="00DF30F7">
        <w:t xml:space="preserve">:  </w:t>
      </w:r>
      <w:r>
        <w:t xml:space="preserve"> 2D flow   </w:t>
      </w:r>
      <w:r w:rsidRPr="00482588">
        <w:rPr>
          <w:position w:val="-32"/>
        </w:rPr>
        <w:object w:dxaOrig="1200" w:dyaOrig="760">
          <v:shape id="_x0000_i1082" type="#_x0000_t75" style="width:60pt;height:38.25pt" o:ole="">
            <v:imagedata r:id="rId47" o:title=""/>
          </v:shape>
          <o:OLEObject Type="Embed" ProgID="Equation.3" ShapeID="_x0000_i1082" DrawAspect="Content" ObjectID="_1334989655" r:id="rId48"/>
        </w:object>
      </w:r>
    </w:p>
    <w:p w:rsidR="00482588" w:rsidRDefault="00482588">
      <w:r>
        <w:t xml:space="preserve">Poiseulle’s equation </w:t>
      </w:r>
      <w:r>
        <w:rPr>
          <w:position w:val="-28"/>
        </w:rPr>
        <w:object w:dxaOrig="1420" w:dyaOrig="700">
          <v:shape id="_x0000_i1083" type="#_x0000_t75" style="width:71.25pt;height:35.25pt" o:ole="">
            <v:imagedata r:id="rId49" o:title=""/>
          </v:shape>
          <o:OLEObject Type="Embed" ProgID="Equation.3" ShapeID="_x0000_i1083" DrawAspect="Content" ObjectID="_1334989656" r:id="rId50"/>
        </w:object>
      </w:r>
      <w:r>
        <w:t xml:space="preserve"> and </w:t>
      </w:r>
      <w:r w:rsidR="00DF30F7">
        <w:rPr>
          <w:position w:val="-28"/>
        </w:rPr>
        <w:object w:dxaOrig="1480" w:dyaOrig="700">
          <v:shape id="_x0000_i1084" type="#_x0000_t75" style="width:74.25pt;height:35.25pt" o:ole="">
            <v:imagedata r:id="rId51" o:title=""/>
          </v:shape>
          <o:OLEObject Type="Embed" ProgID="Equation.2" ShapeID="_x0000_i1084" DrawAspect="Content" ObjectID="_1334989657" r:id="rId52"/>
        </w:object>
      </w:r>
    </w:p>
    <w:p w:rsidR="00DF30F7" w:rsidRDefault="00DF30F7">
      <w:r>
        <w:t xml:space="preserve">Head loss and pressure loss </w:t>
      </w:r>
      <w:r w:rsidR="00457EF6">
        <w:rPr>
          <w:position w:val="-14"/>
        </w:rPr>
        <w:object w:dxaOrig="1219" w:dyaOrig="380">
          <v:shape id="_x0000_i1085" type="#_x0000_t75" style="width:60.75pt;height:18.75pt" o:ole="">
            <v:imagedata r:id="rId53" o:title=""/>
          </v:shape>
          <o:OLEObject Type="Embed" ProgID="Equation.3" ShapeID="_x0000_i1085" DrawAspect="Content" ObjectID="_1334989658" r:id="rId54"/>
        </w:object>
      </w:r>
    </w:p>
    <w:p w:rsidR="00482588" w:rsidRDefault="00482588"/>
    <w:p w:rsidR="007C6DFB" w:rsidRDefault="007C6DFB">
      <w:pPr>
        <w:numPr>
          <w:ilvl w:val="0"/>
          <w:numId w:val="1"/>
        </w:numPr>
        <w:spacing w:line="240" w:lineRule="auto"/>
      </w:pPr>
      <w:r>
        <w:t>draw a fluid element</w:t>
      </w:r>
    </w:p>
    <w:p w:rsidR="007C6DFB" w:rsidRDefault="007C6DFB">
      <w:pPr>
        <w:numPr>
          <w:ilvl w:val="0"/>
          <w:numId w:val="1"/>
        </w:numPr>
        <w:spacing w:line="240" w:lineRule="auto"/>
      </w:pPr>
      <w:r>
        <w:t>balance the forces (pressure and shear stress)</w:t>
      </w:r>
    </w:p>
    <w:p w:rsidR="007C6DFB" w:rsidRDefault="007C6DFB">
      <w:pPr>
        <w:numPr>
          <w:ilvl w:val="0"/>
          <w:numId w:val="1"/>
        </w:numPr>
        <w:spacing w:line="240" w:lineRule="auto"/>
      </w:pPr>
      <w:r>
        <w:t xml:space="preserve">substitute </w:t>
      </w:r>
      <w:r>
        <w:rPr>
          <w:position w:val="-28"/>
        </w:rPr>
        <w:object w:dxaOrig="920" w:dyaOrig="660">
          <v:shape id="_x0000_i1043" type="#_x0000_t75" style="width:45.75pt;height:33pt" o:ole="">
            <v:imagedata r:id="rId55" o:title=""/>
          </v:shape>
          <o:OLEObject Type="Embed" ProgID="Equation.2" ShapeID="_x0000_i1043" DrawAspect="Content" ObjectID="_1334989659" r:id="rId56"/>
        </w:object>
      </w:r>
    </w:p>
    <w:p w:rsidR="007C6DFB" w:rsidRDefault="007C6DFB">
      <w:pPr>
        <w:numPr>
          <w:ilvl w:val="0"/>
          <w:numId w:val="1"/>
        </w:numPr>
        <w:spacing w:line="240" w:lineRule="auto"/>
      </w:pPr>
      <w:r>
        <w:t xml:space="preserve">integrate to get velocity profile </w:t>
      </w:r>
      <w:r>
        <w:rPr>
          <w:i/>
        </w:rPr>
        <w:t>u</w:t>
      </w:r>
      <w:r>
        <w:t>=f(</w:t>
      </w:r>
      <w:r>
        <w:rPr>
          <w:i/>
        </w:rPr>
        <w:t>y</w:t>
      </w:r>
      <w:r>
        <w:t>)</w:t>
      </w:r>
    </w:p>
    <w:p w:rsidR="007C6DFB" w:rsidRDefault="007C6DFB">
      <w:pPr>
        <w:numPr>
          <w:ilvl w:val="0"/>
          <w:numId w:val="1"/>
        </w:numPr>
        <w:spacing w:line="240" w:lineRule="auto"/>
      </w:pPr>
      <w:r>
        <w:t>apply boundary conditions.</w:t>
      </w:r>
    </w:p>
    <w:p w:rsidR="007C6DFB" w:rsidRDefault="007C6DFB">
      <w:pPr>
        <w:pStyle w:val="Heading1"/>
      </w:pPr>
      <w:r>
        <w:t>4. External Flow</w:t>
      </w:r>
    </w:p>
    <w:p w:rsidR="007C6DFB" w:rsidRDefault="007C6DFB">
      <w:r>
        <w:t xml:space="preserve">The </w:t>
      </w:r>
      <w:r>
        <w:rPr>
          <w:i/>
        </w:rPr>
        <w:t>displacement thickness</w:t>
      </w:r>
      <w:r>
        <w:t xml:space="preserve"> and  </w:t>
      </w:r>
      <w:r>
        <w:rPr>
          <w:i/>
        </w:rPr>
        <w:t>momentum thickness</w:t>
      </w:r>
      <w:r>
        <w:t xml:space="preserve"> - ‘missing’ layers of fluid</w:t>
      </w:r>
    </w:p>
    <w:p w:rsidR="007C6DFB" w:rsidRDefault="007C6DFB">
      <w:r>
        <w:lastRenderedPageBreak/>
        <w:t xml:space="preserve">The </w:t>
      </w:r>
      <w:r>
        <w:rPr>
          <w:i/>
        </w:rPr>
        <w:t>boundary layer equation</w:t>
      </w:r>
      <w:r>
        <w:t xml:space="preserve"> describes the variation of </w:t>
      </w:r>
      <w:r>
        <w:rPr>
          <w:i/>
        </w:rPr>
        <w:t>p</w:t>
      </w:r>
      <w:r>
        <w:t xml:space="preserve"> and </w:t>
      </w:r>
      <w:r>
        <w:rPr>
          <w:i/>
        </w:rPr>
        <w:t>u</w:t>
      </w:r>
      <w:r>
        <w:t xml:space="preserve"> within a boundary layer</w:t>
      </w:r>
    </w:p>
    <w:p w:rsidR="007C6DFB" w:rsidRDefault="007C6DFB">
      <w:r>
        <w:t xml:space="preserve">The </w:t>
      </w:r>
      <w:r>
        <w:rPr>
          <w:i/>
        </w:rPr>
        <w:t>skin-friction coefficient, c</w:t>
      </w:r>
      <w:r>
        <w:rPr>
          <w:i/>
          <w:vertAlign w:val="subscript"/>
        </w:rPr>
        <w:t>f</w:t>
      </w:r>
      <w:r>
        <w:t xml:space="preserve">  and </w:t>
      </w:r>
      <w:r>
        <w:rPr>
          <w:i/>
        </w:rPr>
        <w:t>drag coefficient, C</w:t>
      </w:r>
      <w:r>
        <w:rPr>
          <w:i/>
          <w:vertAlign w:val="subscript"/>
        </w:rPr>
        <w:t>D</w:t>
      </w:r>
      <w:r>
        <w:t xml:space="preserve">  - convenient ways of wiritng wall shear stress and drag force;</w:t>
      </w:r>
      <w:r>
        <w:tab/>
      </w:r>
      <w:r>
        <w:tab/>
      </w:r>
      <w:r>
        <w:rPr>
          <w:position w:val="-30"/>
        </w:rPr>
        <w:object w:dxaOrig="1100" w:dyaOrig="700">
          <v:shape id="_x0000_i1044" type="#_x0000_t75" style="width:54.75pt;height:35.25pt" o:ole="">
            <v:imagedata r:id="rId57" o:title=""/>
          </v:shape>
          <o:OLEObject Type="Embed" ProgID="Equation.2" ShapeID="_x0000_i1044" DrawAspect="Content" ObjectID="_1334989660" r:id="rId58"/>
        </w:object>
      </w:r>
      <w:r>
        <w:tab/>
        <w:t xml:space="preserve"> </w:t>
      </w:r>
      <w:r>
        <w:rPr>
          <w:position w:val="-56"/>
        </w:rPr>
        <w:object w:dxaOrig="1680" w:dyaOrig="940">
          <v:shape id="_x0000_i1045" type="#_x0000_t75" style="width:84pt;height:47.25pt" o:ole="">
            <v:imagedata r:id="rId59" o:title=""/>
          </v:shape>
          <o:OLEObject Type="Embed" ProgID="Equation.2" ShapeID="_x0000_i1045" DrawAspect="Content" ObjectID="_1334989661" r:id="rId60"/>
        </w:object>
      </w:r>
    </w:p>
    <w:p w:rsidR="007C6DFB" w:rsidRDefault="007C6DFB" w:rsidP="0022456E">
      <w:r>
        <w:t>Boundary layer on a flat plate (zero pressure gradient):</w:t>
      </w:r>
    </w:p>
    <w:p w:rsidR="007C6DFB" w:rsidRDefault="007C6DFB" w:rsidP="0022456E">
      <w:r>
        <w:t>Laminar</w:t>
      </w:r>
      <w:r>
        <w:rPr>
          <w:position w:val="-34"/>
        </w:rPr>
        <w:object w:dxaOrig="1260" w:dyaOrig="720">
          <v:shape id="_x0000_i1046" type="#_x0000_t75" style="width:63pt;height:36pt" o:ole="">
            <v:imagedata r:id="rId61" o:title=""/>
          </v:shape>
          <o:OLEObject Type="Embed" ProgID="Equation.2" ShapeID="_x0000_i1046" DrawAspect="Content" ObjectID="_1334989662" r:id="rId62"/>
        </w:object>
      </w:r>
      <w:r>
        <w:t xml:space="preserve">   </w:t>
      </w:r>
      <w:r>
        <w:rPr>
          <w:position w:val="-32"/>
        </w:rPr>
        <w:object w:dxaOrig="1280" w:dyaOrig="700">
          <v:shape id="_x0000_i1047" type="#_x0000_t75" style="width:63.75pt;height:35.25pt" o:ole="">
            <v:imagedata r:id="rId63" o:title=""/>
          </v:shape>
          <o:OLEObject Type="Embed" ProgID="Equation.2" ShapeID="_x0000_i1047" DrawAspect="Content" ObjectID="_1334989663" r:id="rId64"/>
        </w:object>
      </w:r>
      <w:r>
        <w:t xml:space="preserve">   </w:t>
      </w:r>
      <w:r>
        <w:rPr>
          <w:position w:val="-44"/>
        </w:rPr>
        <w:object w:dxaOrig="1300" w:dyaOrig="820">
          <v:shape id="_x0000_i1048" type="#_x0000_t75" style="width:65.25pt;height:41.25pt" o:ole="">
            <v:imagedata r:id="rId65" o:title=""/>
          </v:shape>
          <o:OLEObject Type="Embed" ProgID="Equation.2" ShapeID="_x0000_i1048" DrawAspect="Content" ObjectID="_1334989664" r:id="rId66"/>
        </w:object>
      </w:r>
    </w:p>
    <w:p w:rsidR="007C6DFB" w:rsidRDefault="007C6DFB" w:rsidP="0022456E">
      <w:r>
        <w:t>Turbulent</w:t>
      </w:r>
      <w:r>
        <w:rPr>
          <w:position w:val="-36"/>
        </w:rPr>
        <w:object w:dxaOrig="1040" w:dyaOrig="740">
          <v:shape id="_x0000_i1049" type="#_x0000_t75" style="width:51.75pt;height:36.75pt" o:ole="">
            <v:imagedata r:id="rId67" o:title=""/>
          </v:shape>
          <o:OLEObject Type="Embed" ProgID="Equation.2" ShapeID="_x0000_i1049" DrawAspect="Content" ObjectID="_1334989665" r:id="rId68"/>
        </w:object>
      </w:r>
      <w:r>
        <w:t xml:space="preserve">   </w:t>
      </w:r>
      <w:r>
        <w:rPr>
          <w:position w:val="-36"/>
        </w:rPr>
        <w:object w:dxaOrig="1200" w:dyaOrig="740">
          <v:shape id="_x0000_i1050" type="#_x0000_t75" style="width:60pt;height:36.75pt" o:ole="">
            <v:imagedata r:id="rId69" o:title=""/>
          </v:shape>
          <o:OLEObject Type="Embed" ProgID="Equation.2" ShapeID="_x0000_i1050" DrawAspect="Content" ObjectID="_1334989666" r:id="rId70"/>
        </w:object>
      </w:r>
      <w:r>
        <w:t xml:space="preserve">   </w:t>
      </w:r>
      <w:r>
        <w:rPr>
          <w:position w:val="-44"/>
        </w:rPr>
        <w:object w:dxaOrig="1280" w:dyaOrig="820">
          <v:shape id="_x0000_i1051" type="#_x0000_t75" style="width:63.75pt;height:41.25pt" o:ole="">
            <v:imagedata r:id="rId71" o:title=""/>
          </v:shape>
          <o:OLEObject Type="Embed" ProgID="Equation.2" ShapeID="_x0000_i1051" DrawAspect="Content" ObjectID="_1334989667" r:id="rId72"/>
        </w:object>
      </w:r>
    </w:p>
    <w:p w:rsidR="007C6DFB" w:rsidRDefault="007C6DFB" w:rsidP="0022456E">
      <w:r>
        <w:t>Separation and drag on 2D and 3D bodies - qualitative description.</w:t>
      </w:r>
    </w:p>
    <w:p w:rsidR="007C6DFB" w:rsidRDefault="007C6DFB" w:rsidP="0022456E">
      <w:r>
        <w:t>Empirical data for the drag coefficient for various shaped bodies</w:t>
      </w:r>
      <w:r>
        <w:rPr>
          <w:position w:val="-56"/>
        </w:rPr>
        <w:object w:dxaOrig="1680" w:dyaOrig="940">
          <v:shape id="_x0000_i1052" type="#_x0000_t75" style="width:84pt;height:47.25pt" o:ole="">
            <v:imagedata r:id="rId73" o:title=""/>
          </v:shape>
          <o:OLEObject Type="Embed" ProgID="Equation.2" ShapeID="_x0000_i1052" DrawAspect="Content" ObjectID="_1334989668" r:id="rId74"/>
        </w:object>
      </w:r>
    </w:p>
    <w:p w:rsidR="00E22FAD" w:rsidRPr="00740A23" w:rsidRDefault="00E22FAD" w:rsidP="0022456E">
      <w:pPr>
        <w:pStyle w:val="formulae"/>
        <w:tabs>
          <w:tab w:val="clear" w:pos="9072"/>
          <w:tab w:val="right" w:pos="1985"/>
        </w:tabs>
        <w:spacing w:after="0"/>
        <w:rPr>
          <w:noProof w:val="0"/>
        </w:rPr>
      </w:pPr>
      <w:r>
        <w:rPr>
          <w:noProof w:val="0"/>
        </w:rPr>
        <w:t xml:space="preserve">Nusselt and Prandtl Numbers </w:t>
      </w:r>
      <w:r w:rsidRPr="00740A23">
        <w:rPr>
          <w:noProof w:val="0"/>
          <w:position w:val="-24"/>
        </w:rPr>
        <w:object w:dxaOrig="920" w:dyaOrig="620">
          <v:shape id="_x0000_i1053" type="#_x0000_t75" style="width:45.75pt;height:30.75pt" o:ole="">
            <v:imagedata r:id="rId75" o:title=""/>
          </v:shape>
          <o:OLEObject Type="Embed" ProgID="Equation.3" ShapeID="_x0000_i1053" DrawAspect="Content" ObjectID="_1334989669" r:id="rId76"/>
        </w:object>
      </w:r>
      <w:r>
        <w:rPr>
          <w:noProof w:val="0"/>
        </w:rPr>
        <w:tab/>
      </w:r>
      <w:r>
        <w:rPr>
          <w:noProof w:val="0"/>
        </w:rPr>
        <w:tab/>
      </w:r>
      <w:r w:rsidRPr="00740A23">
        <w:rPr>
          <w:noProof w:val="0"/>
          <w:position w:val="-24"/>
        </w:rPr>
        <w:object w:dxaOrig="960" w:dyaOrig="660">
          <v:shape id="_x0000_i1054" type="#_x0000_t75" style="width:48pt;height:33pt" o:ole="">
            <v:imagedata r:id="rId77" o:title=""/>
          </v:shape>
          <o:OLEObject Type="Embed" ProgID="Equation.3" ShapeID="_x0000_i1054" DrawAspect="Content" ObjectID="_1334989670" r:id="rId78"/>
        </w:object>
      </w:r>
    </w:p>
    <w:p w:rsidR="00E22FAD" w:rsidRPr="00740A23" w:rsidRDefault="00E22FAD" w:rsidP="0022456E">
      <w:pPr>
        <w:pStyle w:val="L1"/>
        <w:spacing w:after="0"/>
        <w:rPr>
          <w:noProof w:val="0"/>
        </w:rPr>
      </w:pPr>
      <w:r>
        <w:rPr>
          <w:noProof w:val="0"/>
        </w:rPr>
        <w:t>T</w:t>
      </w:r>
      <w:r w:rsidRPr="00740A23">
        <w:rPr>
          <w:noProof w:val="0"/>
        </w:rPr>
        <w:t>hermal boundary layer thickness</w:t>
      </w:r>
      <w:r>
        <w:rPr>
          <w:noProof w:val="0"/>
        </w:rPr>
        <w:t xml:space="preserve"> </w:t>
      </w:r>
      <w:r w:rsidRPr="00740A23">
        <w:rPr>
          <w:noProof w:val="0"/>
          <w:position w:val="-32"/>
        </w:rPr>
        <w:object w:dxaOrig="1719" w:dyaOrig="700">
          <v:shape id="_x0000_i1055" type="#_x0000_t75" style="width:86.25pt;height:35.25pt" o:ole="">
            <v:imagedata r:id="rId79" o:title=""/>
          </v:shape>
          <o:OLEObject Type="Embed" ProgID="Equation.3" ShapeID="_x0000_i1055" DrawAspect="Content" ObjectID="_1334989671" r:id="rId80"/>
        </w:object>
      </w:r>
    </w:p>
    <w:p w:rsidR="00E22FAD" w:rsidRPr="00740A23" w:rsidRDefault="00E22FAD" w:rsidP="0022456E">
      <w:pPr>
        <w:pStyle w:val="formulae"/>
        <w:spacing w:after="0"/>
        <w:rPr>
          <w:noProof w:val="0"/>
        </w:rPr>
      </w:pPr>
      <w:r>
        <w:rPr>
          <w:noProof w:val="0"/>
        </w:rPr>
        <w:t>Flow</w:t>
      </w:r>
      <w:r w:rsidRPr="00740A23">
        <w:rPr>
          <w:noProof w:val="0"/>
        </w:rPr>
        <w:t xml:space="preserve"> over a flat plate the relationship is: </w:t>
      </w:r>
    </w:p>
    <w:p w:rsidR="00E22FAD" w:rsidRPr="00740A23" w:rsidRDefault="00E22FAD" w:rsidP="0022456E">
      <w:pPr>
        <w:pStyle w:val="formulae"/>
        <w:spacing w:after="0"/>
        <w:rPr>
          <w:noProof w:val="0"/>
        </w:rPr>
      </w:pPr>
      <w:r>
        <w:rPr>
          <w:noProof w:val="0"/>
        </w:rPr>
        <w:t xml:space="preserve">Laminar: </w:t>
      </w:r>
      <w:r w:rsidRPr="00740A23">
        <w:rPr>
          <w:noProof w:val="0"/>
          <w:position w:val="-24"/>
        </w:rPr>
        <w:object w:dxaOrig="2940" w:dyaOrig="620">
          <v:shape id="_x0000_i1056" type="#_x0000_t75" style="width:147pt;height:30.75pt" o:ole="">
            <v:imagedata r:id="rId81" o:title=""/>
          </v:shape>
          <o:OLEObject Type="Embed" ProgID="Equation.3" ShapeID="_x0000_i1056" DrawAspect="Content" ObjectID="_1334989672" r:id="rId82"/>
        </w:object>
      </w:r>
      <w:r w:rsidR="009E4DF0">
        <w:rPr>
          <w:noProof w:val="0"/>
        </w:rPr>
        <w:tab/>
      </w:r>
      <w:r w:rsidRPr="00740A23">
        <w:rPr>
          <w:noProof w:val="0"/>
          <w:position w:val="-24"/>
        </w:rPr>
        <w:object w:dxaOrig="2920" w:dyaOrig="620">
          <v:shape id="_x0000_i1057" type="#_x0000_t75" style="width:146.25pt;height:30.75pt" o:ole="">
            <v:imagedata r:id="rId83" o:title=""/>
          </v:shape>
          <o:OLEObject Type="Embed" ProgID="Equation.3" ShapeID="_x0000_i1057" DrawAspect="Content" ObjectID="_1334989673" r:id="rId84"/>
        </w:object>
      </w:r>
      <w:r w:rsidRPr="00740A23">
        <w:rPr>
          <w:noProof w:val="0"/>
        </w:rPr>
        <w:t xml:space="preserve">   when    Re&lt;5x10</w:t>
      </w:r>
      <w:r w:rsidRPr="00740A23">
        <w:rPr>
          <w:noProof w:val="0"/>
          <w:vertAlign w:val="superscript"/>
        </w:rPr>
        <w:t>5</w:t>
      </w:r>
    </w:p>
    <w:p w:rsidR="00E22FAD" w:rsidRPr="00740A23" w:rsidRDefault="00E22FAD" w:rsidP="0022456E">
      <w:pPr>
        <w:pStyle w:val="formulae"/>
        <w:spacing w:after="0"/>
        <w:rPr>
          <w:noProof w:val="0"/>
        </w:rPr>
      </w:pPr>
      <w:r>
        <w:rPr>
          <w:noProof w:val="0"/>
        </w:rPr>
        <w:t xml:space="preserve">Turbulent: </w:t>
      </w:r>
      <w:r w:rsidRPr="00740A23">
        <w:rPr>
          <w:noProof w:val="0"/>
          <w:position w:val="-24"/>
        </w:rPr>
        <w:object w:dxaOrig="3140" w:dyaOrig="639">
          <v:shape id="_x0000_i1058" type="#_x0000_t75" style="width:156.75pt;height:32.25pt" o:ole="">
            <v:imagedata r:id="rId85" o:title=""/>
          </v:shape>
          <o:OLEObject Type="Embed" ProgID="Equation.3" ShapeID="_x0000_i1058" DrawAspect="Content" ObjectID="_1334989674" r:id="rId86"/>
        </w:object>
      </w:r>
      <w:r w:rsidR="009E4DF0">
        <w:rPr>
          <w:noProof w:val="0"/>
        </w:rPr>
        <w:t xml:space="preserve"> </w:t>
      </w:r>
      <w:r w:rsidRPr="00740A23">
        <w:rPr>
          <w:noProof w:val="0"/>
          <w:position w:val="-24"/>
        </w:rPr>
        <w:object w:dxaOrig="2960" w:dyaOrig="620">
          <v:shape id="_x0000_i1059" type="#_x0000_t75" style="width:147.75pt;height:30.75pt" o:ole="">
            <v:imagedata r:id="rId87" o:title=""/>
          </v:shape>
          <o:OLEObject Type="Embed" ProgID="Equation.3" ShapeID="_x0000_i1059" DrawAspect="Content" ObjectID="_1334989675" r:id="rId88"/>
        </w:object>
      </w:r>
      <w:r w:rsidR="009E4DF0">
        <w:rPr>
          <w:noProof w:val="0"/>
        </w:rPr>
        <w:t xml:space="preserve">  </w:t>
      </w:r>
      <w:r w:rsidRPr="00740A23">
        <w:rPr>
          <w:noProof w:val="0"/>
        </w:rPr>
        <w:t>0.6&lt;Pr&lt;</w:t>
      </w:r>
      <w:r w:rsidR="009E4DF0">
        <w:rPr>
          <w:noProof w:val="0"/>
        </w:rPr>
        <w:t xml:space="preserve">60 &amp; </w:t>
      </w:r>
      <w:r w:rsidRPr="00740A23">
        <w:rPr>
          <w:noProof w:val="0"/>
        </w:rPr>
        <w:t>5x10</w:t>
      </w:r>
      <w:r w:rsidRPr="00740A23">
        <w:rPr>
          <w:noProof w:val="0"/>
          <w:vertAlign w:val="superscript"/>
        </w:rPr>
        <w:t>5</w:t>
      </w:r>
      <w:r w:rsidRPr="00740A23">
        <w:rPr>
          <w:noProof w:val="0"/>
        </w:rPr>
        <w:t>&lt;Re&lt;10</w:t>
      </w:r>
      <w:r w:rsidRPr="00740A23">
        <w:rPr>
          <w:noProof w:val="0"/>
        </w:rPr>
        <w:tab/>
      </w:r>
    </w:p>
    <w:p w:rsidR="007C6DFB" w:rsidRDefault="007C6DFB">
      <w:pPr>
        <w:pStyle w:val="Heading1"/>
      </w:pPr>
      <w:r>
        <w:t>5. Compressible Flow</w:t>
      </w:r>
    </w:p>
    <w:p w:rsidR="007C6DFB" w:rsidRDefault="007C6DFB">
      <w:pPr>
        <w:rPr>
          <w:noProof w:val="0"/>
          <w:lang w:val="en-GB"/>
        </w:rPr>
      </w:pPr>
      <w:r>
        <w:rPr>
          <w:noProof w:val="0"/>
          <w:position w:val="-30"/>
          <w:lang w:val="en-GB"/>
        </w:rPr>
        <w:object w:dxaOrig="980" w:dyaOrig="680">
          <v:shape id="_x0000_i1060" type="#_x0000_t75" style="width:48.75pt;height:33.75pt" o:ole="">
            <v:imagedata r:id="rId89" o:title=""/>
          </v:shape>
          <o:OLEObject Type="Embed" ProgID="Equation.2" ShapeID="_x0000_i1060" DrawAspect="Content" ObjectID="_1334989676" r:id="rId90"/>
        </w:object>
      </w:r>
      <w:r>
        <w:rPr>
          <w:noProof w:val="0"/>
          <w:lang w:val="en-GB"/>
        </w:rPr>
        <w:tab/>
      </w:r>
      <w:r>
        <w:rPr>
          <w:noProof w:val="0"/>
          <w:position w:val="-10"/>
          <w:lang w:val="en-GB"/>
        </w:rPr>
        <w:object w:dxaOrig="1020" w:dyaOrig="320">
          <v:shape id="_x0000_i1061" type="#_x0000_t75" style="width:51pt;height:15.75pt" o:ole="">
            <v:imagedata r:id="rId91" o:title=""/>
          </v:shape>
          <o:OLEObject Type="Embed" ProgID="Equation.2" ShapeID="_x0000_i1061" DrawAspect="Content" ObjectID="_1334989677" r:id="rId92"/>
        </w:object>
      </w:r>
      <w:r>
        <w:rPr>
          <w:noProof w:val="0"/>
          <w:lang w:val="en-GB"/>
        </w:rPr>
        <w:t xml:space="preserve">   &amp;   </w:t>
      </w:r>
      <w:r>
        <w:rPr>
          <w:noProof w:val="0"/>
          <w:position w:val="-14"/>
          <w:lang w:val="en-GB"/>
        </w:rPr>
        <w:object w:dxaOrig="1060" w:dyaOrig="360">
          <v:shape id="_x0000_i1062" type="#_x0000_t75" style="width:53.25pt;height:18pt" o:ole="">
            <v:imagedata r:id="rId93" o:title=""/>
          </v:shape>
          <o:OLEObject Type="Embed" ProgID="Equation.2" ShapeID="_x0000_i1062" DrawAspect="Content" ObjectID="_1334989678" r:id="rId94"/>
        </w:object>
      </w:r>
      <w:r>
        <w:rPr>
          <w:noProof w:val="0"/>
          <w:lang w:val="en-GB"/>
        </w:rPr>
        <w:tab/>
      </w:r>
      <w:r>
        <w:rPr>
          <w:noProof w:val="0"/>
          <w:position w:val="-30"/>
          <w:lang w:val="en-GB"/>
        </w:rPr>
        <w:object w:dxaOrig="740" w:dyaOrig="720">
          <v:shape id="_x0000_i1063" type="#_x0000_t75" style="width:36.75pt;height:36pt" o:ole="">
            <v:imagedata r:id="rId95" o:title=""/>
          </v:shape>
          <o:OLEObject Type="Embed" ProgID="Equation.2" ShapeID="_x0000_i1063" DrawAspect="Content" ObjectID="_1334989679" r:id="rId96"/>
        </w:object>
      </w:r>
      <w:r>
        <w:rPr>
          <w:noProof w:val="0"/>
          <w:lang w:val="en-GB"/>
        </w:rPr>
        <w:t xml:space="preserve">       &amp;     </w:t>
      </w:r>
      <w:r>
        <w:rPr>
          <w:noProof w:val="0"/>
          <w:position w:val="-14"/>
          <w:lang w:val="en-GB"/>
        </w:rPr>
        <w:object w:dxaOrig="1140" w:dyaOrig="360">
          <v:shape id="_x0000_i1064" type="#_x0000_t75" style="width:57pt;height:18pt" o:ole="">
            <v:imagedata r:id="rId97" o:title=""/>
          </v:shape>
          <o:OLEObject Type="Embed" ProgID="Equation.2" ShapeID="_x0000_i1064" DrawAspect="Content" ObjectID="_1334989680" r:id="rId98"/>
        </w:object>
      </w:r>
    </w:p>
    <w:p w:rsidR="007C6DFB" w:rsidRDefault="007C6DFB">
      <w:pPr>
        <w:rPr>
          <w:noProof w:val="0"/>
          <w:lang w:val="en-GB"/>
        </w:rPr>
      </w:pPr>
      <w:r>
        <w:rPr>
          <w:noProof w:val="0"/>
          <w:lang w:val="en-GB"/>
        </w:rPr>
        <w:t>Isentropic process</w:t>
      </w:r>
      <w:r>
        <w:rPr>
          <w:noProof w:val="0"/>
          <w:lang w:val="en-GB"/>
        </w:rPr>
        <w:tab/>
      </w:r>
      <w:r>
        <w:rPr>
          <w:noProof w:val="0"/>
          <w:position w:val="-32"/>
          <w:lang w:val="en-GB"/>
        </w:rPr>
        <w:object w:dxaOrig="2439" w:dyaOrig="900">
          <v:shape id="_x0000_i1065" type="#_x0000_t75" style="width:122.25pt;height:45pt" o:ole="">
            <v:imagedata r:id="rId99" o:title=""/>
          </v:shape>
          <o:OLEObject Type="Embed" ProgID="Equation.2" ShapeID="_x0000_i1065" DrawAspect="Content" ObjectID="_1334989681" r:id="rId100"/>
        </w:object>
      </w:r>
    </w:p>
    <w:p w:rsidR="007C6DFB" w:rsidRDefault="007C6DFB">
      <w:pPr>
        <w:rPr>
          <w:noProof w:val="0"/>
          <w:lang w:val="en-GB"/>
        </w:rPr>
      </w:pPr>
      <w:r>
        <w:rPr>
          <w:noProof w:val="0"/>
          <w:lang w:val="en-GB"/>
        </w:rPr>
        <w:t xml:space="preserve">Stagnation conditions </w:t>
      </w:r>
      <w:r>
        <w:rPr>
          <w:i/>
          <w:noProof w:val="0"/>
          <w:lang w:val="en-GB"/>
        </w:rPr>
        <w:t>h</w:t>
      </w:r>
      <w:r>
        <w:rPr>
          <w:i/>
          <w:noProof w:val="0"/>
          <w:vertAlign w:val="subscript"/>
          <w:lang w:val="en-GB"/>
        </w:rPr>
        <w:t>0</w:t>
      </w:r>
      <w:r>
        <w:rPr>
          <w:i/>
          <w:noProof w:val="0"/>
          <w:lang w:val="en-GB"/>
        </w:rPr>
        <w:t>, T</w:t>
      </w:r>
      <w:r>
        <w:rPr>
          <w:i/>
          <w:noProof w:val="0"/>
          <w:vertAlign w:val="subscript"/>
          <w:lang w:val="en-GB"/>
        </w:rPr>
        <w:t>0</w:t>
      </w:r>
      <w:r>
        <w:rPr>
          <w:i/>
          <w:noProof w:val="0"/>
          <w:lang w:val="en-GB"/>
        </w:rPr>
        <w:t xml:space="preserve">, </w:t>
      </w:r>
      <w:r>
        <w:rPr>
          <w:noProof w:val="0"/>
          <w:lang w:val="en-GB"/>
        </w:rPr>
        <w:t xml:space="preserve"> </w:t>
      </w:r>
      <w:r>
        <w:rPr>
          <w:i/>
          <w:noProof w:val="0"/>
          <w:lang w:val="en-GB"/>
        </w:rPr>
        <w:t>p</w:t>
      </w:r>
      <w:r>
        <w:rPr>
          <w:i/>
          <w:noProof w:val="0"/>
          <w:vertAlign w:val="subscript"/>
          <w:lang w:val="en-GB"/>
        </w:rPr>
        <w:t>0</w:t>
      </w:r>
      <w:r>
        <w:rPr>
          <w:noProof w:val="0"/>
          <w:lang w:val="en-GB"/>
        </w:rPr>
        <w:t xml:space="preserve"> and </w:t>
      </w:r>
      <w:r>
        <w:rPr>
          <w:rFonts w:ascii="Symbol" w:hAnsi="Symbol"/>
          <w:i/>
          <w:noProof w:val="0"/>
          <w:lang w:val="en-GB"/>
        </w:rPr>
        <w:t></w:t>
      </w:r>
      <w:r>
        <w:rPr>
          <w:i/>
          <w:noProof w:val="0"/>
          <w:vertAlign w:val="subscript"/>
          <w:lang w:val="en-GB"/>
        </w:rPr>
        <w:t>0</w:t>
      </w:r>
      <w:r>
        <w:rPr>
          <w:noProof w:val="0"/>
          <w:lang w:val="en-GB"/>
        </w:rPr>
        <w:t xml:space="preserve"> </w:t>
      </w:r>
      <w:r>
        <w:rPr>
          <w:noProof w:val="0"/>
          <w:lang w:val="en-GB"/>
        </w:rPr>
        <w:tab/>
        <w:t>represent the pressure and density which would be achieved if flow were brought isentropically to rest.</w:t>
      </w:r>
    </w:p>
    <w:p w:rsidR="007C6DFB" w:rsidRDefault="007C6DFB">
      <w:pPr>
        <w:rPr>
          <w:noProof w:val="0"/>
          <w:lang w:val="en-GB"/>
        </w:rPr>
      </w:pPr>
      <w:r>
        <w:rPr>
          <w:noProof w:val="0"/>
          <w:position w:val="-24"/>
          <w:lang w:val="en-GB"/>
        </w:rPr>
        <w:object w:dxaOrig="1160" w:dyaOrig="660">
          <v:shape id="_x0000_i1066" type="#_x0000_t75" style="width:57.75pt;height:33pt" o:ole="">
            <v:imagedata r:id="rId101" o:title=""/>
          </v:shape>
          <o:OLEObject Type="Embed" ProgID="Equation.2" ShapeID="_x0000_i1066" DrawAspect="Content" ObjectID="_1334989682" r:id="rId102"/>
        </w:object>
      </w:r>
      <w:r>
        <w:rPr>
          <w:noProof w:val="0"/>
          <w:lang w:val="en-GB"/>
        </w:rPr>
        <w:tab/>
      </w:r>
      <w:r>
        <w:rPr>
          <w:noProof w:val="0"/>
          <w:lang w:val="en-GB"/>
        </w:rPr>
        <w:tab/>
      </w:r>
      <w:r>
        <w:rPr>
          <w:noProof w:val="0"/>
          <w:position w:val="-32"/>
          <w:lang w:val="en-GB"/>
        </w:rPr>
        <w:object w:dxaOrig="1420" w:dyaOrig="740">
          <v:shape id="_x0000_i1067" type="#_x0000_t75" style="width:71.25pt;height:36.75pt" o:ole="">
            <v:imagedata r:id="rId103" o:title=""/>
          </v:shape>
          <o:OLEObject Type="Embed" ProgID="Equation.2" ShapeID="_x0000_i1067" DrawAspect="Content" ObjectID="_1334989683" r:id="rId104"/>
        </w:object>
      </w:r>
      <w:r>
        <w:rPr>
          <w:noProof w:val="0"/>
          <w:lang w:val="en-GB"/>
        </w:rPr>
        <w:tab/>
      </w:r>
      <w:r>
        <w:rPr>
          <w:noProof w:val="0"/>
          <w:lang w:val="en-GB"/>
        </w:rPr>
        <w:tab/>
      </w:r>
      <w:r>
        <w:rPr>
          <w:noProof w:val="0"/>
          <w:position w:val="-34"/>
          <w:lang w:val="en-GB"/>
        </w:rPr>
        <w:object w:dxaOrig="1960" w:dyaOrig="940">
          <v:shape id="_x0000_i1068" type="#_x0000_t75" style="width:98.25pt;height:47.25pt" o:ole="">
            <v:imagedata r:id="rId105" o:title=""/>
          </v:shape>
          <o:OLEObject Type="Embed" ProgID="Equation.2" ShapeID="_x0000_i1068" DrawAspect="Content" ObjectID="_1334989684" r:id="rId106"/>
        </w:object>
      </w:r>
      <w:r>
        <w:rPr>
          <w:noProof w:val="0"/>
          <w:lang w:val="en-GB"/>
        </w:rPr>
        <w:tab/>
      </w:r>
      <w:r>
        <w:rPr>
          <w:noProof w:val="0"/>
          <w:lang w:val="en-GB"/>
        </w:rPr>
        <w:tab/>
      </w:r>
      <w:r>
        <w:rPr>
          <w:noProof w:val="0"/>
          <w:position w:val="-34"/>
          <w:lang w:val="en-GB"/>
        </w:rPr>
        <w:object w:dxaOrig="1960" w:dyaOrig="940">
          <v:shape id="_x0000_i1069" type="#_x0000_t75" style="width:98.25pt;height:47.25pt" o:ole="">
            <v:imagedata r:id="rId107" o:title=""/>
          </v:shape>
          <o:OLEObject Type="Embed" ProgID="Equation.2" ShapeID="_x0000_i1069" DrawAspect="Content" ObjectID="_1334989685" r:id="rId108"/>
        </w:object>
      </w:r>
    </w:p>
    <w:p w:rsidR="007C6DFB" w:rsidRDefault="007C6DFB">
      <w:pPr>
        <w:rPr>
          <w:noProof w:val="0"/>
          <w:lang w:val="en-GB"/>
        </w:rPr>
      </w:pPr>
      <w:r>
        <w:rPr>
          <w:noProof w:val="0"/>
          <w:lang w:val="en-GB"/>
        </w:rPr>
        <w:t xml:space="preserve">If a process from 1 to 2 is  </w:t>
      </w:r>
      <w:r>
        <w:rPr>
          <w:i/>
          <w:noProof w:val="0"/>
          <w:lang w:val="en-GB"/>
        </w:rPr>
        <w:t>isentropic</w:t>
      </w:r>
      <w:r>
        <w:rPr>
          <w:i/>
          <w:noProof w:val="0"/>
          <w:lang w:val="en-GB"/>
        </w:rPr>
        <w:tab/>
      </w:r>
      <w:r>
        <w:rPr>
          <w:i/>
          <w:noProof w:val="0"/>
          <w:lang w:val="en-GB"/>
        </w:rPr>
        <w:tab/>
      </w:r>
      <w:r>
        <w:rPr>
          <w:noProof w:val="0"/>
          <w:position w:val="-10"/>
          <w:lang w:val="en-GB"/>
        </w:rPr>
        <w:object w:dxaOrig="859" w:dyaOrig="320">
          <v:shape id="_x0000_i1070" type="#_x0000_t75" style="width:42.75pt;height:15.75pt" o:ole="">
            <v:imagedata r:id="rId109" o:title=""/>
          </v:shape>
          <o:OLEObject Type="Embed" ProgID="Equation.2" ShapeID="_x0000_i1070" DrawAspect="Content" ObjectID="_1334989686" r:id="rId110"/>
        </w:object>
      </w:r>
      <w:r>
        <w:rPr>
          <w:noProof w:val="0"/>
          <w:lang w:val="en-GB"/>
        </w:rPr>
        <w:t xml:space="preserve">, </w:t>
      </w:r>
      <w:r>
        <w:rPr>
          <w:noProof w:val="0"/>
          <w:position w:val="-10"/>
          <w:lang w:val="en-GB"/>
        </w:rPr>
        <w:object w:dxaOrig="880" w:dyaOrig="320">
          <v:shape id="_x0000_i1071" type="#_x0000_t75" style="width:44.25pt;height:15.75pt" o:ole="">
            <v:imagedata r:id="rId111" o:title=""/>
          </v:shape>
          <o:OLEObject Type="Embed" ProgID="Equation.2" ShapeID="_x0000_i1071" DrawAspect="Content" ObjectID="_1334989687" r:id="rId112"/>
        </w:object>
      </w:r>
      <w:r>
        <w:rPr>
          <w:noProof w:val="0"/>
          <w:lang w:val="en-GB"/>
        </w:rPr>
        <w:t xml:space="preserve">, </w:t>
      </w:r>
      <w:r>
        <w:rPr>
          <w:noProof w:val="0"/>
          <w:position w:val="-10"/>
          <w:lang w:val="en-GB"/>
        </w:rPr>
        <w:object w:dxaOrig="960" w:dyaOrig="320">
          <v:shape id="_x0000_i1072" type="#_x0000_t75" style="width:48pt;height:15.75pt" o:ole="">
            <v:imagedata r:id="rId113" o:title=""/>
          </v:shape>
          <o:OLEObject Type="Embed" ProgID="Equation.2" ShapeID="_x0000_i1072" DrawAspect="Content" ObjectID="_1334989688" r:id="rId114"/>
        </w:object>
      </w:r>
      <w:r>
        <w:rPr>
          <w:noProof w:val="0"/>
          <w:lang w:val="en-GB"/>
        </w:rPr>
        <w:t xml:space="preserve">,  </w:t>
      </w:r>
      <w:r>
        <w:rPr>
          <w:noProof w:val="0"/>
          <w:position w:val="-10"/>
          <w:lang w:val="en-GB"/>
        </w:rPr>
        <w:object w:dxaOrig="940" w:dyaOrig="320">
          <v:shape id="_x0000_i1073" type="#_x0000_t75" style="width:47.25pt;height:15.75pt" o:ole="">
            <v:imagedata r:id="rId115" o:title=""/>
          </v:shape>
          <o:OLEObject Type="Embed" ProgID="Equation.2" ShapeID="_x0000_i1073" DrawAspect="Content" ObjectID="_1334989689" r:id="rId116"/>
        </w:object>
      </w:r>
      <w:r>
        <w:rPr>
          <w:noProof w:val="0"/>
          <w:lang w:val="en-GB"/>
        </w:rPr>
        <w:t xml:space="preserve">. </w:t>
      </w:r>
    </w:p>
    <w:p w:rsidR="007C6DFB" w:rsidRDefault="007C6DFB">
      <w:pPr>
        <w:rPr>
          <w:noProof w:val="0"/>
          <w:lang w:val="en-GB"/>
        </w:rPr>
      </w:pPr>
      <w:r>
        <w:rPr>
          <w:noProof w:val="0"/>
          <w:lang w:val="en-GB"/>
        </w:rPr>
        <w:t xml:space="preserve">The Mach Number, </w:t>
      </w:r>
      <w:r>
        <w:rPr>
          <w:noProof w:val="0"/>
          <w:position w:val="-24"/>
          <w:lang w:val="en-GB"/>
        </w:rPr>
        <w:object w:dxaOrig="760" w:dyaOrig="620">
          <v:shape id="_x0000_i1074" type="#_x0000_t75" style="width:38.25pt;height:30.75pt" o:ole="">
            <v:imagedata r:id="rId117" o:title=""/>
          </v:shape>
          <o:OLEObject Type="Embed" ProgID="Equation.2" ShapeID="_x0000_i1074" DrawAspect="Content" ObjectID="_1334989690" r:id="rId118"/>
        </w:object>
      </w:r>
      <w:r>
        <w:rPr>
          <w:noProof w:val="0"/>
          <w:lang w:val="en-GB"/>
        </w:rPr>
        <w:tab/>
      </w:r>
      <w:r>
        <w:rPr>
          <w:noProof w:val="0"/>
          <w:lang w:val="en-GB"/>
        </w:rPr>
        <w:tab/>
        <w:t>Velocity of sound</w:t>
      </w:r>
      <w:r>
        <w:rPr>
          <w:noProof w:val="0"/>
          <w:lang w:val="en-GB"/>
        </w:rPr>
        <w:tab/>
      </w:r>
      <w:r>
        <w:rPr>
          <w:noProof w:val="0"/>
          <w:position w:val="-12"/>
          <w:lang w:val="en-GB"/>
        </w:rPr>
        <w:object w:dxaOrig="1040" w:dyaOrig="400">
          <v:shape id="_x0000_i1075" type="#_x0000_t75" style="width:51.75pt;height:20.25pt" o:ole="">
            <v:imagedata r:id="rId119" o:title=""/>
          </v:shape>
          <o:OLEObject Type="Embed" ProgID="Equation.2" ShapeID="_x0000_i1075" DrawAspect="Content" ObjectID="_1334989691" r:id="rId120"/>
        </w:object>
      </w:r>
    </w:p>
    <w:p w:rsidR="007C6DFB" w:rsidRDefault="007C6DFB">
      <w:pPr>
        <w:rPr>
          <w:noProof w:val="0"/>
          <w:lang w:val="en-GB"/>
        </w:rPr>
      </w:pPr>
      <w:r>
        <w:rPr>
          <w:noProof w:val="0"/>
          <w:position w:val="-28"/>
          <w:lang w:val="en-GB"/>
        </w:rPr>
        <w:object w:dxaOrig="1960" w:dyaOrig="680">
          <v:shape id="_x0000_i1076" type="#_x0000_t75" style="width:98.25pt;height:33.75pt" o:ole="">
            <v:imagedata r:id="rId121" o:title=""/>
          </v:shape>
          <o:OLEObject Type="Embed" ProgID="Equation.2" ShapeID="_x0000_i1076" DrawAspect="Content" ObjectID="_1334989692" r:id="rId122"/>
        </w:object>
      </w:r>
      <w:r>
        <w:rPr>
          <w:noProof w:val="0"/>
          <w:lang w:val="en-GB"/>
        </w:rPr>
        <w:tab/>
      </w:r>
      <w:r>
        <w:rPr>
          <w:noProof w:val="0"/>
          <w:lang w:val="en-GB"/>
        </w:rPr>
        <w:tab/>
      </w:r>
      <w:r>
        <w:rPr>
          <w:noProof w:val="0"/>
          <w:position w:val="-30"/>
          <w:lang w:val="en-GB"/>
        </w:rPr>
        <w:object w:dxaOrig="2500" w:dyaOrig="859">
          <v:shape id="_x0000_i1077" type="#_x0000_t75" style="width:125.25pt;height:42.75pt" o:ole="">
            <v:imagedata r:id="rId123" o:title=""/>
          </v:shape>
          <o:OLEObject Type="Embed" ProgID="Equation.2" ShapeID="_x0000_i1077" DrawAspect="Content" ObjectID="_1334989693" r:id="rId124"/>
        </w:object>
      </w:r>
      <w:r>
        <w:rPr>
          <w:noProof w:val="0"/>
          <w:lang w:val="en-GB"/>
        </w:rPr>
        <w:tab/>
      </w:r>
      <w:r>
        <w:rPr>
          <w:noProof w:val="0"/>
          <w:lang w:val="en-GB"/>
        </w:rPr>
        <w:tab/>
      </w:r>
      <w:r>
        <w:rPr>
          <w:noProof w:val="0"/>
          <w:position w:val="-30"/>
          <w:lang w:val="en-GB"/>
        </w:rPr>
        <w:object w:dxaOrig="2520" w:dyaOrig="859">
          <v:shape id="_x0000_i1078" type="#_x0000_t75" style="width:126pt;height:42.75pt" o:ole="">
            <v:imagedata r:id="rId125" o:title=""/>
          </v:shape>
          <o:OLEObject Type="Embed" ProgID="Equation.2" ShapeID="_x0000_i1078" DrawAspect="Content" ObjectID="_1334989694" r:id="rId126"/>
        </w:object>
      </w:r>
    </w:p>
    <w:p w:rsidR="007C6DFB" w:rsidRDefault="007C6DFB">
      <w:pPr>
        <w:rPr>
          <w:noProof w:val="0"/>
          <w:lang w:val="en-GB"/>
        </w:rPr>
      </w:pPr>
      <w:r>
        <w:rPr>
          <w:i/>
          <w:noProof w:val="0"/>
          <w:lang w:val="en-GB"/>
        </w:rPr>
        <w:t>Critical Conditions</w:t>
      </w:r>
      <w:r>
        <w:rPr>
          <w:noProof w:val="0"/>
          <w:lang w:val="en-GB"/>
        </w:rPr>
        <w:t>, the fluid properties when the flow is sonic (i.e. M=1)</w:t>
      </w:r>
    </w:p>
    <w:p w:rsidR="007C6DFB" w:rsidRDefault="007C6DFB">
      <w:pPr>
        <w:tabs>
          <w:tab w:val="left" w:pos="1276"/>
        </w:tabs>
        <w:rPr>
          <w:noProof w:val="0"/>
          <w:lang w:val="en-GB"/>
        </w:rPr>
      </w:pPr>
      <w:r>
        <w:rPr>
          <w:i/>
          <w:noProof w:val="0"/>
          <w:lang w:val="en-GB"/>
        </w:rPr>
        <w:t>Subsonic</w:t>
      </w:r>
      <w:r>
        <w:rPr>
          <w:noProof w:val="0"/>
          <w:lang w:val="en-GB"/>
        </w:rPr>
        <w:tab/>
        <w:t xml:space="preserve"> gas accelerates through converging duct &amp; decelerates through diverging duct.</w:t>
      </w:r>
    </w:p>
    <w:p w:rsidR="007C6DFB" w:rsidRDefault="007C6DFB">
      <w:pPr>
        <w:tabs>
          <w:tab w:val="left" w:pos="1276"/>
        </w:tabs>
        <w:rPr>
          <w:noProof w:val="0"/>
          <w:lang w:val="en-GB"/>
        </w:rPr>
      </w:pPr>
      <w:r>
        <w:rPr>
          <w:i/>
          <w:noProof w:val="0"/>
          <w:lang w:val="en-GB"/>
        </w:rPr>
        <w:t>Supersonic</w:t>
      </w:r>
      <w:r>
        <w:rPr>
          <w:noProof w:val="0"/>
          <w:lang w:val="en-GB"/>
        </w:rPr>
        <w:tab/>
        <w:t>gas accelerates through diverging duct &amp; decelerates through converging duct.</w:t>
      </w:r>
    </w:p>
    <w:p w:rsidR="007C6DFB" w:rsidRDefault="007C6DFB">
      <w:pPr>
        <w:rPr>
          <w:noProof w:val="0"/>
          <w:lang w:val="en-GB"/>
        </w:rPr>
      </w:pPr>
      <w:r>
        <w:rPr>
          <w:i/>
          <w:noProof w:val="0"/>
          <w:lang w:val="en-GB"/>
        </w:rPr>
        <w:t>Choking</w:t>
      </w:r>
      <w:r>
        <w:rPr>
          <w:noProof w:val="0"/>
          <w:lang w:val="en-GB"/>
        </w:rPr>
        <w:t xml:space="preserve"> - flow is sonic at the throat of the nozzle; M</w:t>
      </w:r>
      <w:r>
        <w:rPr>
          <w:noProof w:val="0"/>
          <w:vertAlign w:val="subscript"/>
          <w:lang w:val="en-GB"/>
        </w:rPr>
        <w:t>t</w:t>
      </w:r>
      <w:r>
        <w:rPr>
          <w:noProof w:val="0"/>
          <w:lang w:val="en-GB"/>
        </w:rPr>
        <w:t xml:space="preserve">=1, then </w:t>
      </w:r>
      <w:r>
        <w:rPr>
          <w:noProof w:val="0"/>
          <w:position w:val="-10"/>
          <w:lang w:val="en-GB"/>
        </w:rPr>
        <w:object w:dxaOrig="1460" w:dyaOrig="320">
          <v:shape id="_x0000_i1079" type="#_x0000_t75" style="width:72.75pt;height:15.75pt" o:ole="">
            <v:imagedata r:id="rId127" o:title=""/>
          </v:shape>
          <o:OLEObject Type="Embed" ProgID="Equation.2" ShapeID="_x0000_i1079" DrawAspect="Content" ObjectID="_1334989695" r:id="rId128"/>
        </w:object>
      </w:r>
    </w:p>
    <w:p w:rsidR="006657DD" w:rsidRDefault="006657DD">
      <w:pPr>
        <w:rPr>
          <w:noProof w:val="0"/>
          <w:lang w:val="en-GB"/>
        </w:rPr>
      </w:pPr>
      <w:r w:rsidRPr="006657DD">
        <w:rPr>
          <w:i/>
          <w:noProof w:val="0"/>
          <w:lang w:val="en-GB"/>
        </w:rPr>
        <w:t>Shock wave</w:t>
      </w:r>
      <w:r>
        <w:rPr>
          <w:noProof w:val="0"/>
          <w:lang w:val="en-GB"/>
        </w:rPr>
        <w:t xml:space="preserve"> – sudden reduction in velocity and increase in static pressure. Use shock tables to determine properties before and after shock</w:t>
      </w:r>
    </w:p>
    <w:p w:rsidR="007C6DFB" w:rsidRDefault="007C6DFB"/>
    <w:sectPr w:rsidR="007C6DFB" w:rsidSect="00E43650">
      <w:footerReference w:type="first" r:id="rId129"/>
      <w:pgSz w:w="11907" w:h="16834"/>
      <w:pgMar w:top="720" w:right="720" w:bottom="720" w:left="720" w:header="709" w:footer="709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21D2" w:rsidRDefault="00CD21D2">
      <w:pPr>
        <w:spacing w:line="240" w:lineRule="auto"/>
      </w:pPr>
      <w:r>
        <w:separator/>
      </w:r>
    </w:p>
  </w:endnote>
  <w:endnote w:type="continuationSeparator" w:id="0">
    <w:p w:rsidR="00CD21D2" w:rsidRDefault="00CD21D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DFB" w:rsidRDefault="007C6DFB">
    <w:pPr>
      <w:pStyle w:val="Footer"/>
      <w:tabs>
        <w:tab w:val="clear" w:pos="4120"/>
        <w:tab w:val="clear" w:pos="8220"/>
        <w:tab w:val="center" w:pos="4820"/>
        <w:tab w:val="right" w:pos="1006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21D2" w:rsidRDefault="00CD21D2">
      <w:pPr>
        <w:spacing w:line="240" w:lineRule="auto"/>
      </w:pPr>
      <w:r>
        <w:separator/>
      </w:r>
    </w:p>
  </w:footnote>
  <w:footnote w:type="continuationSeparator" w:id="0">
    <w:p w:rsidR="00CD21D2" w:rsidRDefault="00CD21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E68BE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intFractionalCharacterWidth/>
  <w:hideSpellingErrors/>
  <w:hideGrammaticalErrors/>
  <w:defaultTabStop w:val="720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6191"/>
    <w:rsid w:val="0022456E"/>
    <w:rsid w:val="00457EF6"/>
    <w:rsid w:val="00482588"/>
    <w:rsid w:val="006657DD"/>
    <w:rsid w:val="007C6DFB"/>
    <w:rsid w:val="009E4DF0"/>
    <w:rsid w:val="00AC270E"/>
    <w:rsid w:val="00CD21D2"/>
    <w:rsid w:val="00D06191"/>
    <w:rsid w:val="00D7055F"/>
    <w:rsid w:val="00DF30F7"/>
    <w:rsid w:val="00E22FAD"/>
    <w:rsid w:val="00E43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60" w:lineRule="atLeast"/>
    </w:pPr>
    <w:rPr>
      <w:rFonts w:ascii="Times" w:hAnsi="Times"/>
      <w:noProof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120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240" w:after="2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outlineLvl w:val="4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semiHidden/>
    <w:pPr>
      <w:ind w:left="708"/>
    </w:pPr>
  </w:style>
  <w:style w:type="paragraph" w:customStyle="1" w:styleId="abstract">
    <w:name w:val="abstract"/>
    <w:basedOn w:val="Normal"/>
    <w:pPr>
      <w:spacing w:after="240"/>
    </w:pPr>
    <w:rPr>
      <w:i/>
    </w:rPr>
  </w:style>
  <w:style w:type="paragraph" w:customStyle="1" w:styleId="alphalist">
    <w:name w:val="alpha list"/>
    <w:basedOn w:val="Normal"/>
    <w:pPr>
      <w:spacing w:after="240"/>
      <w:ind w:left="540" w:hanging="540"/>
    </w:pPr>
  </w:style>
  <w:style w:type="paragraph" w:customStyle="1" w:styleId="computercode">
    <w:name w:val="computer code"/>
    <w:basedOn w:val="Normal"/>
    <w:pPr>
      <w:ind w:right="-960"/>
    </w:pPr>
  </w:style>
  <w:style w:type="paragraph" w:customStyle="1" w:styleId="contents">
    <w:name w:val="contents"/>
    <w:basedOn w:val="Normal"/>
    <w:pPr>
      <w:tabs>
        <w:tab w:val="left" w:pos="425"/>
        <w:tab w:val="left" w:pos="992"/>
        <w:tab w:val="left" w:pos="1701"/>
        <w:tab w:val="left" w:pos="2608"/>
        <w:tab w:val="left" w:pos="3742"/>
        <w:tab w:val="right" w:pos="9072"/>
      </w:tabs>
    </w:pPr>
  </w:style>
  <w:style w:type="paragraph" w:customStyle="1" w:styleId="figure">
    <w:name w:val="figure"/>
    <w:basedOn w:val="Normal"/>
    <w:next w:val="Normal"/>
    <w:pPr>
      <w:keepNext/>
      <w:jc w:val="center"/>
    </w:pPr>
  </w:style>
  <w:style w:type="paragraph" w:customStyle="1" w:styleId="figurecaption">
    <w:name w:val="figure caption"/>
    <w:basedOn w:val="Normal"/>
    <w:pPr>
      <w:spacing w:after="240"/>
      <w:jc w:val="center"/>
    </w:pPr>
  </w:style>
  <w:style w:type="paragraph" w:customStyle="1" w:styleId="figureslist">
    <w:name w:val="figures list"/>
    <w:basedOn w:val="Normal"/>
    <w:pPr>
      <w:tabs>
        <w:tab w:val="right" w:pos="9072"/>
      </w:tabs>
      <w:spacing w:after="240"/>
      <w:ind w:left="709" w:hanging="709"/>
    </w:pPr>
  </w:style>
  <w:style w:type="paragraph" w:styleId="Footer">
    <w:name w:val="footer"/>
    <w:basedOn w:val="Normal"/>
    <w:semiHidden/>
    <w:pPr>
      <w:tabs>
        <w:tab w:val="left" w:pos="0"/>
        <w:tab w:val="center" w:pos="4120"/>
        <w:tab w:val="right" w:pos="8220"/>
      </w:tabs>
    </w:pPr>
    <w:rPr>
      <w:i/>
      <w:sz w:val="18"/>
    </w:rPr>
  </w:style>
  <w:style w:type="paragraph" w:styleId="FootnoteText">
    <w:name w:val="footnote text"/>
    <w:basedOn w:val="Normal"/>
    <w:next w:val="Normal"/>
    <w:semiHidden/>
    <w:rPr>
      <w:sz w:val="20"/>
    </w:rPr>
  </w:style>
  <w:style w:type="paragraph" w:customStyle="1" w:styleId="formulae">
    <w:name w:val="formulae"/>
    <w:basedOn w:val="Normal"/>
    <w:pPr>
      <w:tabs>
        <w:tab w:val="left" w:pos="540"/>
        <w:tab w:val="right" w:pos="9072"/>
      </w:tabs>
      <w:spacing w:after="240"/>
    </w:pPr>
  </w:style>
  <w:style w:type="paragraph" w:customStyle="1" w:styleId="glossary">
    <w:name w:val="glossary"/>
    <w:basedOn w:val="Normal"/>
    <w:pPr>
      <w:spacing w:after="240"/>
      <w:ind w:left="1720" w:hanging="1700"/>
    </w:pPr>
  </w:style>
  <w:style w:type="paragraph" w:styleId="Header">
    <w:name w:val="header"/>
    <w:basedOn w:val="Normal"/>
    <w:semiHidden/>
    <w:pPr>
      <w:tabs>
        <w:tab w:val="left" w:pos="0"/>
        <w:tab w:val="center" w:pos="4120"/>
        <w:tab w:val="right" w:pos="9072"/>
      </w:tabs>
    </w:pPr>
    <w:rPr>
      <w:b/>
    </w:rPr>
  </w:style>
  <w:style w:type="paragraph" w:customStyle="1" w:styleId="L1">
    <w:name w:val="L1"/>
    <w:basedOn w:val="Normal"/>
    <w:pPr>
      <w:spacing w:after="240"/>
    </w:pPr>
  </w:style>
  <w:style w:type="paragraph" w:customStyle="1" w:styleId="L2">
    <w:name w:val="L2"/>
    <w:basedOn w:val="Normal"/>
    <w:pPr>
      <w:spacing w:after="240"/>
    </w:pPr>
  </w:style>
  <w:style w:type="paragraph" w:customStyle="1" w:styleId="L3">
    <w:name w:val="L3"/>
    <w:basedOn w:val="Normal"/>
    <w:pPr>
      <w:spacing w:after="240"/>
    </w:pPr>
  </w:style>
  <w:style w:type="paragraph" w:customStyle="1" w:styleId="L4">
    <w:name w:val="L4"/>
    <w:basedOn w:val="Normal"/>
    <w:pPr>
      <w:spacing w:after="240"/>
    </w:pPr>
  </w:style>
  <w:style w:type="paragraph" w:customStyle="1" w:styleId="maintitle">
    <w:name w:val="main title"/>
    <w:basedOn w:val="Normal"/>
    <w:next w:val="Normal"/>
    <w:pPr>
      <w:spacing w:after="480"/>
      <w:jc w:val="center"/>
    </w:pPr>
    <w:rPr>
      <w:b/>
      <w:sz w:val="44"/>
    </w:rPr>
  </w:style>
  <w:style w:type="paragraph" w:customStyle="1" w:styleId="nexttitle">
    <w:name w:val="next title"/>
    <w:basedOn w:val="Normal"/>
    <w:pPr>
      <w:spacing w:after="240"/>
      <w:jc w:val="center"/>
    </w:pPr>
    <w:rPr>
      <w:b/>
      <w:sz w:val="28"/>
    </w:rPr>
  </w:style>
  <w:style w:type="paragraph" w:customStyle="1" w:styleId="nomenclature">
    <w:name w:val="nomenclature"/>
    <w:basedOn w:val="Normal"/>
    <w:pPr>
      <w:tabs>
        <w:tab w:val="left" w:pos="1134"/>
      </w:tabs>
    </w:pPr>
  </w:style>
  <w:style w:type="character" w:styleId="PageNumber">
    <w:name w:val="page number"/>
    <w:basedOn w:val="DefaultParagraphFont"/>
    <w:semiHidden/>
  </w:style>
  <w:style w:type="paragraph" w:customStyle="1" w:styleId="quote">
    <w:name w:val="quote"/>
    <w:basedOn w:val="Normal"/>
    <w:pPr>
      <w:spacing w:after="240"/>
      <w:ind w:left="560" w:right="660"/>
      <w:jc w:val="center"/>
    </w:pPr>
    <w:rPr>
      <w:i/>
    </w:rPr>
  </w:style>
  <w:style w:type="paragraph" w:customStyle="1" w:styleId="references">
    <w:name w:val="references"/>
    <w:basedOn w:val="Normal"/>
    <w:pPr>
      <w:spacing w:after="240"/>
      <w:ind w:left="20"/>
    </w:pPr>
  </w:style>
  <w:style w:type="paragraph" w:customStyle="1" w:styleId="References0">
    <w:name w:val="References"/>
    <w:basedOn w:val="Normal"/>
    <w:pPr>
      <w:ind w:left="620" w:hanging="620"/>
    </w:pPr>
  </w:style>
  <w:style w:type="paragraph" w:customStyle="1" w:styleId="romanlist">
    <w:name w:val="roman list"/>
    <w:basedOn w:val="Normal"/>
    <w:pPr>
      <w:spacing w:after="240"/>
      <w:ind w:left="560" w:hanging="540"/>
    </w:pPr>
  </w:style>
  <w:style w:type="paragraph" w:customStyle="1" w:styleId="tablecaption">
    <w:name w:val="table caption"/>
    <w:basedOn w:val="Normal"/>
    <w:pPr>
      <w:spacing w:before="240" w:after="240"/>
      <w:jc w:val="center"/>
    </w:pPr>
  </w:style>
  <w:style w:type="paragraph" w:customStyle="1" w:styleId="tabletext">
    <w:name w:val="table text"/>
    <w:basedOn w:val="Normal"/>
    <w:pPr>
      <w:keepLines/>
      <w:jc w:val="center"/>
    </w:pPr>
  </w:style>
  <w:style w:type="paragraph" w:styleId="TOC1">
    <w:name w:val="toc 1"/>
    <w:basedOn w:val="Normal"/>
    <w:next w:val="Normal"/>
    <w:semiHidden/>
    <w:pPr>
      <w:tabs>
        <w:tab w:val="left" w:leader="dot" w:pos="8280"/>
        <w:tab w:val="right" w:pos="8640"/>
      </w:tabs>
      <w:spacing w:before="240"/>
      <w:ind w:right="720"/>
    </w:pPr>
  </w:style>
  <w:style w:type="paragraph" w:styleId="TOC2">
    <w:name w:val="toc 2"/>
    <w:basedOn w:val="Normal"/>
    <w:next w:val="Normal"/>
    <w:semiHidden/>
    <w:pPr>
      <w:tabs>
        <w:tab w:val="left" w:leader="dot" w:pos="8280"/>
        <w:tab w:val="right" w:pos="8640"/>
      </w:tabs>
      <w:spacing w:before="160"/>
      <w:ind w:left="720" w:right="720"/>
    </w:p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1440" w:right="720"/>
    </w:p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</w:style>
  <w:style w:type="character" w:styleId="FootnoteReference">
    <w:name w:val="footnote reference"/>
    <w:basedOn w:val="DefaultParagraphFont"/>
    <w:semiHidden/>
    <w:rPr>
      <w:position w:val="6"/>
      <w:sz w:val="16"/>
    </w:rPr>
  </w:style>
  <w:style w:type="paragraph" w:customStyle="1" w:styleId="Glossary0">
    <w:name w:val="Glossary"/>
    <w:basedOn w:val="Normal"/>
    <w:pPr>
      <w:spacing w:after="240"/>
      <w:ind w:left="1720" w:hanging="1700"/>
    </w:pPr>
  </w:style>
  <w:style w:type="paragraph" w:customStyle="1" w:styleId="tutorialQ">
    <w:name w:val="tutorial Q"/>
    <w:basedOn w:val="Normal"/>
    <w:pPr>
      <w:tabs>
        <w:tab w:val="decimal" w:pos="4770"/>
        <w:tab w:val="right" w:pos="9000"/>
      </w:tabs>
      <w:spacing w:after="240"/>
      <w:ind w:left="720" w:hanging="720"/>
      <w:jc w:val="both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0619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6191"/>
    <w:rPr>
      <w:rFonts w:ascii="Tahoma" w:hAnsi="Tahoma" w:cs="Tahoma"/>
      <w:noProof/>
      <w:sz w:val="16"/>
      <w:szCs w:val="16"/>
    </w:rPr>
  </w:style>
  <w:style w:type="table" w:styleId="TableGrid">
    <w:name w:val="Table Grid"/>
    <w:basedOn w:val="TableNormal"/>
    <w:rsid w:val="00E22FAD"/>
    <w:pPr>
      <w:overflowPunct w:val="0"/>
      <w:autoSpaceDE w:val="0"/>
      <w:autoSpaceDN w:val="0"/>
      <w:adjustRightInd w:val="0"/>
      <w:spacing w:line="260" w:lineRule="atLeast"/>
      <w:textAlignment w:val="baseline"/>
    </w:pPr>
    <w:rPr>
      <w:rFonts w:ascii="Tms Rmn" w:hAnsi="Tms Rm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1.bin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26" Type="http://schemas.openxmlformats.org/officeDocument/2006/relationships/oleObject" Target="embeddings/oleObject60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124" Type="http://schemas.openxmlformats.org/officeDocument/2006/relationships/oleObject" Target="embeddings/oleObject59.bin"/><Relationship Id="rId129" Type="http://schemas.openxmlformats.org/officeDocument/2006/relationships/footer" Target="footer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3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theme" Target="theme/theme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Revision Notes</vt:lpstr>
    </vt:vector>
  </TitlesOfParts>
  <Company>University of Sheffield</Company>
  <LinksUpToDate>false</LinksUpToDate>
  <CharactersWithSpaces>3796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Revision Notes</dc:title>
  <dc:creator>R S Dwyer-Joyce</dc:creator>
  <cp:lastModifiedBy>RDJ</cp:lastModifiedBy>
  <cp:revision>4</cp:revision>
  <cp:lastPrinted>2010-05-10T07:58:00Z</cp:lastPrinted>
  <dcterms:created xsi:type="dcterms:W3CDTF">2010-05-10T07:53:00Z</dcterms:created>
  <dcterms:modified xsi:type="dcterms:W3CDTF">2010-05-10T08:38:00Z</dcterms:modified>
</cp:coreProperties>
</file>