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一、数据处理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数据规模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一共2193条用户数据，过滤掉出度（out_degree）加入度（in_degree）小于等于3的用户数据后还剩余204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个训练数据。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数据处理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数据主要包含3类，分别做以下处理：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int value型数据（出度，入度，关注数，粉丝数，微博数, 注册时间）：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(i)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采用函数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10"/>
          <w:sz w:val="24"/>
          <w:szCs w:val="24"/>
        </w:rPr>
        <w:object>
          <v:shape id="_x0000_i1025" o:spt="75" type="#_x0000_t75" style="height:15pt;width:7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对数据进行初步处理，减少数据的极差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(ii) Z-Score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标准化处理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22"/>
          <w:sz w:val="24"/>
          <w:szCs w:val="24"/>
          <w:lang w:val="en-US" w:eastAsia="zh-CN"/>
        </w:rPr>
        <w:object>
          <v:shape id="_x0000_i1026" o:spt="75" type="#_x0000_t75" style="height:28pt;width: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10"/>
          <w:sz w:val="24"/>
          <w:szCs w:val="24"/>
          <w:lang w:val="en-US" w:eastAsia="zh-CN"/>
        </w:rPr>
        <w:object>
          <v:shape id="_x0000_i1027" o:spt="75" type="#_x0000_t75" style="height:12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是样本均值，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6"/>
          <w:sz w:val="24"/>
          <w:szCs w:val="24"/>
          <w:lang w:val="en-US" w:eastAsia="zh-CN"/>
        </w:rPr>
        <w:object>
          <v:shape id="_x0000_i1028" o:spt="75" type="#_x0000_t75" style="height:10pt;width:1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是样本标准差)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olor w:val="333333"/>
          <w:spacing w:val="0"/>
          <w:sz w:val="24"/>
          <w:szCs w:val="24"/>
          <w:lang w:val="en-US" w:eastAsia="zh-CN"/>
        </w:rPr>
        <w:t>(i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ii)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缺失值处理：默认为0。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(iv)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其值直接作为特征向量中的一维。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离散型数据（领域、性别、是否认证）：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(i)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这些离散型数据取值范围集合的基数较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，因此对这类数据进行独热编码。以性别为例，其编码为一个1*2的行向量，(1,0)代表性别为男、（0,1）则代表性别为女。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olor w:val="333333"/>
          <w:spacing w:val="0"/>
          <w:sz w:val="24"/>
          <w:szCs w:val="24"/>
          <w:lang w:val="en-US" w:eastAsia="zh-CN"/>
        </w:rPr>
        <w:t>(i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缺失值（数据中仅有性别一列数据有缺失）处理：默认性别为男。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自然语言描述型数据（认证原因、简介、标签、地址）：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(i)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使用NLP领域中的text2vec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方法将自然语言语句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映射到向量空间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6"/>
          <w:sz w:val="24"/>
          <w:szCs w:val="24"/>
          <w:lang w:val="en-US" w:eastAsia="zh-CN"/>
        </w:rPr>
        <w:object>
          <v:shape id="_x0000_i1029" o:spt="75" type="#_x0000_t75" style="height:22.7pt;width:154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(ii)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缺失值默认其编码向量为0。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特征向量化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将以上每一个数据都作为用户的一个特征，将这些特征进行拼接后得到每一个用户的特征向量。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特征矩阵shape：204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*397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lang w:val="en-US" w:eastAsia="zh-CN"/>
        </w:rPr>
        <w:t>二、聚类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数据聚类是将数据按照一定标准分割为不同的类或者簇，使得同一个簇类的数据对象尽可能地相似，簇间数据对象有较好的区分度。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我们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采用K-Means算法对数据进行聚类。其基本原理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（1）随机选择初始化的K个样本作为聚类中心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77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（2）针对每个数据集中的样本x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计算它到K个聚类中心的距离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position w:val="-12"/>
          <w:sz w:val="24"/>
          <w:szCs w:val="24"/>
          <w:vertAlign w:val="baseline"/>
          <w:lang w:val="en-US" w:eastAsia="zh-CN"/>
        </w:rPr>
        <w:object>
          <v:shape id="_x0000_i1031" o:spt="75" type="#_x0000_t75" style="height:17pt;width:77.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将其分到距离最小的聚类中心所对应的类中；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（3）针对每个类别a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baseline"/>
          <w:lang w:val="en-US" w:eastAsia="zh-CN"/>
        </w:rPr>
        <w:t>，重新计算它的聚类中心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position w:val="-28"/>
          <w:sz w:val="24"/>
          <w:szCs w:val="24"/>
          <w:shd w:val="clear" w:fill="FFFFFF"/>
          <w:vertAlign w:val="baseline"/>
          <w:lang w:val="en-US" w:eastAsia="zh-CN"/>
        </w:rPr>
        <w:object>
          <v:shape id="_x0000_i1032" o:spt="75" type="#_x0000_t75" style="height:31pt;width:6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baseline"/>
          <w:lang w:val="en-US" w:eastAsia="zh-CN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vertAlign w:val="baseline"/>
          <w:lang w:val="en-US" w:eastAsia="zh-CN"/>
        </w:rPr>
        <w:t>（4）重复步骤（2）和（3），直到达到某个终止条件（如最大迭代次数，最小误差等）。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项目中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聚类中心的数目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K取3,4,5。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三、结果分析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0.数据降维-方便对聚类结果可视化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数据降维是指通过特征选择或者特征变换操作将数据从原始的D维空间投影到新的K维空间（K&lt;&lt;D），其基本作用有：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缓解维数灾难。即提高样本密度，以及使基于欧氏距离的算法重新生效。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数据预处理。对数据去冗余、降低信噪比。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方便可视化。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这里采用的是T-SNE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t-Distributed Stochastic Neighbor Embedding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T分布领域嵌入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算法。其基本原理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如下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给定高维空间（原始空间）的数据点：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position w:val="-10"/>
          <w:lang w:eastAsia="zh-CN"/>
        </w:rPr>
        <w:object>
          <v:shape id="_x0000_i1033" o:spt="75" type="#_x0000_t75" style="height:22.7pt;width:86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以</w:t>
      </w:r>
      <w:r>
        <w:rPr>
          <w:rFonts w:hint="eastAsia" w:ascii="宋体" w:hAnsi="宋体" w:eastAsia="宋体" w:cs="宋体"/>
          <w:b/>
          <w:bCs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为中心，以高斯分布选择</w:t>
      </w:r>
      <w:r>
        <w:rPr>
          <w:rFonts w:hint="eastAsia" w:ascii="宋体" w:hAnsi="宋体" w:eastAsia="宋体" w:cs="宋体"/>
          <w:b/>
          <w:bCs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作为邻近点的条件概率分布为：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2056765" cy="791845"/>
            <wp:effectExtent l="0" t="0" r="635" b="8255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以</w:t>
      </w:r>
      <w:r>
        <w:rPr>
          <w:rFonts w:hint="eastAsia" w:ascii="宋体" w:hAnsi="宋体" w:eastAsia="宋体" w:cs="宋体"/>
          <w:b/>
          <w:bCs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为中心，以高斯分布选择</w:t>
      </w:r>
      <w:r>
        <w:rPr>
          <w:rFonts w:hint="eastAsia" w:ascii="宋体" w:hAnsi="宋体" w:eastAsia="宋体" w:cs="宋体"/>
          <w:b/>
          <w:bCs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作为邻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lang w:val="en-US" w:eastAsia="zh-CN"/>
        </w:rPr>
        <w:t>近点的联合概率分布为：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1142365" cy="431800"/>
            <wp:effectExtent l="0" t="0" r="635" b="635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设经过降维算法后，高位空间中的数据点对于低维空间（嵌入空间）映射点分别为：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4" o:spt="75" type="#_x0000_t75" style="height:27.85pt;width:8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以</w:t>
      </w:r>
      <w:r>
        <w:rPr>
          <w:rFonts w:hint="eastAsia" w:ascii="宋体" w:hAnsi="宋体" w:eastAsia="宋体" w:cs="宋体"/>
          <w:b/>
          <w:bCs/>
          <w:lang w:val="en-US" w:eastAsia="zh-CN"/>
        </w:rPr>
        <w:t>y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为中心，以</w:t>
      </w:r>
      <w:r>
        <w:rPr>
          <w:rFonts w:hint="eastAsia" w:ascii="宋体" w:hAnsi="宋体" w:eastAsia="宋体" w:cs="宋体"/>
          <w:b/>
          <w:bCs/>
          <w:lang w:val="en-US" w:eastAsia="zh-CN"/>
        </w:rPr>
        <w:t>t分布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选择</w:t>
      </w:r>
      <w:r>
        <w:rPr>
          <w:rFonts w:hint="eastAsia" w:ascii="宋体" w:hAnsi="宋体" w:eastAsia="宋体" w:cs="宋体"/>
          <w:b/>
          <w:bCs/>
          <w:lang w:val="en-US" w:eastAsia="zh-CN"/>
        </w:rPr>
        <w:t>y</w:t>
      </w:r>
      <w:r>
        <w:rPr>
          <w:rFonts w:hint="eastAsia" w:ascii="宋体" w:hAnsi="宋体" w:eastAsia="宋体" w:cs="宋体"/>
          <w:b/>
          <w:bCs/>
          <w:i/>
          <w:iCs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作为邻近点的联合概率分布为：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86660" cy="791845"/>
            <wp:effectExtent l="0" t="0" r="889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通过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最小化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原始空间和嵌入空间的联合概率分布的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KL散度损失函数C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学习到低维空间的数据点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center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</w:pPr>
      <w:r>
        <w:drawing>
          <wp:inline distT="0" distB="0" distL="114300" distR="114300">
            <wp:extent cx="1979930" cy="450215"/>
            <wp:effectExtent l="0" t="0" r="1270" b="6985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项目中使用该算法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将特征向量从N*397映射到N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*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2的低维向量空间中。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1.聚类中心个数K=3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（1）聚类结果可视化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08985" cy="25819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（2）特征分析</w:t>
      </w:r>
    </w:p>
    <w:tbl>
      <w:tblPr>
        <w:tblStyle w:val="7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690"/>
        <w:gridCol w:w="840"/>
        <w:gridCol w:w="945"/>
        <w:gridCol w:w="1110"/>
        <w:gridCol w:w="885"/>
        <w:gridCol w:w="1575"/>
        <w:gridCol w:w="1275"/>
        <w:gridCol w:w="840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60" w:type="dxa"/>
            <w:shd w:val="clear" w:color="auto" w:fill="F7F7F7"/>
          </w:tcPr>
          <w:p>
            <w:pPr>
              <w:pStyle w:val="13"/>
              <w:spacing w:before="78" w:line="206" w:lineRule="auto"/>
              <w:ind w:left="183" w:right="275"/>
              <w:jc w:val="both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用户类别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3" w:right="305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人数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4" w:right="276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出度均值</w:t>
            </w:r>
          </w:p>
        </w:tc>
        <w:tc>
          <w:tcPr>
            <w:tcW w:w="94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4" w:right="161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入度均值</w:t>
            </w:r>
          </w:p>
        </w:tc>
        <w:tc>
          <w:tcPr>
            <w:tcW w:w="1110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5" w:right="146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粉丝数均值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13"/>
              <w:spacing w:before="213" w:line="206" w:lineRule="auto"/>
              <w:ind w:left="185" w:right="319"/>
              <w:jc w:val="both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微博数均值</w:t>
            </w:r>
          </w:p>
        </w:tc>
        <w:tc>
          <w:tcPr>
            <w:tcW w:w="1575" w:type="dxa"/>
            <w:shd w:val="clear" w:color="auto" w:fill="F7F7F7"/>
          </w:tcPr>
          <w:p>
            <w:pPr>
              <w:pStyle w:val="13"/>
              <w:spacing w:before="4"/>
              <w:rPr>
                <w:rFonts w:ascii="微软雅黑"/>
                <w:sz w:val="25"/>
              </w:rPr>
            </w:pPr>
          </w:p>
          <w:p>
            <w:pPr>
              <w:pStyle w:val="13"/>
              <w:ind w:left="186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认证情况</w:t>
            </w:r>
          </w:p>
        </w:tc>
        <w:tc>
          <w:tcPr>
            <w:tcW w:w="127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6" w:right="130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涉及的领域情况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7" w:right="273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男女比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6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3"/>
              <w:rPr>
                <w:sz w:val="18"/>
              </w:rPr>
            </w:pPr>
            <w:r>
              <w:rPr>
                <w:color w:val="333333"/>
                <w:w w:val="112"/>
                <w:sz w:val="18"/>
              </w:rPr>
              <w:t>0</w:t>
            </w:r>
          </w:p>
        </w:tc>
        <w:tc>
          <w:tcPr>
            <w:tcW w:w="69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6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610</w:t>
            </w:r>
          </w:p>
        </w:tc>
        <w:tc>
          <w:tcPr>
            <w:tcW w:w="84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6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24.43</w:t>
            </w:r>
          </w:p>
        </w:tc>
        <w:tc>
          <w:tcPr>
            <w:tcW w:w="94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4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826.43</w:t>
            </w:r>
          </w:p>
        </w:tc>
        <w:tc>
          <w:tcPr>
            <w:tcW w:w="111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538.56W</w:t>
            </w:r>
          </w:p>
        </w:tc>
        <w:tc>
          <w:tcPr>
            <w:tcW w:w="88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70" w:right="153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31993</w:t>
            </w:r>
          </w:p>
        </w:tc>
        <w:tc>
          <w:tcPr>
            <w:tcW w:w="1575" w:type="dxa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True:74.59%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False:25.41%</w:t>
            </w:r>
          </w:p>
        </w:tc>
        <w:tc>
          <w:tcPr>
            <w:tcW w:w="1275" w:type="dxa"/>
          </w:tcPr>
          <w:p>
            <w:pPr>
              <w:pStyle w:val="13"/>
              <w:spacing w:before="111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1:76.93%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2:14.43%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3:4.75%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4:2.62%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5:1.80%</w:t>
            </w:r>
          </w:p>
        </w:tc>
        <w:tc>
          <w:tcPr>
            <w:tcW w:w="84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7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≈3:1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66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3"/>
              <w:rPr>
                <w:sz w:val="18"/>
              </w:rPr>
            </w:pPr>
            <w:r>
              <w:rPr>
                <w:color w:val="333333"/>
                <w:w w:val="112"/>
                <w:sz w:val="18"/>
              </w:rPr>
              <w:t>1</w:t>
            </w:r>
          </w:p>
        </w:tc>
        <w:tc>
          <w:tcPr>
            <w:tcW w:w="69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66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506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66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11.64</w:t>
            </w:r>
          </w:p>
        </w:tc>
        <w:tc>
          <w:tcPr>
            <w:tcW w:w="945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4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444.09</w:t>
            </w:r>
          </w:p>
        </w:tc>
        <w:tc>
          <w:tcPr>
            <w:tcW w:w="111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105.20W</w:t>
            </w:r>
          </w:p>
        </w:tc>
        <w:tc>
          <w:tcPr>
            <w:tcW w:w="885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70" w:right="153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11535</w:t>
            </w:r>
          </w:p>
        </w:tc>
        <w:tc>
          <w:tcPr>
            <w:tcW w:w="1575" w:type="dxa"/>
            <w:shd w:val="clear" w:color="auto" w:fill="F7F7F7"/>
          </w:tcPr>
          <w:p>
            <w:pPr>
              <w:pStyle w:val="13"/>
              <w:spacing w:before="6"/>
              <w:rPr>
                <w:rFonts w:ascii="微软雅黑"/>
                <w:sz w:val="13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True:55.73%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False:44.27%</w:t>
            </w:r>
          </w:p>
        </w:tc>
        <w:tc>
          <w:tcPr>
            <w:tcW w:w="1275" w:type="dxa"/>
            <w:shd w:val="clear" w:color="auto" w:fill="F7F7F7"/>
          </w:tcPr>
          <w:p>
            <w:pPr>
              <w:pStyle w:val="13"/>
              <w:spacing w:before="111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1:0.92.29%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2:0.05.93%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3:0.01.78%</w:t>
            </w:r>
          </w:p>
        </w:tc>
        <w:tc>
          <w:tcPr>
            <w:tcW w:w="84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7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≈1:1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6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3"/>
              <w:rPr>
                <w:sz w:val="18"/>
              </w:rPr>
            </w:pPr>
            <w:r>
              <w:rPr>
                <w:color w:val="333333"/>
                <w:w w:val="112"/>
                <w:sz w:val="18"/>
              </w:rPr>
              <w:t>2</w:t>
            </w:r>
          </w:p>
        </w:tc>
        <w:tc>
          <w:tcPr>
            <w:tcW w:w="69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6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930</w:t>
            </w:r>
          </w:p>
        </w:tc>
        <w:tc>
          <w:tcPr>
            <w:tcW w:w="84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67" w:right="162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8.95</w:t>
            </w:r>
          </w:p>
        </w:tc>
        <w:tc>
          <w:tcPr>
            <w:tcW w:w="94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4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330.83</w:t>
            </w:r>
          </w:p>
        </w:tc>
        <w:tc>
          <w:tcPr>
            <w:tcW w:w="111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216.93W</w:t>
            </w:r>
          </w:p>
        </w:tc>
        <w:tc>
          <w:tcPr>
            <w:tcW w:w="88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70" w:right="153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22874</w:t>
            </w:r>
          </w:p>
        </w:tc>
        <w:tc>
          <w:tcPr>
            <w:tcW w:w="1575" w:type="dxa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True:84.52%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False:15.48%</w:t>
            </w:r>
          </w:p>
        </w:tc>
        <w:tc>
          <w:tcPr>
            <w:tcW w:w="1275" w:type="dxa"/>
          </w:tcPr>
          <w:p>
            <w:pPr>
              <w:pStyle w:val="13"/>
              <w:spacing w:before="111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1:85.05%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2:11.72%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3:2.69%</w:t>
            </w:r>
          </w:p>
          <w:p>
            <w:pPr>
              <w:pStyle w:val="13"/>
              <w:spacing w:before="65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4:0.43%</w:t>
            </w:r>
          </w:p>
          <w:p>
            <w:pPr>
              <w:pStyle w:val="13"/>
              <w:spacing w:before="66"/>
              <w:ind w:left="186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5:0.11%</w:t>
            </w:r>
          </w:p>
        </w:tc>
        <w:tc>
          <w:tcPr>
            <w:tcW w:w="84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7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≈13:7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0类用户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欢迎的程度（出度均值 入度均值 粉丝数均值）较高，活跃度较强（微博数均值），已认证与非认证比例为3:1，涉及的领域主要是领域1，有一部分是领域2，少部分为3,4,5。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从认证原因上看，其主要是官方微博，以及一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小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部分自媒体和个人博主。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从用户简介和用户标签来看，大部分的用户涉及到的是新闻媒体或者企业，少部分涉及到生活和娱乐。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地址信息大部分是缺失的（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即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其他，或者认为是不定的）。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1类用户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受欢迎程度最低，活跃度最低，已认证与非认证比例大约为5:4，涉及的领域主要是1，少部分2和3。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从认证原因上看，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其大部分是个人博主和自媒体。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但是大部分用户的标签是缺失的。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2类用户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受欢迎程度适中，活跃度适中，已认证与非认证比例大约为17:3，涉及领域主要是1，少部分2，极少部分3/4/5。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从认证原因上看，其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主要是自媒体和个人博主。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从用户简介和用户标签来看，用户所涉及到的基本都是生活和娱乐。用户的标签基本没有缺失。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2.聚类中心个数K=4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（1）聚类结果可视化：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720" w:firstLineChars="0"/>
        <w:jc w:val="center"/>
        <w:textAlignment w:val="auto"/>
      </w:pPr>
      <w:r>
        <w:drawing>
          <wp:inline distT="0" distB="0" distL="114300" distR="114300">
            <wp:extent cx="3311525" cy="2378710"/>
            <wp:effectExtent l="0" t="0" r="317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（2）特征分析：</w:t>
      </w:r>
    </w:p>
    <w:tbl>
      <w:tblPr>
        <w:tblStyle w:val="7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20"/>
        <w:gridCol w:w="855"/>
        <w:gridCol w:w="960"/>
        <w:gridCol w:w="1125"/>
        <w:gridCol w:w="900"/>
        <w:gridCol w:w="1590"/>
        <w:gridCol w:w="1155"/>
        <w:gridCol w:w="855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6" w:right="285"/>
              <w:jc w:val="both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用户类别</w:t>
            </w:r>
          </w:p>
        </w:tc>
        <w:tc>
          <w:tcPr>
            <w:tcW w:w="72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 w:right="313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人数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 w:right="281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出度均值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 w:right="203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入度均值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 w:right="186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粉丝数均值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 w:right="324"/>
              <w:jc w:val="both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微博数均值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5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9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认证情况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 w:right="214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涉及的领域情况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9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 w:right="278"/>
              <w:textAlignment w:val="auto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男女比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6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6"/>
              <w:textAlignment w:val="auto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0</w:t>
            </w:r>
          </w:p>
        </w:tc>
        <w:tc>
          <w:tcPr>
            <w:tcW w:w="72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301</w:t>
            </w:r>
          </w:p>
        </w:tc>
        <w:tc>
          <w:tcPr>
            <w:tcW w:w="8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62" w:right="159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8.93</w:t>
            </w:r>
          </w:p>
        </w:tc>
        <w:tc>
          <w:tcPr>
            <w:tcW w:w="96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505.8</w:t>
            </w:r>
          </w:p>
        </w:tc>
        <w:tc>
          <w:tcPr>
            <w:tcW w:w="112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178.19W</w:t>
            </w:r>
          </w:p>
        </w:tc>
        <w:tc>
          <w:tcPr>
            <w:tcW w:w="9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6" w:right="148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15092</w:t>
            </w:r>
          </w:p>
        </w:tc>
        <w:tc>
          <w:tcPr>
            <w:tcW w:w="159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9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 xml:space="preserve">True:100% </w:t>
            </w:r>
            <w:r>
              <w:rPr>
                <w:color w:val="333333"/>
                <w:w w:val="115"/>
                <w:sz w:val="18"/>
              </w:rPr>
              <w:t>False:0%</w:t>
            </w:r>
          </w:p>
        </w:tc>
        <w:tc>
          <w:tcPr>
            <w:tcW w:w="11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1:90.03%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2:7.64%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3:1.99%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4:0.33%</w:t>
            </w:r>
          </w:p>
        </w:tc>
        <w:tc>
          <w:tcPr>
            <w:tcW w:w="8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≈16:9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6"/>
              <w:textAlignment w:val="auto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1</w:t>
            </w:r>
          </w:p>
        </w:tc>
        <w:tc>
          <w:tcPr>
            <w:tcW w:w="72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766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62" w:right="159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8.21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305.55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252.86W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6" w:right="148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23193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9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 xml:space="preserve">True:100% </w:t>
            </w:r>
            <w:r>
              <w:rPr>
                <w:color w:val="333333"/>
                <w:w w:val="115"/>
                <w:sz w:val="18"/>
              </w:rPr>
              <w:t>False:0%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1:83.16%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2:13.05%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3:3.26%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4:0.39%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5:1.3%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≈7:3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1000" w:hRule="atLeast"/>
        </w:trPr>
        <w:tc>
          <w:tcPr>
            <w:tcW w:w="66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6"/>
              <w:textAlignment w:val="auto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2</w:t>
            </w:r>
          </w:p>
        </w:tc>
        <w:tc>
          <w:tcPr>
            <w:tcW w:w="72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370</w:t>
            </w:r>
          </w:p>
        </w:tc>
        <w:tc>
          <w:tcPr>
            <w:tcW w:w="8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3" w:right="159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14.18</w:t>
            </w:r>
          </w:p>
        </w:tc>
        <w:tc>
          <w:tcPr>
            <w:tcW w:w="96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394.9</w:t>
            </w:r>
          </w:p>
        </w:tc>
        <w:tc>
          <w:tcPr>
            <w:tcW w:w="112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20.68W</w:t>
            </w:r>
          </w:p>
        </w:tc>
        <w:tc>
          <w:tcPr>
            <w:tcW w:w="90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6" w:right="148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13009</w:t>
            </w:r>
          </w:p>
        </w:tc>
        <w:tc>
          <w:tcPr>
            <w:tcW w:w="1590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3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9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 xml:space="preserve">True:0.03% </w:t>
            </w:r>
            <w:r>
              <w:rPr>
                <w:color w:val="333333"/>
                <w:w w:val="110"/>
                <w:sz w:val="18"/>
              </w:rPr>
              <w:t>False:99.97%</w:t>
            </w:r>
          </w:p>
        </w:tc>
        <w:tc>
          <w:tcPr>
            <w:tcW w:w="11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1:94.86%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2:4.32%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3:0.81%</w:t>
            </w:r>
          </w:p>
        </w:tc>
        <w:tc>
          <w:tcPr>
            <w:tcW w:w="855" w:type="dxa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1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≈3:2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6"/>
              <w:textAlignment w:val="auto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3</w:t>
            </w:r>
          </w:p>
        </w:tc>
        <w:tc>
          <w:tcPr>
            <w:tcW w:w="72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7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609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3" w:right="159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24.47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827.75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8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539.45W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66" w:right="148"/>
              <w:jc w:val="center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32027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8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89"/>
              <w:textAlignment w:val="auto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 xml:space="preserve">True74.71% </w:t>
            </w:r>
            <w:r>
              <w:rPr>
                <w:color w:val="333333"/>
                <w:w w:val="110"/>
                <w:sz w:val="18"/>
              </w:rPr>
              <w:t>False:25.29%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1:76.35%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2:14.45%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3:4.76%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4:2.63%</w:t>
            </w: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5:1.81%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24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textAlignment w:val="auto"/>
              <w:rPr>
                <w:rFonts w:ascii="微软雅黑"/>
                <w:sz w:val="12"/>
              </w:rPr>
            </w:pPr>
          </w:p>
          <w:p>
            <w:pPr>
              <w:pStyle w:val="1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Autospacing="0" w:line="360" w:lineRule="auto"/>
              <w:ind w:left="190"/>
              <w:textAlignment w:val="auto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≈3:1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(i)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0类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：其受欢迎程度、活跃度适中，全部为认证的用户，主要涉及领域为1，少部分2，极少部分3和4。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从认证原因上看，其大部分是个人博主。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但是大部分用户的标签是缺失的。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(ii)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1类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:其受欢迎程度、活跃度中偏上，全部为认证的用户，主要涉及领域为1，一部分2，极少部分3和4，5。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从认证原因上看，主要是个人博主和自媒体。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但是用户标签基本没有缺失。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(iii)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2类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：其受欢迎程度、活跃度最低，几乎全部为未认证的用户，主要涉及领域是1，少部分2，极少部分3。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未认证的用户缺少认证原因。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从用户简介和用户标签来看，用户所涉及到的大部分是生活和娱乐，有很少一部分是新闻媒体。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rightChars="0" w:firstLine="7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3类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：用户其收欢迎的程度（出度均值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入度均值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粉丝数均值）较高，活跃度较强（微博数均值），已认证与非认证比例为3:1，涉及的领域主要是领域1，有一部分是领域2，少部分为3,4,5。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从认证原因上看，其自媒体和个人博主的数量更少了。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从地址信息上看，其仍然是缺失的（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其他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从用户简介和用户标签来看，大部分的用户涉及到的是新闻媒体，少部分涉及到生活和娱乐。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3.聚类中心个数K=5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（1）聚类结果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72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32480" cy="2600325"/>
            <wp:effectExtent l="0" t="0" r="127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（2）特征分析</w:t>
      </w:r>
    </w:p>
    <w:tbl>
      <w:tblPr>
        <w:tblStyle w:val="7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705"/>
        <w:gridCol w:w="855"/>
        <w:gridCol w:w="960"/>
        <w:gridCol w:w="1125"/>
        <w:gridCol w:w="900"/>
        <w:gridCol w:w="1590"/>
        <w:gridCol w:w="1155"/>
        <w:gridCol w:w="855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75" w:type="dxa"/>
            <w:shd w:val="clear" w:color="auto" w:fill="F7F7F7"/>
          </w:tcPr>
          <w:p>
            <w:pPr>
              <w:pStyle w:val="13"/>
              <w:spacing w:before="78" w:line="206" w:lineRule="auto"/>
              <w:ind w:left="186" w:right="285"/>
              <w:jc w:val="both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用户类别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7" w:right="313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人数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7" w:right="281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出度均值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8" w:right="203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入度均值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88" w:right="186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粉丝数均值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spacing w:before="213" w:line="206" w:lineRule="auto"/>
              <w:ind w:left="188" w:right="324"/>
              <w:jc w:val="both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微博数均值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spacing w:before="4"/>
              <w:rPr>
                <w:rFonts w:ascii="微软雅黑"/>
                <w:sz w:val="25"/>
              </w:rPr>
            </w:pPr>
          </w:p>
          <w:p>
            <w:pPr>
              <w:pStyle w:val="13"/>
              <w:ind w:left="189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认证情况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90" w:right="214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涉及的领域情况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3"/>
              <w:rPr>
                <w:rFonts w:ascii="微软雅黑"/>
                <w:sz w:val="19"/>
              </w:rPr>
            </w:pPr>
          </w:p>
          <w:p>
            <w:pPr>
              <w:pStyle w:val="13"/>
              <w:spacing w:line="206" w:lineRule="auto"/>
              <w:ind w:left="190" w:right="278"/>
              <w:rPr>
                <w:rFonts w:hint="eastAsia" w:ascii="微软雅黑" w:eastAsia="微软雅黑"/>
                <w:b/>
                <w:sz w:val="18"/>
              </w:rPr>
            </w:pPr>
            <w:r>
              <w:rPr>
                <w:rFonts w:hint="eastAsia" w:ascii="微软雅黑" w:eastAsia="微软雅黑"/>
                <w:b/>
                <w:color w:val="333333"/>
                <w:sz w:val="18"/>
              </w:rPr>
              <w:t>男女比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7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6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0</w:t>
            </w:r>
          </w:p>
        </w:tc>
        <w:tc>
          <w:tcPr>
            <w:tcW w:w="70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7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314</w:t>
            </w:r>
          </w:p>
        </w:tc>
        <w:tc>
          <w:tcPr>
            <w:tcW w:w="85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32.06</w:t>
            </w:r>
          </w:p>
        </w:tc>
        <w:tc>
          <w:tcPr>
            <w:tcW w:w="96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right="181"/>
              <w:jc w:val="righ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783.79</w:t>
            </w:r>
          </w:p>
        </w:tc>
        <w:tc>
          <w:tcPr>
            <w:tcW w:w="112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798.52W</w:t>
            </w:r>
          </w:p>
        </w:tc>
        <w:tc>
          <w:tcPr>
            <w:tcW w:w="90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6" w:right="148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43650</w:t>
            </w:r>
          </w:p>
        </w:tc>
        <w:tc>
          <w:tcPr>
            <w:tcW w:w="1590" w:type="dxa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9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True:90.13%</w:t>
            </w:r>
          </w:p>
          <w:p>
            <w:pPr>
              <w:pStyle w:val="13"/>
              <w:spacing w:before="65"/>
              <w:ind w:left="189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False:9.81%</w:t>
            </w:r>
          </w:p>
        </w:tc>
        <w:tc>
          <w:tcPr>
            <w:tcW w:w="1155" w:type="dxa"/>
          </w:tcPr>
          <w:p>
            <w:pPr>
              <w:pStyle w:val="13"/>
              <w:spacing w:before="11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1:69.11%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2:17.2%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3:5.73%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4:4.46%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5:3.50</w:t>
            </w:r>
          </w:p>
        </w:tc>
        <w:tc>
          <w:tcPr>
            <w:tcW w:w="85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≈21:4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7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1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7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304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62" w:right="159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8.84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right="181"/>
              <w:jc w:val="righ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501.18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186.37W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66" w:right="148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15077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spacing w:line="312" w:lineRule="auto"/>
              <w:ind w:left="189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 xml:space="preserve">True:100% </w:t>
            </w:r>
            <w:r>
              <w:rPr>
                <w:color w:val="333333"/>
                <w:w w:val="115"/>
                <w:sz w:val="18"/>
              </w:rPr>
              <w:t>False:0%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spacing w:before="11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1:90.13%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2:7.57%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3:1.97%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4:0.033%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≈16:9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67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6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2</w:t>
            </w:r>
          </w:p>
        </w:tc>
        <w:tc>
          <w:tcPr>
            <w:tcW w:w="70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7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763</w:t>
            </w:r>
          </w:p>
        </w:tc>
        <w:tc>
          <w:tcPr>
            <w:tcW w:w="85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62" w:right="159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8.23</w:t>
            </w:r>
          </w:p>
        </w:tc>
        <w:tc>
          <w:tcPr>
            <w:tcW w:w="96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right="181"/>
              <w:jc w:val="righ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306.60</w:t>
            </w:r>
          </w:p>
        </w:tc>
        <w:tc>
          <w:tcPr>
            <w:tcW w:w="112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8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249.89W</w:t>
            </w:r>
          </w:p>
        </w:tc>
        <w:tc>
          <w:tcPr>
            <w:tcW w:w="900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66" w:right="148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23232</w:t>
            </w:r>
          </w:p>
        </w:tc>
        <w:tc>
          <w:tcPr>
            <w:tcW w:w="1590" w:type="dxa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spacing w:line="312" w:lineRule="auto"/>
              <w:ind w:left="189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 xml:space="preserve">True:100% </w:t>
            </w:r>
            <w:r>
              <w:rPr>
                <w:color w:val="333333"/>
                <w:w w:val="115"/>
                <w:sz w:val="18"/>
              </w:rPr>
              <w:t>False:0%</w:t>
            </w:r>
          </w:p>
        </w:tc>
        <w:tc>
          <w:tcPr>
            <w:tcW w:w="1155" w:type="dxa"/>
          </w:tcPr>
          <w:p>
            <w:pPr>
              <w:pStyle w:val="13"/>
              <w:spacing w:before="11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1:83.09%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2:13.11%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3:3.28%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4:0.39%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5:0.13%</w:t>
            </w:r>
          </w:p>
        </w:tc>
        <w:tc>
          <w:tcPr>
            <w:tcW w:w="855" w:type="dxa"/>
          </w:tcPr>
          <w:p>
            <w:pPr>
              <w:pStyle w:val="13"/>
              <w:rPr>
                <w:rFonts w:ascii="微软雅黑"/>
                <w:sz w:val="24"/>
              </w:rPr>
            </w:pPr>
          </w:p>
          <w:p>
            <w:pPr>
              <w:pStyle w:val="13"/>
              <w:spacing w:before="17"/>
              <w:rPr>
                <w:rFonts w:ascii="微软雅黑"/>
                <w:sz w:val="12"/>
              </w:rPr>
            </w:pPr>
          </w:p>
          <w:p>
            <w:pPr>
              <w:pStyle w:val="13"/>
              <w:spacing w:before="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≈7:3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67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3</w:t>
            </w:r>
          </w:p>
        </w:tc>
        <w:tc>
          <w:tcPr>
            <w:tcW w:w="70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7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295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16.38</w:t>
            </w:r>
          </w:p>
        </w:tc>
        <w:tc>
          <w:tcPr>
            <w:tcW w:w="960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right="181"/>
              <w:jc w:val="righ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874.55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8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263.69W</w:t>
            </w:r>
          </w:p>
        </w:tc>
        <w:tc>
          <w:tcPr>
            <w:tcW w:w="900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66" w:right="148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19655</w:t>
            </w:r>
          </w:p>
        </w:tc>
        <w:tc>
          <w:tcPr>
            <w:tcW w:w="1590" w:type="dxa"/>
            <w:shd w:val="clear" w:color="auto" w:fill="F7F7F7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9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True:58.31%</w:t>
            </w:r>
          </w:p>
          <w:p>
            <w:pPr>
              <w:pStyle w:val="13"/>
              <w:spacing w:before="65"/>
              <w:ind w:left="189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False:41.69%</w:t>
            </w:r>
          </w:p>
        </w:tc>
        <w:tc>
          <w:tcPr>
            <w:tcW w:w="1155" w:type="dxa"/>
            <w:shd w:val="clear" w:color="auto" w:fill="F7F7F7"/>
          </w:tcPr>
          <w:p>
            <w:pPr>
              <w:pStyle w:val="13"/>
              <w:spacing w:before="11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1:84.07%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2:11.53%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3:3.73%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4:0.68%</w:t>
            </w:r>
          </w:p>
        </w:tc>
        <w:tc>
          <w:tcPr>
            <w:tcW w:w="855" w:type="dxa"/>
            <w:shd w:val="clear" w:color="auto" w:fill="F7F7F7"/>
          </w:tcPr>
          <w:p>
            <w:pPr>
              <w:pStyle w:val="13"/>
              <w:spacing w:before="15"/>
              <w:rPr>
                <w:rFonts w:ascii="微软雅黑"/>
                <w:sz w:val="28"/>
              </w:rPr>
            </w:pPr>
          </w:p>
          <w:p>
            <w:pPr>
              <w:pStyle w:val="13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≈2:1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</w:trPr>
        <w:tc>
          <w:tcPr>
            <w:tcW w:w="675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6"/>
              <w:rPr>
                <w:sz w:val="18"/>
              </w:rPr>
            </w:pPr>
            <w:r>
              <w:rPr>
                <w:color w:val="333333"/>
                <w:w w:val="114"/>
                <w:sz w:val="18"/>
              </w:rPr>
              <w:t>4</w:t>
            </w:r>
          </w:p>
        </w:tc>
        <w:tc>
          <w:tcPr>
            <w:tcW w:w="705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7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370</w:t>
            </w:r>
          </w:p>
        </w:tc>
        <w:tc>
          <w:tcPr>
            <w:tcW w:w="855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63" w:right="159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14.18</w:t>
            </w:r>
          </w:p>
        </w:tc>
        <w:tc>
          <w:tcPr>
            <w:tcW w:w="960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right="181"/>
              <w:jc w:val="righ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394.91</w:t>
            </w:r>
          </w:p>
        </w:tc>
        <w:tc>
          <w:tcPr>
            <w:tcW w:w="1125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88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20.68W</w:t>
            </w:r>
          </w:p>
        </w:tc>
        <w:tc>
          <w:tcPr>
            <w:tcW w:w="900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66" w:right="148"/>
              <w:jc w:val="center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>13008</w:t>
            </w:r>
          </w:p>
        </w:tc>
        <w:tc>
          <w:tcPr>
            <w:tcW w:w="1590" w:type="dxa"/>
          </w:tcPr>
          <w:p>
            <w:pPr>
              <w:pStyle w:val="13"/>
              <w:spacing w:before="6"/>
              <w:rPr>
                <w:rFonts w:ascii="微软雅黑"/>
                <w:sz w:val="13"/>
              </w:rPr>
            </w:pPr>
          </w:p>
          <w:p>
            <w:pPr>
              <w:pStyle w:val="13"/>
              <w:spacing w:line="312" w:lineRule="auto"/>
              <w:ind w:left="189"/>
              <w:rPr>
                <w:sz w:val="18"/>
              </w:rPr>
            </w:pPr>
            <w:r>
              <w:rPr>
                <w:color w:val="333333"/>
                <w:w w:val="115"/>
                <w:sz w:val="18"/>
              </w:rPr>
              <w:t xml:space="preserve">True:0.27% </w:t>
            </w:r>
            <w:r>
              <w:rPr>
                <w:color w:val="333333"/>
                <w:w w:val="110"/>
                <w:sz w:val="18"/>
              </w:rPr>
              <w:t>False:99.73%</w:t>
            </w:r>
          </w:p>
        </w:tc>
        <w:tc>
          <w:tcPr>
            <w:tcW w:w="1155" w:type="dxa"/>
          </w:tcPr>
          <w:p>
            <w:pPr>
              <w:pStyle w:val="13"/>
              <w:spacing w:before="111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1:94.86%</w:t>
            </w:r>
          </w:p>
          <w:p>
            <w:pPr>
              <w:pStyle w:val="13"/>
              <w:spacing w:before="65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2:4.32%</w:t>
            </w:r>
          </w:p>
          <w:p>
            <w:pPr>
              <w:pStyle w:val="13"/>
              <w:spacing w:before="66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3:0.81%</w:t>
            </w:r>
          </w:p>
        </w:tc>
        <w:tc>
          <w:tcPr>
            <w:tcW w:w="855" w:type="dxa"/>
          </w:tcPr>
          <w:p>
            <w:pPr>
              <w:pStyle w:val="13"/>
              <w:spacing w:before="9"/>
              <w:rPr>
                <w:rFonts w:ascii="微软雅黑"/>
                <w:sz w:val="21"/>
              </w:rPr>
            </w:pPr>
          </w:p>
          <w:p>
            <w:pPr>
              <w:pStyle w:val="13"/>
              <w:ind w:left="190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≈3:2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0类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：受欢迎程度最高（且粉丝数很多），活跃度高，大部分为已认证用户，主要涉及领域1，一部分2，少部分3,4,5。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从认证原因上看，其大部分为官方微博，极少部分的自媒体、博主。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从用户简介和用户标签来看，大部分用户涉及到的是新闻媒体，一部分用户涉及到生活和娱乐。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地址信息大部分缺失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其他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1类节点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：受欢迎程度较高（粉丝数适中），活跃度较低。全部为已认证用户，主要涉及领域为1，少部分2，极少部分3和4。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从认证原因上看，其主要是个人博主以及极少部分的自媒体。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，但是大部分用户的标签是缺失的。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(iii)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2类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：受欢迎程度适中，活跃低一般。全部为已认证用户，主要涉及领域为1，一部分2，极少部分的3、4和5。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从认证原因上看，其主要是个人博主和自媒体。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，但是用户的标签基本没有缺失。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3类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：受欢迎程度较高（但是粉丝数较少），活跃度较低，认证用户与未认证用户比例相当。主要涉及领域是1，一部分2，极少部分的3和4。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从认证原因上看，其主要是个人博主和自媒体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一部分是官方微博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从用户简介和用户标签来看，用户所涉及到的基本都是生活和娱乐，一部分的用户涉及到了新闻媒体。用户的标签大部分缺失。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地址信息大部分缺失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其他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4类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用户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：其受欢迎程度、活跃度最低，几乎全部为未认证的用户，主要涉及领域是1，少部分2，极少部分3。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未认证的用户缺少认证原因。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从用户简介和用户标签来看，用户所涉及到的大部分是生活和娱乐，有很少一部分是新闻媒体。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 w:firstLine="720" w:firstLineChars="0"/>
        <w:jc w:val="left"/>
        <w:textAlignment w:val="auto"/>
        <w:rPr>
          <w:rFonts w:hint="eastAsia" w:eastAsia="微软雅黑"/>
          <w:lang w:val="en-US" w:eastAsia="zh-CN"/>
        </w:rPr>
      </w:pPr>
    </w:p>
    <w:sectPr>
      <w:pgSz w:w="11900" w:h="16840"/>
      <w:pgMar w:top="560" w:right="14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EAFA6"/>
    <w:multiLevelType w:val="singleLevel"/>
    <w:tmpl w:val="8A8EAFA6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8C655514"/>
    <w:multiLevelType w:val="singleLevel"/>
    <w:tmpl w:val="8C6555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583594B"/>
    <w:multiLevelType w:val="singleLevel"/>
    <w:tmpl w:val="9583594B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035B0"/>
    <w:rsid w:val="00BA6572"/>
    <w:rsid w:val="01B53103"/>
    <w:rsid w:val="02656027"/>
    <w:rsid w:val="0291050B"/>
    <w:rsid w:val="029110B5"/>
    <w:rsid w:val="02D06271"/>
    <w:rsid w:val="0359329F"/>
    <w:rsid w:val="04047DCF"/>
    <w:rsid w:val="0454293B"/>
    <w:rsid w:val="04E726F3"/>
    <w:rsid w:val="058E7772"/>
    <w:rsid w:val="059C3042"/>
    <w:rsid w:val="06713BE7"/>
    <w:rsid w:val="069F3575"/>
    <w:rsid w:val="07C72CE3"/>
    <w:rsid w:val="07D02CE7"/>
    <w:rsid w:val="07EC7F53"/>
    <w:rsid w:val="082E4CA3"/>
    <w:rsid w:val="08BC5677"/>
    <w:rsid w:val="092809B2"/>
    <w:rsid w:val="0A1E1FEC"/>
    <w:rsid w:val="0A2D08C8"/>
    <w:rsid w:val="0A9065B8"/>
    <w:rsid w:val="0B3F2A1A"/>
    <w:rsid w:val="0B906C8E"/>
    <w:rsid w:val="0BA45C03"/>
    <w:rsid w:val="0BAF6523"/>
    <w:rsid w:val="0DA43812"/>
    <w:rsid w:val="0DFA1FD9"/>
    <w:rsid w:val="0E1C277C"/>
    <w:rsid w:val="0F346352"/>
    <w:rsid w:val="109B7251"/>
    <w:rsid w:val="11E561DF"/>
    <w:rsid w:val="1376013A"/>
    <w:rsid w:val="13C824A4"/>
    <w:rsid w:val="149744BB"/>
    <w:rsid w:val="14CF6B68"/>
    <w:rsid w:val="155B5CD3"/>
    <w:rsid w:val="16101C02"/>
    <w:rsid w:val="16BE41FA"/>
    <w:rsid w:val="16FC5EAF"/>
    <w:rsid w:val="18102676"/>
    <w:rsid w:val="1867682F"/>
    <w:rsid w:val="18B772C7"/>
    <w:rsid w:val="196F2ED8"/>
    <w:rsid w:val="19BD3FBF"/>
    <w:rsid w:val="1A090570"/>
    <w:rsid w:val="1AF903AB"/>
    <w:rsid w:val="1C8103BD"/>
    <w:rsid w:val="1D6873B3"/>
    <w:rsid w:val="1DA4435D"/>
    <w:rsid w:val="1E242F78"/>
    <w:rsid w:val="1E4A374D"/>
    <w:rsid w:val="1ED23B23"/>
    <w:rsid w:val="1F3F5495"/>
    <w:rsid w:val="1F65334A"/>
    <w:rsid w:val="20280863"/>
    <w:rsid w:val="212D2F3D"/>
    <w:rsid w:val="221E0A26"/>
    <w:rsid w:val="22457390"/>
    <w:rsid w:val="23AA214D"/>
    <w:rsid w:val="24D026B7"/>
    <w:rsid w:val="25975D48"/>
    <w:rsid w:val="26102B09"/>
    <w:rsid w:val="262564F8"/>
    <w:rsid w:val="26D42E6B"/>
    <w:rsid w:val="271B3066"/>
    <w:rsid w:val="298E78D1"/>
    <w:rsid w:val="2AFB39A2"/>
    <w:rsid w:val="2B0C561B"/>
    <w:rsid w:val="2C127FCF"/>
    <w:rsid w:val="2C4968E7"/>
    <w:rsid w:val="2CA005A9"/>
    <w:rsid w:val="2D092CEA"/>
    <w:rsid w:val="2D423101"/>
    <w:rsid w:val="2D5B431C"/>
    <w:rsid w:val="2E036A8C"/>
    <w:rsid w:val="2E547679"/>
    <w:rsid w:val="2ECE0777"/>
    <w:rsid w:val="2F2263AC"/>
    <w:rsid w:val="2F5C12B4"/>
    <w:rsid w:val="2F993AB3"/>
    <w:rsid w:val="2FA92D28"/>
    <w:rsid w:val="30DE126B"/>
    <w:rsid w:val="33CF2AE0"/>
    <w:rsid w:val="34097981"/>
    <w:rsid w:val="35C76CDD"/>
    <w:rsid w:val="365545C0"/>
    <w:rsid w:val="37557FBF"/>
    <w:rsid w:val="376C6C10"/>
    <w:rsid w:val="37731442"/>
    <w:rsid w:val="38A60F4A"/>
    <w:rsid w:val="39B26766"/>
    <w:rsid w:val="3A240957"/>
    <w:rsid w:val="3AED603A"/>
    <w:rsid w:val="3B0F3E0A"/>
    <w:rsid w:val="3BE42673"/>
    <w:rsid w:val="3D4C3F53"/>
    <w:rsid w:val="3E414A2C"/>
    <w:rsid w:val="3E952459"/>
    <w:rsid w:val="40502C4B"/>
    <w:rsid w:val="41D17757"/>
    <w:rsid w:val="42675B4E"/>
    <w:rsid w:val="42BD3633"/>
    <w:rsid w:val="430F79C4"/>
    <w:rsid w:val="436C3E64"/>
    <w:rsid w:val="465A62AB"/>
    <w:rsid w:val="472B5BB6"/>
    <w:rsid w:val="487E0FDF"/>
    <w:rsid w:val="4A15264A"/>
    <w:rsid w:val="4AFE6DB1"/>
    <w:rsid w:val="4B3A3F45"/>
    <w:rsid w:val="4D066007"/>
    <w:rsid w:val="4F0D583F"/>
    <w:rsid w:val="4F716079"/>
    <w:rsid w:val="4FEB1439"/>
    <w:rsid w:val="51C8041B"/>
    <w:rsid w:val="52844498"/>
    <w:rsid w:val="54A24F6A"/>
    <w:rsid w:val="54C86672"/>
    <w:rsid w:val="587275B1"/>
    <w:rsid w:val="5A5A1A0B"/>
    <w:rsid w:val="5AAE26D0"/>
    <w:rsid w:val="5C106D5D"/>
    <w:rsid w:val="5CBF67AD"/>
    <w:rsid w:val="5CEA06A8"/>
    <w:rsid w:val="5D612A52"/>
    <w:rsid w:val="5D95790F"/>
    <w:rsid w:val="5DB455C7"/>
    <w:rsid w:val="5EE27E50"/>
    <w:rsid w:val="5FD360D9"/>
    <w:rsid w:val="60017EA3"/>
    <w:rsid w:val="6219644F"/>
    <w:rsid w:val="63E36530"/>
    <w:rsid w:val="64633E90"/>
    <w:rsid w:val="64AA19E5"/>
    <w:rsid w:val="64AC1C30"/>
    <w:rsid w:val="67034535"/>
    <w:rsid w:val="67921353"/>
    <w:rsid w:val="6853590D"/>
    <w:rsid w:val="68F90B43"/>
    <w:rsid w:val="694B5387"/>
    <w:rsid w:val="694E7012"/>
    <w:rsid w:val="69642461"/>
    <w:rsid w:val="69AF20AB"/>
    <w:rsid w:val="6A0A74CC"/>
    <w:rsid w:val="6A4C7A51"/>
    <w:rsid w:val="6A776458"/>
    <w:rsid w:val="6A824135"/>
    <w:rsid w:val="6ACE4C93"/>
    <w:rsid w:val="6B315EA0"/>
    <w:rsid w:val="6B5D65F1"/>
    <w:rsid w:val="6C267F9F"/>
    <w:rsid w:val="6C7B0242"/>
    <w:rsid w:val="6D9B5100"/>
    <w:rsid w:val="6E0E1B4F"/>
    <w:rsid w:val="6F195A9B"/>
    <w:rsid w:val="6F971DDB"/>
    <w:rsid w:val="6F9A012B"/>
    <w:rsid w:val="71001A92"/>
    <w:rsid w:val="713A2EE6"/>
    <w:rsid w:val="71E954D8"/>
    <w:rsid w:val="723E1C88"/>
    <w:rsid w:val="728E5098"/>
    <w:rsid w:val="76494983"/>
    <w:rsid w:val="775D5CBD"/>
    <w:rsid w:val="78231739"/>
    <w:rsid w:val="797F4337"/>
    <w:rsid w:val="79A03FD9"/>
    <w:rsid w:val="7A3C05E1"/>
    <w:rsid w:val="7A3C54B6"/>
    <w:rsid w:val="7B8B1961"/>
    <w:rsid w:val="7C39777D"/>
    <w:rsid w:val="7C4E1666"/>
    <w:rsid w:val="7D8C218F"/>
    <w:rsid w:val="7D9928B3"/>
    <w:rsid w:val="7E41406A"/>
    <w:rsid w:val="7EDA06D8"/>
    <w:rsid w:val="7F143DAA"/>
    <w:rsid w:val="7F3B3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22"/>
      <w:ind w:left="100"/>
      <w:outlineLvl w:val="2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50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2021-04-19T03:51:00Z</dcterms:created>
  <dc:creator>太极熊</dc:creator>
  <cp:lastModifiedBy>qzuser</cp:lastModifiedBy>
  <dcterms:modified xsi:type="dcterms:W3CDTF">2021-05-26T05:17:11Z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Typora</vt:lpwstr>
  </property>
  <property fmtid="{D5CDD505-2E9C-101B-9397-08002B2CF9AE}" pid="4" name="LastSaved">
    <vt:filetime>2021-04-19T00:00:00Z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782454B6D38F41FAA3924CCFA5791FC8</vt:lpwstr>
  </property>
</Properties>
</file>