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6" w:rsidRPr="00FD119B" w:rsidRDefault="00F721BB" w:rsidP="00F721BB">
      <w:pPr>
        <w:pStyle w:val="Heading2"/>
        <w:rPr>
          <w:rStyle w:val="Strong"/>
          <w:color w:val="auto"/>
          <w:u w:val="single"/>
        </w:rPr>
      </w:pPr>
      <w:r w:rsidRPr="00FD119B">
        <w:rPr>
          <w:rStyle w:val="Strong"/>
          <w:color w:val="auto"/>
          <w:u w:val="single"/>
        </w:rPr>
        <w:t>Amino-carboxyl-propyl Reverse Transcription PCR (</w:t>
      </w:r>
      <w:proofErr w:type="spellStart"/>
      <w:r w:rsidRPr="00FD119B">
        <w:rPr>
          <w:rStyle w:val="Strong"/>
          <w:color w:val="auto"/>
          <w:u w:val="single"/>
        </w:rPr>
        <w:t>aRT</w:t>
      </w:r>
      <w:proofErr w:type="spellEnd"/>
      <w:r w:rsidRPr="00FD119B">
        <w:rPr>
          <w:rStyle w:val="Strong"/>
          <w:color w:val="auto"/>
          <w:u w:val="single"/>
        </w:rPr>
        <w:t>-PCR): assay for 18S.1248.</w:t>
      </w:r>
      <w:r w:rsidR="00E36EE6" w:rsidRPr="00FD119B">
        <w:rPr>
          <w:rStyle w:val="Strong"/>
          <w:color w:val="auto"/>
          <w:u w:val="single"/>
        </w:rPr>
        <w:t>m</w:t>
      </w:r>
      <w:r w:rsidRPr="00FD119B">
        <w:rPr>
          <w:rStyle w:val="Strong"/>
          <w:color w:val="auto"/>
          <w:u w:val="single"/>
        </w:rPr>
        <w:t>1</w:t>
      </w:r>
      <w:r w:rsidR="00E36EE6" w:rsidRPr="00FD119B">
        <w:rPr>
          <w:rStyle w:val="Strong"/>
          <w:color w:val="auto"/>
          <w:u w:val="single"/>
        </w:rPr>
        <w:t>acp</w:t>
      </w:r>
      <w:r w:rsidRPr="00FD119B">
        <w:rPr>
          <w:rStyle w:val="Strong"/>
          <w:color w:val="auto"/>
          <w:u w:val="single"/>
        </w:rPr>
        <w:t>3 Ψ</w:t>
      </w:r>
    </w:p>
    <w:p w:rsidR="000A29A7" w:rsidRDefault="00DB07D0" w:rsidP="007F2E5D">
      <w:proofErr w:type="spellStart"/>
      <w:r>
        <w:rPr>
          <w:b/>
        </w:rPr>
        <w:t>Artem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Babaian</w:t>
      </w:r>
      <w:proofErr w:type="spellEnd"/>
      <w:r w:rsidR="005446B3">
        <w:rPr>
          <w:b/>
        </w:rPr>
        <w:t xml:space="preserve"> </w:t>
      </w:r>
      <w:r w:rsidR="00072FC7" w:rsidRPr="005446B3">
        <w:t>v.</w:t>
      </w:r>
      <w:r w:rsidR="004E3A66">
        <w:t>200321</w:t>
      </w:r>
      <w:r w:rsidR="005446B3">
        <w:rPr>
          <w:b/>
        </w:rPr>
        <w:t xml:space="preserve"> </w:t>
      </w:r>
      <w:r w:rsidR="005446B3" w:rsidRPr="005446B3">
        <w:t>(</w:t>
      </w:r>
      <w:r w:rsidR="005446B3">
        <w:t xml:space="preserve">contact: </w:t>
      </w:r>
      <w:hyperlink r:id="rId6" w:history="1">
        <w:r w:rsidR="001C5308" w:rsidRPr="00FD3D03">
          <w:rPr>
            <w:rStyle w:val="Hyperlink"/>
          </w:rPr>
          <w:t>artem@rRNA.ca</w:t>
        </w:r>
      </w:hyperlink>
      <w:r w:rsidR="005446B3" w:rsidRPr="005446B3">
        <w:t>)</w:t>
      </w:r>
    </w:p>
    <w:p w:rsidR="000A29A7" w:rsidRDefault="000A29A7" w:rsidP="007F2E5D">
      <w:r>
        <w:t xml:space="preserve">Electronic Lab Notebook: </w:t>
      </w:r>
      <w:hyperlink r:id="rId7" w:history="1">
        <w:r w:rsidR="00551106" w:rsidRPr="00FD3D03">
          <w:rPr>
            <w:rStyle w:val="Hyperlink"/>
          </w:rPr>
          <w:t>https://www.github.com/ababaian/Crown</w:t>
        </w:r>
      </w:hyperlink>
    </w:p>
    <w:p w:rsidR="001C5308" w:rsidRPr="001C5308" w:rsidRDefault="00A34E80" w:rsidP="007F2E5D">
      <w:pPr>
        <w:rPr>
          <w:b/>
        </w:rPr>
      </w:pPr>
      <w:r>
        <w:rPr>
          <w:b/>
        </w:rPr>
        <w:t xml:space="preserve">Assay </w:t>
      </w:r>
      <w:r w:rsidR="001C5308" w:rsidRPr="001C5308">
        <w:rPr>
          <w:b/>
        </w:rPr>
        <w:t>Notes:</w:t>
      </w:r>
    </w:p>
    <w:p w:rsidR="001C5308" w:rsidRDefault="001C5308" w:rsidP="001C5308">
      <w:pPr>
        <w:pStyle w:val="ListParagraph"/>
        <w:numPr>
          <w:ilvl w:val="0"/>
          <w:numId w:val="6"/>
        </w:numPr>
      </w:pPr>
      <w:r>
        <w:t>It is important to include positive and negative controls in each RNA-extraction and RT-reaction. The exact RT-enzyme and RT-enzyme lot# can cause the baseline ‘</w:t>
      </w:r>
      <w:proofErr w:type="spellStart"/>
      <w:r>
        <w:t>misincorporation</w:t>
      </w:r>
      <w:proofErr w:type="spellEnd"/>
      <w:r>
        <w:t>’ levels to fluctuate. Do not compare samples prepared at different times.</w:t>
      </w:r>
    </w:p>
    <w:p w:rsidR="001C5308" w:rsidRDefault="001C5308" w:rsidP="001C5308">
      <w:pPr>
        <w:pStyle w:val="ListParagraph"/>
        <w:numPr>
          <w:ilvl w:val="1"/>
          <w:numId w:val="6"/>
        </w:numPr>
      </w:pPr>
      <w:r>
        <w:t xml:space="preserve">Negative Control: Ask your neighbourhood yeast genetics lab if they have a </w:t>
      </w:r>
      <w:proofErr w:type="gramStart"/>
      <w:r w:rsidRPr="001C5308">
        <w:rPr>
          <w:i/>
        </w:rPr>
        <w:t>Tsr3</w:t>
      </w:r>
      <w:r>
        <w:t>[</w:t>
      </w:r>
      <w:proofErr w:type="gramEnd"/>
      <w:r>
        <w:t xml:space="preserve">KO] strain available and could grow you some for total RNA. </w:t>
      </w:r>
    </w:p>
    <w:p w:rsidR="001C5308" w:rsidRDefault="001C5308" w:rsidP="001C5308">
      <w:pPr>
        <w:pStyle w:val="ListParagraph"/>
        <w:numPr>
          <w:ilvl w:val="1"/>
          <w:numId w:val="6"/>
        </w:numPr>
      </w:pPr>
      <w:r>
        <w:t xml:space="preserve">Negative Control: Make/grow the HCT116 </w:t>
      </w:r>
      <w:proofErr w:type="gramStart"/>
      <w:r w:rsidRPr="001C5308">
        <w:rPr>
          <w:i/>
        </w:rPr>
        <w:t>TSR3</w:t>
      </w:r>
      <w:r>
        <w:t>[</w:t>
      </w:r>
      <w:proofErr w:type="gramEnd"/>
      <w:r>
        <w:t>KO] cell line as a negative control.</w:t>
      </w:r>
    </w:p>
    <w:p w:rsidR="001C5308" w:rsidRDefault="001C5308" w:rsidP="001C5308">
      <w:pPr>
        <w:pStyle w:val="ListParagraph"/>
        <w:numPr>
          <w:ilvl w:val="1"/>
          <w:numId w:val="6"/>
        </w:numPr>
      </w:pPr>
      <w:r>
        <w:t xml:space="preserve">Negative Control: In a pinch you can use genomic DNA as a negative control, as </w:t>
      </w:r>
      <w:proofErr w:type="spellStart"/>
      <w:r>
        <w:t>rDNA</w:t>
      </w:r>
      <w:proofErr w:type="spellEnd"/>
      <w:r>
        <w:t xml:space="preserve"> will read out as 100% unmodified ‘rRNA’.</w:t>
      </w:r>
    </w:p>
    <w:p w:rsidR="006E1176" w:rsidRDefault="001C5308" w:rsidP="006E1176">
      <w:pPr>
        <w:pStyle w:val="ListParagraph"/>
        <w:numPr>
          <w:ilvl w:val="1"/>
          <w:numId w:val="6"/>
        </w:numPr>
      </w:pPr>
      <w:r>
        <w:t xml:space="preserve">Positive Control: HUVEC cells or </w:t>
      </w:r>
      <w:r>
        <w:rPr>
          <w:i/>
        </w:rPr>
        <w:t>any</w:t>
      </w:r>
      <w:r>
        <w:t xml:space="preserve"> healthy tissue</w:t>
      </w:r>
    </w:p>
    <w:p w:rsidR="001C5308" w:rsidRPr="001C5308" w:rsidRDefault="001C5308" w:rsidP="006E1176">
      <w:pPr>
        <w:pStyle w:val="ListParagraph"/>
        <w:numPr>
          <w:ilvl w:val="0"/>
          <w:numId w:val="6"/>
        </w:numPr>
      </w:pPr>
      <w:r>
        <w:t>Species</w:t>
      </w:r>
      <w:r w:rsidR="001315B0">
        <w:t xml:space="preserve"> compatibility</w:t>
      </w:r>
      <w:r>
        <w:t xml:space="preserve">: This assay has been tested to work on Human and Mouse rRNA. The assay will also work on yeast rRNA but the second ‘control’ </w:t>
      </w:r>
      <w:proofErr w:type="spellStart"/>
      <w:r>
        <w:t>HinFI</w:t>
      </w:r>
      <w:proofErr w:type="spellEnd"/>
      <w:r>
        <w:t xml:space="preserve"> cut-site is absent and therefore you can quantify only protected + undigested vs. digested </w:t>
      </w:r>
      <w:proofErr w:type="spellStart"/>
      <w:r>
        <w:t>amplicon</w:t>
      </w:r>
      <w:proofErr w:type="spellEnd"/>
      <w:r>
        <w:t>.</w:t>
      </w:r>
      <w:r w:rsidR="008B6D7E">
        <w:t xml:space="preserve"> In </w:t>
      </w:r>
      <w:r w:rsidR="0010458A">
        <w:t>theory</w:t>
      </w:r>
      <w:r w:rsidR="008B6D7E">
        <w:t xml:space="preserve"> this assay will work across all </w:t>
      </w:r>
      <w:proofErr w:type="spellStart"/>
      <w:r w:rsidR="008B6D7E">
        <w:rPr>
          <w:i/>
        </w:rPr>
        <w:t>Eukarya</w:t>
      </w:r>
      <w:proofErr w:type="spellEnd"/>
      <w:r w:rsidR="008B6D7E">
        <w:rPr>
          <w:i/>
        </w:rPr>
        <w:t xml:space="preserve"> </w:t>
      </w:r>
      <w:r w:rsidR="008B6D7E">
        <w:t xml:space="preserve">as long as </w:t>
      </w:r>
      <w:r w:rsidR="00971D0C">
        <w:t xml:space="preserve">the </w:t>
      </w:r>
      <w:proofErr w:type="spellStart"/>
      <w:r w:rsidR="00971D0C">
        <w:t>HinFI</w:t>
      </w:r>
      <w:proofErr w:type="spellEnd"/>
      <w:r w:rsidR="00971D0C">
        <w:t xml:space="preserve"> cut-site is conserved, you may need to adjust the primers.</w:t>
      </w:r>
    </w:p>
    <w:p w:rsidR="007F2E5D" w:rsidRPr="00B76C64" w:rsidRDefault="007F2E5D" w:rsidP="00B76C64">
      <w:pPr>
        <w:rPr>
          <w:b/>
        </w:rPr>
      </w:pPr>
      <w:r w:rsidRPr="007F2E5D">
        <w:rPr>
          <w:b/>
        </w:rPr>
        <w:t>RNA preparation</w:t>
      </w:r>
    </w:p>
    <w:p w:rsidR="007F2E5D" w:rsidRDefault="007F2E5D" w:rsidP="007F2E5D">
      <w:pPr>
        <w:pStyle w:val="ListParagraph"/>
        <w:numPr>
          <w:ilvl w:val="0"/>
          <w:numId w:val="2"/>
        </w:numPr>
      </w:pPr>
      <w:r>
        <w:t xml:space="preserve">Grow cells in preparation for </w:t>
      </w:r>
      <w:proofErr w:type="spellStart"/>
      <w:r>
        <w:t>TRIzol</w:t>
      </w:r>
      <w:proofErr w:type="spellEnd"/>
      <w:r>
        <w:t xml:space="preserve"> extraction.</w:t>
      </w:r>
    </w:p>
    <w:p w:rsidR="007F2E5D" w:rsidRDefault="007F2E5D" w:rsidP="007F2E5D">
      <w:pPr>
        <w:pStyle w:val="ListParagraph"/>
        <w:numPr>
          <w:ilvl w:val="0"/>
          <w:numId w:val="2"/>
        </w:numPr>
      </w:pPr>
      <w:r>
        <w:t xml:space="preserve">Perform </w:t>
      </w:r>
      <w:proofErr w:type="spellStart"/>
      <w:r>
        <w:t>TRIzol</w:t>
      </w:r>
      <w:proofErr w:type="spellEnd"/>
      <w:r>
        <w:t xml:space="preserve"> extraction by SOP</w:t>
      </w:r>
      <w:r w:rsidR="006B3F59">
        <w:t xml:space="preserve"> (attached)</w:t>
      </w:r>
    </w:p>
    <w:p w:rsidR="007F2E5D" w:rsidRDefault="00616759" w:rsidP="007F2E5D">
      <w:pPr>
        <w:pStyle w:val="ListParagraph"/>
        <w:numPr>
          <w:ilvl w:val="1"/>
          <w:numId w:val="2"/>
        </w:numPr>
      </w:pPr>
      <w:r>
        <w:t xml:space="preserve">Make sure </w:t>
      </w:r>
      <w:r w:rsidR="007F2E5D">
        <w:t xml:space="preserve">to </w:t>
      </w:r>
      <w:r w:rsidR="007F2E5D" w:rsidRPr="007F2E5D">
        <w:rPr>
          <w:i/>
        </w:rPr>
        <w:t>INCLUDE</w:t>
      </w:r>
      <w:r w:rsidR="007F2E5D">
        <w:t xml:space="preserve"> the ‘optional’ 12,000g 5min centrifugation of the lysate which will pellet out ‘fats’, thi</w:t>
      </w:r>
      <w:r w:rsidR="00B57C42">
        <w:t xml:space="preserve">s also removes bulk nuclear DNA and thus contaminate </w:t>
      </w:r>
      <w:proofErr w:type="spellStart"/>
      <w:r w:rsidR="00B57C42">
        <w:t>rDNA</w:t>
      </w:r>
      <w:proofErr w:type="spellEnd"/>
      <w:r w:rsidR="00B57C42">
        <w:t>.</w:t>
      </w:r>
    </w:p>
    <w:p w:rsidR="007F2E5D" w:rsidRDefault="007F2E5D" w:rsidP="007F2E5D">
      <w:pPr>
        <w:pStyle w:val="ListParagraph"/>
        <w:numPr>
          <w:ilvl w:val="1"/>
          <w:numId w:val="2"/>
        </w:numPr>
      </w:pPr>
      <w:r>
        <w:t>Ensure final RNA pellet is a nice clean white (no pink), or else repeat the RNA wash steps.</w:t>
      </w:r>
    </w:p>
    <w:p w:rsidR="007F2E5D" w:rsidRDefault="007F2E5D" w:rsidP="007F2E5D">
      <w:pPr>
        <w:pStyle w:val="ListParagraph"/>
        <w:numPr>
          <w:ilvl w:val="1"/>
          <w:numId w:val="2"/>
        </w:numPr>
      </w:pPr>
      <w:r>
        <w:t xml:space="preserve">Final </w:t>
      </w:r>
      <w:proofErr w:type="spellStart"/>
      <w:r>
        <w:t>resuspend</w:t>
      </w:r>
      <w:proofErr w:type="spellEnd"/>
      <w:r>
        <w:t xml:space="preserve"> RNA in ddH2O</w:t>
      </w:r>
    </w:p>
    <w:p w:rsidR="007F2E5D" w:rsidRDefault="007F2E5D" w:rsidP="007F2E5D">
      <w:pPr>
        <w:pStyle w:val="ListParagraph"/>
        <w:numPr>
          <w:ilvl w:val="0"/>
          <w:numId w:val="2"/>
        </w:numPr>
      </w:pPr>
      <w:r>
        <w:t>Quantify the RNA</w:t>
      </w:r>
      <w:r w:rsidR="00CE0808">
        <w:t>, input values into spreadsheet template.</w:t>
      </w:r>
    </w:p>
    <w:p w:rsidR="007F2E5D" w:rsidRDefault="007F2E5D" w:rsidP="007F2E5D">
      <w:pPr>
        <w:pStyle w:val="ListParagraph"/>
        <w:numPr>
          <w:ilvl w:val="0"/>
          <w:numId w:val="2"/>
        </w:numPr>
      </w:pPr>
      <w:r>
        <w:t xml:space="preserve">Starting with 500 </w:t>
      </w:r>
      <w:proofErr w:type="spellStart"/>
      <w:r>
        <w:t>ng</w:t>
      </w:r>
      <w:proofErr w:type="spellEnd"/>
      <w:r>
        <w:t xml:space="preserve"> total RNA, follow the </w:t>
      </w:r>
      <w:proofErr w:type="spellStart"/>
      <w:r>
        <w:t>DNAse</w:t>
      </w:r>
      <w:proofErr w:type="spellEnd"/>
      <w:r>
        <w:t xml:space="preserve"> treatment protocol (TURBO </w:t>
      </w:r>
      <w:proofErr w:type="spellStart"/>
      <w:r>
        <w:t>DNAse</w:t>
      </w:r>
      <w:proofErr w:type="spellEnd"/>
      <w:r>
        <w:t>)</w:t>
      </w:r>
    </w:p>
    <w:p w:rsidR="00CE0808" w:rsidRDefault="00CE0808" w:rsidP="00CE0808">
      <w:pPr>
        <w:pStyle w:val="ListParagraph"/>
        <w:numPr>
          <w:ilvl w:val="1"/>
          <w:numId w:val="2"/>
        </w:numPr>
      </w:pPr>
      <w:r>
        <w:t>The spreadsheet will automatically calculate the value for each sample, you can change the parameters (in teal) if needed and they will change the calculations.</w:t>
      </w:r>
    </w:p>
    <w:p w:rsidR="007F2E5D" w:rsidRDefault="007F2E5D" w:rsidP="007F2E5D">
      <w:pPr>
        <w:pStyle w:val="ListParagraph"/>
        <w:numPr>
          <w:ilvl w:val="0"/>
          <w:numId w:val="2"/>
        </w:numPr>
      </w:pPr>
      <w:r>
        <w:t xml:space="preserve">Immediately following </w:t>
      </w:r>
      <w:proofErr w:type="spellStart"/>
      <w:r>
        <w:t>DNAse</w:t>
      </w:r>
      <w:proofErr w:type="spellEnd"/>
      <w:r>
        <w:t xml:space="preserve"> treatment, proceed to RT.</w:t>
      </w:r>
    </w:p>
    <w:p w:rsidR="007F2E5D" w:rsidRPr="007F2E5D" w:rsidRDefault="007F2E5D" w:rsidP="007F2E5D">
      <w:pPr>
        <w:rPr>
          <w:b/>
        </w:rPr>
      </w:pPr>
      <w:r>
        <w:rPr>
          <w:b/>
        </w:rPr>
        <w:t>Reverse Transcription (Superscript III)</w:t>
      </w:r>
    </w:p>
    <w:p w:rsidR="007F2E5D" w:rsidRDefault="006B3F59" w:rsidP="007F2E5D">
      <w:pPr>
        <w:pStyle w:val="ListParagraph"/>
        <w:numPr>
          <w:ilvl w:val="0"/>
          <w:numId w:val="4"/>
        </w:numPr>
      </w:pPr>
      <w:r>
        <w:t xml:space="preserve">From the previous </w:t>
      </w:r>
      <w:proofErr w:type="spellStart"/>
      <w:r>
        <w:t>DNase</w:t>
      </w:r>
      <w:proofErr w:type="spellEnd"/>
      <w:r>
        <w:t xml:space="preserve"> treatment, you’ll load 11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DNAse</w:t>
      </w:r>
      <w:proofErr w:type="spellEnd"/>
      <w:r>
        <w:t xml:space="preserve"> treated total RNA </w:t>
      </w:r>
      <w:proofErr w:type="gramStart"/>
      <w:r>
        <w:t>( 220</w:t>
      </w:r>
      <w:proofErr w:type="gramEnd"/>
      <w:r>
        <w:t xml:space="preserve"> </w:t>
      </w:r>
      <w:proofErr w:type="spellStart"/>
      <w:r>
        <w:t>ng</w:t>
      </w:r>
      <w:proofErr w:type="spellEnd"/>
      <w:r>
        <w:t>).</w:t>
      </w:r>
    </w:p>
    <w:p w:rsidR="006B3F59" w:rsidRDefault="006B3F59" w:rsidP="007F2E5D">
      <w:pPr>
        <w:pStyle w:val="ListParagraph"/>
        <w:numPr>
          <w:ilvl w:val="0"/>
          <w:numId w:val="4"/>
        </w:numPr>
      </w:pPr>
      <w:r>
        <w:t>Follow the Superscript III SOP (attached)</w:t>
      </w:r>
    </w:p>
    <w:p w:rsidR="006A022A" w:rsidRDefault="006A022A" w:rsidP="006A022A">
      <w:pPr>
        <w:pStyle w:val="ListParagraph"/>
        <w:numPr>
          <w:ilvl w:val="1"/>
          <w:numId w:val="4"/>
        </w:numPr>
      </w:pPr>
      <w:r>
        <w:lastRenderedPageBreak/>
        <w:t>Note: using di</w:t>
      </w:r>
      <w:r w:rsidR="002F1F38">
        <w:t xml:space="preserve">fferent reverse </w:t>
      </w:r>
      <w:proofErr w:type="spellStart"/>
      <w:r w:rsidR="002F1F38">
        <w:t>transcriptases</w:t>
      </w:r>
      <w:proofErr w:type="spellEnd"/>
      <w:r w:rsidR="002F1F38">
        <w:t xml:space="preserve"> </w:t>
      </w:r>
      <w:r>
        <w:t xml:space="preserve">or reaction conditions WILL change the ‘error profile’ of </w:t>
      </w:r>
      <w:proofErr w:type="spellStart"/>
      <w:r>
        <w:t>macp</w:t>
      </w:r>
      <w:proofErr w:type="spellEnd"/>
      <w:r>
        <w:t xml:space="preserve"> and may or may not work. Each reaction condition / enzyme must be tested empirically against a positive and negative control </w:t>
      </w:r>
      <w:r w:rsidR="00880684">
        <w:t>(See Notes)</w:t>
      </w:r>
      <w:r>
        <w:t>.</w:t>
      </w:r>
    </w:p>
    <w:p w:rsidR="0060622E" w:rsidRDefault="0060622E" w:rsidP="006A022A">
      <w:pPr>
        <w:pStyle w:val="ListParagraph"/>
        <w:numPr>
          <w:ilvl w:val="1"/>
          <w:numId w:val="4"/>
        </w:numPr>
      </w:pPr>
      <w:r>
        <w:t xml:space="preserve">For First-Strand </w:t>
      </w:r>
      <w:proofErr w:type="spellStart"/>
      <w:r>
        <w:t>cDNA</w:t>
      </w:r>
      <w:proofErr w:type="spellEnd"/>
      <w:r>
        <w:t xml:space="preserve"> synthesis, use only 200 </w:t>
      </w:r>
      <w:proofErr w:type="spellStart"/>
      <w:r>
        <w:t>ng</w:t>
      </w:r>
      <w:proofErr w:type="spellEnd"/>
      <w:r>
        <w:t xml:space="preserve"> of </w:t>
      </w:r>
      <w:proofErr w:type="spellStart"/>
      <w:r>
        <w:t>randomer</w:t>
      </w:r>
      <w:proofErr w:type="spellEnd"/>
      <w:r w:rsidR="00904322">
        <w:t xml:space="preserve"> primers and NOT poly-T primers to not bias </w:t>
      </w:r>
      <w:proofErr w:type="spellStart"/>
      <w:r w:rsidR="00904322">
        <w:t>cDNA</w:t>
      </w:r>
      <w:proofErr w:type="spellEnd"/>
      <w:r w:rsidR="00904322">
        <w:t xml:space="preserve"> for mRNA.</w:t>
      </w:r>
    </w:p>
    <w:p w:rsidR="0060622E" w:rsidRDefault="0060622E" w:rsidP="0060622E">
      <w:pPr>
        <w:pStyle w:val="ListParagraph"/>
        <w:numPr>
          <w:ilvl w:val="1"/>
          <w:numId w:val="4"/>
        </w:numPr>
      </w:pPr>
      <w:r>
        <w:t>Run incubation at 55’C for 60 minutes</w:t>
      </w:r>
    </w:p>
    <w:p w:rsidR="007250AD" w:rsidRDefault="007250AD" w:rsidP="00F34A74">
      <w:r>
        <w:t xml:space="preserve">Note: it is good practice to include a “No-RT” control at this point to ensure complete </w:t>
      </w:r>
      <w:proofErr w:type="spellStart"/>
      <w:r>
        <w:t>DNase</w:t>
      </w:r>
      <w:proofErr w:type="spellEnd"/>
      <w:r>
        <w:t xml:space="preserve"> digestion and thus removal of </w:t>
      </w:r>
      <w:proofErr w:type="spellStart"/>
      <w:r>
        <w:t>rDNA</w:t>
      </w:r>
      <w:proofErr w:type="spellEnd"/>
      <w:r>
        <w:t xml:space="preserve"> (which would read out as unmodified rRNA).</w:t>
      </w:r>
    </w:p>
    <w:p w:rsidR="002F1F38" w:rsidRPr="00ED1E1C" w:rsidRDefault="002F1F38" w:rsidP="00F34A74">
      <w:r>
        <w:t xml:space="preserve">Note: I also recommend using the </w:t>
      </w:r>
      <w:proofErr w:type="spellStart"/>
      <w:r>
        <w:t>UltraScript</w:t>
      </w:r>
      <w:proofErr w:type="spellEnd"/>
      <w:r>
        <w:t xml:space="preserve"> 2.0 RT enzyme as it has a better linear range for detecting modification.</w:t>
      </w:r>
      <w:r w:rsidR="00ED1E1C">
        <w:t xml:space="preserve"> See </w:t>
      </w:r>
      <w:proofErr w:type="spellStart"/>
      <w:r w:rsidR="00ED1E1C">
        <w:rPr>
          <w:i/>
        </w:rPr>
        <w:t>Babaian</w:t>
      </w:r>
      <w:proofErr w:type="spellEnd"/>
      <w:r w:rsidR="00ED1E1C">
        <w:rPr>
          <w:i/>
        </w:rPr>
        <w:t xml:space="preserve"> et al., 2020. </w:t>
      </w:r>
      <w:proofErr w:type="gramStart"/>
      <w:r w:rsidR="00ED1E1C">
        <w:rPr>
          <w:i/>
        </w:rPr>
        <w:t>Cell Reports.</w:t>
      </w:r>
      <w:proofErr w:type="gramEnd"/>
      <w:r w:rsidR="00ED1E1C">
        <w:rPr>
          <w:i/>
        </w:rPr>
        <w:t xml:space="preserve"> </w:t>
      </w:r>
      <w:r w:rsidR="00ED1E1C">
        <w:t>Figure S2.</w:t>
      </w:r>
    </w:p>
    <w:p w:rsidR="0060622E" w:rsidRDefault="0011115C" w:rsidP="0060622E">
      <w:r>
        <w:rPr>
          <w:b/>
        </w:rPr>
        <w:t>PCR + Restriction Enzyme Digestion</w:t>
      </w:r>
    </w:p>
    <w:p w:rsidR="0060622E" w:rsidRDefault="0060622E" w:rsidP="0060622E">
      <w:pPr>
        <w:pStyle w:val="ListParagraph"/>
        <w:numPr>
          <w:ilvl w:val="0"/>
          <w:numId w:val="5"/>
        </w:numPr>
      </w:pPr>
      <w:r>
        <w:t>Follow the second-sheet of th</w:t>
      </w:r>
      <w:r w:rsidR="00605C56">
        <w:t>e attached spreadsheet template for exact reaction conditions.</w:t>
      </w:r>
    </w:p>
    <w:p w:rsidR="007D43BE" w:rsidRDefault="007D43BE" w:rsidP="007D43BE">
      <w:pPr>
        <w:pStyle w:val="ListParagraph"/>
        <w:numPr>
          <w:ilvl w:val="1"/>
          <w:numId w:val="5"/>
        </w:numPr>
      </w:pPr>
      <w:r>
        <w:t>Use</w:t>
      </w:r>
      <w:r w:rsidR="00D430E1">
        <w:t xml:space="preserve"> 1 </w:t>
      </w:r>
      <w:proofErr w:type="spellStart"/>
      <w:r w:rsidR="00D430E1">
        <w:t>ul</w:t>
      </w:r>
      <w:proofErr w:type="spellEnd"/>
      <w:r>
        <w:t xml:space="preserve"> </w:t>
      </w:r>
      <w:proofErr w:type="spellStart"/>
      <w:r>
        <w:t>cDNA</w:t>
      </w:r>
      <w:proofErr w:type="spellEnd"/>
      <w:r w:rsidR="00752D1F">
        <w:t xml:space="preserve"> (1:5 dilution in ddH2O) from RT-reaction</w:t>
      </w:r>
    </w:p>
    <w:p w:rsidR="0060622E" w:rsidRDefault="0060622E" w:rsidP="0060622E">
      <w:pPr>
        <w:pStyle w:val="ListParagraph"/>
        <w:numPr>
          <w:ilvl w:val="1"/>
          <w:numId w:val="5"/>
        </w:numPr>
      </w:pPr>
      <w:r>
        <w:t xml:space="preserve">PCR Buffer is the standard buffer which comes with </w:t>
      </w:r>
      <w:proofErr w:type="spellStart"/>
      <w:r>
        <w:t>Thermo’s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polymerase</w:t>
      </w:r>
    </w:p>
    <w:p w:rsidR="0060622E" w:rsidRDefault="0060622E" w:rsidP="0060622E">
      <w:pPr>
        <w:pStyle w:val="ListParagraph"/>
        <w:numPr>
          <w:ilvl w:val="1"/>
          <w:numId w:val="5"/>
        </w:numPr>
      </w:pPr>
      <w:r>
        <w:t>PCR-grade DMSO is necessary to help melt rRNA</w:t>
      </w:r>
    </w:p>
    <w:p w:rsidR="0060622E" w:rsidRDefault="0060622E" w:rsidP="0060622E">
      <w:pPr>
        <w:pStyle w:val="ListParagraph"/>
        <w:numPr>
          <w:ilvl w:val="0"/>
          <w:numId w:val="5"/>
        </w:numPr>
      </w:pPr>
      <w:r>
        <w:t>Primers</w:t>
      </w:r>
      <w:r w:rsidR="00ED0F05">
        <w:t xml:space="preserve"> with</w:t>
      </w:r>
      <w:r w:rsidR="004517B3">
        <w:t xml:space="preserve"> additional</w:t>
      </w:r>
      <w:r w:rsidR="00ED0F05">
        <w:t xml:space="preserve"> RE cut sites</w:t>
      </w:r>
      <w:r w:rsidR="00752D1F">
        <w:t xml:space="preserve">. As </w:t>
      </w:r>
      <w:r w:rsidR="005C2FC2">
        <w:t xml:space="preserve">a PCR </w:t>
      </w:r>
      <w:r w:rsidR="00752D1F">
        <w:t>control, use any housekeeping gene you like.</w:t>
      </w:r>
    </w:p>
    <w:p w:rsidR="0060622E" w:rsidRDefault="0060622E" w:rsidP="00ED0F05">
      <w:pPr>
        <w:ind w:left="720"/>
      </w:pPr>
      <w:r>
        <w:t>&gt;Frag6_fwd1_EcoRI</w:t>
      </w:r>
    </w:p>
    <w:p w:rsidR="0060622E" w:rsidRDefault="0060622E" w:rsidP="00ED0F05">
      <w:pPr>
        <w:ind w:left="720"/>
      </w:pPr>
      <w:r>
        <w:t xml:space="preserve">TAGAT GAATTC </w:t>
      </w:r>
      <w:r w:rsidRPr="001C5221">
        <w:rPr>
          <w:b/>
        </w:rPr>
        <w:t>GTTCGAAGACGATCAGATACCG</w:t>
      </w:r>
    </w:p>
    <w:p w:rsidR="0060622E" w:rsidRDefault="0060622E" w:rsidP="00ED0F05">
      <w:pPr>
        <w:ind w:left="720"/>
      </w:pPr>
      <w:r>
        <w:t>&gt;Frag8_rev1_XbaI</w:t>
      </w:r>
    </w:p>
    <w:p w:rsidR="008909C8" w:rsidRDefault="0060622E" w:rsidP="008909C8">
      <w:pPr>
        <w:ind w:left="720"/>
        <w:rPr>
          <w:b/>
        </w:rPr>
      </w:pPr>
      <w:r>
        <w:t xml:space="preserve">AAGTTG TCTAGA </w:t>
      </w:r>
      <w:r w:rsidRPr="001C5221">
        <w:rPr>
          <w:b/>
        </w:rPr>
        <w:t>TCGTTCGTTATCGGAATTAACCAG</w:t>
      </w:r>
    </w:p>
    <w:p w:rsidR="008909C8" w:rsidRDefault="008909C8" w:rsidP="008909C8">
      <w:pPr>
        <w:ind w:left="720"/>
        <w:rPr>
          <w:b/>
        </w:rPr>
      </w:pPr>
      <w:r>
        <w:t>Or</w:t>
      </w:r>
    </w:p>
    <w:p w:rsidR="008909C8" w:rsidRDefault="008909C8" w:rsidP="008909C8">
      <w:pPr>
        <w:ind w:left="720"/>
      </w:pPr>
      <w:r>
        <w:t>&gt;Frag</w:t>
      </w:r>
      <w:r>
        <w:t>6_fwd1</w:t>
      </w:r>
    </w:p>
    <w:p w:rsidR="008909C8" w:rsidRDefault="008909C8" w:rsidP="008909C8">
      <w:pPr>
        <w:ind w:left="720"/>
      </w:pPr>
      <w:r w:rsidRPr="001C5221">
        <w:rPr>
          <w:b/>
        </w:rPr>
        <w:t>GTTCGAAGACGATCAGATACCG</w:t>
      </w:r>
    </w:p>
    <w:p w:rsidR="008909C8" w:rsidRDefault="008909C8" w:rsidP="008909C8">
      <w:pPr>
        <w:ind w:left="720"/>
      </w:pPr>
      <w:r>
        <w:t>&gt;Frag8_rev1</w:t>
      </w:r>
    </w:p>
    <w:p w:rsidR="008909C8" w:rsidRDefault="008909C8" w:rsidP="008909C8">
      <w:pPr>
        <w:ind w:left="720"/>
      </w:pPr>
      <w:r w:rsidRPr="001C5221">
        <w:rPr>
          <w:b/>
        </w:rPr>
        <w:t>TCGTTCGTTATCGGAATTAACCAG</w:t>
      </w:r>
    </w:p>
    <w:p w:rsidR="00B37543" w:rsidRDefault="00B37543" w:rsidP="00B37543">
      <w:pPr>
        <w:pStyle w:val="ListParagraph"/>
        <w:ind w:left="1080"/>
      </w:pPr>
    </w:p>
    <w:p w:rsidR="00B37543" w:rsidRDefault="00B37543" w:rsidP="00B37543">
      <w:pPr>
        <w:pStyle w:val="ListParagraph"/>
        <w:numPr>
          <w:ilvl w:val="0"/>
          <w:numId w:val="5"/>
        </w:numPr>
      </w:pPr>
      <w:r>
        <w:t>PCR program</w:t>
      </w:r>
    </w:p>
    <w:p w:rsidR="00B37543" w:rsidRDefault="00B37543" w:rsidP="00B37543">
      <w:pPr>
        <w:pStyle w:val="ListParagraph"/>
        <w:numPr>
          <w:ilvl w:val="1"/>
          <w:numId w:val="5"/>
        </w:numPr>
      </w:pPr>
      <w:r>
        <w:t>94’C 5 min</w:t>
      </w:r>
    </w:p>
    <w:p w:rsidR="00B37543" w:rsidRDefault="00A43D7D" w:rsidP="00B37543">
      <w:pPr>
        <w:pStyle w:val="ListParagraph"/>
        <w:numPr>
          <w:ilvl w:val="1"/>
          <w:numId w:val="5"/>
        </w:numPr>
      </w:pPr>
      <w:r>
        <w:t>25x</w:t>
      </w:r>
      <w:r w:rsidR="00B37543">
        <w:t xml:space="preserve"> cycles</w:t>
      </w:r>
    </w:p>
    <w:p w:rsidR="00B37543" w:rsidRDefault="00B37543" w:rsidP="00B37543">
      <w:pPr>
        <w:pStyle w:val="ListParagraph"/>
        <w:numPr>
          <w:ilvl w:val="2"/>
          <w:numId w:val="5"/>
        </w:numPr>
      </w:pPr>
      <w:r>
        <w:t>94.0’C 30s</w:t>
      </w:r>
    </w:p>
    <w:p w:rsidR="00B37543" w:rsidRDefault="00B37543" w:rsidP="00B37543">
      <w:pPr>
        <w:pStyle w:val="ListParagraph"/>
        <w:numPr>
          <w:ilvl w:val="2"/>
          <w:numId w:val="5"/>
        </w:numPr>
      </w:pPr>
      <w:r>
        <w:t>55.0’C 30s</w:t>
      </w:r>
    </w:p>
    <w:p w:rsidR="00B37543" w:rsidRDefault="00B37543" w:rsidP="00B37543">
      <w:pPr>
        <w:pStyle w:val="ListParagraph"/>
        <w:numPr>
          <w:ilvl w:val="2"/>
          <w:numId w:val="5"/>
        </w:numPr>
      </w:pPr>
      <w:r>
        <w:t>72.0’C 30s</w:t>
      </w:r>
    </w:p>
    <w:p w:rsidR="00B37543" w:rsidRDefault="00B37543" w:rsidP="00B37543">
      <w:pPr>
        <w:pStyle w:val="ListParagraph"/>
        <w:numPr>
          <w:ilvl w:val="1"/>
          <w:numId w:val="5"/>
        </w:numPr>
      </w:pPr>
      <w:r>
        <w:lastRenderedPageBreak/>
        <w:t>72’C 7 min</w:t>
      </w:r>
    </w:p>
    <w:p w:rsidR="00B37543" w:rsidRDefault="00B37543" w:rsidP="00B37543">
      <w:pPr>
        <w:pStyle w:val="ListParagraph"/>
        <w:numPr>
          <w:ilvl w:val="0"/>
          <w:numId w:val="5"/>
        </w:numPr>
      </w:pPr>
      <w:r>
        <w:t xml:space="preserve">Take 5 </w:t>
      </w:r>
      <w:proofErr w:type="spellStart"/>
      <w:r>
        <w:t>ul</w:t>
      </w:r>
      <w:proofErr w:type="spellEnd"/>
      <w:r w:rsidR="0084009A">
        <w:t xml:space="preserve"> ( /25 </w:t>
      </w:r>
      <w:proofErr w:type="spellStart"/>
      <w:r w:rsidR="0084009A">
        <w:t>ul</w:t>
      </w:r>
      <w:proofErr w:type="spellEnd"/>
      <w:r w:rsidR="0084009A">
        <w:t xml:space="preserve"> PCR reaction)</w:t>
      </w:r>
      <w:r>
        <w:t xml:space="preserve"> of the </w:t>
      </w:r>
      <w:proofErr w:type="spellStart"/>
      <w:r>
        <w:t>amplicon</w:t>
      </w:r>
      <w:proofErr w:type="spellEnd"/>
      <w:r>
        <w:t xml:space="preserve"> forward for </w:t>
      </w:r>
      <w:proofErr w:type="spellStart"/>
      <w:r>
        <w:t>HinFI</w:t>
      </w:r>
      <w:proofErr w:type="spellEnd"/>
      <w:r>
        <w:t xml:space="preserve"> digestion</w:t>
      </w:r>
    </w:p>
    <w:p w:rsidR="000909E6" w:rsidRDefault="000909E6" w:rsidP="000909E6">
      <w:pPr>
        <w:pStyle w:val="ListParagraph"/>
        <w:numPr>
          <w:ilvl w:val="1"/>
          <w:numId w:val="5"/>
        </w:numPr>
      </w:pPr>
      <w:r>
        <w:t xml:space="preserve">Run each sample in triplicate. </w:t>
      </w:r>
      <w:proofErr w:type="gramStart"/>
      <w:r>
        <w:t>2x</w:t>
      </w:r>
      <w:proofErr w:type="gramEnd"/>
      <w:r>
        <w:t xml:space="preserve"> for the </w:t>
      </w:r>
      <w:proofErr w:type="spellStart"/>
      <w:r>
        <w:t>macp</w:t>
      </w:r>
      <w:proofErr w:type="spellEnd"/>
      <w:r>
        <w:t>-quantification and 1x with no enzyme control.</w:t>
      </w:r>
    </w:p>
    <w:p w:rsidR="000346E6" w:rsidRDefault="000346E6" w:rsidP="000909E6">
      <w:pPr>
        <w:pStyle w:val="ListParagraph"/>
        <w:numPr>
          <w:ilvl w:val="1"/>
          <w:numId w:val="5"/>
        </w:numPr>
      </w:pPr>
      <w:r>
        <w:t xml:space="preserve">Using NEB </w:t>
      </w:r>
      <w:proofErr w:type="spellStart"/>
      <w:r>
        <w:t>HinFI</w:t>
      </w:r>
      <w:proofErr w:type="spellEnd"/>
      <w:r>
        <w:t xml:space="preserve"> + </w:t>
      </w:r>
      <w:proofErr w:type="spellStart"/>
      <w:r>
        <w:t>CutSmart</w:t>
      </w:r>
      <w:proofErr w:type="spellEnd"/>
      <w:r>
        <w:t xml:space="preserve"> buffer</w:t>
      </w:r>
    </w:p>
    <w:p w:rsidR="000346E6" w:rsidRDefault="000346E6" w:rsidP="000909E6">
      <w:pPr>
        <w:pStyle w:val="ListParagraph"/>
        <w:numPr>
          <w:ilvl w:val="1"/>
          <w:numId w:val="5"/>
        </w:numPr>
      </w:pPr>
      <w:r>
        <w:t>Run digestion for 90 minutes</w:t>
      </w:r>
    </w:p>
    <w:p w:rsidR="000346E6" w:rsidRDefault="003F2FB3" w:rsidP="000346E6">
      <w:pPr>
        <w:pStyle w:val="ListParagraph"/>
        <w:numPr>
          <w:ilvl w:val="0"/>
          <w:numId w:val="5"/>
        </w:numPr>
      </w:pPr>
      <w:r>
        <w:t>Run digested fragments on a 2-2.5%</w:t>
      </w:r>
      <w:r w:rsidR="000346E6">
        <w:t xml:space="preserve"> </w:t>
      </w:r>
      <w:proofErr w:type="spellStart"/>
      <w:r w:rsidR="000346E6">
        <w:t>agarose</w:t>
      </w:r>
      <w:proofErr w:type="spellEnd"/>
      <w:r w:rsidR="000346E6">
        <w:t xml:space="preserve"> gel</w:t>
      </w:r>
      <w:r w:rsidR="00C260E0">
        <w:t xml:space="preserve"> in 1x TBE</w:t>
      </w:r>
      <w:r w:rsidR="000346E6">
        <w:t>, use the thinnest wells you have to better resolve the lower bands (top-bottom height from viewing angle)</w:t>
      </w:r>
    </w:p>
    <w:p w:rsidR="005C4C2A" w:rsidRDefault="005C4C2A" w:rsidP="005C4C2A">
      <w:pPr>
        <w:pStyle w:val="ListParagraph"/>
        <w:numPr>
          <w:ilvl w:val="1"/>
          <w:numId w:val="5"/>
        </w:numPr>
      </w:pPr>
      <w:r>
        <w:t xml:space="preserve">Typically I load 10-15 </w:t>
      </w:r>
      <w:proofErr w:type="spellStart"/>
      <w:r>
        <w:t>uL</w:t>
      </w:r>
      <w:proofErr w:type="spellEnd"/>
      <w:r>
        <w:t xml:space="preserve"> of RE-digested product per lane.</w:t>
      </w:r>
    </w:p>
    <w:p w:rsidR="003F2FB3" w:rsidRDefault="003F2FB3" w:rsidP="003F2FB3">
      <w:pPr>
        <w:pStyle w:val="ListParagraph"/>
        <w:numPr>
          <w:ilvl w:val="1"/>
          <w:numId w:val="5"/>
        </w:numPr>
      </w:pPr>
      <w:r>
        <w:t xml:space="preserve">High % </w:t>
      </w:r>
      <w:proofErr w:type="spellStart"/>
      <w:r>
        <w:t>agarose</w:t>
      </w:r>
      <w:proofErr w:type="spellEnd"/>
      <w:r>
        <w:t xml:space="preserve"> gels can be tricky to cast as bubbles readily get stuck in the gel. I prepare the molten </w:t>
      </w:r>
      <w:proofErr w:type="spellStart"/>
      <w:r>
        <w:t>agarose</w:t>
      </w:r>
      <w:proofErr w:type="spellEnd"/>
      <w:r>
        <w:t xml:space="preserve"> in a vacuum-grade </w:t>
      </w:r>
      <w:r w:rsidRPr="003F2FB3">
        <w:t>Erlenmeyer</w:t>
      </w:r>
      <w:r>
        <w:t xml:space="preserve"> flask, and vacuum the molten </w:t>
      </w:r>
      <w:proofErr w:type="spellStart"/>
      <w:r>
        <w:t>agarose</w:t>
      </w:r>
      <w:proofErr w:type="spellEnd"/>
      <w:r>
        <w:t xml:space="preserve"> fo</w:t>
      </w:r>
      <w:r w:rsidR="00DF427C">
        <w:t>r ~30 seconds when it is hot to</w:t>
      </w:r>
      <w:r w:rsidR="005C4C2A">
        <w:t xml:space="preserve"> degas the solution. Pour carefully while hot and use post-staining with Gel-Red to visualize DNA.</w:t>
      </w:r>
    </w:p>
    <w:p w:rsidR="000346E6" w:rsidRDefault="000346E6" w:rsidP="000346E6">
      <w:pPr>
        <w:pStyle w:val="ListParagraph"/>
        <w:numPr>
          <w:ilvl w:val="0"/>
          <w:numId w:val="5"/>
        </w:numPr>
      </w:pPr>
      <w:r>
        <w:t>Refer to outline attachment</w:t>
      </w:r>
    </w:p>
    <w:p w:rsidR="000346E6" w:rsidRDefault="000346E6" w:rsidP="000346E6">
      <w:pPr>
        <w:pStyle w:val="ListParagraph"/>
        <w:numPr>
          <w:ilvl w:val="1"/>
          <w:numId w:val="5"/>
        </w:numPr>
      </w:pPr>
      <w:r>
        <w:t xml:space="preserve">To quantify 1248.macp Modification levels use </w:t>
      </w:r>
      <w:proofErr w:type="spellStart"/>
      <w:r>
        <w:t>imageJ</w:t>
      </w:r>
      <w:proofErr w:type="spellEnd"/>
    </w:p>
    <w:p w:rsidR="000346E6" w:rsidRDefault="000346E6" w:rsidP="000346E6">
      <w:pPr>
        <w:pStyle w:val="ListParagraph"/>
        <w:numPr>
          <w:ilvl w:val="2"/>
          <w:numId w:val="5"/>
        </w:numPr>
      </w:pPr>
      <w:r>
        <w:t>Unmodified or Reference (T) Allele Frequency  = ( T  band) / (T band + V band)</w:t>
      </w:r>
    </w:p>
    <w:p w:rsidR="007300CA" w:rsidRDefault="007300CA" w:rsidP="000346E6">
      <w:pPr>
        <w:pStyle w:val="ListParagraph"/>
        <w:numPr>
          <w:ilvl w:val="2"/>
          <w:numId w:val="5"/>
        </w:numPr>
      </w:pPr>
      <w:r>
        <w:t xml:space="preserve">100% RAF </w:t>
      </w:r>
      <w:r>
        <w:sym w:font="Wingdings" w:char="F0E0"/>
      </w:r>
      <w:r>
        <w:t xml:space="preserve"> fully unmodified (the first few times you can run genomic DNA  in place of </w:t>
      </w:r>
      <w:proofErr w:type="spellStart"/>
      <w:r>
        <w:t>cDNA</w:t>
      </w:r>
      <w:proofErr w:type="spellEnd"/>
      <w:r>
        <w:t xml:space="preserve"> as a control to verify this)</w:t>
      </w:r>
    </w:p>
    <w:p w:rsidR="00C260E0" w:rsidRDefault="007300CA" w:rsidP="000346E6">
      <w:pPr>
        <w:pStyle w:val="ListParagraph"/>
        <w:numPr>
          <w:ilvl w:val="2"/>
          <w:numId w:val="5"/>
        </w:numPr>
      </w:pPr>
      <w:r>
        <w:t xml:space="preserve">~45% RAF </w:t>
      </w:r>
      <w:r>
        <w:sym w:font="Wingdings" w:char="F0E0"/>
      </w:r>
      <w:r>
        <w:t xml:space="preserve">my ‘normal’ fully modified signal from HUVEC cells. Although this value </w:t>
      </w:r>
      <w:r w:rsidRPr="00F24047">
        <w:rPr>
          <w:u w:val="single"/>
        </w:rPr>
        <w:t>WILL</w:t>
      </w:r>
      <w:r>
        <w:t xml:space="preserve"> vary between RT-batches, therefore it is utmost importance to always run both positive and negative control for EVERY RT-reaction so that you know where you baseline level</w:t>
      </w:r>
      <w:r w:rsidR="00F24047">
        <w:t>s are for experimental samples.</w:t>
      </w:r>
      <w:bookmarkStart w:id="0" w:name="_GoBack"/>
      <w:bookmarkEnd w:id="0"/>
    </w:p>
    <w:sectPr w:rsidR="00C26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6648"/>
    <w:multiLevelType w:val="hybridMultilevel"/>
    <w:tmpl w:val="35AEA55C"/>
    <w:lvl w:ilvl="0" w:tplc="2EF86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935B7"/>
    <w:multiLevelType w:val="hybridMultilevel"/>
    <w:tmpl w:val="6F2AFC34"/>
    <w:lvl w:ilvl="0" w:tplc="73200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88656E"/>
    <w:multiLevelType w:val="hybridMultilevel"/>
    <w:tmpl w:val="10481194"/>
    <w:lvl w:ilvl="0" w:tplc="3B14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EC3A9A"/>
    <w:multiLevelType w:val="hybridMultilevel"/>
    <w:tmpl w:val="BA90AE20"/>
    <w:lvl w:ilvl="0" w:tplc="94786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A15E05"/>
    <w:multiLevelType w:val="hybridMultilevel"/>
    <w:tmpl w:val="5102086C"/>
    <w:lvl w:ilvl="0" w:tplc="8460B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D4C34"/>
    <w:multiLevelType w:val="hybridMultilevel"/>
    <w:tmpl w:val="F7F66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5D"/>
    <w:rsid w:val="000346E6"/>
    <w:rsid w:val="00072FC7"/>
    <w:rsid w:val="000909E6"/>
    <w:rsid w:val="000A29A7"/>
    <w:rsid w:val="0010458A"/>
    <w:rsid w:val="0011115C"/>
    <w:rsid w:val="001315B0"/>
    <w:rsid w:val="001C5221"/>
    <w:rsid w:val="001C5308"/>
    <w:rsid w:val="001C6CC2"/>
    <w:rsid w:val="002F1F38"/>
    <w:rsid w:val="003417B4"/>
    <w:rsid w:val="00342C13"/>
    <w:rsid w:val="003D7950"/>
    <w:rsid w:val="003F2FB3"/>
    <w:rsid w:val="004517B3"/>
    <w:rsid w:val="004E3A66"/>
    <w:rsid w:val="005446B3"/>
    <w:rsid w:val="00551106"/>
    <w:rsid w:val="005C2FC2"/>
    <w:rsid w:val="005C4C2A"/>
    <w:rsid w:val="00605C56"/>
    <w:rsid w:val="0060622E"/>
    <w:rsid w:val="00616759"/>
    <w:rsid w:val="006A022A"/>
    <w:rsid w:val="006B3F59"/>
    <w:rsid w:val="006E1176"/>
    <w:rsid w:val="007250AD"/>
    <w:rsid w:val="00726DC8"/>
    <w:rsid w:val="007300CA"/>
    <w:rsid w:val="00752D1F"/>
    <w:rsid w:val="007D43BE"/>
    <w:rsid w:val="007F2E5D"/>
    <w:rsid w:val="0084009A"/>
    <w:rsid w:val="00880684"/>
    <w:rsid w:val="008909C8"/>
    <w:rsid w:val="008B6D7E"/>
    <w:rsid w:val="008C2247"/>
    <w:rsid w:val="00904322"/>
    <w:rsid w:val="00911EA2"/>
    <w:rsid w:val="00971D0C"/>
    <w:rsid w:val="00A3281D"/>
    <w:rsid w:val="00A34E80"/>
    <w:rsid w:val="00A43D7D"/>
    <w:rsid w:val="00B37543"/>
    <w:rsid w:val="00B57C39"/>
    <w:rsid w:val="00B57C42"/>
    <w:rsid w:val="00B76C64"/>
    <w:rsid w:val="00C260E0"/>
    <w:rsid w:val="00C34EAF"/>
    <w:rsid w:val="00C9513C"/>
    <w:rsid w:val="00CE0808"/>
    <w:rsid w:val="00CE0E14"/>
    <w:rsid w:val="00D430E1"/>
    <w:rsid w:val="00DB07D0"/>
    <w:rsid w:val="00DF427C"/>
    <w:rsid w:val="00E210EE"/>
    <w:rsid w:val="00E36EE6"/>
    <w:rsid w:val="00ED0F05"/>
    <w:rsid w:val="00ED1E1C"/>
    <w:rsid w:val="00F24047"/>
    <w:rsid w:val="00F34A74"/>
    <w:rsid w:val="00F721BB"/>
    <w:rsid w:val="00F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721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5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721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5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ithub.com/ababaian/C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em@rRN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73</cp:revision>
  <dcterms:created xsi:type="dcterms:W3CDTF">2018-07-03T16:26:00Z</dcterms:created>
  <dcterms:modified xsi:type="dcterms:W3CDTF">2020-03-21T18:24:00Z</dcterms:modified>
</cp:coreProperties>
</file>