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</w:pPr>
      <w:r>
        <w:rPr>
          <w:rFonts w:ascii="Microsoft YaHei" w:hAnsi="Microsoft YaHei" w:eastAsia="Microsoft YaHei"/>
          <w:b/>
          <w:color w:val="666666"/>
          <w:sz w:val="20"/>
        </w:rPr>
        <w:t>源码质量审查</w:t>
      </w:r>
    </w:p>
    <w:p>
      <w:pPr>
        <w:pStyle w:val="Title"/>
      </w:pPr>
      <w:r>
        <w:rPr>
          <w:rFonts w:ascii="Microsoft YaHei" w:hAnsi="Microsoft YaHei" w:eastAsia="Microsoft YaHei"/>
          <w:b/>
          <w:color w:val="000000"/>
          <w:sz w:val="54"/>
        </w:rPr>
        <w:t>科学计算引擎代码检查文档</w:t>
      </w:r>
    </w:p>
    <w:p>
      <w:pPr>
        <w:spacing w:before="0" w:after="680"/>
      </w:pPr>
      <w:r>
        <w:rPr>
          <w:rFonts w:ascii="Microsoft YaHei" w:hAnsi="Microsoft YaHei" w:eastAsia="Microsoft YaHei"/>
          <w:color w:val="333333"/>
          <w:sz w:val="24"/>
        </w:rPr>
        <w:t>LU 分解 矩阵运算 RK4 数值积分 自然三次样条</w:t>
      </w:r>
    </w:p>
    <w:p>
      <w:pPr>
        <w:spacing w:before="0" w:after="60"/>
      </w:pPr>
      <w:r>
        <w:rPr>
          <w:rFonts w:ascii="Microsoft YaHei" w:hAnsi="Microsoft YaHei" w:eastAsia="Microsoft YaHei"/>
          <w:b/>
          <w:color w:val="666666"/>
          <w:sz w:val="18"/>
        </w:rPr>
        <w:t>审查对象</w:t>
      </w:r>
    </w:p>
    <w:p>
      <w:pPr>
        <w:spacing w:before="0" w:after="500"/>
      </w:pPr>
      <w:r>
        <w:rPr>
          <w:rFonts w:ascii="Consolas" w:hAnsi="Consolas" w:eastAsia="Consolas"/>
          <w:color w:val="000000"/>
          <w:sz w:val="24"/>
        </w:rPr>
        <w:t>lu.py    matrix.py    rk4.py    spline.py</w:t>
      </w:r>
    </w:p>
    <w:p>
      <w:pPr>
        <w:spacing w:before="0" w:after="20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审查日期    </w:t>
      </w:r>
      <w:r>
        <w:rPr>
          <w:rFonts w:ascii="Microsoft YaHei" w:hAnsi="Microsoft YaHei" w:eastAsia="Microsoft YaHei"/>
          <w:color w:val="000000"/>
          <w:sz w:val="20"/>
        </w:rPr>
        <w:t>2026-10-28</w:t>
      </w:r>
    </w:p>
    <w:p>
      <w:pPr>
        <w:spacing w:before="0" w:after="20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运行环境    </w:t>
      </w:r>
      <w:r>
        <w:rPr>
          <w:rFonts w:ascii="Microsoft YaHei" w:hAnsi="Microsoft YaHei" w:eastAsia="Microsoft YaHei"/>
          <w:color w:val="000000"/>
          <w:sz w:val="20"/>
        </w:rPr>
        <w:t>Python 3.12.14</w:t>
      </w:r>
    </w:p>
    <w:p>
      <w:pPr>
        <w:spacing w:before="0" w:after="20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代码规模    </w:t>
      </w:r>
      <w:r>
        <w:rPr>
          <w:rFonts w:ascii="Microsoft YaHei" w:hAnsi="Microsoft YaHei" w:eastAsia="Microsoft YaHei"/>
          <w:color w:val="000000"/>
          <w:sz w:val="20"/>
        </w:rPr>
        <w:t>4 个文件，共 560 行</w:t>
      </w:r>
    </w:p>
    <w:p>
      <w:pPr>
        <w:spacing w:before="0" w:after="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总体结论    </w:t>
      </w:r>
      <w:r>
        <w:rPr>
          <w:rFonts w:ascii="Microsoft YaHei" w:hAnsi="Microsoft YaHei" w:eastAsia="Microsoft YaHei"/>
          <w:color w:val="000000"/>
          <w:sz w:val="20"/>
        </w:rPr>
        <w:t>不通过，存在 1 项导入阻断和 5 项高优先级问题</w:t>
      </w:r>
    </w:p>
    <w:p>
      <w:pPr>
        <w:spacing w:before="1080" w:after="0"/>
      </w:pPr>
      <w:r>
        <w:rPr>
          <w:rFonts w:ascii="Microsoft YaHei" w:hAnsi="Microsoft YaHei" w:eastAsia="Microsoft YaHei"/>
          <w:color w:val="666666"/>
          <w:sz w:val="19"/>
        </w:rPr>
        <w:t>本报告区分已复现缺陷、输入契约风险与工程改进项，结论可由附录中的小用例复核。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一 检查结论</w:t>
      </w:r>
    </w:p>
    <w:p>
      <w:pPr>
        <w:spacing w:before="0" w:after="160" w:line="317" w:lineRule="auto"/>
      </w:pPr>
      <w:r>
        <w:rPr>
          <w:rFonts w:ascii="Microsoft YaHei" w:hAnsi="Microsoft YaHei" w:eastAsia="Microsoft YaHei"/>
          <w:color w:val="000000"/>
          <w:sz w:val="21"/>
        </w:rPr>
        <w:t>当前版本不应直接合入或作为可用数值库交付。四个源码文件共记录 10 项发现，其中 1 项阻断级、5 项高优先级、3 项中优先级和 1 项低优先级。最直接的问题是 matrix.py 在模块导入阶段就因缺少 Any 名称而抛出 NameError，导致矩阵类、矩阵乘法以及 LU 分解的 Matrix 返回路径全部失效。</w:t>
      </w:r>
    </w:p>
    <w:p>
      <w:pPr>
        <w:spacing w:before="0" w:after="160" w:line="317" w:lineRule="auto"/>
      </w:pPr>
      <w:r>
        <w:rPr>
          <w:rFonts w:ascii="Microsoft YaHei" w:hAnsi="Microsoft YaHei" w:eastAsia="Microsoft YaHei"/>
          <w:color w:val="000000"/>
          <w:sz w:val="21"/>
        </w:rPr>
        <w:t>即使先修复导入问题，仍有三类行为需要处理。LU 分解和行列式把 1e-12 当作与数据尺度无关的绝对阈值，会把对角元为 1e-13 的可逆矩阵判为奇异。RK4 在步长方向与积分区间相反时返回只含起点的结果，调用方无法从返回值看出积分并未执行。样条求值入口没有校验节点与系数段的一致性，也没有明确区间外是拒绝还是外推。</w:t>
      </w: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常规路径的算法公式是正确的。LU 在 80 个随机对角占优小矩阵上的最大重构误差为 1.78e-15，最大求解残差为 8.88e-16；RK4 求解 y'=-y 的 h=0.1 单步误差为 3.33e-7；样条的节点插值和自然边界条件误差均为 0。问题集中在导入、数值阈值、输入契约和验证资产，而不是基础公式。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二 风险总览</w:t>
      </w:r>
    </w:p>
    <w:p>
      <w:pPr>
        <w:keepNext/>
        <w:spacing w:before="60" w:after="100"/>
      </w:pPr>
      <w:r>
        <w:rPr>
          <w:rFonts w:ascii="Microsoft YaHei" w:hAnsi="Microsoft YaHei" w:eastAsia="Microsoft YaHei"/>
          <w:b/>
          <w:color w:val="000000"/>
          <w:sz w:val="18"/>
        </w:rPr>
        <w:t>表 1 检查发现总览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6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6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03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1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32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主要问题</w:t>
            </w:r>
          </w:p>
        </w:tc>
        <w:tc>
          <w:tcPr>
            <w:tcW w:type="dxa" w:w="33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直接后果</w:t>
            </w:r>
          </w:p>
        </w:tc>
      </w:tr>
      <w:tr>
        <w:trPr>
          <w:cantSplit/>
        </w:trPr>
        <w:tc>
          <w:tcPr>
            <w:tcW w:type="dxa" w:w="6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M01</w:t>
            </w:r>
          </w:p>
        </w:tc>
        <w:tc>
          <w:tcPr>
            <w:tcW w:type="dxa" w:w="6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P0</w:t>
            </w:r>
          </w:p>
        </w:tc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matrix.py</w:t>
            </w:r>
          </w:p>
        </w:tc>
        <w:tc>
          <w:tcPr>
            <w:tcW w:type="dxa" w:w="11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3, 101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Any 未导入，类体定义时失败</w:t>
            </w:r>
          </w:p>
        </w:tc>
        <w:tc>
          <w:tcPr>
            <w:tcW w:type="dxa" w:w="33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整个模块无法导入，矩阵功能不可用</w:t>
            </w:r>
          </w:p>
        </w:tc>
      </w:tr>
      <w:tr>
        <w:trPr>
          <w:cantSplit/>
        </w:trPr>
        <w:tc>
          <w:tcPr>
            <w:tcW w:type="dxa" w:w="6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M02</w:t>
            </w:r>
          </w:p>
        </w:tc>
        <w:tc>
          <w:tcPr>
            <w:tcW w:type="dxa" w:w="67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P1</w:t>
            </w:r>
          </w:p>
        </w:tc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matrix.py</w:t>
            </w:r>
          </w:p>
        </w:tc>
        <w:tc>
          <w:tcPr>
            <w:tcW w:type="dxa" w:w="118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109, 130-132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行列式使用固定绝对主元阈值</w:t>
            </w:r>
          </w:p>
        </w:tc>
        <w:tc>
          <w:tcPr>
            <w:tcW w:type="dxa" w:w="33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小尺度可逆矩阵被错误判为零行列式</w:t>
            </w:r>
          </w:p>
        </w:tc>
      </w:tr>
      <w:tr>
        <w:trPr>
          <w:cantSplit/>
        </w:trPr>
        <w:tc>
          <w:tcPr>
            <w:tcW w:type="dxa" w:w="6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L01</w:t>
            </w:r>
          </w:p>
        </w:tc>
        <w:tc>
          <w:tcPr>
            <w:tcW w:type="dxa" w:w="6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P1</w:t>
            </w:r>
          </w:p>
        </w:tc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lu.py</w:t>
            </w:r>
          </w:p>
        </w:tc>
        <w:tc>
          <w:tcPr>
            <w:tcW w:type="dxa" w:w="11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7-15, 75-82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导入失败被吞掉，返回类型随环境变化</w:t>
            </w:r>
          </w:p>
        </w:tc>
        <w:tc>
          <w:tcPr>
            <w:tcW w:type="dxa" w:w="33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依赖故障被隐藏，调用方可能拿到不同对象类型</w:t>
            </w:r>
          </w:p>
        </w:tc>
      </w:tr>
      <w:tr>
        <w:trPr>
          <w:cantSplit/>
        </w:trPr>
        <w:tc>
          <w:tcPr>
            <w:tcW w:type="dxa" w:w="6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L02</w:t>
            </w:r>
          </w:p>
        </w:tc>
        <w:tc>
          <w:tcPr>
            <w:tcW w:type="dxa" w:w="67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P1</w:t>
            </w:r>
          </w:p>
        </w:tc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lu.py</w:t>
            </w:r>
          </w:p>
        </w:tc>
        <w:tc>
          <w:tcPr>
            <w:tcW w:type="dxa" w:w="118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55-57, 142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LU 与回代使用固定绝对阈值</w:t>
            </w:r>
          </w:p>
        </w:tc>
        <w:tc>
          <w:tcPr>
            <w:tcW w:type="dxa" w:w="33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小尺度良态线性方程被误报为奇异</w:t>
            </w:r>
          </w:p>
        </w:tc>
      </w:tr>
      <w:tr>
        <w:trPr>
          <w:cantSplit/>
        </w:trPr>
        <w:tc>
          <w:tcPr>
            <w:tcW w:type="dxa" w:w="6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R01</w:t>
            </w:r>
          </w:p>
        </w:tc>
        <w:tc>
          <w:tcPr>
            <w:tcW w:type="dxa" w:w="6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P1</w:t>
            </w:r>
          </w:p>
        </w:tc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rk4.py</w:t>
            </w:r>
          </w:p>
        </w:tc>
        <w:tc>
          <w:tcPr>
            <w:tcW w:type="dxa" w:w="11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58-87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步长方向与积分区间不一致时静默结束</w:t>
            </w:r>
          </w:p>
        </w:tc>
        <w:tc>
          <w:tcPr>
            <w:tcW w:type="dxa" w:w="33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函数返回初始点并伪装成求解成功</w:t>
            </w:r>
          </w:p>
        </w:tc>
      </w:tr>
      <w:tr>
        <w:trPr>
          <w:cantSplit/>
        </w:trPr>
        <w:tc>
          <w:tcPr>
            <w:tcW w:type="dxa" w:w="6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R02</w:t>
            </w:r>
          </w:p>
        </w:tc>
        <w:tc>
          <w:tcPr>
            <w:tcW w:type="dxa" w:w="67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P2</w:t>
            </w:r>
          </w:p>
        </w:tc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rk4.py</w:t>
            </w:r>
          </w:p>
        </w:tc>
        <w:tc>
          <w:tcPr>
            <w:tcW w:type="dxa" w:w="118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52-60, 63-100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未限制非有限步长和最大步数</w:t>
            </w:r>
          </w:p>
        </w:tc>
        <w:tc>
          <w:tcPr>
            <w:tcW w:type="dxa" w:w="33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异常类型不稳定，可能触发超大内存或长循环</w:t>
            </w:r>
          </w:p>
        </w:tc>
      </w:tr>
      <w:tr>
        <w:trPr>
          <w:cantSplit/>
        </w:trPr>
        <w:tc>
          <w:tcPr>
            <w:tcW w:type="dxa" w:w="6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S01</w:t>
            </w:r>
          </w:p>
        </w:tc>
        <w:tc>
          <w:tcPr>
            <w:tcW w:type="dxa" w:w="6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P2</w:t>
            </w:r>
          </w:p>
        </w:tc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spline.py</w:t>
            </w:r>
          </w:p>
        </w:tc>
        <w:tc>
          <w:tcPr>
            <w:tcW w:type="dxa" w:w="11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75-95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求值入口缺少一致性校验和区间策略</w:t>
            </w:r>
          </w:p>
        </w:tc>
        <w:tc>
          <w:tcPr>
            <w:tcW w:type="dxa" w:w="33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错误输入产生 IndexError 或隐式外推</w:t>
            </w:r>
          </w:p>
        </w:tc>
      </w:tr>
      <w:tr>
        <w:trPr>
          <w:cantSplit/>
        </w:trPr>
        <w:tc>
          <w:tcPr>
            <w:tcW w:type="dxa" w:w="6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C01</w:t>
            </w:r>
          </w:p>
        </w:tc>
        <w:tc>
          <w:tcPr>
            <w:tcW w:type="dxa" w:w="67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P1</w:t>
            </w:r>
          </w:p>
        </w:tc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tests, demo</w:t>
            </w:r>
          </w:p>
        </w:tc>
        <w:tc>
          <w:tcPr>
            <w:tcW w:type="dxa" w:w="118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全部文件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测试与示例文件均为 0 字节</w:t>
            </w:r>
          </w:p>
        </w:tc>
        <w:tc>
          <w:tcPr>
            <w:tcW w:type="dxa" w:w="33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现有资产无法发现导入失败或方向错误</w:t>
            </w:r>
          </w:p>
        </w:tc>
      </w:tr>
      <w:tr>
        <w:trPr>
          <w:cantSplit/>
        </w:trPr>
        <w:tc>
          <w:tcPr>
            <w:tcW w:type="dxa" w:w="6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C02</w:t>
            </w:r>
          </w:p>
        </w:tc>
        <w:tc>
          <w:tcPr>
            <w:tcW w:type="dxa" w:w="6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P2</w:t>
            </w:r>
          </w:p>
        </w:tc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lu.py, spline.py</w:t>
            </w:r>
          </w:p>
        </w:tc>
        <w:tc>
          <w:tcPr>
            <w:tcW w:type="dxa" w:w="11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lu.py:9; spline.py:7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绝对导入依赖仓库根目录作为运行上下文</w:t>
            </w:r>
          </w:p>
        </w:tc>
        <w:tc>
          <w:tcPr>
            <w:tcW w:type="dxa" w:w="33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从其他入口运行时可能出现导入失败</w:t>
            </w:r>
          </w:p>
        </w:tc>
      </w:tr>
      <w:tr>
        <w:trPr>
          <w:cantSplit/>
        </w:trPr>
        <w:tc>
          <w:tcPr>
            <w:tcW w:type="dxa" w:w="6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C03</w:t>
            </w:r>
          </w:p>
        </w:tc>
        <w:tc>
          <w:tcPr>
            <w:tcW w:type="dxa" w:w="67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P3</w:t>
            </w:r>
          </w:p>
        </w:tc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四个文件</w:t>
            </w:r>
          </w:p>
        </w:tc>
        <w:tc>
          <w:tcPr>
            <w:tcW w:type="dxa" w:w="118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全文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类型标注、输入约定与代码风格不统一</w:t>
            </w:r>
          </w:p>
        </w:tc>
        <w:tc>
          <w:tcPr>
            <w:tcW w:type="dxa" w:w="33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维护成本增加，错误信息与接口行为不一致</w:t>
            </w:r>
          </w:p>
        </w:tc>
      </w:tr>
    </w:tbl>
    <w:p>
      <w:pPr>
        <w:spacing w:before="0" w:after="40"/>
      </w:pPr>
    </w:p>
    <w:p>
      <w:pPr>
        <w:spacing w:before="0" w:after="180" w:line="317" w:lineRule="auto"/>
      </w:pPr>
      <w:r>
        <w:rPr>
          <w:rFonts w:ascii="Microsoft YaHei" w:hAnsi="Microsoft YaHei" w:eastAsia="Microsoft YaHei"/>
          <w:color w:val="000000"/>
          <w:sz w:val="21"/>
        </w:rPr>
        <w:t>优先级按调用方可观察后果划分。P0 表示模块不可导入；P1 表示正常调用会得到错误结果、静默失败或接口行为不稳定；P2 表示边界输入和运行环境会带来明显风险；P3 表示不影响当前主流程的维护性问题。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三 检查范围与方法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000000"/>
          <w:sz w:val="21"/>
        </w:rPr>
        <w:t>检查覆盖 lu.py、matrix.py、rk4.py 和 spline.py 的全部 560 行源码。静态检查逐行核对导入关系、输入校验、数值分支和公开返回契约；动态检查使用 Python 3.12.14，从仓库根目录导入模块，并以固定小例和随机小矩阵复核结果。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000000"/>
          <w:sz w:val="21"/>
        </w:rPr>
        <w:t>由于 matrix.py 当前无法导入，Matrix 的算术和行列式行为通过内存注入 Any 后执行，不修改源文件。该临时执行只用于观察修复导入问题后的算法表现，不代表源码已经通过导入检查。LU、RK4 和样条的动态检查直接使用当前源码。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000000"/>
          <w:sz w:val="21"/>
        </w:rPr>
        <w:t>仓库中的 tests 和 demo 目录下共有 6 个文件，当前均为 0 字节；环境未安装 pytest。因此不存在可执行回归用例，无法用现有资产证明任何公开行为。动态结论来自本次独立探针，覆盖范围限于固定小例和规模 2 到 5 的随机对角占优矩阵，不外推到大规模、病态矩阵或生产性能。</w:t>
      </w: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项目 README 将自身定位为学习项目，并强调固定小例上的对拍验收。这可以降低对大规模性能和极端病态条件的预期，但导入失败、静默返回未完成积分、以及尺度相关误判仍会破坏最基本的学习验收。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四 问题详情</w:t>
      </w: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以下按文件列出可修复缺陷和边界风险。每条均给出触发条件、观察结果、影响、建议与验收条件，便于直接转化为修复任务和回归测试。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4.1 matrix.py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M01 模块在导入阶段中断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P0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matrix.py 第 3、101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Python 3.12.14 执行 import src.matrix 时，在解析 __matmul__(self, other: Any) 的注解时抛出 NameError: name 'Any' is not defined。第 3 行只导入了 List、Sequence、Tuple 和 Union。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整个模块没有完成类定义，Matrix、matmul 和行列式均不可用。lu.py 又捕获了该异常，使问题以“没有 Matrix 支持”的形式继续存在，降低了故障可见性。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在第 3 行加入 Any，或启用 from __future__ import annotations 延迟注解求值。为了让任意 Python 版本的运行时行为清楚，优先直接补上 Any，并增加模块导入 smoke test。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python -c "import src.matrix" 返回码为 0；Matrix([[1, 2], [3, 4]]) 可实例化。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M02 行列式阈值随数据尺度误判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P1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matrix.py 第 109、130-132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在内存修复 Any 导入后，Matrix([[1e-13]]).det() 返回 0.0，而该 1x1 矩阵的行列式应为 1e-13。代码只要发现当前主元绝对值小于 1e-12 就直接返回 0.0，没有参考矩阵或列尺度。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同一个矩阵乘上常数会改变“是否奇异”的结论。单位很小但条件良好的数据会被误判，影响依赖行列式判断可逆性的上层逻辑。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不要使用固定绝对阈值作为可逆性的唯一依据。可将判定改为相对尺度阈值并把容差暴露为参数，或者在消元过程中只处理精确零与非有限值，由调用方按问题尺度判断近奇异。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存在容差参数或明确的相对阈值；Matrix([[1e-13]]).det() 接近 1e-13；真正奇异矩阵仍返回 0 或给出可区分状态。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4.2 lu.py</w:t>
      </w: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lu.py 将分解与求解分成两个入口。正常路径已验证，但公开返回类型和容差策略会同时影响调用方与样条模块，因此以下两条问题需要分别处理。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L01 依赖导入失败被吞掉且返回类型不稳定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P1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lu.py 第 7-15、75-82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模块导入 Matrix 失败时除 Exception 后直接 pass，本次导入得到 _HAS_MATRIX = False。lu_decompose 因此返回普通 list；一旦 matrix.py 修好，它又会优先返回 Matrix 对象。返回类型取决于另一个模块能否导入，而不是由 lu_decompose 的公开契约决定。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依赖故障被伪装成正常降级，M01 因此不在首次调用 LU 时暴露。调用方无法稳定依赖 L.to_list、索引方式或类型判断，异常也失去原始堆栈。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选择一个返回契约并始终遵守。推荐明确返回 Matrix 或明确返回二维 list，不要按环境切换。若保留兼容层，应单独提供显式参数或适配函数，并且只捕获预期的 NotImplementedError 或 ImportError。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matrix.py 正常时和故障时 lu_decompose 的返回类型一致；依赖导入错误不会被静默吞掉；调用方无需写双分支兼容代码。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L02 LU 主元阈值误报小尺度良态矩阵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P1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lu.py 第 55-57、142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solve([[1e-13]], [1e-13]) 抛出“主元绝对值小于 1e-12”，但该方程唯一解为 1.0。部分主元选择和置换记录在随机小例上工作正常，问题来自把绝对尺度直接等同于奇异。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用户只要改变单位，例如把米换算为更大的长度单位或把系数整体乘以 1e-13，就可能从可解变为报错。样条的三对角系统也调用 solve，因此会继承这一风险。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用相对容差或调用方提供的容差判断近奇异，并在分解前检查元素是否有限。阈值应至少随矩阵尺度或列尺度变化，不要保留全局 1e-12 常量。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solve([[1e-13]], [1e-13]) 返回约 1.0；尺度等比的 2x2 系统可求解；真正奇异和含 NaN/Inf 的输入有明确异常。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4.3 rk4.py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R01 步长方向不一致时静默返回起点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P1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rk4.py 第 58-87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rk4_solve(f, x0=1.0, y0=0.0, x_end=0.0, h=0.1) 返回 ([1.0], [0.0])，没有推进到 x_end。反向积分配合负步长可以正常到达终点，说明实现依赖调用方保证 sign(h) 与 x_end-x0 相同，但代码没有校验。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这是一个静默失败。返回值结构看起来合法，绘图层、优化器或批处理可能把未积分的结果当成已完成结果。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在积分开始前检查 (x_end-x0) 与 h 同号；不一致时抛出 ValueError。如果产品希望自动选择积分方向，应把这一行为写入 API 契约并单独测试。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正向区间配正步长、反向区间配负步长均到达 x_end；任一方向不匹配时在调用 f 前抛出 ValueError。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R02 非有限步长和步数规模未受控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P2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rk4.py 第 52-60、63-100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h=float('nan') 会进入 span/h，再在 round(raw_n) 处抛出 Python 原生 TypeError 或 ValueError，而不是清晰的参数错误。h=Infinity、x0、x_end 等也未做有限性校验。若区间极长而步长极小，n_rounded 会驱动列表预分配和循环，没有最大步数保护。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调用方会收到不稳定且依赖内部实现的异常；极端输入可能造成长时间运行或内存耗尽。正常小例不受影响。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先用 math.isfinite 校验 x0、y0、x_end 和 h；在预分配前估算步数并设置 max_steps，或在超过上限时抛出 ValueError。可在文档中说明最大规模与内存取舍。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NaN 和无穷参数立即抛出带参数名的 ValueError；超大步数在分配列表前失败；合理小例结果不变。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4.4 spline.py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S01 求值入口缺少一致性校验和区间策略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P2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spline.py 第 75-95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eval_spline([], [], 0.0) 直接触发 IndexError。segments 长度为 1、xs 长度为 2 时又能返回 0.0，说明函数没有确认两者是否来自同一组节点。对于区间外点，bisect 会落到首段或末段并继续外推；样例中 x=-1 和 x=3 都返回 -1.0，而文档没有说明这是承诺行为。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错误输入会表现为 IndexError、静默错误数值或未声明的外推。调用方无法仅根据函数文档判断边界策略。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校验 xs 至少有两个严格递增的有限节点，segments 长度恰为 len(xs)-1，并校验段系数可转换为 float。明确选择区间外抛 ValueError，或把外推作为文档化行为并增加边界测试。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空输入、长度不匹配和非递增节点得到一致 ValueError；区间外行为由测试固定；合法输入仍精确插值所有节点。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4.5 跨文件与验证资产</w:t>
      </w: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跨文件检查关注四个源码如何被导入、如何共享数值错误，以及是否受到可执行测试保护。以下三项问题影响交付完整性，但不改变已确认的算法公式。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C01 现有测试和示例没有内容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P1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tests 与 demo 目录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tests/test_lu.py、tests/test_rk4.py、tests/test_spline.py 以及三个 demo 文件均为 0 字节。当前环境执行 pytest 时提示 No module named pytest，因此现有测试资产既没有用例，也没有已配置的运行入口。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M01 只需要一次模块导入测试就能发现，R01 只需一次反向方向负例即可发现。缺少基础回归会让已复现的错误持续进入交付版本。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把本报告“六 验收测试清单”落成可执行测试；在 requirements 或开发说明中固定测试运行命令；CI 至少执行模块导入、固定算例和边界负例。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pytest 可运行且至少包含 10 个失败前可复现的用例；修复后全部通过；CI 与本地命令相同。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C02 绝对导入绑定仓库根目录运行方式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P2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lu.py 第 9 行；spline.py 第 7 行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lu.py 使用 from src.matrix，spline.py 使用 from src.lu，而且 src 目录没有 __init__.py。当前从仓库根目录导入可以工作，但运行入口换到 src、tests 子目录或作为独立模块执行时，Python 搜索路径不一定包含仓库根目录。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当前 README 没有规定运行入口。开发者在不同目录执行时可能得到不同导入结果；L01 的异常吞噬还会进一步掩盖真实的路径配置问题。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统一包内导入方式。若以 src 为包，添加 __init__.py、改用相对导入，并约定从仓库根目录使用 python -m；同时在 README 固定安装和运行方式。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从约定的两个入口执行均成功；错误运行方式给出明确导入错误；包内不存在循环依赖。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问题 C03 类型标注和输入约定不统一</w:t>
      </w:r>
    </w:p>
    <w:p>
      <w:pPr>
        <w:keepNext/>
        <w:spacing w:before="0" w:after="100"/>
      </w:pPr>
      <w:r>
        <w:rPr>
          <w:rFonts w:ascii="Microsoft YaHei" w:hAnsi="Microsoft YaHei" w:eastAsia="Microsoft YaHei"/>
          <w:color w:val="666666"/>
          <w:sz w:val="19"/>
        </w:rPr>
        <w:t xml:space="preserve">级别 </w:t>
      </w:r>
      <w:r>
        <w:rPr>
          <w:rFonts w:ascii="Microsoft YaHei" w:hAnsi="Microsoft YaHei" w:eastAsia="Microsoft YaHei"/>
          <w:b/>
          <w:color w:val="666666"/>
          <w:sz w:val="19"/>
        </w:rPr>
        <w:t>P3</w:t>
      </w:r>
      <w:r>
        <w:rPr>
          <w:rFonts w:ascii="Microsoft YaHei" w:hAnsi="Microsoft YaHei" w:eastAsia="Microsoft YaHei"/>
          <w:color w:val="666666"/>
          <w:sz w:val="19"/>
        </w:rPr>
        <w:t xml:space="preserve">    位置 </w:t>
      </w:r>
      <w:r>
        <w:rPr>
          <w:rFonts w:ascii="Consolas" w:hAnsi="Consolas" w:eastAsia="Consolas"/>
          <w:color w:val="666666"/>
          <w:sz w:val="18"/>
        </w:rPr>
        <w:t>四个文件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证据。</w:t>
      </w:r>
      <w:r>
        <w:rPr>
          <w:rFonts w:ascii="Microsoft YaHei" w:hAnsi="Microsoft YaHei" w:eastAsia="Microsoft YaHei"/>
          <w:color w:val="000000"/>
          <w:sz w:val="21"/>
        </w:rPr>
        <w:t>lu.py 的公开函数没有类型标注和精确返回类型；spline.py 的参数标为 Sequence，却只接受 list 和 tuple；多处 except Exception 把编程错误与输入错误混在一起；整体采用 2 空格缩进，与常见 Python 4 空格规范不同。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影响。</w:t>
      </w:r>
      <w:r>
        <w:rPr>
          <w:rFonts w:ascii="Microsoft YaHei" w:hAnsi="Microsoft YaHei" w:eastAsia="Microsoft YaHei"/>
          <w:color w:val="000000"/>
          <w:sz w:val="21"/>
        </w:rPr>
        <w:t>这些问题不影响已确认的正常路径，但会增加静态检查噪声、降低 IDE 提示质量，并使调用方难以判断支持哪种输入和异常。</w:t>
      </w:r>
    </w:p>
    <w:p>
      <w:pPr>
        <w:keepNext/>
        <w:spacing w:before="0" w:after="100" w:line="307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建议。</w:t>
      </w:r>
      <w:r>
        <w:rPr>
          <w:rFonts w:ascii="Microsoft YaHei" w:hAnsi="Microsoft YaHei" w:eastAsia="Microsoft YaHei"/>
          <w:color w:val="000000"/>
          <w:sz w:val="21"/>
        </w:rPr>
        <w:t>统一公开类型标注与返回契约；使用 collections.abc.Sequence 或明确只支持 list；只捕获必要异常；启用 ruff 或 flake8 并统一 4 空格缩进。注释中的编号可改为说明算法步骤。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/>
          <w:color w:val="444444"/>
          <w:sz w:val="19"/>
        </w:rPr>
        <w:t>验收。</w:t>
      </w:r>
      <w:r>
        <w:rPr>
          <w:rFonts w:ascii="Microsoft YaHei" w:hAnsi="Microsoft YaHei" w:eastAsia="Microsoft YaHei"/>
          <w:color w:val="444444"/>
          <w:sz w:val="19"/>
        </w:rPr>
        <w:t>静态检查无未定义名称；公开 API 有类型和异常说明；格式检查通过；不影响现有数值结果。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五 四文件逐项结论</w:t>
      </w:r>
    </w:p>
    <w:p>
      <w:pPr>
        <w:keepNext/>
        <w:spacing w:before="60" w:after="100"/>
      </w:pPr>
      <w:r>
        <w:rPr>
          <w:rFonts w:ascii="Microsoft YaHei" w:hAnsi="Microsoft YaHei" w:eastAsia="Microsoft YaHei"/>
          <w:b/>
          <w:color w:val="000000"/>
          <w:sz w:val="18"/>
        </w:rPr>
        <w:t>表 2 逐文件结论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5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关联问题</w:t>
            </w:r>
          </w:p>
        </w:tc>
        <w:tc>
          <w:tcPr>
            <w:tcW w:type="dxa" w:w="15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56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matrix.py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M01, M02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不通过</w:t>
            </w:r>
          </w:p>
        </w:tc>
        <w:tc>
          <w:tcPr>
            <w:tcW w:type="dxa" w:w="56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导入阻断；修复后基本算术正确，但行列式尺度判断错误</w:t>
            </w:r>
          </w:p>
        </w:tc>
      </w:tr>
      <w:tr>
        <w:trPr>
          <w:cantSplit/>
        </w:trPr>
        <w:tc>
          <w:tcPr>
            <w:tcW w:type="dxa" w:w="14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lu.py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L01, L02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有条件通过</w:t>
            </w:r>
          </w:p>
        </w:tc>
        <w:tc>
          <w:tcPr>
            <w:tcW w:type="dxa" w:w="56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部分主元与求解公式正确；阈值、返回类型和依赖处理需修复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rk4.py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R01, R02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有条件通过</w:t>
            </w:r>
          </w:p>
        </w:tc>
        <w:tc>
          <w:tcPr>
            <w:tcW w:type="dxa" w:w="56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经典 RK4 公式和正反向合法路径正确；静默方向失败必须修复</w:t>
            </w:r>
          </w:p>
        </w:tc>
      </w:tr>
      <w:tr>
        <w:trPr>
          <w:cantSplit/>
        </w:trPr>
        <w:tc>
          <w:tcPr>
            <w:tcW w:type="dxa" w:w="14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spline.py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S01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有条件通过</w:t>
            </w:r>
          </w:p>
        </w:tc>
        <w:tc>
          <w:tcPr>
            <w:tcW w:type="dxa" w:w="56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插值和自然边界正确；求值输入契约与区间外策略不完整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5.1 已确认正常的行为</w:t>
      </w:r>
    </w:p>
    <w:p>
      <w:pPr>
        <w:keepNext/>
        <w:spacing w:before="60" w:after="100"/>
      </w:pPr>
      <w:r>
        <w:rPr>
          <w:rFonts w:ascii="Microsoft YaHei" w:hAnsi="Microsoft YaHei" w:eastAsia="Microsoft YaHei"/>
          <w:b/>
          <w:color w:val="000000"/>
          <w:sz w:val="18"/>
        </w:rPr>
        <w:t>表 3 已验证的正常路径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3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13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检查输入</w:t>
            </w:r>
          </w:p>
        </w:tc>
        <w:tc>
          <w:tcPr>
            <w:tcW w:type="dxa" w:w="36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观察结果</w:t>
            </w:r>
          </w:p>
        </w:tc>
        <w:tc>
          <w:tcPr>
            <w:tcW w:type="dxa" w:w="23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Matrix</w:t>
            </w:r>
          </w:p>
        </w:tc>
        <w:tc>
          <w:tcPr>
            <w:tcW w:type="dxa" w:w="313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构造、shape、行读取、转置、matmul</w:t>
            </w:r>
          </w:p>
        </w:tc>
        <w:tc>
          <w:tcPr>
            <w:tcW w:type="dxa" w:w="36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[[17.0], [39.0]]；普通 2x2 行列式为 -2</w:t>
            </w:r>
          </w:p>
        </w:tc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基础运算正确</w:t>
            </w:r>
          </w:p>
        </w:tc>
      </w:tr>
      <w:tr>
        <w:trPr>
          <w:cantSplit/>
        </w:trPr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LU</w:t>
            </w:r>
          </w:p>
        </w:tc>
        <w:tc>
          <w:tcPr>
            <w:tcW w:type="dxa" w:w="3139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80 个随机对角占优矩阵，规模 2 至 5</w:t>
            </w:r>
          </w:p>
        </w:tc>
        <w:tc>
          <w:tcPr>
            <w:tcW w:type="dxa" w:w="360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最大重构误差 1.78e-15；最大残差 8.88e-16</w:t>
            </w:r>
          </w:p>
        </w:tc>
        <w:tc>
          <w:tcPr>
            <w:tcW w:type="dxa" w:w="23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置换记录和消元正确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RK4</w:t>
            </w:r>
          </w:p>
        </w:tc>
        <w:tc>
          <w:tcPr>
            <w:tcW w:type="dxa" w:w="313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y'=-y，x 从 0 到 1，h=0.1</w:t>
            </w:r>
          </w:p>
        </w:tc>
        <w:tc>
          <w:tcPr>
            <w:tcW w:type="dxa" w:w="36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终点误差 3.33e-7</w:t>
            </w:r>
          </w:p>
        </w:tc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公式与终点对齐正确</w:t>
            </w:r>
          </w:p>
        </w:tc>
      </w:tr>
      <w:tr>
        <w:trPr>
          <w:cantSplit/>
        </w:trPr>
        <w:tc>
          <w:tcPr>
            <w:tcW w:type="dxa" w:w="10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Spline</w:t>
            </w:r>
          </w:p>
        </w:tc>
        <w:tc>
          <w:tcPr>
            <w:tcW w:type="dxa" w:w="3139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[0, 0.5, 1.4, 2] 上的四点数据</w:t>
            </w:r>
          </w:p>
        </w:tc>
        <w:tc>
          <w:tcPr>
            <w:tcW w:type="dxa" w:w="360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节点误差 0；首尾二阶导数误差 0</w:t>
            </w:r>
          </w:p>
        </w:tc>
        <w:tc>
          <w:tcPr>
            <w:tcW w:type="dxa" w:w="2304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三对角系统和边界条件正确</w:t>
            </w:r>
          </w:p>
        </w:tc>
      </w:tr>
    </w:tbl>
    <w:p>
      <w:pPr>
        <w:spacing w:before="0" w:after="40"/>
      </w:pP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这些结果说明主要算法骨架可以保留，修复应聚焦输入契约、依赖边界和尺度判断，不需要重写全部实现。随机矩阵检查只覆盖对角占优生成器，不代表对病态矩阵的数值误差保证。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六 建议修复顺序</w:t>
      </w:r>
    </w:p>
    <w:p>
      <w:pPr>
        <w:keepNext/>
        <w:spacing w:before="60" w:after="100"/>
      </w:pPr>
      <w:r>
        <w:rPr>
          <w:rFonts w:ascii="Microsoft YaHei" w:hAnsi="Microsoft YaHei" w:eastAsia="Microsoft YaHei"/>
          <w:b/>
          <w:color w:val="000000"/>
          <w:sz w:val="18"/>
        </w:rPr>
        <w:t>表 4 修复路线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7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修复动作</w:t>
            </w:r>
          </w:p>
        </w:tc>
        <w:tc>
          <w:tcPr>
            <w:tcW w:type="dxa" w:w="48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</w:t>
            </w:r>
          </w:p>
        </w:tc>
        <w:tc>
          <w:tcPr>
            <w:tcW w:type="dxa" w:w="93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关联级别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1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修复 M01 并补导入测试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matrix.py 可导入；所有模块均可在约定入口加载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72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2</w:t>
            </w:r>
          </w:p>
        </w:tc>
        <w:tc>
          <w:tcPr>
            <w:tcW w:type="dxa" w:w="3528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 L01 的返回契约并收窄异常捕获</w:t>
            </w:r>
          </w:p>
        </w:tc>
        <w:tc>
          <w:tcPr>
            <w:tcW w:type="dxa" w:w="489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依赖错误可见；L、U 类型稳定</w:t>
            </w:r>
          </w:p>
        </w:tc>
        <w:tc>
          <w:tcPr>
            <w:tcW w:type="dxa" w:w="9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3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修复 R01 的步长方向校验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方向不一致在调用 f 前抛出 ValueError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4</w:t>
            </w:r>
          </w:p>
        </w:tc>
        <w:tc>
          <w:tcPr>
            <w:tcW w:type="dxa" w:w="3528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将 M02、L02 改为尺度相关容差</w:t>
            </w:r>
          </w:p>
        </w:tc>
        <w:tc>
          <w:tcPr>
            <w:tcW w:type="dxa" w:w="489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小尺度可逆矩阵不再误报；奇异矩阵仍可识别</w:t>
            </w:r>
          </w:p>
        </w:tc>
        <w:tc>
          <w:tcPr>
            <w:tcW w:type="dxa" w:w="9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5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补充 S01 的节点、段数和区间策略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错误输入有统一异常；外推行为明确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6</w:t>
            </w:r>
          </w:p>
        </w:tc>
        <w:tc>
          <w:tcPr>
            <w:tcW w:type="dxa" w:w="3528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处理 R02 的有限性和最大步数</w:t>
            </w:r>
          </w:p>
        </w:tc>
        <w:tc>
          <w:tcPr>
            <w:tcW w:type="dxa" w:w="489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NaN、Inf 和超大任务提前失败</w:t>
            </w:r>
          </w:p>
        </w:tc>
        <w:tc>
          <w:tcPr>
            <w:tcW w:type="dxa" w:w="93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7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补齐测试、统一导入和格式检查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7"/>
              </w:rPr>
              <w:t>测试、CI、类型和格式检查通过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7"/>
              </w:rPr>
              <w:t>P1/P2/P3</w:t>
            </w:r>
          </w:p>
        </w:tc>
      </w:tr>
    </w:tbl>
    <w:p>
      <w:pPr>
        <w:spacing w:before="0" w:after="40"/>
      </w:pP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前三阶段完成后才能重新评估是否可交付。容差修复应与回归数据一起提交，避免只调整常量而没有证明小尺度、正常尺度、真正奇异三类输入都被正确区分。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七 验收测试清单</w:t>
      </w:r>
    </w:p>
    <w:p>
      <w:pPr>
        <w:keepNext/>
        <w:spacing w:before="60" w:after="100"/>
      </w:pPr>
      <w:r>
        <w:rPr>
          <w:rFonts w:ascii="Microsoft YaHei" w:hAnsi="Microsoft YaHei" w:eastAsia="Microsoft YaHei"/>
          <w:b/>
          <w:color w:val="000000"/>
          <w:sz w:val="18"/>
        </w:rPr>
        <w:t>表 5 最低验收用例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69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5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2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9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100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关联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T01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模块导入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import src.matrix</w:t>
            </w:r>
          </w:p>
        </w:tc>
        <w:tc>
          <w:tcPr>
            <w:tcW w:type="dxa" w:w="39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无异常，Matrix 可构造</w:t>
            </w:r>
          </w:p>
        </w:tc>
        <w:tc>
          <w:tcPr>
            <w:tcW w:type="dxa" w:w="100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M01</w:t>
            </w:r>
          </w:p>
        </w:tc>
      </w:tr>
      <w:tr>
        <w:trPr>
          <w:cantSplit/>
        </w:trPr>
        <w:tc>
          <w:tcPr>
            <w:tcW w:type="dxa" w:w="691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T02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矩阵运算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2x2 转置、乘法、普通行列式</w:t>
            </w:r>
          </w:p>
        </w:tc>
        <w:tc>
          <w:tcPr>
            <w:tcW w:type="dxa" w:w="39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数值与解析结果一致</w:t>
            </w:r>
          </w:p>
        </w:tc>
        <w:tc>
          <w:tcPr>
            <w:tcW w:type="dxa" w:w="1007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M01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T03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小尺度行列式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Matrix([[1e-13]]).det()</w:t>
            </w:r>
          </w:p>
        </w:tc>
        <w:tc>
          <w:tcPr>
            <w:tcW w:type="dxa" w:w="39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接近 1e-13，不返回 0.0</w:t>
            </w:r>
          </w:p>
        </w:tc>
        <w:tc>
          <w:tcPr>
            <w:tcW w:type="dxa" w:w="100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M02</w:t>
            </w:r>
          </w:p>
        </w:tc>
      </w:tr>
      <w:tr>
        <w:trPr>
          <w:cantSplit/>
        </w:trPr>
        <w:tc>
          <w:tcPr>
            <w:tcW w:type="dxa" w:w="691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T04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LU 重构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对角占优随机矩阵</w:t>
            </w:r>
          </w:p>
        </w:tc>
        <w:tc>
          <w:tcPr>
            <w:tcW w:type="dxa" w:w="39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max|PA-LU| &lt; 1e-10</w:t>
            </w:r>
          </w:p>
        </w:tc>
        <w:tc>
          <w:tcPr>
            <w:tcW w:type="dxa" w:w="1007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L01/L02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T05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小尺度求解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solve([[1e-13]], [1e-13])</w:t>
            </w:r>
          </w:p>
        </w:tc>
        <w:tc>
          <w:tcPr>
            <w:tcW w:type="dxa" w:w="39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解接近 1.0</w:t>
            </w:r>
          </w:p>
        </w:tc>
        <w:tc>
          <w:tcPr>
            <w:tcW w:type="dxa" w:w="100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L02</w:t>
            </w:r>
          </w:p>
        </w:tc>
      </w:tr>
      <w:tr>
        <w:trPr>
          <w:cantSplit/>
        </w:trPr>
        <w:tc>
          <w:tcPr>
            <w:tcW w:type="dxa" w:w="691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T06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RK4 正向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y'=-y，h=0.1</w:t>
            </w:r>
          </w:p>
        </w:tc>
        <w:tc>
          <w:tcPr>
            <w:tcW w:type="dxa" w:w="39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轨迹以 x_end 结束；误差符合 O(h^4)</w:t>
            </w:r>
          </w:p>
        </w:tc>
        <w:tc>
          <w:tcPr>
            <w:tcW w:type="dxa" w:w="1007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R01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T07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RK4 反向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x0 &gt; x_end，h &lt; 0</w:t>
            </w:r>
          </w:p>
        </w:tc>
        <w:tc>
          <w:tcPr>
            <w:tcW w:type="dxa" w:w="39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轨迹到达 x_end</w:t>
            </w:r>
          </w:p>
        </w:tc>
        <w:tc>
          <w:tcPr>
            <w:tcW w:type="dxa" w:w="100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R01</w:t>
            </w:r>
          </w:p>
        </w:tc>
      </w:tr>
      <w:tr>
        <w:trPr>
          <w:cantSplit/>
        </w:trPr>
        <w:tc>
          <w:tcPr>
            <w:tcW w:type="dxa" w:w="691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T08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RK4 方向负例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x0 &gt; x_end，h &gt; 0</w:t>
            </w:r>
          </w:p>
        </w:tc>
        <w:tc>
          <w:tcPr>
            <w:tcW w:type="dxa" w:w="39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调用 f 前抛出 ValueError</w:t>
            </w:r>
          </w:p>
        </w:tc>
        <w:tc>
          <w:tcPr>
            <w:tcW w:type="dxa" w:w="1007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R01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T09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样条插值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给定 4 个节点</w:t>
            </w:r>
          </w:p>
        </w:tc>
        <w:tc>
          <w:tcPr>
            <w:tcW w:type="dxa" w:w="39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每个节点值为 ys[i]；自然边界成立</w:t>
            </w:r>
          </w:p>
        </w:tc>
        <w:tc>
          <w:tcPr>
            <w:tcW w:type="dxa" w:w="100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S01</w:t>
            </w:r>
          </w:p>
        </w:tc>
      </w:tr>
      <w:tr>
        <w:trPr>
          <w:cantSplit/>
        </w:trPr>
        <w:tc>
          <w:tcPr>
            <w:tcW w:type="dxa" w:w="691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T10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样条输入负例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空 xs、段数不符、区间外点</w:t>
            </w:r>
          </w:p>
        </w:tc>
        <w:tc>
          <w:tcPr>
            <w:tcW w:type="dxa" w:w="39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行为与明确契约一致</w:t>
            </w:r>
          </w:p>
        </w:tc>
        <w:tc>
          <w:tcPr>
            <w:tcW w:type="dxa" w:w="1007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S01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T11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非有限参数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NaN/Inf 作为 h 或坐标</w:t>
            </w:r>
          </w:p>
        </w:tc>
        <w:tc>
          <w:tcPr>
            <w:tcW w:type="dxa" w:w="39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5"/>
              </w:rPr>
              <w:t>抛出清晰 ValueError，不挂起</w:t>
            </w:r>
          </w:p>
        </w:tc>
        <w:tc>
          <w:tcPr>
            <w:tcW w:type="dxa" w:w="100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R02</w:t>
            </w:r>
          </w:p>
        </w:tc>
      </w:tr>
      <w:tr>
        <w:trPr>
          <w:cantSplit/>
        </w:trPr>
        <w:tc>
          <w:tcPr>
            <w:tcW w:type="dxa" w:w="691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T12</w:t>
            </w:r>
          </w:p>
        </w:tc>
        <w:tc>
          <w:tcPr>
            <w:tcW w:type="dxa" w:w="1512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运行入口</w:t>
            </w:r>
          </w:p>
        </w:tc>
        <w:tc>
          <w:tcPr>
            <w:tcW w:type="dxa" w:w="324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仓库根目录与约定模块入口</w:t>
            </w:r>
          </w:p>
        </w:tc>
        <w:tc>
          <w:tcPr>
            <w:tcW w:type="dxa" w:w="39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5"/>
              </w:rPr>
              <w:t>导入和测试均可复现</w:t>
            </w:r>
          </w:p>
        </w:tc>
        <w:tc>
          <w:tcPr>
            <w:tcW w:type="dxa" w:w="1007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C02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4"/>
        </w:rPr>
        <w:t>八 附录 运行证据与文件指纹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8.1 关键复现结果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matrix_import_error = NameError: name 'Any' is not defined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matrix_det_diag_1e-13 = 0.0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lu_checks = (2, 1.7763568394002505e-15, 8.881784197001252e-16, 'rejected')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rk4_checks = (3.3324105608301124e-07, True, ([1.0], [0.0]))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spline_checks = (0.0, 0.0, 0.0, (1.2114624505928848, 3.4074806031327785))</w:t>
      </w:r>
    </w:p>
    <w:p>
      <w:pPr>
        <w:spacing w:before="0" w:after="160" w:line="317" w:lineRule="auto"/>
      </w:pPr>
      <w:r>
        <w:rPr>
          <w:rFonts w:ascii="Microsoft YaHei" w:hAnsi="Microsoft YaHei" w:eastAsia="Microsoft YaHei"/>
          <w:color w:val="000000"/>
          <w:sz w:val="21"/>
        </w:rPr>
        <w:t>LU 结果依次为样例阶数、随机矩阵最大重构误差、最大求解残差和小尺度单元素系统状态；RK4 依次为正向终点误差、反向合法路径是否到达终点、方向不一致时的返回；样条依次为节点误差、首端二阶导数、末端二阶导数和两侧区间外结果。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8.2 文件指纹</w:t>
      </w:r>
    </w:p>
    <w:p>
      <w:pPr>
        <w:keepNext/>
        <w:spacing w:before="60" w:after="100"/>
      </w:pPr>
      <w:r>
        <w:rPr>
          <w:rFonts w:ascii="Microsoft YaHei" w:hAnsi="Microsoft YaHei" w:eastAsia="Microsoft YaHei"/>
          <w:b/>
          <w:color w:val="000000"/>
          <w:sz w:val="18"/>
        </w:rPr>
        <w:t>表 6 审查基线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2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行数</w:t>
            </w:r>
          </w:p>
        </w:tc>
        <w:tc>
          <w:tcPr>
            <w:tcW w:type="dxa" w:w="56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SHA-256 前 16 位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lu.py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146</w:t>
            </w:r>
          </w:p>
        </w:tc>
        <w:tc>
          <w:tcPr>
            <w:tcW w:type="dxa" w:w="56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E28D1E1EE9A9ABDF</w:t>
            </w:r>
          </w:p>
        </w:tc>
      </w:tr>
      <w:tr>
        <w:trPr>
          <w:cantSplit/>
        </w:trPr>
        <w:tc>
          <w:tcPr>
            <w:tcW w:type="dxa" w:w="216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matrix.py</w:t>
            </w:r>
          </w:p>
        </w:tc>
        <w:tc>
          <w:tcPr>
            <w:tcW w:type="dxa" w:w="129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214</w:t>
            </w:r>
          </w:p>
        </w:tc>
        <w:tc>
          <w:tcPr>
            <w:tcW w:type="dxa" w:w="56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7EFDCF6796829A56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rk4.py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102</w:t>
            </w:r>
          </w:p>
        </w:tc>
        <w:tc>
          <w:tcPr>
            <w:tcW w:type="dxa" w:w="56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4FF1426CBD731FED</w:t>
            </w:r>
          </w:p>
        </w:tc>
      </w:tr>
      <w:tr>
        <w:trPr>
          <w:cantSplit/>
        </w:trPr>
        <w:tc>
          <w:tcPr>
            <w:tcW w:type="dxa" w:w="2160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6"/>
              </w:rPr>
              <w:t>spline.py</w:t>
            </w:r>
          </w:p>
        </w:tc>
        <w:tc>
          <w:tcPr>
            <w:tcW w:type="dxa" w:w="129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98</w:t>
            </w:r>
          </w:p>
        </w:tc>
        <w:tc>
          <w:tcPr>
            <w:tcW w:type="dxa" w:w="561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532EB5C937387B86</w:t>
            </w:r>
          </w:p>
        </w:tc>
      </w:tr>
    </w:tbl>
    <w:p>
      <w:pPr>
        <w:spacing w:before="0" w:after="40"/>
      </w:pPr>
    </w:p>
    <w:p>
      <w:pPr>
        <w:spacing w:before="0" w:after="80" w:line="317" w:lineRule="auto"/>
      </w:pPr>
      <w:r>
        <w:rPr>
          <w:rFonts w:ascii="Microsoft YaHei" w:hAnsi="Microsoft YaHei" w:eastAsia="Microsoft YaHei"/>
          <w:color w:val="000000"/>
          <w:sz w:val="21"/>
        </w:rPr>
        <w:t>文件指纹用于确认报告对应的源码基线。若后续文件发生变化，应重新运行导入检查、边界负例和数值回归，不能只依据行号套用结论。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8.3 建议修复片段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color w:val="000000"/>
          <w:sz w:val="21"/>
        </w:rPr>
        <w:t>以下片段只表达修复边界，不替代针对项目数值约定的完整实现。提交时应同时加入对应的导入、方向、尺度和边界测试。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from typing import Any, List, Sequence, Tuple, Union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if not math.isfinite(h) or (x_end - x0) * h &lt;= 0.0:</w:t>
        <w:br/>
        <w:t xml:space="preserve">    raise ValueError("h 必须有限且与积分区间同向")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scale = max(abs(v) for row in A for v in row)</w:t>
        <w:br/>
        <w:t>tol = rel_tol * scale  # 再结合问题尺度确定是否近奇异</w:t>
      </w:r>
    </w:p>
    <w:p>
      <w:pPr>
        <w:spacing w:before="0" w:after="140" w:line="276" w:lineRule="auto"/>
        <w:ind w:left="288"/>
      </w:pPr>
      <w:r>
        <w:rPr>
          <w:rFonts w:ascii="Consolas" w:hAnsi="Consolas" w:eastAsia="Consolas"/>
          <w:color w:val="333333"/>
          <w:sz w:val="17"/>
        </w:rPr>
        <w:t>if len(xs) &lt; 2 or len(segments) != len(xs) - 1:</w:t>
        <w:br/>
        <w:t xml:space="preserve">    raise ValueError("xs 和 segments 长度不一致")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color w:val="000000"/>
          <w:sz w:val="21"/>
        </w:rPr>
        <w:t>相对阈值并不自动解决条件数与舍入误差问题。项目应明确 rel_tol 的来源，并用小尺度、等比例缩放、真正奇异和近奇异四类数据验证，而不是继续调整一个全局常量。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8.4 限制</w:t>
      </w:r>
    </w:p>
    <w:p>
      <w:pPr>
        <w:spacing w:before="0" w:after="120" w:line="317" w:lineRule="auto"/>
      </w:pPr>
      <w:r>
        <w:rPr>
          <w:rFonts w:ascii="Microsoft YaHei" w:hAnsi="Microsoft YaHei" w:eastAsia="Microsoft YaHei"/>
          <w:color w:val="000000"/>
          <w:sz w:val="21"/>
        </w:rPr>
        <w:t>本次没有运行 pytest、类型检查或独立数值对拍。仓库测试和示例为空，因此报告中的“通过”只覆盖指定小例；大规模、病态和特殊浮点输入仍需后续验证。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504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科学计算引擎代码检查文档</dc:title>
  <dc:subject>lu.py matrix.py rk4.py spline.py 源码检查</dc:subject>
  <dc:creator>代码审查</dc:creator>
  <cp:keywords/>
  <dc:description>基于四个源码文件的静态检查和小用例复现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