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ECE14" w14:textId="46601979" w:rsidR="00C04F2A" w:rsidRPr="00C04F2A" w:rsidRDefault="00C04F2A" w:rsidP="00C04F2A">
      <w:pPr>
        <w:outlineLvl w:val="0"/>
        <w:rPr>
          <w:rFonts w:ascii="Arial" w:eastAsia="Times New Roman" w:hAnsi="Arial" w:cs="Arial"/>
          <w:b/>
          <w:bCs/>
          <w:color w:val="333333"/>
          <w:kern w:val="36"/>
          <w:sz w:val="32"/>
          <w:szCs w:val="32"/>
        </w:rPr>
      </w:pPr>
      <w:r w:rsidRPr="00C04F2A">
        <w:rPr>
          <w:rFonts w:ascii="Arial" w:eastAsia="Times New Roman" w:hAnsi="Arial" w:cs="Arial"/>
          <w:b/>
          <w:bCs/>
          <w:color w:val="333333"/>
          <w:kern w:val="36"/>
          <w:sz w:val="32"/>
          <w:szCs w:val="32"/>
        </w:rPr>
        <w:t xml:space="preserve">Academic Reading Passage </w:t>
      </w:r>
      <w:r>
        <w:rPr>
          <w:rFonts w:ascii="Arial" w:eastAsia="Times New Roman" w:hAnsi="Arial" w:cs="Arial"/>
          <w:b/>
          <w:bCs/>
          <w:color w:val="333333"/>
          <w:kern w:val="36"/>
          <w:sz w:val="32"/>
          <w:szCs w:val="32"/>
        </w:rPr>
        <w:t>2</w:t>
      </w:r>
      <w:r w:rsidRPr="00C04F2A">
        <w:rPr>
          <w:rFonts w:ascii="Arial" w:eastAsia="Times New Roman" w:hAnsi="Arial" w:cs="Arial"/>
          <w:b/>
          <w:bCs/>
          <w:color w:val="333333"/>
          <w:kern w:val="36"/>
          <w:sz w:val="32"/>
          <w:szCs w:val="32"/>
        </w:rPr>
        <w:t>1</w:t>
      </w:r>
    </w:p>
    <w:p w14:paraId="34E49F4C" w14:textId="77777777" w:rsidR="00C04F2A" w:rsidRPr="00C04F2A" w:rsidRDefault="00C04F2A" w:rsidP="00C04F2A">
      <w:pPr>
        <w:jc w:val="center"/>
        <w:outlineLvl w:val="0"/>
        <w:rPr>
          <w:rFonts w:ascii="Arial" w:eastAsia="Times New Roman" w:hAnsi="Arial" w:cs="Arial"/>
          <w:b/>
          <w:bCs/>
          <w:color w:val="333333"/>
          <w:kern w:val="36"/>
          <w:sz w:val="32"/>
          <w:szCs w:val="32"/>
        </w:rPr>
      </w:pPr>
      <w:r w:rsidRPr="00C04F2A">
        <w:rPr>
          <w:rFonts w:ascii="Arial" w:eastAsia="Times New Roman" w:hAnsi="Arial" w:cs="Arial"/>
          <w:b/>
          <w:bCs/>
          <w:color w:val="333333"/>
          <w:kern w:val="36"/>
          <w:sz w:val="32"/>
          <w:szCs w:val="32"/>
        </w:rPr>
        <w:t>Is there more to video games than people realize?</w:t>
      </w:r>
    </w:p>
    <w:p w14:paraId="41BFEBC5" w14:textId="77777777" w:rsidR="00C04F2A" w:rsidRPr="00C04F2A" w:rsidRDefault="00C04F2A" w:rsidP="00C04F2A">
      <w:pPr>
        <w:spacing w:before="240" w:after="240"/>
        <w:rPr>
          <w:rFonts w:ascii="Arial" w:eastAsia="Times New Roman" w:hAnsi="Arial" w:cs="Arial"/>
          <w:color w:val="333333"/>
          <w:sz w:val="23"/>
          <w:szCs w:val="23"/>
          <w:highlight w:val="yellow"/>
        </w:rPr>
      </w:pPr>
      <w:r w:rsidRPr="00C04F2A">
        <w:rPr>
          <w:rFonts w:ascii="Arial" w:eastAsia="Times New Roman" w:hAnsi="Arial" w:cs="Arial"/>
          <w:color w:val="333333"/>
          <w:sz w:val="23"/>
          <w:szCs w:val="23"/>
          <w:highlight w:val="yellow"/>
        </w:rPr>
        <w:t>Many people who spend a lot of time playing video games insist that they have helped them in areas like confidence-building, presentation skills and debating.</w:t>
      </w:r>
      <w:r w:rsidRPr="00C04F2A">
        <w:rPr>
          <w:rFonts w:ascii="Arial" w:eastAsia="Times New Roman" w:hAnsi="Arial" w:cs="Arial"/>
          <w:color w:val="333333"/>
          <w:sz w:val="23"/>
          <w:szCs w:val="23"/>
        </w:rPr>
        <w:t xml:space="preserve"> Yet this way of thinking about video games can be found almost nowhere within the mainstream media, which still tend to treat games as an odd mix of the slightly menacing and the alien. </w:t>
      </w:r>
      <w:r w:rsidRPr="00C04F2A">
        <w:rPr>
          <w:rFonts w:ascii="Arial" w:eastAsia="Times New Roman" w:hAnsi="Arial" w:cs="Arial"/>
          <w:color w:val="333333"/>
          <w:sz w:val="23"/>
          <w:szCs w:val="23"/>
          <w:highlight w:val="yellow"/>
        </w:rPr>
        <w:t>This lack of awareness has become increasingly inappropriate, as video games and the culture that surrounds them have become very big business indeed.</w:t>
      </w:r>
    </w:p>
    <w:p w14:paraId="7AC4B124" w14:textId="77777777" w:rsidR="00C04F2A" w:rsidRPr="00C04F2A" w:rsidRDefault="00C04F2A" w:rsidP="00C04F2A">
      <w:pPr>
        <w:spacing w:before="240" w:after="240"/>
        <w:rPr>
          <w:rFonts w:ascii="Arial" w:eastAsia="Times New Roman" w:hAnsi="Arial" w:cs="Arial"/>
          <w:color w:val="333333"/>
          <w:sz w:val="23"/>
          <w:szCs w:val="23"/>
        </w:rPr>
      </w:pPr>
      <w:r w:rsidRPr="00C04F2A">
        <w:rPr>
          <w:rFonts w:ascii="Arial" w:eastAsia="Times New Roman" w:hAnsi="Arial" w:cs="Arial"/>
          <w:color w:val="333333"/>
          <w:sz w:val="23"/>
          <w:szCs w:val="23"/>
          <w:highlight w:val="yellow"/>
        </w:rPr>
        <w:t>Recently, the British government released the Byron report into the effects of electronic media on children.</w:t>
      </w:r>
      <w:r w:rsidRPr="00C04F2A">
        <w:rPr>
          <w:rFonts w:ascii="Arial" w:eastAsia="Times New Roman" w:hAnsi="Arial" w:cs="Arial"/>
          <w:color w:val="333333"/>
          <w:sz w:val="23"/>
          <w:szCs w:val="23"/>
        </w:rPr>
        <w:t xml:space="preserve"> Its conclusions set out a clear, rational basis for exploring the regulation of video games. The ensuing debate, however, has descended into the same old squabbling between partisan factions: the preachers of mental and moral decline, and the innovative game designers. </w:t>
      </w:r>
      <w:r w:rsidRPr="00C04F2A">
        <w:rPr>
          <w:rFonts w:ascii="Arial" w:eastAsia="Times New Roman" w:hAnsi="Arial" w:cs="Arial"/>
          <w:color w:val="333333"/>
          <w:sz w:val="23"/>
          <w:szCs w:val="23"/>
          <w:highlight w:val="yellow"/>
        </w:rPr>
        <w:t>In between are the gamers, busily buying and playing while nonsense is talked over their heads.</w:t>
      </w:r>
    </w:p>
    <w:p w14:paraId="66CCA457" w14:textId="77777777" w:rsidR="00C04F2A" w:rsidRPr="00C04F2A" w:rsidRDefault="00C04F2A" w:rsidP="00C04F2A">
      <w:pPr>
        <w:spacing w:before="240" w:after="240"/>
        <w:rPr>
          <w:rFonts w:ascii="Arial" w:eastAsia="Times New Roman" w:hAnsi="Arial" w:cs="Arial"/>
          <w:color w:val="333333"/>
          <w:sz w:val="23"/>
          <w:szCs w:val="23"/>
        </w:rPr>
      </w:pPr>
      <w:r w:rsidRPr="00C04F2A">
        <w:rPr>
          <w:rFonts w:ascii="Arial" w:eastAsia="Times New Roman" w:hAnsi="Arial" w:cs="Arial"/>
          <w:color w:val="333333"/>
          <w:sz w:val="23"/>
          <w:szCs w:val="23"/>
          <w:highlight w:val="yellow"/>
        </w:rPr>
        <w:t>Susan Greenfield, renowned neuroscientist, outlines her concerns in a new book. Every individual’s mind is the product of a brain that has been personalized by the sum total of their experiences; with an increasing quantity of our experiences from very early childhood taking place ‘on screen’ rather than in the world, there is potentially a profound shift in the way children’s minds work.</w:t>
      </w:r>
      <w:r w:rsidRPr="00C04F2A">
        <w:rPr>
          <w:rFonts w:ascii="Arial" w:eastAsia="Times New Roman" w:hAnsi="Arial" w:cs="Arial"/>
          <w:color w:val="333333"/>
          <w:sz w:val="23"/>
          <w:szCs w:val="23"/>
        </w:rPr>
        <w:t xml:space="preserve"> She suggests that the fast-paced, second-hand experiences created by video games and the Internet may inculcate a worldview that is less empathetic, more risk-taking and less contemplative than what we tend to think of as healthy.</w:t>
      </w:r>
    </w:p>
    <w:p w14:paraId="53C99DF5" w14:textId="77777777" w:rsidR="00C04F2A" w:rsidRPr="00C04F2A" w:rsidRDefault="00C04F2A" w:rsidP="00C04F2A">
      <w:pPr>
        <w:spacing w:before="240" w:after="240"/>
        <w:rPr>
          <w:rFonts w:ascii="Arial" w:eastAsia="Times New Roman" w:hAnsi="Arial" w:cs="Arial"/>
          <w:color w:val="333333"/>
          <w:sz w:val="23"/>
          <w:szCs w:val="23"/>
          <w:highlight w:val="yellow"/>
        </w:rPr>
      </w:pPr>
      <w:r w:rsidRPr="00C04F2A">
        <w:rPr>
          <w:rFonts w:ascii="Arial" w:eastAsia="Times New Roman" w:hAnsi="Arial" w:cs="Arial"/>
          <w:color w:val="333333"/>
          <w:sz w:val="23"/>
          <w:szCs w:val="23"/>
          <w:highlight w:val="yellow"/>
        </w:rPr>
        <w:t xml:space="preserve">Greenfield’s prose is full of mixed metaphors and self-contradictions and is perhaps the worst enemy of her attempts to persuade. </w:t>
      </w:r>
      <w:r w:rsidRPr="00C04F2A">
        <w:rPr>
          <w:rFonts w:ascii="Arial" w:eastAsia="Times New Roman" w:hAnsi="Arial" w:cs="Arial"/>
          <w:color w:val="333333"/>
          <w:sz w:val="23"/>
          <w:szCs w:val="23"/>
        </w:rPr>
        <w:t xml:space="preserve">This is unfortunate, because however much technophiles may snort, she is articulating widely held fears that have a basis in fact. Unlike even their immediate antecedents, the latest electronic media are at once domestic and work-related, their mobility blurring the boundaries between these spaces, and video games are at their forefront. </w:t>
      </w:r>
      <w:r w:rsidRPr="00C04F2A">
        <w:rPr>
          <w:rFonts w:ascii="Arial" w:eastAsia="Times New Roman" w:hAnsi="Arial" w:cs="Arial"/>
          <w:color w:val="333333"/>
          <w:sz w:val="23"/>
          <w:szCs w:val="23"/>
          <w:highlight w:val="yellow"/>
        </w:rPr>
        <w:t>A generational divide has opened that is in many ways more profound than the equivalent shifts associated with radio or television, more alienating for those unfamiliar with new’ technologies, more absorbing for those who are</w:t>
      </w:r>
      <w:r w:rsidRPr="00C04F2A">
        <w:rPr>
          <w:rFonts w:ascii="Arial" w:eastAsia="Times New Roman" w:hAnsi="Arial" w:cs="Arial"/>
          <w:color w:val="333333"/>
          <w:sz w:val="23"/>
          <w:szCs w:val="23"/>
        </w:rPr>
        <w:t xml:space="preserve">. </w:t>
      </w:r>
      <w:r w:rsidRPr="00C04F2A">
        <w:rPr>
          <w:rFonts w:ascii="Arial" w:eastAsia="Times New Roman" w:hAnsi="Arial" w:cs="Arial"/>
          <w:color w:val="333333"/>
          <w:sz w:val="23"/>
          <w:szCs w:val="23"/>
          <w:highlight w:val="yellow"/>
        </w:rPr>
        <w:t>So how do our lawmakers regulate something that is too fluid to be fully comprehended or controlled?</w:t>
      </w:r>
    </w:p>
    <w:p w14:paraId="78BD9F9C" w14:textId="77777777" w:rsidR="00C04F2A" w:rsidRPr="00C04F2A" w:rsidRDefault="00C04F2A" w:rsidP="00C04F2A">
      <w:pPr>
        <w:spacing w:before="240" w:after="240"/>
        <w:rPr>
          <w:rFonts w:ascii="Arial" w:eastAsia="Times New Roman" w:hAnsi="Arial" w:cs="Arial"/>
          <w:color w:val="333333"/>
          <w:sz w:val="23"/>
          <w:szCs w:val="23"/>
        </w:rPr>
      </w:pPr>
      <w:r w:rsidRPr="00C04F2A">
        <w:rPr>
          <w:rFonts w:ascii="Arial" w:eastAsia="Times New Roman" w:hAnsi="Arial" w:cs="Arial"/>
          <w:color w:val="333333"/>
          <w:sz w:val="23"/>
          <w:szCs w:val="23"/>
          <w:highlight w:val="yellow"/>
        </w:rPr>
        <w:t>Adam Martin, a lead programmer for an online games developer, says:’ Computer games teach and people don’t even notice they’re being taught.’ But isn’t the kind of learning that goes on in games rather narrow?</w:t>
      </w:r>
      <w:r w:rsidRPr="00C04F2A">
        <w:rPr>
          <w:rFonts w:ascii="Arial" w:eastAsia="Times New Roman" w:hAnsi="Arial" w:cs="Arial"/>
          <w:color w:val="333333"/>
          <w:sz w:val="23"/>
          <w:szCs w:val="23"/>
        </w:rPr>
        <w:t xml:space="preserve"> ‘A large part of the addictiveness of games does come from the fact that as you play you are mastering a set of challenges. </w:t>
      </w:r>
      <w:r w:rsidRPr="00C04F2A">
        <w:rPr>
          <w:rFonts w:ascii="Arial" w:eastAsia="Times New Roman" w:hAnsi="Arial" w:cs="Arial"/>
          <w:color w:val="333333"/>
          <w:sz w:val="23"/>
          <w:szCs w:val="23"/>
          <w:highlight w:val="yellow"/>
        </w:rPr>
        <w:t>But humanity’s larger understanding of the world comes primarily through communication and experimentation, through answering the question “What if?’ Games excel at teaching this too.’</w:t>
      </w:r>
    </w:p>
    <w:p w14:paraId="1DA11B2F" w14:textId="77777777" w:rsidR="00C04F2A" w:rsidRPr="00C04F2A" w:rsidRDefault="00C04F2A" w:rsidP="00C04F2A">
      <w:pPr>
        <w:spacing w:before="240" w:after="240"/>
        <w:rPr>
          <w:rFonts w:ascii="Arial" w:eastAsia="Times New Roman" w:hAnsi="Arial" w:cs="Arial"/>
          <w:color w:val="333333"/>
          <w:sz w:val="23"/>
          <w:szCs w:val="23"/>
        </w:rPr>
      </w:pPr>
      <w:r w:rsidRPr="00C04F2A">
        <w:rPr>
          <w:rFonts w:ascii="Arial" w:eastAsia="Times New Roman" w:hAnsi="Arial" w:cs="Arial"/>
          <w:color w:val="333333"/>
          <w:sz w:val="23"/>
          <w:szCs w:val="23"/>
          <w:highlight w:val="yellow"/>
        </w:rPr>
        <w:t>Steven Johnson’s thesis is not that electronic games constitute a great, popular art, but that the mean level of mass culture has been demanding steadily more intellectual engagement from consumers</w:t>
      </w:r>
      <w:r w:rsidRPr="00C04F2A">
        <w:rPr>
          <w:rFonts w:ascii="Arial" w:eastAsia="Times New Roman" w:hAnsi="Arial" w:cs="Arial"/>
          <w:color w:val="333333"/>
          <w:sz w:val="23"/>
          <w:szCs w:val="23"/>
        </w:rPr>
        <w:t xml:space="preserve">. Games, he points out, generate satisfaction via the complexity of their virtual worlds, not by their robotic predictability. </w:t>
      </w:r>
      <w:r w:rsidRPr="00C04F2A">
        <w:rPr>
          <w:rFonts w:ascii="Arial" w:eastAsia="Times New Roman" w:hAnsi="Arial" w:cs="Arial"/>
          <w:color w:val="333333"/>
          <w:sz w:val="23"/>
          <w:szCs w:val="23"/>
          <w:highlight w:val="yellow"/>
        </w:rPr>
        <w:t>Testing the nature and limits of the laws of such imaginary worlds has more in common with scientific methods than with a pointless addiction, while the complexity of the problems children encounter within games exceeds that of anything they might find at school</w:t>
      </w:r>
      <w:r w:rsidRPr="00C04F2A">
        <w:rPr>
          <w:rFonts w:ascii="Arial" w:eastAsia="Times New Roman" w:hAnsi="Arial" w:cs="Arial"/>
          <w:color w:val="333333"/>
          <w:sz w:val="23"/>
          <w:szCs w:val="23"/>
        </w:rPr>
        <w:t>.</w:t>
      </w:r>
    </w:p>
    <w:p w14:paraId="489CA920" w14:textId="77777777" w:rsidR="00C04F2A" w:rsidRPr="00C04F2A" w:rsidRDefault="00C04F2A" w:rsidP="00C04F2A">
      <w:pPr>
        <w:spacing w:before="240" w:after="240"/>
        <w:rPr>
          <w:rFonts w:ascii="Arial" w:eastAsia="Times New Roman" w:hAnsi="Arial" w:cs="Arial"/>
          <w:color w:val="333333"/>
          <w:sz w:val="23"/>
          <w:szCs w:val="23"/>
        </w:rPr>
      </w:pPr>
      <w:r w:rsidRPr="00C04F2A">
        <w:rPr>
          <w:rFonts w:ascii="Arial" w:eastAsia="Times New Roman" w:hAnsi="Arial" w:cs="Arial"/>
          <w:color w:val="333333"/>
          <w:sz w:val="23"/>
          <w:szCs w:val="23"/>
          <w:highlight w:val="yellow"/>
        </w:rPr>
        <w:lastRenderedPageBreak/>
        <w:t>Greenfield argues that there are ways of thinking that playing video games simply cannot teach. She has a point. We should never forget, for instance, the unique ability of books to engage and expand the human imagination, and to give us the means of more fully expressing our situations in the world.</w:t>
      </w:r>
      <w:r w:rsidRPr="00C04F2A">
        <w:rPr>
          <w:rFonts w:ascii="Arial" w:eastAsia="Times New Roman" w:hAnsi="Arial" w:cs="Arial"/>
          <w:color w:val="333333"/>
          <w:sz w:val="23"/>
          <w:szCs w:val="23"/>
        </w:rPr>
        <w:t xml:space="preserve"> Intriguingly, the video games industry is now growing in ways that have more in common with an old-fashioned world of companionable pastimes than with a cyber future of lonely, isolated obsessives. Games in which friends and relations gather round a console to compete at activities are growing in popularity. </w:t>
      </w:r>
      <w:r w:rsidRPr="00C04F2A">
        <w:rPr>
          <w:rFonts w:ascii="Arial" w:eastAsia="Times New Roman" w:hAnsi="Arial" w:cs="Arial"/>
          <w:color w:val="333333"/>
          <w:sz w:val="23"/>
          <w:szCs w:val="23"/>
          <w:highlight w:val="yellow"/>
        </w:rPr>
        <w:t>The agenda is increasingly being set by the concerns of mainstream consumers – what they consider acceptable for their children, what they want to play at parties and across generations.</w:t>
      </w:r>
    </w:p>
    <w:p w14:paraId="3D10FC4E" w14:textId="77777777" w:rsidR="00C04F2A" w:rsidRPr="00C04F2A" w:rsidRDefault="00C04F2A" w:rsidP="00C04F2A">
      <w:pPr>
        <w:spacing w:before="240" w:after="240"/>
        <w:rPr>
          <w:rFonts w:ascii="Arial" w:eastAsia="Times New Roman" w:hAnsi="Arial" w:cs="Arial"/>
          <w:color w:val="333333"/>
          <w:sz w:val="23"/>
          <w:szCs w:val="23"/>
        </w:rPr>
      </w:pPr>
      <w:r w:rsidRPr="00C04F2A">
        <w:rPr>
          <w:rFonts w:ascii="Arial" w:eastAsia="Times New Roman" w:hAnsi="Arial" w:cs="Arial"/>
          <w:color w:val="333333"/>
          <w:sz w:val="23"/>
          <w:szCs w:val="23"/>
          <w:highlight w:val="yellow"/>
        </w:rPr>
        <w:t>These trends embody a familiar but important truth: games are human products, and lie within our control.</w:t>
      </w:r>
      <w:r w:rsidRPr="00C04F2A">
        <w:rPr>
          <w:rFonts w:ascii="Arial" w:eastAsia="Times New Roman" w:hAnsi="Arial" w:cs="Arial"/>
          <w:color w:val="333333"/>
          <w:sz w:val="23"/>
          <w:szCs w:val="23"/>
        </w:rPr>
        <w:t xml:space="preserve"> This doesn’t mean we yet control or understand them fully, but it should remind us that there is nothing inevitable or incomprehensible about them. No matter how deeply it may be felt, instinctive fear is an inappropriate response to technology of any kind.</w:t>
      </w:r>
    </w:p>
    <w:p w14:paraId="4FAC0158" w14:textId="77777777" w:rsidR="00C04F2A" w:rsidRPr="00C04F2A" w:rsidRDefault="00C04F2A" w:rsidP="00C04F2A">
      <w:pPr>
        <w:spacing w:before="240" w:after="240"/>
        <w:rPr>
          <w:rFonts w:ascii="Arial" w:eastAsia="Times New Roman" w:hAnsi="Arial" w:cs="Arial"/>
          <w:color w:val="333333"/>
          <w:sz w:val="23"/>
          <w:szCs w:val="23"/>
        </w:rPr>
      </w:pPr>
      <w:r w:rsidRPr="00C04F2A">
        <w:rPr>
          <w:rFonts w:ascii="Arial" w:eastAsia="Times New Roman" w:hAnsi="Arial" w:cs="Arial"/>
          <w:color w:val="333333"/>
          <w:sz w:val="23"/>
          <w:szCs w:val="23"/>
          <w:highlight w:val="yellow"/>
        </w:rPr>
        <w:t>So far, the dire predictions many traditionalists have made about the ‘death’ of old-fashio</w:t>
      </w:r>
      <w:r w:rsidRPr="00C04F2A">
        <w:rPr>
          <w:rFonts w:ascii="Arial" w:eastAsia="Times New Roman" w:hAnsi="Arial" w:cs="Arial"/>
          <w:color w:val="333333"/>
          <w:sz w:val="23"/>
          <w:szCs w:val="23"/>
        </w:rPr>
        <w:t xml:space="preserve">ned narratives and imaginative thought at the hands of video games cannot be upheld. Television and cinema may be suffering, economically, at the hands of interactive media. But literacy standards have failed to decline. </w:t>
      </w:r>
      <w:r w:rsidRPr="00C04F2A">
        <w:rPr>
          <w:rFonts w:ascii="Arial" w:eastAsia="Times New Roman" w:hAnsi="Arial" w:cs="Arial"/>
          <w:color w:val="333333"/>
          <w:sz w:val="23"/>
          <w:szCs w:val="23"/>
          <w:highlight w:val="yellow"/>
        </w:rPr>
        <w:t>Young people still enjoy sport, going out and listening to music And most research – including a recent $1.5m study funded by the US government – suggests that even pre-teens are not in the habit of blurring game worlds and real worlds.</w:t>
      </w:r>
    </w:p>
    <w:p w14:paraId="14BC71FA" w14:textId="77777777" w:rsidR="00C04F2A" w:rsidRPr="00C04F2A" w:rsidRDefault="00C04F2A" w:rsidP="00C04F2A">
      <w:pPr>
        <w:spacing w:before="240" w:after="240"/>
        <w:rPr>
          <w:rFonts w:ascii="Arial" w:eastAsia="Times New Roman" w:hAnsi="Arial" w:cs="Arial"/>
          <w:color w:val="333333"/>
          <w:sz w:val="23"/>
          <w:szCs w:val="23"/>
        </w:rPr>
      </w:pPr>
      <w:r w:rsidRPr="00C04F2A">
        <w:rPr>
          <w:rFonts w:ascii="Arial" w:eastAsia="Times New Roman" w:hAnsi="Arial" w:cs="Arial"/>
          <w:color w:val="333333"/>
          <w:sz w:val="23"/>
          <w:szCs w:val="23"/>
          <w:highlight w:val="yellow"/>
        </w:rPr>
        <w:t>The sheer pace and scale of the changes we face, however, leave little room for complacency. Richard Battle,</w:t>
      </w:r>
      <w:r w:rsidRPr="00C04F2A">
        <w:rPr>
          <w:rFonts w:ascii="Arial" w:eastAsia="Times New Roman" w:hAnsi="Arial" w:cs="Arial"/>
          <w:color w:val="333333"/>
          <w:sz w:val="23"/>
          <w:szCs w:val="23"/>
        </w:rPr>
        <w:t xml:space="preserve"> a British writer and game researcher, says Times change: accept it; embrace it.’ Just as, today, we have no living memories of a time before radio, we will soon live in a world in which no one living experienced growing up without computers. It is for this reason that we must try to examine what we stand to lose and gain, before it is too late.</w:t>
      </w:r>
    </w:p>
    <w:p w14:paraId="1C6D319B" w14:textId="77777777" w:rsidR="00C04F2A" w:rsidRPr="00C04F2A" w:rsidRDefault="00C04F2A" w:rsidP="00C04F2A">
      <w:pPr>
        <w:rPr>
          <w:rFonts w:ascii="Arial" w:eastAsia="Times New Roman" w:hAnsi="Arial" w:cs="Arial"/>
          <w:color w:val="333333"/>
          <w:sz w:val="23"/>
          <w:szCs w:val="23"/>
        </w:rPr>
      </w:pPr>
    </w:p>
    <w:p w14:paraId="2414BA1D" w14:textId="77777777" w:rsidR="00C04F2A" w:rsidRPr="00C04F2A" w:rsidRDefault="00C04F2A" w:rsidP="00C04F2A">
      <w:pPr>
        <w:rPr>
          <w:rFonts w:ascii="Arial" w:eastAsia="Times New Roman" w:hAnsi="Arial" w:cs="Arial"/>
          <w:color w:val="333333"/>
          <w:sz w:val="23"/>
          <w:szCs w:val="23"/>
        </w:rPr>
      </w:pPr>
      <w:r w:rsidRPr="00C04F2A">
        <w:rPr>
          <w:rFonts w:ascii="Arial" w:eastAsia="Times New Roman" w:hAnsi="Arial" w:cs="Arial"/>
          <w:color w:val="333333"/>
          <w:sz w:val="23"/>
          <w:szCs w:val="23"/>
        </w:rPr>
        <w:t> </w:t>
      </w:r>
    </w:p>
    <w:p w14:paraId="4A34A3DB" w14:textId="77777777" w:rsidR="00C04F2A" w:rsidRPr="00C04F2A" w:rsidRDefault="00C04F2A" w:rsidP="00C04F2A">
      <w:pPr>
        <w:spacing w:before="150"/>
        <w:jc w:val="center"/>
        <w:outlineLvl w:val="2"/>
        <w:rPr>
          <w:rFonts w:ascii="Arial" w:eastAsia="Times New Roman" w:hAnsi="Arial" w:cs="Arial"/>
          <w:b/>
          <w:bCs/>
          <w:color w:val="333333"/>
          <w:sz w:val="23"/>
          <w:szCs w:val="23"/>
        </w:rPr>
      </w:pPr>
      <w:r w:rsidRPr="00C04F2A">
        <w:rPr>
          <w:rFonts w:ascii="Arial" w:eastAsia="Times New Roman" w:hAnsi="Arial" w:cs="Arial"/>
          <w:b/>
          <w:bCs/>
          <w:color w:val="333333"/>
          <w:sz w:val="23"/>
          <w:szCs w:val="23"/>
        </w:rPr>
        <w:t>SHARE THIS PAGE</w:t>
      </w:r>
    </w:p>
    <w:p w14:paraId="607EE0AC" w14:textId="77777777" w:rsidR="00C04F2A" w:rsidRPr="00C04F2A" w:rsidRDefault="00C04F2A" w:rsidP="00C04F2A">
      <w:pPr>
        <w:shd w:val="clear" w:color="auto" w:fill="333333"/>
        <w:jc w:val="center"/>
        <w:rPr>
          <w:rFonts w:ascii="Arial" w:eastAsia="Times New Roman" w:hAnsi="Arial" w:cs="Arial"/>
          <w:color w:val="555555"/>
          <w:spacing w:val="45"/>
          <w:sz w:val="16"/>
          <w:szCs w:val="16"/>
        </w:rPr>
      </w:pPr>
    </w:p>
    <w:p w14:paraId="3B435B26" w14:textId="77777777" w:rsidR="002D658A" w:rsidRPr="00C04F2A" w:rsidRDefault="002D658A" w:rsidP="00C04F2A"/>
    <w:sectPr w:rsidR="002D658A" w:rsidRPr="00C04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drawingGridHorizontalSpacing w:val="249"/>
  <w:drawingGridVerticalSpacing w:val="318"/>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2A"/>
    <w:rsid w:val="00061692"/>
    <w:rsid w:val="00066040"/>
    <w:rsid w:val="00241860"/>
    <w:rsid w:val="002D658A"/>
    <w:rsid w:val="004B29B0"/>
    <w:rsid w:val="006A4911"/>
    <w:rsid w:val="006C37D8"/>
    <w:rsid w:val="008F7BB8"/>
    <w:rsid w:val="009E11A5"/>
    <w:rsid w:val="00C04F2A"/>
    <w:rsid w:val="00C6145C"/>
    <w:rsid w:val="00C70EE9"/>
    <w:rsid w:val="00CB7528"/>
    <w:rsid w:val="00D6492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3C0A9A"/>
  <w15:chartTrackingRefBased/>
  <w15:docId w15:val="{597619C1-FB0E-4340-94DD-667BB4BE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4F2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04F2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F2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04F2A"/>
    <w:rPr>
      <w:rFonts w:ascii="Times New Roman" w:eastAsia="Times New Roman" w:hAnsi="Times New Roman" w:cs="Times New Roman"/>
      <w:b/>
      <w:bCs/>
      <w:sz w:val="27"/>
      <w:szCs w:val="27"/>
    </w:rPr>
  </w:style>
  <w:style w:type="paragraph" w:customStyle="1" w:styleId="reading">
    <w:name w:val="reading"/>
    <w:basedOn w:val="Normal"/>
    <w:rsid w:val="00C04F2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497255">
      <w:bodyDiv w:val="1"/>
      <w:marLeft w:val="0"/>
      <w:marRight w:val="0"/>
      <w:marTop w:val="0"/>
      <w:marBottom w:val="0"/>
      <w:divBdr>
        <w:top w:val="none" w:sz="0" w:space="0" w:color="auto"/>
        <w:left w:val="none" w:sz="0" w:space="0" w:color="auto"/>
        <w:bottom w:val="none" w:sz="0" w:space="0" w:color="auto"/>
        <w:right w:val="none" w:sz="0" w:space="0" w:color="auto"/>
      </w:divBdr>
      <w:divsChild>
        <w:div w:id="377365650">
          <w:marLeft w:val="-225"/>
          <w:marRight w:val="-225"/>
          <w:marTop w:val="0"/>
          <w:marBottom w:val="0"/>
          <w:divBdr>
            <w:top w:val="none" w:sz="0" w:space="0" w:color="auto"/>
            <w:left w:val="none" w:sz="0" w:space="0" w:color="auto"/>
            <w:bottom w:val="none" w:sz="0" w:space="0" w:color="auto"/>
            <w:right w:val="none" w:sz="0" w:space="0" w:color="auto"/>
          </w:divBdr>
          <w:divsChild>
            <w:div w:id="392199898">
              <w:marLeft w:val="0"/>
              <w:marRight w:val="0"/>
              <w:marTop w:val="0"/>
              <w:marBottom w:val="0"/>
              <w:divBdr>
                <w:top w:val="none" w:sz="0" w:space="0" w:color="auto"/>
                <w:left w:val="none" w:sz="0" w:space="0" w:color="auto"/>
                <w:bottom w:val="none" w:sz="0" w:space="0" w:color="auto"/>
                <w:right w:val="none" w:sz="0" w:space="0" w:color="auto"/>
              </w:divBdr>
              <w:divsChild>
                <w:div w:id="1850488146">
                  <w:marLeft w:val="-225"/>
                  <w:marRight w:val="-225"/>
                  <w:marTop w:val="0"/>
                  <w:marBottom w:val="0"/>
                  <w:divBdr>
                    <w:top w:val="none" w:sz="0" w:space="0" w:color="auto"/>
                    <w:left w:val="none" w:sz="0" w:space="0" w:color="auto"/>
                    <w:bottom w:val="none" w:sz="0" w:space="0" w:color="auto"/>
                    <w:right w:val="none" w:sz="0" w:space="0" w:color="auto"/>
                  </w:divBdr>
                  <w:divsChild>
                    <w:div w:id="695887777">
                      <w:marLeft w:val="0"/>
                      <w:marRight w:val="0"/>
                      <w:marTop w:val="0"/>
                      <w:marBottom w:val="0"/>
                      <w:divBdr>
                        <w:top w:val="none" w:sz="0" w:space="0" w:color="auto"/>
                        <w:left w:val="none" w:sz="0" w:space="0" w:color="auto"/>
                        <w:bottom w:val="none" w:sz="0" w:space="0" w:color="auto"/>
                        <w:right w:val="none" w:sz="0" w:space="0" w:color="auto"/>
                      </w:divBdr>
                      <w:divsChild>
                        <w:div w:id="1817262199">
                          <w:marLeft w:val="0"/>
                          <w:marRight w:val="0"/>
                          <w:marTop w:val="600"/>
                          <w:marBottom w:val="450"/>
                          <w:divBdr>
                            <w:top w:val="none" w:sz="0" w:space="0" w:color="auto"/>
                            <w:left w:val="none" w:sz="0" w:space="0" w:color="auto"/>
                            <w:bottom w:val="none" w:sz="0" w:space="0" w:color="auto"/>
                            <w:right w:val="none" w:sz="0" w:space="0" w:color="auto"/>
                          </w:divBdr>
                        </w:div>
                        <w:div w:id="1029455554">
                          <w:marLeft w:val="0"/>
                          <w:marRight w:val="0"/>
                          <w:marTop w:val="0"/>
                          <w:marBottom w:val="0"/>
                          <w:divBdr>
                            <w:top w:val="none" w:sz="0" w:space="0" w:color="auto"/>
                            <w:left w:val="none" w:sz="0" w:space="0" w:color="auto"/>
                            <w:bottom w:val="none" w:sz="0" w:space="0" w:color="auto"/>
                            <w:right w:val="none" w:sz="0" w:space="0" w:color="auto"/>
                          </w:divBdr>
                        </w:div>
                        <w:div w:id="721833907">
                          <w:marLeft w:val="0"/>
                          <w:marRight w:val="0"/>
                          <w:marTop w:val="0"/>
                          <w:marBottom w:val="0"/>
                          <w:divBdr>
                            <w:top w:val="none" w:sz="0" w:space="0" w:color="auto"/>
                            <w:left w:val="none" w:sz="0" w:space="0" w:color="auto"/>
                            <w:bottom w:val="none" w:sz="0" w:space="0" w:color="auto"/>
                            <w:right w:val="none" w:sz="0" w:space="0" w:color="auto"/>
                          </w:divBdr>
                        </w:div>
                      </w:divsChild>
                    </w:div>
                    <w:div w:id="8502664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164554">
          <w:marLeft w:val="-225"/>
          <w:marRight w:val="-225"/>
          <w:marTop w:val="0"/>
          <w:marBottom w:val="0"/>
          <w:divBdr>
            <w:top w:val="none" w:sz="0" w:space="0" w:color="auto"/>
            <w:left w:val="none" w:sz="0" w:space="0" w:color="auto"/>
            <w:bottom w:val="none" w:sz="0" w:space="0" w:color="auto"/>
            <w:right w:val="none" w:sz="0" w:space="0" w:color="auto"/>
          </w:divBdr>
          <w:divsChild>
            <w:div w:id="1389262186">
              <w:marLeft w:val="0"/>
              <w:marRight w:val="0"/>
              <w:marTop w:val="0"/>
              <w:marBottom w:val="0"/>
              <w:divBdr>
                <w:top w:val="single" w:sz="6" w:space="0" w:color="DDDDDD"/>
                <w:left w:val="none" w:sz="0" w:space="0" w:color="auto"/>
                <w:bottom w:val="none" w:sz="0" w:space="0" w:color="auto"/>
                <w:right w:val="none" w:sz="0" w:space="0" w:color="auto"/>
              </w:divBdr>
              <w:divsChild>
                <w:div w:id="3981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3</cp:revision>
  <dcterms:created xsi:type="dcterms:W3CDTF">2023-05-29T05:28:00Z</dcterms:created>
  <dcterms:modified xsi:type="dcterms:W3CDTF">2023-05-29T05:55:00Z</dcterms:modified>
</cp:coreProperties>
</file>