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1F5E9" w14:textId="77777777" w:rsidR="00F3144E" w:rsidRPr="00F3144E" w:rsidRDefault="00F3144E" w:rsidP="00F3144E">
      <w:pPr>
        <w:shd w:val="clear" w:color="auto" w:fill="FFFFFF"/>
        <w:outlineLvl w:val="0"/>
        <w:rPr>
          <w:rFonts w:ascii="Arial" w:eastAsia="Times New Roman" w:hAnsi="Arial" w:cs="Arial"/>
          <w:b/>
          <w:bCs/>
          <w:color w:val="333333"/>
          <w:kern w:val="36"/>
          <w:sz w:val="34"/>
          <w:szCs w:val="34"/>
        </w:rPr>
      </w:pPr>
      <w:r w:rsidRPr="00F3144E">
        <w:rPr>
          <w:rFonts w:ascii="Arial" w:eastAsia="Times New Roman" w:hAnsi="Arial" w:cs="Arial"/>
          <w:b/>
          <w:bCs/>
          <w:color w:val="333333"/>
          <w:kern w:val="36"/>
          <w:sz w:val="34"/>
          <w:szCs w:val="34"/>
        </w:rPr>
        <w:t>IELTS Reading Academic 23</w:t>
      </w:r>
    </w:p>
    <w:p w14:paraId="2AC3B680" w14:textId="77777777" w:rsidR="00F3144E" w:rsidRPr="00F3144E" w:rsidRDefault="00F3144E" w:rsidP="00F3144E">
      <w:pPr>
        <w:shd w:val="clear" w:color="auto" w:fill="FFFFFF"/>
        <w:jc w:val="center"/>
        <w:outlineLvl w:val="0"/>
        <w:rPr>
          <w:rFonts w:ascii="Arial" w:eastAsia="Times New Roman" w:hAnsi="Arial" w:cs="Arial"/>
          <w:b/>
          <w:bCs/>
          <w:color w:val="333333"/>
          <w:kern w:val="36"/>
          <w:sz w:val="32"/>
          <w:szCs w:val="32"/>
        </w:rPr>
      </w:pPr>
      <w:r w:rsidRPr="00F3144E">
        <w:rPr>
          <w:rFonts w:ascii="Arial" w:eastAsia="Times New Roman" w:hAnsi="Arial" w:cs="Arial"/>
          <w:b/>
          <w:bCs/>
          <w:color w:val="333333"/>
          <w:kern w:val="36"/>
          <w:sz w:val="32"/>
          <w:szCs w:val="32"/>
        </w:rPr>
        <w:t>You are what you speak</w:t>
      </w:r>
    </w:p>
    <w:p w14:paraId="313D1196" w14:textId="77777777" w:rsidR="00F3144E" w:rsidRPr="00F3144E" w:rsidRDefault="00F3144E" w:rsidP="00F3144E">
      <w:pPr>
        <w:shd w:val="clear" w:color="auto" w:fill="FFFFFF"/>
        <w:jc w:val="center"/>
        <w:rPr>
          <w:rFonts w:ascii="Arial" w:eastAsia="Times New Roman" w:hAnsi="Arial" w:cs="Arial"/>
          <w:color w:val="333333"/>
          <w:sz w:val="23"/>
          <w:szCs w:val="23"/>
        </w:rPr>
      </w:pPr>
      <w:r w:rsidRPr="00F3144E">
        <w:rPr>
          <w:rFonts w:ascii="Arial" w:eastAsia="Times New Roman" w:hAnsi="Arial" w:cs="Arial"/>
          <w:i/>
          <w:iCs/>
          <w:color w:val="333333"/>
          <w:sz w:val="23"/>
          <w:szCs w:val="23"/>
        </w:rPr>
        <w:t>Does your mother tongue really affect the way you see the world?</w:t>
      </w:r>
      <w:r w:rsidRPr="00F3144E">
        <w:rPr>
          <w:rFonts w:ascii="Arial" w:eastAsia="Times New Roman" w:hAnsi="Arial" w:cs="Arial"/>
          <w:color w:val="333333"/>
          <w:sz w:val="23"/>
          <w:szCs w:val="23"/>
        </w:rPr>
        <w:br/>
      </w:r>
    </w:p>
    <w:p w14:paraId="0ED86D1B" w14:textId="77777777" w:rsidR="00F3144E" w:rsidRPr="00F3144E" w:rsidRDefault="00F3144E" w:rsidP="00F3144E">
      <w:pPr>
        <w:shd w:val="clear" w:color="auto" w:fill="FFFFFF"/>
        <w:spacing w:before="240" w:after="240"/>
        <w:rPr>
          <w:rFonts w:ascii="Arial" w:eastAsia="Times New Roman" w:hAnsi="Arial" w:cs="Arial"/>
          <w:color w:val="333333"/>
          <w:sz w:val="23"/>
          <w:szCs w:val="23"/>
        </w:rPr>
      </w:pPr>
      <w:r w:rsidRPr="00F3144E">
        <w:rPr>
          <w:rFonts w:ascii="Arial" w:eastAsia="Times New Roman" w:hAnsi="Arial" w:cs="Arial"/>
          <w:color w:val="333333"/>
          <w:sz w:val="23"/>
          <w:szCs w:val="23"/>
        </w:rPr>
        <w:t>Does the language you speak influence the way you think? Does it help define your world view? Anyone who has tried to master a foreign tongue has at least thought about the possibility.</w:t>
      </w:r>
    </w:p>
    <w:p w14:paraId="1FDE4E79" w14:textId="77777777" w:rsidR="00F3144E" w:rsidRPr="00F3144E" w:rsidRDefault="00F3144E" w:rsidP="00F3144E">
      <w:pPr>
        <w:shd w:val="clear" w:color="auto" w:fill="FFFFFF"/>
        <w:spacing w:before="240" w:after="240"/>
        <w:rPr>
          <w:rFonts w:ascii="Arial" w:eastAsia="Times New Roman" w:hAnsi="Arial" w:cs="Arial"/>
          <w:color w:val="333333"/>
          <w:sz w:val="23"/>
          <w:szCs w:val="23"/>
          <w:highlight w:val="yellow"/>
        </w:rPr>
      </w:pPr>
      <w:r w:rsidRPr="00F3144E">
        <w:rPr>
          <w:rFonts w:ascii="Arial" w:eastAsia="Times New Roman" w:hAnsi="Arial" w:cs="Arial"/>
          <w:color w:val="333333"/>
          <w:sz w:val="23"/>
          <w:szCs w:val="23"/>
          <w:highlight w:val="yellow"/>
        </w:rPr>
        <w:t xml:space="preserve">At first glance the idea seems perfectly plausible. Conveying even simple messages requires that you make completely different observations depending on your language. </w:t>
      </w:r>
      <w:r w:rsidRPr="00F3144E">
        <w:rPr>
          <w:rFonts w:ascii="Arial" w:eastAsia="Times New Roman" w:hAnsi="Arial" w:cs="Arial"/>
          <w:color w:val="333333"/>
          <w:sz w:val="23"/>
          <w:szCs w:val="23"/>
        </w:rPr>
        <w:t>Imagine being asked to count some pens on a table. As an English speaker, you only have to count them and give the number</w:t>
      </w:r>
      <w:r w:rsidRPr="00F3144E">
        <w:rPr>
          <w:rFonts w:ascii="Arial" w:eastAsia="Times New Roman" w:hAnsi="Arial" w:cs="Arial"/>
          <w:color w:val="333333"/>
          <w:sz w:val="23"/>
          <w:szCs w:val="23"/>
          <w:highlight w:val="yellow"/>
        </w:rPr>
        <w:t>. But a Russian may need to consider the gender and a Japanese speaker has to take into account their shape (long and cylindrical) as well, and use the number word designated for items of that shape.</w:t>
      </w:r>
    </w:p>
    <w:p w14:paraId="2E752B22" w14:textId="77777777" w:rsidR="00F3144E" w:rsidRPr="00F3144E" w:rsidRDefault="00F3144E" w:rsidP="00F3144E">
      <w:pPr>
        <w:shd w:val="clear" w:color="auto" w:fill="FFFFFF"/>
        <w:spacing w:before="240" w:after="240"/>
        <w:rPr>
          <w:rFonts w:ascii="Arial" w:eastAsia="Times New Roman" w:hAnsi="Arial" w:cs="Arial"/>
          <w:color w:val="333333"/>
          <w:sz w:val="23"/>
          <w:szCs w:val="23"/>
        </w:rPr>
      </w:pPr>
      <w:r w:rsidRPr="00F3144E">
        <w:rPr>
          <w:rFonts w:ascii="Arial" w:eastAsia="Times New Roman" w:hAnsi="Arial" w:cs="Arial"/>
          <w:color w:val="333333"/>
          <w:sz w:val="23"/>
          <w:szCs w:val="23"/>
        </w:rPr>
        <w:t>On the other hand, surely pens are just pens, no matter what your language compels you to specify about them? Little linguistic peculiarities, though amusing, don’t change the objective world we are describing. So how can they alter the way we think?</w:t>
      </w:r>
    </w:p>
    <w:p w14:paraId="60049383" w14:textId="77777777" w:rsidR="00F3144E" w:rsidRPr="00F3144E" w:rsidRDefault="00F3144E" w:rsidP="00F3144E">
      <w:pPr>
        <w:shd w:val="clear" w:color="auto" w:fill="FFFFFF"/>
        <w:spacing w:before="240" w:after="240"/>
        <w:rPr>
          <w:rFonts w:ascii="Arial" w:eastAsia="Times New Roman" w:hAnsi="Arial" w:cs="Arial"/>
          <w:color w:val="333333"/>
          <w:sz w:val="23"/>
          <w:szCs w:val="23"/>
        </w:rPr>
      </w:pPr>
      <w:r w:rsidRPr="00F3144E">
        <w:rPr>
          <w:rFonts w:ascii="Arial" w:eastAsia="Times New Roman" w:hAnsi="Arial" w:cs="Arial"/>
          <w:color w:val="333333"/>
          <w:sz w:val="23"/>
          <w:szCs w:val="23"/>
          <w:highlight w:val="yellow"/>
        </w:rPr>
        <w:t>Scientists and philosophers have been grappling with this thorny question for centuries. There have always been those who argue that our picture of the Universe depends on our native tongue.</w:t>
      </w:r>
      <w:r w:rsidRPr="00F3144E">
        <w:rPr>
          <w:rFonts w:ascii="Arial" w:eastAsia="Times New Roman" w:hAnsi="Arial" w:cs="Arial"/>
          <w:color w:val="333333"/>
          <w:sz w:val="23"/>
          <w:szCs w:val="23"/>
        </w:rPr>
        <w:t xml:space="preserve"> Since the 1960s, however, with the ascent of thinkers like Noam </w:t>
      </w:r>
      <w:r w:rsidRPr="00F3144E">
        <w:rPr>
          <w:rFonts w:ascii="Arial" w:eastAsia="Times New Roman" w:hAnsi="Arial" w:cs="Arial"/>
          <w:color w:val="333333"/>
          <w:sz w:val="23"/>
          <w:szCs w:val="23"/>
          <w:highlight w:val="yellow"/>
        </w:rPr>
        <w:t>Chomsky</w:t>
      </w:r>
      <w:r w:rsidRPr="00F3144E">
        <w:rPr>
          <w:rFonts w:ascii="Arial" w:eastAsia="Times New Roman" w:hAnsi="Arial" w:cs="Arial"/>
          <w:color w:val="333333"/>
          <w:sz w:val="23"/>
          <w:szCs w:val="23"/>
        </w:rPr>
        <w:t xml:space="preserve">, and a host of </w:t>
      </w:r>
      <w:r w:rsidRPr="00F3144E">
        <w:rPr>
          <w:rFonts w:ascii="Arial" w:eastAsia="Times New Roman" w:hAnsi="Arial" w:cs="Arial"/>
          <w:color w:val="333333"/>
          <w:sz w:val="23"/>
          <w:szCs w:val="23"/>
          <w:highlight w:val="yellow"/>
        </w:rPr>
        <w:t>cognitive scientists</w:t>
      </w:r>
      <w:r w:rsidRPr="00F3144E">
        <w:rPr>
          <w:rFonts w:ascii="Arial" w:eastAsia="Times New Roman" w:hAnsi="Arial" w:cs="Arial"/>
          <w:color w:val="333333"/>
          <w:sz w:val="23"/>
          <w:szCs w:val="23"/>
        </w:rPr>
        <w:t xml:space="preserve">, the consensus has been that linguistic differences don’t really matter, that language is a universal human trait, and that our ability to talk to one another owes more to our shared genetics than to our varying cultures. </w:t>
      </w:r>
      <w:r w:rsidRPr="00F3144E">
        <w:rPr>
          <w:rFonts w:ascii="Arial" w:eastAsia="Times New Roman" w:hAnsi="Arial" w:cs="Arial"/>
          <w:color w:val="333333"/>
          <w:sz w:val="23"/>
          <w:szCs w:val="23"/>
          <w:highlight w:val="yellow"/>
        </w:rPr>
        <w:t>But now the pendulum is beginning to swing the other way as psychologists re-examine the question.</w:t>
      </w:r>
    </w:p>
    <w:p w14:paraId="2A9BF277" w14:textId="77777777" w:rsidR="00F3144E" w:rsidRPr="00F3144E" w:rsidRDefault="00F3144E" w:rsidP="00F3144E">
      <w:pPr>
        <w:shd w:val="clear" w:color="auto" w:fill="FFFFFF"/>
        <w:spacing w:before="240" w:after="240"/>
        <w:rPr>
          <w:rFonts w:ascii="Arial" w:eastAsia="Times New Roman" w:hAnsi="Arial" w:cs="Arial"/>
          <w:color w:val="333333"/>
          <w:sz w:val="23"/>
          <w:szCs w:val="23"/>
          <w:highlight w:val="yellow"/>
        </w:rPr>
      </w:pPr>
      <w:r w:rsidRPr="00F3144E">
        <w:rPr>
          <w:rFonts w:ascii="Arial" w:eastAsia="Times New Roman" w:hAnsi="Arial" w:cs="Arial"/>
          <w:color w:val="333333"/>
          <w:sz w:val="23"/>
          <w:szCs w:val="23"/>
          <w:highlight w:val="yellow"/>
        </w:rPr>
        <w:t>A new generation of scientists is not convinced that language is innate and hard-wired into our brain and they say that small, even apparently insignificant differences between languages do affect the way speakers perceive the world</w:t>
      </w:r>
      <w:r w:rsidRPr="00F3144E">
        <w:rPr>
          <w:rFonts w:ascii="Arial" w:eastAsia="Times New Roman" w:hAnsi="Arial" w:cs="Arial"/>
          <w:color w:val="333333"/>
          <w:sz w:val="23"/>
          <w:szCs w:val="23"/>
        </w:rPr>
        <w:t xml:space="preserve">. ‘The brain is shaped by experience,’ says Dan </w:t>
      </w:r>
      <w:proofErr w:type="spellStart"/>
      <w:r w:rsidRPr="00F3144E">
        <w:rPr>
          <w:rFonts w:ascii="Arial" w:eastAsia="Times New Roman" w:hAnsi="Arial" w:cs="Arial"/>
          <w:color w:val="333333"/>
          <w:sz w:val="23"/>
          <w:szCs w:val="23"/>
          <w:highlight w:val="yellow"/>
        </w:rPr>
        <w:t>Slobin</w:t>
      </w:r>
      <w:proofErr w:type="spellEnd"/>
      <w:r w:rsidRPr="00F3144E">
        <w:rPr>
          <w:rFonts w:ascii="Arial" w:eastAsia="Times New Roman" w:hAnsi="Arial" w:cs="Arial"/>
          <w:color w:val="333333"/>
          <w:sz w:val="23"/>
          <w:szCs w:val="23"/>
        </w:rPr>
        <w:t xml:space="preserve"> of the University of California at Berkeley. ‘Some people argue that language just changes what you attend to,’ says Lera </w:t>
      </w:r>
      <w:r w:rsidRPr="00F3144E">
        <w:rPr>
          <w:rFonts w:ascii="Arial" w:eastAsia="Times New Roman" w:hAnsi="Arial" w:cs="Arial"/>
          <w:color w:val="333333"/>
          <w:sz w:val="23"/>
          <w:szCs w:val="23"/>
          <w:highlight w:val="yellow"/>
        </w:rPr>
        <w:t>Boroditsky</w:t>
      </w:r>
      <w:r w:rsidRPr="00F3144E">
        <w:rPr>
          <w:rFonts w:ascii="Arial" w:eastAsia="Times New Roman" w:hAnsi="Arial" w:cs="Arial"/>
          <w:color w:val="333333"/>
          <w:sz w:val="23"/>
          <w:szCs w:val="23"/>
        </w:rPr>
        <w:t xml:space="preserve"> of the Massachusetts Institute of Technology. </w:t>
      </w:r>
      <w:r w:rsidRPr="00F3144E">
        <w:rPr>
          <w:rFonts w:ascii="Arial" w:eastAsia="Times New Roman" w:hAnsi="Arial" w:cs="Arial"/>
          <w:color w:val="333333"/>
          <w:sz w:val="23"/>
          <w:szCs w:val="23"/>
          <w:highlight w:val="yellow"/>
        </w:rPr>
        <w:t>‘But what you attend to changes what you encode and remember.’ In short, it changes how you think.</w:t>
      </w:r>
    </w:p>
    <w:p w14:paraId="3BB18BF5" w14:textId="77777777" w:rsidR="00F3144E" w:rsidRPr="00F3144E" w:rsidRDefault="00F3144E" w:rsidP="00F3144E">
      <w:pPr>
        <w:shd w:val="clear" w:color="auto" w:fill="FFFFFF"/>
        <w:rPr>
          <w:rFonts w:ascii="Arial" w:eastAsia="Times New Roman" w:hAnsi="Arial" w:cs="Arial"/>
          <w:color w:val="333333"/>
          <w:sz w:val="23"/>
          <w:szCs w:val="23"/>
          <w:highlight w:val="yellow"/>
        </w:rPr>
      </w:pPr>
      <w:r w:rsidRPr="00F3144E">
        <w:rPr>
          <w:rFonts w:ascii="Arial" w:eastAsia="Times New Roman" w:hAnsi="Arial" w:cs="Arial"/>
          <w:color w:val="333333"/>
          <w:sz w:val="23"/>
          <w:szCs w:val="23"/>
          <w:highlight w:val="yellow"/>
        </w:rPr>
        <w:t xml:space="preserve">To start with the simplest and perhaps subtlest example, preparing to say something in a particular language demands that you pay attention to certain things and ignore others. </w:t>
      </w:r>
      <w:r w:rsidRPr="00F3144E">
        <w:rPr>
          <w:rFonts w:ascii="Arial" w:eastAsia="Times New Roman" w:hAnsi="Arial" w:cs="Arial"/>
          <w:color w:val="333333"/>
          <w:sz w:val="23"/>
          <w:szCs w:val="23"/>
        </w:rPr>
        <w:t>In Korean, for instance, simply to say ‘hello’ you need to know if you’re older or younger than the person you’re addressing. Spanish speakers have to decide whether they are on intimate enough terms to call someone by the informal </w:t>
      </w:r>
      <w:proofErr w:type="spellStart"/>
      <w:r w:rsidRPr="00F3144E">
        <w:rPr>
          <w:rFonts w:ascii="Arial" w:eastAsia="Times New Roman" w:hAnsi="Arial" w:cs="Arial"/>
          <w:i/>
          <w:iCs/>
          <w:color w:val="333333"/>
          <w:sz w:val="23"/>
          <w:szCs w:val="23"/>
        </w:rPr>
        <w:t>tu</w:t>
      </w:r>
      <w:proofErr w:type="spellEnd"/>
      <w:r w:rsidRPr="00F3144E">
        <w:rPr>
          <w:rFonts w:ascii="Arial" w:eastAsia="Times New Roman" w:hAnsi="Arial" w:cs="Arial"/>
          <w:color w:val="333333"/>
          <w:sz w:val="23"/>
          <w:szCs w:val="23"/>
        </w:rPr>
        <w:t> rather than the formal </w:t>
      </w:r>
      <w:proofErr w:type="spellStart"/>
      <w:r w:rsidRPr="00F3144E">
        <w:rPr>
          <w:rFonts w:ascii="Arial" w:eastAsia="Times New Roman" w:hAnsi="Arial" w:cs="Arial"/>
          <w:i/>
          <w:iCs/>
          <w:color w:val="333333"/>
          <w:sz w:val="23"/>
          <w:szCs w:val="23"/>
        </w:rPr>
        <w:t>Usted</w:t>
      </w:r>
      <w:proofErr w:type="spellEnd"/>
      <w:r w:rsidRPr="00F3144E">
        <w:rPr>
          <w:rFonts w:ascii="Arial" w:eastAsia="Times New Roman" w:hAnsi="Arial" w:cs="Arial"/>
          <w:color w:val="333333"/>
          <w:sz w:val="23"/>
          <w:szCs w:val="23"/>
        </w:rPr>
        <w:t xml:space="preserve">. In Japanese, simply deciding which form of the word ‘I’ to use demands complex calculations involving things such as your gender, their gender and your relative status. </w:t>
      </w:r>
      <w:proofErr w:type="spellStart"/>
      <w:r w:rsidRPr="00F3144E">
        <w:rPr>
          <w:rFonts w:ascii="Arial" w:eastAsia="Times New Roman" w:hAnsi="Arial" w:cs="Arial"/>
          <w:color w:val="333333"/>
          <w:sz w:val="23"/>
          <w:szCs w:val="23"/>
          <w:highlight w:val="yellow"/>
        </w:rPr>
        <w:t>Slobin</w:t>
      </w:r>
      <w:proofErr w:type="spellEnd"/>
      <w:r w:rsidRPr="00F3144E">
        <w:rPr>
          <w:rFonts w:ascii="Arial" w:eastAsia="Times New Roman" w:hAnsi="Arial" w:cs="Arial"/>
          <w:color w:val="333333"/>
          <w:sz w:val="23"/>
          <w:szCs w:val="23"/>
          <w:highlight w:val="yellow"/>
        </w:rPr>
        <w:t xml:space="preserve"> argues that this process can have a huge impact on what we deem important and, ultimately, how we think about the world.</w:t>
      </w:r>
    </w:p>
    <w:p w14:paraId="25530FD8" w14:textId="77777777" w:rsidR="00F3144E" w:rsidRPr="00F3144E" w:rsidRDefault="00F3144E" w:rsidP="00F3144E">
      <w:pPr>
        <w:shd w:val="clear" w:color="auto" w:fill="FFFFFF"/>
        <w:spacing w:before="240" w:after="240"/>
        <w:rPr>
          <w:rFonts w:ascii="Arial" w:eastAsia="Times New Roman" w:hAnsi="Arial" w:cs="Arial"/>
          <w:color w:val="333333"/>
          <w:sz w:val="23"/>
          <w:szCs w:val="23"/>
        </w:rPr>
      </w:pPr>
      <w:r w:rsidRPr="00F3144E">
        <w:rPr>
          <w:rFonts w:ascii="Arial" w:eastAsia="Times New Roman" w:hAnsi="Arial" w:cs="Arial"/>
          <w:color w:val="333333"/>
          <w:sz w:val="23"/>
          <w:szCs w:val="23"/>
          <w:highlight w:val="yellow"/>
        </w:rPr>
        <w:t>Whether your language places an emphasis on an object’s shape, substance or function also seems to affect your relationship with the world, according to John Lucy, a researcher at the Max Planck Institute of Psycholinguistics in the Netherlands</w:t>
      </w:r>
      <w:r w:rsidRPr="00F3144E">
        <w:rPr>
          <w:rFonts w:ascii="Arial" w:eastAsia="Times New Roman" w:hAnsi="Arial" w:cs="Arial"/>
          <w:color w:val="333333"/>
          <w:sz w:val="23"/>
          <w:szCs w:val="23"/>
        </w:rPr>
        <w:t xml:space="preserve">. He has compared American English with Yucatec Maya, spoken in Mexico’s Yucatan Peninsula. Among the many differences between the two languages is the way objects are </w:t>
      </w:r>
      <w:r w:rsidRPr="00F3144E">
        <w:rPr>
          <w:rFonts w:ascii="Arial" w:eastAsia="Times New Roman" w:hAnsi="Arial" w:cs="Arial"/>
          <w:color w:val="333333"/>
          <w:sz w:val="23"/>
          <w:szCs w:val="23"/>
        </w:rPr>
        <w:lastRenderedPageBreak/>
        <w:t xml:space="preserve">classified. In English, shape is implicit in many nouns. We think in terms of discrete objects, and it is only when we want to quantify amorphous things like sugar that we employ units such as ‘cube’ or ‘cup’. </w:t>
      </w:r>
      <w:r w:rsidRPr="00F3144E">
        <w:rPr>
          <w:rFonts w:ascii="Arial" w:eastAsia="Times New Roman" w:hAnsi="Arial" w:cs="Arial"/>
          <w:color w:val="333333"/>
          <w:sz w:val="23"/>
          <w:szCs w:val="23"/>
          <w:highlight w:val="yellow"/>
        </w:rPr>
        <w:t>But in Yucatec, objects tend to be defined by separate words that describe shape. So, for example, ‘long banana’ describes the fruit, while ‘flat banana’ means the ‘banana leaf’ and ‘seated banana’ is the ‘banana tree’</w:t>
      </w:r>
      <w:r w:rsidRPr="00F3144E">
        <w:rPr>
          <w:rFonts w:ascii="Arial" w:eastAsia="Times New Roman" w:hAnsi="Arial" w:cs="Arial"/>
          <w:color w:val="333333"/>
          <w:sz w:val="23"/>
          <w:szCs w:val="23"/>
        </w:rPr>
        <w:t>.</w:t>
      </w:r>
    </w:p>
    <w:p w14:paraId="7E93A323" w14:textId="77777777" w:rsidR="00F3144E" w:rsidRPr="00F3144E" w:rsidRDefault="00F3144E" w:rsidP="00F3144E">
      <w:pPr>
        <w:shd w:val="clear" w:color="auto" w:fill="FFFFFF"/>
        <w:spacing w:before="240" w:after="240"/>
        <w:rPr>
          <w:rFonts w:ascii="Arial" w:eastAsia="Times New Roman" w:hAnsi="Arial" w:cs="Arial"/>
          <w:color w:val="333333"/>
          <w:sz w:val="23"/>
          <w:szCs w:val="23"/>
        </w:rPr>
      </w:pPr>
      <w:r w:rsidRPr="00F3144E">
        <w:rPr>
          <w:rFonts w:ascii="Arial" w:eastAsia="Times New Roman" w:hAnsi="Arial" w:cs="Arial"/>
          <w:color w:val="333333"/>
          <w:sz w:val="23"/>
          <w:szCs w:val="23"/>
          <w:highlight w:val="yellow"/>
        </w:rPr>
        <w:t>To find out if this classification system has any far-reaching effects on how people think, Lucy asked English- and Yucatec-speaking volunteers to do a likeness task</w:t>
      </w:r>
      <w:r w:rsidRPr="00F3144E">
        <w:rPr>
          <w:rFonts w:ascii="Arial" w:eastAsia="Times New Roman" w:hAnsi="Arial" w:cs="Arial"/>
          <w:color w:val="333333"/>
          <w:sz w:val="23"/>
          <w:szCs w:val="23"/>
        </w:rPr>
        <w:t xml:space="preserve">. In one experiment, he gave them three combs and asked which two were most alike. One was plastic with a handle, another wooden with a handle, the third plastic without a handle. English speakers thought the combs with handles were more alike, but Yucatec speakers felt the two plastic combs were. In another test, Lucy used a plastic box, a cardboard box and a piece of cardboard. The Americans thought the two boxes belonged together, whereas the Mayans chose the two cardboard items. </w:t>
      </w:r>
      <w:r w:rsidRPr="00F3144E">
        <w:rPr>
          <w:rFonts w:ascii="Arial" w:eastAsia="Times New Roman" w:hAnsi="Arial" w:cs="Arial"/>
          <w:color w:val="333333"/>
          <w:sz w:val="23"/>
          <w:szCs w:val="23"/>
          <w:highlight w:val="yellow"/>
        </w:rPr>
        <w:t>In other words, Americans focused on form, while the Mayans focused on substance.</w:t>
      </w:r>
    </w:p>
    <w:p w14:paraId="00E67579" w14:textId="77777777" w:rsidR="00F3144E" w:rsidRPr="00F3144E" w:rsidRDefault="00F3144E" w:rsidP="00F3144E">
      <w:pPr>
        <w:shd w:val="clear" w:color="auto" w:fill="FFFFFF"/>
        <w:spacing w:before="240" w:after="240"/>
        <w:rPr>
          <w:rFonts w:ascii="Arial" w:eastAsia="Times New Roman" w:hAnsi="Arial" w:cs="Arial"/>
          <w:color w:val="333333"/>
          <w:sz w:val="23"/>
          <w:szCs w:val="23"/>
          <w:highlight w:val="yellow"/>
        </w:rPr>
      </w:pPr>
      <w:r w:rsidRPr="00F3144E">
        <w:rPr>
          <w:rFonts w:ascii="Arial" w:eastAsia="Times New Roman" w:hAnsi="Arial" w:cs="Arial"/>
          <w:color w:val="333333"/>
          <w:sz w:val="23"/>
          <w:szCs w:val="23"/>
          <w:highlight w:val="yellow"/>
        </w:rPr>
        <w:t>Despite some criticism of his findings, Lucy points to his studies indicating that, at about the age of eight, differences begin to emerge that reflect language</w:t>
      </w:r>
      <w:r w:rsidRPr="00F3144E">
        <w:rPr>
          <w:rFonts w:ascii="Arial" w:eastAsia="Times New Roman" w:hAnsi="Arial" w:cs="Arial"/>
          <w:color w:val="333333"/>
          <w:sz w:val="23"/>
          <w:szCs w:val="23"/>
        </w:rPr>
        <w:t xml:space="preserve">. ‘Everyone comes with the same possibilities,’ he says, ‘but there’s a tendency to make the world fi t into our linguistic categories.’ </w:t>
      </w:r>
      <w:r w:rsidRPr="00F3144E">
        <w:rPr>
          <w:rFonts w:ascii="Arial" w:eastAsia="Times New Roman" w:hAnsi="Arial" w:cs="Arial"/>
          <w:color w:val="333333"/>
          <w:sz w:val="23"/>
          <w:szCs w:val="23"/>
          <w:highlight w:val="yellow"/>
        </w:rPr>
        <w:t>Boroditsky agrees, arguing that even artificial classification systems, such as gender, can be important.</w:t>
      </w:r>
    </w:p>
    <w:p w14:paraId="24354AE5" w14:textId="77777777" w:rsidR="00F3144E" w:rsidRPr="00F3144E" w:rsidRDefault="00F3144E" w:rsidP="00F3144E">
      <w:pPr>
        <w:shd w:val="clear" w:color="auto" w:fill="FFFFFF"/>
        <w:spacing w:before="240" w:after="240"/>
        <w:rPr>
          <w:rFonts w:ascii="Arial" w:eastAsia="Times New Roman" w:hAnsi="Arial" w:cs="Arial"/>
          <w:color w:val="333333"/>
          <w:sz w:val="23"/>
          <w:szCs w:val="23"/>
          <w:highlight w:val="yellow"/>
        </w:rPr>
      </w:pPr>
      <w:r w:rsidRPr="00F3144E">
        <w:rPr>
          <w:rFonts w:ascii="Arial" w:eastAsia="Times New Roman" w:hAnsi="Arial" w:cs="Arial"/>
          <w:color w:val="333333"/>
          <w:sz w:val="23"/>
          <w:szCs w:val="23"/>
          <w:highlight w:val="yellow"/>
        </w:rPr>
        <w:t xml:space="preserve">Nevertheless, the general consensus is that while the experiments done by Lucy, Boroditsky and others may be intriguing, they are not compelling enough to shift the orthodox view that language does not have a strong bearing on thought or perception. </w:t>
      </w:r>
      <w:r w:rsidRPr="00F3144E">
        <w:rPr>
          <w:rFonts w:ascii="Arial" w:eastAsia="Times New Roman" w:hAnsi="Arial" w:cs="Arial"/>
          <w:color w:val="333333"/>
          <w:sz w:val="23"/>
          <w:szCs w:val="23"/>
        </w:rPr>
        <w:t xml:space="preserve">The classic example used by </w:t>
      </w:r>
      <w:proofErr w:type="spellStart"/>
      <w:r w:rsidRPr="00F3144E">
        <w:rPr>
          <w:rFonts w:ascii="Arial" w:eastAsia="Times New Roman" w:hAnsi="Arial" w:cs="Arial"/>
          <w:color w:val="333333"/>
          <w:sz w:val="23"/>
          <w:szCs w:val="23"/>
        </w:rPr>
        <w:t>Chomskians</w:t>
      </w:r>
      <w:proofErr w:type="spellEnd"/>
      <w:r w:rsidRPr="00F3144E">
        <w:rPr>
          <w:rFonts w:ascii="Arial" w:eastAsia="Times New Roman" w:hAnsi="Arial" w:cs="Arial"/>
          <w:color w:val="333333"/>
          <w:sz w:val="23"/>
          <w:szCs w:val="23"/>
        </w:rPr>
        <w:t xml:space="preserve"> to back this up is colour. Over the years many researchers have tried to discover whether linguistic differences in categorising colours lead to differences in perceiving them. Colours, after all, fall on a continuous spectrum, so we shouldn’t be surprised if one person’s ‘red’ is another person’s ‘orange’. </w:t>
      </w:r>
      <w:r w:rsidRPr="00F3144E">
        <w:rPr>
          <w:rFonts w:ascii="Arial" w:eastAsia="Times New Roman" w:hAnsi="Arial" w:cs="Arial"/>
          <w:color w:val="333333"/>
          <w:sz w:val="23"/>
          <w:szCs w:val="23"/>
          <w:highlight w:val="yellow"/>
        </w:rPr>
        <w:t>Yet most studies suggest that people agree on where the boundaries are, regardless of the colour terms used in their own language.</w:t>
      </w:r>
    </w:p>
    <w:p w14:paraId="2B8705EA" w14:textId="77777777" w:rsidR="00F3144E" w:rsidRPr="00F3144E" w:rsidRDefault="00F3144E" w:rsidP="00F3144E">
      <w:pPr>
        <w:shd w:val="clear" w:color="auto" w:fill="FFFFFF"/>
        <w:rPr>
          <w:rFonts w:ascii="Arial" w:eastAsia="Times New Roman" w:hAnsi="Arial" w:cs="Arial"/>
          <w:color w:val="333333"/>
          <w:sz w:val="23"/>
          <w:szCs w:val="23"/>
        </w:rPr>
      </w:pPr>
      <w:r w:rsidRPr="00F3144E">
        <w:rPr>
          <w:rFonts w:ascii="Arial" w:eastAsia="Times New Roman" w:hAnsi="Arial" w:cs="Arial"/>
          <w:color w:val="333333"/>
          <w:sz w:val="19"/>
          <w:szCs w:val="19"/>
        </w:rPr>
        <w:t xml:space="preserve">By Alison </w:t>
      </w:r>
      <w:proofErr w:type="spellStart"/>
      <w:r w:rsidRPr="00F3144E">
        <w:rPr>
          <w:rFonts w:ascii="Arial" w:eastAsia="Times New Roman" w:hAnsi="Arial" w:cs="Arial"/>
          <w:color w:val="333333"/>
          <w:sz w:val="19"/>
          <w:szCs w:val="19"/>
        </w:rPr>
        <w:t>Motluk</w:t>
      </w:r>
      <w:proofErr w:type="spellEnd"/>
      <w:r w:rsidRPr="00F3144E">
        <w:rPr>
          <w:rFonts w:ascii="Arial" w:eastAsia="Times New Roman" w:hAnsi="Arial" w:cs="Arial"/>
          <w:color w:val="333333"/>
          <w:sz w:val="19"/>
          <w:szCs w:val="19"/>
        </w:rPr>
        <w:t>.</w:t>
      </w:r>
      <w:r w:rsidRPr="00F3144E">
        <w:rPr>
          <w:rFonts w:ascii="Arial" w:eastAsia="Times New Roman" w:hAnsi="Arial" w:cs="Arial"/>
          <w:color w:val="333333"/>
          <w:sz w:val="19"/>
          <w:szCs w:val="19"/>
        </w:rPr>
        <w:br/>
      </w:r>
      <w:r w:rsidRPr="00F3144E">
        <w:rPr>
          <w:rFonts w:ascii="Arial" w:eastAsia="Times New Roman" w:hAnsi="Arial" w:cs="Arial"/>
          <w:i/>
          <w:iCs/>
          <w:color w:val="333333"/>
          <w:sz w:val="19"/>
          <w:szCs w:val="19"/>
        </w:rPr>
        <w:t>New Scientist, 30 November 2002</w:t>
      </w:r>
    </w:p>
    <w:p w14:paraId="1F985ACE"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4E"/>
    <w:rsid w:val="00061692"/>
    <w:rsid w:val="00066040"/>
    <w:rsid w:val="00241860"/>
    <w:rsid w:val="002D658A"/>
    <w:rsid w:val="004B29B0"/>
    <w:rsid w:val="006A4911"/>
    <w:rsid w:val="006C37D8"/>
    <w:rsid w:val="00791C60"/>
    <w:rsid w:val="007D2967"/>
    <w:rsid w:val="008F7BB8"/>
    <w:rsid w:val="00CB7528"/>
    <w:rsid w:val="00D64921"/>
    <w:rsid w:val="00F3144E"/>
    <w:rsid w:val="00F540D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47FAF"/>
  <w15:chartTrackingRefBased/>
  <w15:docId w15:val="{D0945A33-F010-5D42-9857-F67ABFB2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4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44E"/>
    <w:rPr>
      <w:rFonts w:ascii="Times New Roman" w:eastAsia="Times New Roman" w:hAnsi="Times New Roman" w:cs="Times New Roman"/>
      <w:b/>
      <w:bCs/>
      <w:kern w:val="36"/>
      <w:sz w:val="48"/>
      <w:szCs w:val="48"/>
    </w:rPr>
  </w:style>
  <w:style w:type="paragraph" w:customStyle="1" w:styleId="text-center">
    <w:name w:val="text-center"/>
    <w:basedOn w:val="Normal"/>
    <w:rsid w:val="00F3144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3144E"/>
    <w:rPr>
      <w:i/>
      <w:iCs/>
    </w:rPr>
  </w:style>
  <w:style w:type="paragraph" w:customStyle="1" w:styleId="reading">
    <w:name w:val="reading"/>
    <w:basedOn w:val="Normal"/>
    <w:rsid w:val="00F3144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314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235277">
      <w:bodyDiv w:val="1"/>
      <w:marLeft w:val="0"/>
      <w:marRight w:val="0"/>
      <w:marTop w:val="0"/>
      <w:marBottom w:val="0"/>
      <w:divBdr>
        <w:top w:val="none" w:sz="0" w:space="0" w:color="auto"/>
        <w:left w:val="none" w:sz="0" w:space="0" w:color="auto"/>
        <w:bottom w:val="none" w:sz="0" w:space="0" w:color="auto"/>
        <w:right w:val="none" w:sz="0" w:space="0" w:color="auto"/>
      </w:divBdr>
      <w:divsChild>
        <w:div w:id="455871431">
          <w:marLeft w:val="0"/>
          <w:marRight w:val="0"/>
          <w:marTop w:val="300"/>
          <w:marBottom w:val="150"/>
          <w:divBdr>
            <w:top w:val="none" w:sz="0" w:space="0" w:color="auto"/>
            <w:left w:val="none" w:sz="0" w:space="0" w:color="auto"/>
            <w:bottom w:val="none" w:sz="0" w:space="0" w:color="auto"/>
            <w:right w:val="none" w:sz="0" w:space="0" w:color="auto"/>
          </w:divBdr>
        </w:div>
        <w:div w:id="1673603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2023-05-29T04:58:00Z</dcterms:created>
  <dcterms:modified xsi:type="dcterms:W3CDTF">2023-05-29T05:27:00Z</dcterms:modified>
</cp:coreProperties>
</file>