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EE680" w14:textId="492C1C56" w:rsidR="002D658A" w:rsidRDefault="00055A58">
      <w:pPr>
        <w:rPr>
          <w:rFonts w:ascii="Times New Roman" w:hAnsi="Times New Roman" w:cs="Times New Roman"/>
          <w:lang w:val="en-US"/>
        </w:rPr>
      </w:pPr>
      <w:r>
        <w:rPr>
          <w:rFonts w:ascii="Times New Roman" w:hAnsi="Times New Roman" w:cs="Times New Roman"/>
          <w:lang w:val="en-US"/>
        </w:rPr>
        <w:t>Answer:</w:t>
      </w:r>
    </w:p>
    <w:p w14:paraId="3C47EB7B" w14:textId="2E21982A" w:rsidR="00055A58" w:rsidRDefault="00055A58">
      <w:pPr>
        <w:rPr>
          <w:rFonts w:ascii="Times New Roman" w:hAnsi="Times New Roman" w:cs="Times New Roman"/>
          <w:lang w:val="en-US"/>
        </w:rPr>
      </w:pPr>
    </w:p>
    <w:p w14:paraId="59D74BDD" w14:textId="58445679" w:rsidR="00055A58" w:rsidRDefault="00055A58">
      <w:pPr>
        <w:rPr>
          <w:rFonts w:ascii="Times New Roman" w:hAnsi="Times New Roman" w:cs="Times New Roman"/>
          <w:lang w:val="en-US"/>
        </w:rPr>
      </w:pPr>
      <w:r>
        <w:rPr>
          <w:rFonts w:ascii="Times New Roman" w:hAnsi="Times New Roman" w:cs="Times New Roman"/>
          <w:lang w:val="en-US"/>
        </w:rPr>
        <w:t>The figure above illustrates the ration of the population of 65 or above years old in three distinct countries. Initially, USA gained the highest proportion and Sweden came behind it – but still greater than Japan. However, the order is completely reversed in the year of 2040.</w:t>
      </w:r>
    </w:p>
    <w:p w14:paraId="50B64B67" w14:textId="7C779A63" w:rsidR="00055A58" w:rsidRDefault="00055A58">
      <w:pPr>
        <w:rPr>
          <w:rFonts w:ascii="Times New Roman" w:hAnsi="Times New Roman" w:cs="Times New Roman"/>
          <w:lang w:val="en-US"/>
        </w:rPr>
      </w:pPr>
    </w:p>
    <w:p w14:paraId="136ABE5B" w14:textId="5524EFDA" w:rsidR="00055A58" w:rsidRDefault="00055A58">
      <w:pPr>
        <w:rPr>
          <w:rFonts w:ascii="Times New Roman" w:hAnsi="Times New Roman" w:cs="Times New Roman"/>
          <w:lang w:val="en-US"/>
        </w:rPr>
      </w:pPr>
      <w:r>
        <w:rPr>
          <w:rFonts w:ascii="Times New Roman" w:hAnsi="Times New Roman" w:cs="Times New Roman"/>
          <w:lang w:val="en-US"/>
        </w:rPr>
        <w:t xml:space="preserve">The first increase for Japan happened in the years after 1980, but before 2000. This kind of raise in low slope ended in around </w:t>
      </w:r>
      <w:proofErr w:type="gramStart"/>
      <w:r>
        <w:rPr>
          <w:rFonts w:ascii="Times New Roman" w:hAnsi="Times New Roman" w:cs="Times New Roman"/>
          <w:lang w:val="en-US"/>
        </w:rPr>
        <w:t>2030, and</w:t>
      </w:r>
      <w:proofErr w:type="gramEnd"/>
      <w:r>
        <w:rPr>
          <w:rFonts w:ascii="Times New Roman" w:hAnsi="Times New Roman" w:cs="Times New Roman"/>
          <w:lang w:val="en-US"/>
        </w:rPr>
        <w:t xml:space="preserve"> replaced by a nearly vertical line between 2030 to approximately 2035. </w:t>
      </w:r>
      <w:r w:rsidR="00C54FF9">
        <w:rPr>
          <w:rFonts w:ascii="Times New Roman" w:hAnsi="Times New Roman" w:cs="Times New Roman"/>
          <w:lang w:val="en-US"/>
        </w:rPr>
        <w:t>It reaches its maximum in 2040 among the 3 states.</w:t>
      </w:r>
    </w:p>
    <w:p w14:paraId="0B031210" w14:textId="0FD8A16B" w:rsidR="00C54FF9" w:rsidRDefault="00C54FF9">
      <w:pPr>
        <w:rPr>
          <w:rFonts w:ascii="Times New Roman" w:hAnsi="Times New Roman" w:cs="Times New Roman"/>
          <w:lang w:val="en-US"/>
        </w:rPr>
      </w:pPr>
    </w:p>
    <w:p w14:paraId="55AD4DEB" w14:textId="7F1994B2" w:rsidR="00C54FF9" w:rsidRPr="00055A58" w:rsidRDefault="00C54FF9">
      <w:pPr>
        <w:rPr>
          <w:rFonts w:ascii="Times New Roman" w:hAnsi="Times New Roman" w:cs="Times New Roman"/>
          <w:lang w:val="en-US"/>
        </w:rPr>
      </w:pPr>
      <w:r>
        <w:rPr>
          <w:rFonts w:ascii="Times New Roman" w:hAnsi="Times New Roman" w:cs="Times New Roman"/>
          <w:lang w:val="en-US"/>
        </w:rPr>
        <w:t xml:space="preserve">The trend of lines for USA and Sweden from 1940 to the middle of 1990s remains the same, of which went up until 1985 and dropped before 1990. Line of USA and Sweden intersected in 1990s, which the percentage of elder stayed flatten in near 14% and </w:t>
      </w:r>
      <w:r>
        <w:rPr>
          <w:rFonts w:ascii="Times New Roman" w:hAnsi="Times New Roman" w:cs="Times New Roman"/>
          <w:lang w:val="en-US"/>
        </w:rPr>
        <w:t xml:space="preserve">propagates </w:t>
      </w:r>
      <w:r>
        <w:rPr>
          <w:rFonts w:ascii="Times New Roman" w:hAnsi="Times New Roman" w:cs="Times New Roman"/>
          <w:lang w:val="en-US"/>
        </w:rPr>
        <w:t xml:space="preserve">to 20% in 2010s, respectively. There was a fluctuation from 2010s to 2040 for Sweden, starting from 20%, minimized to about 18% and came back to 25%. But for USA, after 2020, </w:t>
      </w:r>
      <w:r w:rsidR="006062AA">
        <w:rPr>
          <w:rFonts w:ascii="Times New Roman" w:hAnsi="Times New Roman" w:cs="Times New Roman"/>
          <w:lang w:val="en-US"/>
        </w:rPr>
        <w:t>it gradually advanced to 22.5% from 15%.</w:t>
      </w:r>
    </w:p>
    <w:sectPr w:rsidR="00C54FF9" w:rsidRPr="00055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drawingGridHorizontalSpacing w:val="249"/>
  <w:drawingGridVerticalSpacing w:val="318"/>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FDB"/>
    <w:rsid w:val="00055A58"/>
    <w:rsid w:val="00061692"/>
    <w:rsid w:val="00066040"/>
    <w:rsid w:val="00241860"/>
    <w:rsid w:val="002D658A"/>
    <w:rsid w:val="004B29B0"/>
    <w:rsid w:val="006062AA"/>
    <w:rsid w:val="006A4911"/>
    <w:rsid w:val="006C37D8"/>
    <w:rsid w:val="00724FDB"/>
    <w:rsid w:val="008F7BB8"/>
    <w:rsid w:val="00C54FF9"/>
    <w:rsid w:val="00CB7528"/>
    <w:rsid w:val="00D6492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95B26D"/>
  <w15:chartTrackingRefBased/>
  <w15:docId w15:val="{C288ABDC-3EAA-6B45-B1E5-FB33D436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2</cp:revision>
  <dcterms:created xsi:type="dcterms:W3CDTF">2023-05-22T03:18:00Z</dcterms:created>
  <dcterms:modified xsi:type="dcterms:W3CDTF">2023-05-22T03:39:00Z</dcterms:modified>
</cp:coreProperties>
</file>