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0D490" w14:textId="77777777" w:rsidR="0039493F" w:rsidRDefault="0039493F">
      <w:pPr>
        <w:widowControl w:val="0"/>
        <w:pBdr>
          <w:top w:val="nil"/>
          <w:left w:val="nil"/>
          <w:bottom w:val="nil"/>
          <w:right w:val="nil"/>
          <w:between w:val="nil"/>
        </w:pBdr>
        <w:spacing w:after="0" w:line="276" w:lineRule="auto"/>
      </w:pPr>
    </w:p>
    <w:p w14:paraId="3C6790A6" w14:textId="66CB70E8" w:rsidR="0039493F" w:rsidRDefault="00AF273E">
      <w:pPr>
        <w:keepNext/>
        <w:keepLines/>
        <w:pBdr>
          <w:top w:val="nil"/>
          <w:left w:val="nil"/>
          <w:bottom w:val="nil"/>
          <w:right w:val="nil"/>
          <w:between w:val="nil"/>
        </w:pBdr>
        <w:spacing w:before="240" w:after="0" w:line="360" w:lineRule="auto"/>
        <w:jc w:val="center"/>
        <w:rPr>
          <w:rFonts w:ascii="Arial" w:eastAsia="Arial" w:hAnsi="Arial" w:cs="Arial"/>
          <w:b/>
          <w:sz w:val="24"/>
          <w:szCs w:val="24"/>
        </w:rPr>
      </w:pPr>
      <w:bookmarkStart w:id="0" w:name="_heading=h.30j0zll" w:colFirst="0" w:colLast="0"/>
      <w:bookmarkEnd w:id="0"/>
      <w:proofErr w:type="spellStart"/>
      <w:r>
        <w:rPr>
          <w:rFonts w:ascii="Arial" w:eastAsia="Arial" w:hAnsi="Arial" w:cs="Arial"/>
          <w:b/>
          <w:sz w:val="24"/>
          <w:szCs w:val="24"/>
        </w:rPr>
        <w:t>NMDAr</w:t>
      </w:r>
      <w:proofErr w:type="spellEnd"/>
      <w:r>
        <w:rPr>
          <w:rFonts w:ascii="Arial" w:eastAsia="Arial" w:hAnsi="Arial" w:cs="Arial"/>
          <w:b/>
          <w:sz w:val="24"/>
          <w:szCs w:val="24"/>
        </w:rPr>
        <w:t xml:space="preserve"> BLOCKING BY </w:t>
      </w:r>
      <w:r w:rsidR="00CD4269">
        <w:rPr>
          <w:rFonts w:ascii="Arial" w:eastAsia="Arial" w:hAnsi="Arial" w:cs="Arial"/>
          <w:b/>
          <w:sz w:val="24"/>
          <w:szCs w:val="24"/>
        </w:rPr>
        <w:t>MK-801</w:t>
      </w:r>
      <w:r>
        <w:rPr>
          <w:rFonts w:ascii="Arial" w:eastAsia="Arial" w:hAnsi="Arial" w:cs="Arial"/>
          <w:b/>
          <w:sz w:val="24"/>
          <w:szCs w:val="24"/>
        </w:rPr>
        <w:t xml:space="preserve"> ALTERS HIPPOCAMPAL AND PREFRONTAL CORTEX OSCILLATIONS AND IMPAIRS SPATIAL WORKING MEMORY IN MICE.</w:t>
      </w:r>
    </w:p>
    <w:p w14:paraId="6C24FF5A" w14:textId="77777777" w:rsidR="0039493F" w:rsidRDefault="0039493F">
      <w:pPr>
        <w:keepNext/>
        <w:keepLines/>
        <w:pBdr>
          <w:top w:val="nil"/>
          <w:left w:val="nil"/>
          <w:bottom w:val="nil"/>
          <w:right w:val="nil"/>
          <w:between w:val="nil"/>
        </w:pBdr>
        <w:spacing w:before="240" w:after="0" w:line="360" w:lineRule="auto"/>
        <w:jc w:val="center"/>
        <w:rPr>
          <w:rFonts w:ascii="Arial" w:eastAsia="Arial" w:hAnsi="Arial" w:cs="Arial"/>
          <w:b/>
        </w:rPr>
      </w:pPr>
    </w:p>
    <w:p w14:paraId="626511BC" w14:textId="77777777" w:rsidR="0039493F" w:rsidRPr="00527F2D" w:rsidRDefault="00AF273E">
      <w:pPr>
        <w:keepNext/>
        <w:keepLines/>
        <w:pBdr>
          <w:top w:val="nil"/>
          <w:left w:val="nil"/>
          <w:bottom w:val="nil"/>
          <w:right w:val="nil"/>
          <w:between w:val="nil"/>
        </w:pBdr>
        <w:spacing w:before="40" w:after="0" w:line="360" w:lineRule="auto"/>
        <w:jc w:val="both"/>
        <w:rPr>
          <w:rFonts w:ascii="Arial" w:eastAsia="Arial" w:hAnsi="Arial" w:cs="Arial"/>
          <w:color w:val="2E75B5"/>
          <w:vertAlign w:val="superscript"/>
          <w:lang w:val="es-ES"/>
        </w:rPr>
      </w:pPr>
      <w:r w:rsidRPr="00527F2D">
        <w:rPr>
          <w:rFonts w:ascii="Arial" w:eastAsia="Arial" w:hAnsi="Arial" w:cs="Arial"/>
          <w:color w:val="2E75B5"/>
          <w:lang w:val="es-ES"/>
        </w:rPr>
        <w:t>P. Abad-Perez</w:t>
      </w:r>
      <w:r w:rsidRPr="00527F2D">
        <w:rPr>
          <w:rFonts w:ascii="Arial" w:eastAsia="Arial" w:hAnsi="Arial" w:cs="Arial"/>
          <w:color w:val="2E75B5"/>
          <w:vertAlign w:val="superscript"/>
          <w:lang w:val="es-ES"/>
        </w:rPr>
        <w:t>1.2</w:t>
      </w:r>
      <w:r w:rsidRPr="00527F2D">
        <w:rPr>
          <w:rFonts w:ascii="Arial" w:eastAsia="Arial" w:hAnsi="Arial" w:cs="Arial"/>
          <w:color w:val="2E75B5"/>
          <w:lang w:val="es-ES"/>
        </w:rPr>
        <w:t>; Molina-</w:t>
      </w:r>
      <w:proofErr w:type="spellStart"/>
      <w:r w:rsidRPr="00527F2D">
        <w:rPr>
          <w:rFonts w:ascii="Arial" w:eastAsia="Arial" w:hAnsi="Arial" w:cs="Arial"/>
          <w:color w:val="2E75B5"/>
          <w:lang w:val="es-ES"/>
        </w:rPr>
        <w:t>Payá</w:t>
      </w:r>
      <w:proofErr w:type="spellEnd"/>
      <w:r w:rsidRPr="00527F2D">
        <w:rPr>
          <w:rFonts w:ascii="Arial" w:eastAsia="Arial" w:hAnsi="Arial" w:cs="Arial"/>
          <w:color w:val="2E75B5"/>
          <w:lang w:val="es-ES"/>
        </w:rPr>
        <w:t xml:space="preserve"> F.J.</w:t>
      </w:r>
      <w:r w:rsidRPr="00527F2D">
        <w:rPr>
          <w:rFonts w:ascii="Arial" w:eastAsia="Arial" w:hAnsi="Arial" w:cs="Arial"/>
          <w:color w:val="2E75B5"/>
          <w:vertAlign w:val="superscript"/>
          <w:lang w:val="es-ES"/>
        </w:rPr>
        <w:t>1</w:t>
      </w:r>
      <w:r w:rsidRPr="00527F2D">
        <w:rPr>
          <w:rFonts w:ascii="Arial" w:eastAsia="Arial" w:hAnsi="Arial" w:cs="Arial"/>
          <w:color w:val="2E75B5"/>
          <w:lang w:val="es-ES"/>
        </w:rPr>
        <w:t>;</w:t>
      </w:r>
      <w:r w:rsidRPr="00527F2D">
        <w:rPr>
          <w:sz w:val="20"/>
          <w:szCs w:val="20"/>
          <w:lang w:val="es-ES"/>
        </w:rPr>
        <w:t xml:space="preserve"> </w:t>
      </w:r>
      <w:r w:rsidRPr="00527F2D">
        <w:rPr>
          <w:rFonts w:ascii="Arial" w:eastAsia="Arial" w:hAnsi="Arial" w:cs="Arial"/>
          <w:color w:val="2E75B5"/>
          <w:lang w:val="es-ES"/>
        </w:rPr>
        <w:t>L. Martínez-Otero</w:t>
      </w:r>
      <w:r w:rsidRPr="00527F2D">
        <w:rPr>
          <w:rFonts w:ascii="Arial" w:eastAsia="Arial" w:hAnsi="Arial" w:cs="Arial"/>
          <w:color w:val="2E75B5"/>
          <w:vertAlign w:val="superscript"/>
          <w:lang w:val="es-ES"/>
        </w:rPr>
        <w:t>.2</w:t>
      </w:r>
      <w:r w:rsidRPr="00527F2D">
        <w:rPr>
          <w:rFonts w:ascii="Arial" w:eastAsia="Arial" w:hAnsi="Arial" w:cs="Arial"/>
          <w:color w:val="2E75B5"/>
          <w:lang w:val="es-ES"/>
        </w:rPr>
        <w:t>, V. Borrell</w:t>
      </w:r>
      <w:r w:rsidRPr="00527F2D">
        <w:rPr>
          <w:rFonts w:ascii="Arial" w:eastAsia="Arial" w:hAnsi="Arial" w:cs="Arial"/>
          <w:color w:val="2E75B5"/>
          <w:vertAlign w:val="superscript"/>
          <w:lang w:val="es-ES"/>
        </w:rPr>
        <w:t>2</w:t>
      </w:r>
      <w:r w:rsidRPr="00527F2D">
        <w:rPr>
          <w:rFonts w:ascii="Arial" w:eastAsia="Arial" w:hAnsi="Arial" w:cs="Arial"/>
          <w:color w:val="2E75B5"/>
          <w:lang w:val="es-ES"/>
        </w:rPr>
        <w:t>; R.L. Redondo</w:t>
      </w:r>
      <w:r w:rsidRPr="00527F2D">
        <w:rPr>
          <w:rFonts w:ascii="Arial" w:eastAsia="Arial" w:hAnsi="Arial" w:cs="Arial"/>
          <w:color w:val="2E75B5"/>
          <w:vertAlign w:val="superscript"/>
          <w:lang w:val="es-ES"/>
        </w:rPr>
        <w:t>3</w:t>
      </w:r>
      <w:r w:rsidRPr="00527F2D">
        <w:rPr>
          <w:rFonts w:ascii="Arial" w:eastAsia="Arial" w:hAnsi="Arial" w:cs="Arial"/>
          <w:color w:val="2E75B5"/>
          <w:lang w:val="es-ES"/>
        </w:rPr>
        <w:t>, J.R. Brotons-Mas*</w:t>
      </w:r>
      <w:r w:rsidRPr="00527F2D">
        <w:rPr>
          <w:rFonts w:ascii="Arial" w:eastAsia="Arial" w:hAnsi="Arial" w:cs="Arial"/>
          <w:color w:val="2E75B5"/>
          <w:vertAlign w:val="superscript"/>
          <w:lang w:val="es-ES"/>
        </w:rPr>
        <w:t>1,2</w:t>
      </w:r>
    </w:p>
    <w:p w14:paraId="5A6644D1" w14:textId="77777777" w:rsidR="0039493F" w:rsidRPr="00527F2D" w:rsidRDefault="0039493F">
      <w:pPr>
        <w:keepNext/>
        <w:keepLines/>
        <w:pBdr>
          <w:top w:val="nil"/>
          <w:left w:val="nil"/>
          <w:bottom w:val="nil"/>
          <w:right w:val="nil"/>
          <w:between w:val="nil"/>
        </w:pBdr>
        <w:spacing w:before="240" w:after="0" w:line="360" w:lineRule="auto"/>
        <w:jc w:val="center"/>
        <w:rPr>
          <w:sz w:val="20"/>
          <w:szCs w:val="20"/>
          <w:lang w:val="es-ES"/>
        </w:rPr>
      </w:pPr>
    </w:p>
    <w:p w14:paraId="206AF8DE" w14:textId="77777777" w:rsidR="0039493F" w:rsidRPr="00527F2D" w:rsidRDefault="00AF273E">
      <w:pPr>
        <w:spacing w:after="0" w:line="360" w:lineRule="auto"/>
        <w:jc w:val="both"/>
        <w:rPr>
          <w:rFonts w:ascii="Arial" w:eastAsia="Arial" w:hAnsi="Arial" w:cs="Arial"/>
          <w:lang w:val="es-ES"/>
        </w:rPr>
      </w:pPr>
      <w:r w:rsidRPr="00527F2D">
        <w:rPr>
          <w:rFonts w:ascii="Arial" w:eastAsia="Arial" w:hAnsi="Arial" w:cs="Arial"/>
          <w:vertAlign w:val="superscript"/>
          <w:lang w:val="es-ES"/>
        </w:rPr>
        <w:t>1</w:t>
      </w:r>
      <w:r w:rsidRPr="00527F2D">
        <w:rPr>
          <w:rFonts w:ascii="Arial" w:eastAsia="Arial" w:hAnsi="Arial" w:cs="Arial"/>
          <w:lang w:val="es-ES"/>
        </w:rPr>
        <w:t xml:space="preserve"> </w:t>
      </w:r>
      <w:proofErr w:type="gramStart"/>
      <w:r w:rsidRPr="00527F2D">
        <w:rPr>
          <w:rFonts w:ascii="Arial" w:eastAsia="Arial" w:hAnsi="Arial" w:cs="Arial"/>
          <w:lang w:val="es-ES"/>
        </w:rPr>
        <w:t>Universidad</w:t>
      </w:r>
      <w:proofErr w:type="gramEnd"/>
      <w:r w:rsidRPr="00527F2D">
        <w:rPr>
          <w:rFonts w:ascii="Arial" w:eastAsia="Arial" w:hAnsi="Arial" w:cs="Arial"/>
          <w:lang w:val="es-ES"/>
        </w:rPr>
        <w:t xml:space="preserve"> Cardenal Herrera CEU, Elche</w:t>
      </w:r>
    </w:p>
    <w:p w14:paraId="42DA288D" w14:textId="77777777" w:rsidR="0039493F" w:rsidRDefault="00AF273E">
      <w:pPr>
        <w:spacing w:after="0" w:line="360" w:lineRule="auto"/>
        <w:jc w:val="both"/>
        <w:rPr>
          <w:rFonts w:ascii="Arial" w:eastAsia="Arial" w:hAnsi="Arial" w:cs="Arial"/>
        </w:rPr>
      </w:pPr>
      <w:r w:rsidRPr="00527F2D">
        <w:rPr>
          <w:rFonts w:ascii="Arial" w:eastAsia="Arial" w:hAnsi="Arial" w:cs="Arial"/>
          <w:vertAlign w:val="superscript"/>
          <w:lang w:val="es-ES"/>
        </w:rPr>
        <w:t>2</w:t>
      </w:r>
      <w:r w:rsidRPr="00527F2D">
        <w:rPr>
          <w:rFonts w:ascii="Arial" w:eastAsia="Arial" w:hAnsi="Arial" w:cs="Arial"/>
          <w:lang w:val="es-ES"/>
        </w:rPr>
        <w:t xml:space="preserve"> </w:t>
      </w:r>
      <w:proofErr w:type="gramStart"/>
      <w:r w:rsidRPr="00527F2D">
        <w:rPr>
          <w:rFonts w:ascii="Arial" w:eastAsia="Arial" w:hAnsi="Arial" w:cs="Arial"/>
          <w:lang w:val="es-ES"/>
        </w:rPr>
        <w:t>Instituto</w:t>
      </w:r>
      <w:proofErr w:type="gramEnd"/>
      <w:r w:rsidRPr="00527F2D">
        <w:rPr>
          <w:rFonts w:ascii="Arial" w:eastAsia="Arial" w:hAnsi="Arial" w:cs="Arial"/>
          <w:lang w:val="es-ES"/>
        </w:rPr>
        <w:t xml:space="preserve"> de Neurociencias UMH-CSIC. </w:t>
      </w:r>
      <w:r>
        <w:rPr>
          <w:rFonts w:ascii="Arial" w:eastAsia="Arial" w:hAnsi="Arial" w:cs="Arial"/>
        </w:rPr>
        <w:t>Alicante</w:t>
      </w:r>
    </w:p>
    <w:p w14:paraId="46528323" w14:textId="77777777" w:rsidR="0039493F" w:rsidRDefault="00AF273E">
      <w:pPr>
        <w:spacing w:after="0" w:line="360" w:lineRule="auto"/>
        <w:jc w:val="both"/>
        <w:rPr>
          <w:rFonts w:ascii="Arial" w:eastAsia="Arial" w:hAnsi="Arial" w:cs="Arial"/>
        </w:rPr>
      </w:pPr>
      <w:r>
        <w:rPr>
          <w:rFonts w:ascii="Arial" w:eastAsia="Arial" w:hAnsi="Arial" w:cs="Arial"/>
          <w:vertAlign w:val="superscript"/>
        </w:rPr>
        <w:t>3</w:t>
      </w:r>
      <w:r>
        <w:rPr>
          <w:rFonts w:ascii="Arial" w:eastAsia="Arial" w:hAnsi="Arial" w:cs="Arial"/>
        </w:rPr>
        <w:t xml:space="preserve"> Roche Pharma Research and Early Development, Neuroscience and Rare Diseases, Roche Innovation Center Basel</w:t>
      </w:r>
    </w:p>
    <w:p w14:paraId="667DAE5A" w14:textId="77777777" w:rsidR="0039493F" w:rsidRDefault="0039493F">
      <w:pPr>
        <w:tabs>
          <w:tab w:val="left" w:pos="3640"/>
        </w:tabs>
        <w:spacing w:line="360" w:lineRule="auto"/>
        <w:jc w:val="both"/>
        <w:rPr>
          <w:rFonts w:ascii="Arial" w:eastAsia="Arial" w:hAnsi="Arial" w:cs="Arial"/>
          <w:sz w:val="18"/>
          <w:szCs w:val="18"/>
        </w:rPr>
      </w:pPr>
    </w:p>
    <w:p w14:paraId="7E96AE53" w14:textId="77777777" w:rsidR="0039493F" w:rsidRDefault="00AF273E">
      <w:pPr>
        <w:tabs>
          <w:tab w:val="left" w:pos="3640"/>
        </w:tabs>
        <w:spacing w:line="360" w:lineRule="auto"/>
        <w:jc w:val="both"/>
        <w:rPr>
          <w:rFonts w:ascii="Arial" w:eastAsia="Arial" w:hAnsi="Arial" w:cs="Arial"/>
          <w:sz w:val="18"/>
          <w:szCs w:val="18"/>
        </w:rPr>
      </w:pPr>
      <w:r>
        <w:rPr>
          <w:rFonts w:ascii="Arial" w:eastAsia="Arial" w:hAnsi="Arial" w:cs="Arial"/>
          <w:sz w:val="18"/>
          <w:szCs w:val="18"/>
        </w:rPr>
        <w:t>*Corresponding author</w:t>
      </w:r>
    </w:p>
    <w:p w14:paraId="75AA9B1D" w14:textId="77777777" w:rsidR="0039493F" w:rsidRDefault="00AF273E">
      <w:pPr>
        <w:tabs>
          <w:tab w:val="left" w:pos="3640"/>
        </w:tabs>
        <w:spacing w:line="360" w:lineRule="auto"/>
        <w:jc w:val="both"/>
        <w:rPr>
          <w:rFonts w:ascii="Arial" w:eastAsia="Arial" w:hAnsi="Arial" w:cs="Arial"/>
          <w:sz w:val="18"/>
          <w:szCs w:val="18"/>
        </w:rPr>
      </w:pPr>
      <w:r>
        <w:rPr>
          <w:rFonts w:ascii="Arial" w:eastAsia="Arial" w:hAnsi="Arial" w:cs="Arial"/>
          <w:sz w:val="18"/>
          <w:szCs w:val="18"/>
        </w:rPr>
        <w:t xml:space="preserve">Jorge R </w:t>
      </w:r>
      <w:proofErr w:type="spellStart"/>
      <w:r>
        <w:rPr>
          <w:rFonts w:ascii="Arial" w:eastAsia="Arial" w:hAnsi="Arial" w:cs="Arial"/>
          <w:sz w:val="18"/>
          <w:szCs w:val="18"/>
        </w:rPr>
        <w:t>Brotons</w:t>
      </w:r>
      <w:proofErr w:type="spellEnd"/>
      <w:r>
        <w:rPr>
          <w:rFonts w:ascii="Arial" w:eastAsia="Arial" w:hAnsi="Arial" w:cs="Arial"/>
          <w:sz w:val="18"/>
          <w:szCs w:val="18"/>
        </w:rPr>
        <w:t>-Mas</w:t>
      </w:r>
    </w:p>
    <w:p w14:paraId="2D0D9635" w14:textId="77777777" w:rsidR="0039493F" w:rsidRPr="00527F2D" w:rsidRDefault="00AF273E">
      <w:pPr>
        <w:tabs>
          <w:tab w:val="left" w:pos="3640"/>
        </w:tabs>
        <w:spacing w:line="360" w:lineRule="auto"/>
        <w:jc w:val="both"/>
        <w:rPr>
          <w:rFonts w:ascii="Arial" w:eastAsia="Arial" w:hAnsi="Arial" w:cs="Arial"/>
          <w:sz w:val="18"/>
          <w:szCs w:val="18"/>
          <w:lang w:val="es-ES"/>
        </w:rPr>
      </w:pPr>
      <w:r w:rsidRPr="00527F2D">
        <w:rPr>
          <w:rFonts w:ascii="Arial" w:eastAsia="Arial" w:hAnsi="Arial" w:cs="Arial"/>
          <w:sz w:val="18"/>
          <w:szCs w:val="18"/>
          <w:lang w:val="es-ES"/>
        </w:rPr>
        <w:t>e-mail: Jorge.brotonsmas@chceu.es</w:t>
      </w:r>
    </w:p>
    <w:p w14:paraId="7D482DAA" w14:textId="77777777" w:rsidR="0039493F" w:rsidRDefault="00AF273E">
      <w:pPr>
        <w:tabs>
          <w:tab w:val="left" w:pos="3640"/>
        </w:tabs>
        <w:spacing w:line="360" w:lineRule="auto"/>
        <w:jc w:val="both"/>
        <w:rPr>
          <w:rFonts w:ascii="Arial" w:eastAsia="Arial" w:hAnsi="Arial" w:cs="Arial"/>
          <w:sz w:val="18"/>
          <w:szCs w:val="18"/>
        </w:rPr>
      </w:pPr>
      <w:proofErr w:type="spellStart"/>
      <w:r w:rsidRPr="00527F2D">
        <w:rPr>
          <w:rFonts w:ascii="Arial" w:eastAsia="Arial" w:hAnsi="Arial" w:cs="Arial"/>
          <w:sz w:val="18"/>
          <w:szCs w:val="18"/>
          <w:lang w:val="es-ES"/>
        </w:rPr>
        <w:t>Address</w:t>
      </w:r>
      <w:proofErr w:type="spellEnd"/>
      <w:r w:rsidRPr="00527F2D">
        <w:rPr>
          <w:rFonts w:ascii="Arial" w:eastAsia="Arial" w:hAnsi="Arial" w:cs="Arial"/>
          <w:sz w:val="18"/>
          <w:szCs w:val="18"/>
          <w:lang w:val="es-ES"/>
        </w:rPr>
        <w:t xml:space="preserve">: Universidad CEU Cardenal Herrera; Plaza Reyes Católicos, 19. </w:t>
      </w:r>
      <w:r>
        <w:rPr>
          <w:rFonts w:ascii="Arial" w:eastAsia="Arial" w:hAnsi="Arial" w:cs="Arial"/>
          <w:sz w:val="18"/>
          <w:szCs w:val="18"/>
        </w:rPr>
        <w:t>03204 Elche – Alicante, Spain</w:t>
      </w:r>
    </w:p>
    <w:p w14:paraId="550CDEB9" w14:textId="0FD34963" w:rsidR="0039493F" w:rsidRPr="00527F2D" w:rsidRDefault="00AF273E">
      <w:pPr>
        <w:tabs>
          <w:tab w:val="left" w:pos="3640"/>
        </w:tabs>
        <w:spacing w:line="360" w:lineRule="auto"/>
        <w:jc w:val="both"/>
        <w:rPr>
          <w:rFonts w:ascii="Arial" w:eastAsia="Arial" w:hAnsi="Arial" w:cs="Arial"/>
          <w:sz w:val="18"/>
          <w:szCs w:val="18"/>
          <w:lang w:val="es-ES"/>
        </w:rPr>
      </w:pPr>
      <w:r w:rsidRPr="00527F2D">
        <w:rPr>
          <w:rFonts w:ascii="Arial" w:eastAsia="Arial" w:hAnsi="Arial" w:cs="Arial"/>
          <w:sz w:val="18"/>
          <w:szCs w:val="18"/>
          <w:lang w:val="es-ES"/>
        </w:rPr>
        <w:t xml:space="preserve">Instituto de </w:t>
      </w:r>
      <w:r w:rsidR="00B56056" w:rsidRPr="00527F2D">
        <w:rPr>
          <w:rFonts w:ascii="Arial" w:eastAsia="Arial" w:hAnsi="Arial" w:cs="Arial"/>
          <w:sz w:val="18"/>
          <w:szCs w:val="18"/>
          <w:lang w:val="es-ES"/>
        </w:rPr>
        <w:t>Neurociencias</w:t>
      </w:r>
      <w:r w:rsidRPr="00527F2D">
        <w:rPr>
          <w:rFonts w:ascii="Arial" w:eastAsia="Arial" w:hAnsi="Arial" w:cs="Arial"/>
          <w:sz w:val="18"/>
          <w:szCs w:val="18"/>
          <w:lang w:val="es-ES"/>
        </w:rPr>
        <w:t xml:space="preserve"> UMH-CSIC; </w:t>
      </w:r>
      <w:proofErr w:type="spellStart"/>
      <w:r w:rsidRPr="00527F2D">
        <w:rPr>
          <w:rFonts w:ascii="Arial" w:eastAsia="Arial" w:hAnsi="Arial" w:cs="Arial"/>
          <w:sz w:val="18"/>
          <w:szCs w:val="18"/>
          <w:lang w:val="es-ES"/>
        </w:rPr>
        <w:t>Avd</w:t>
      </w:r>
      <w:proofErr w:type="spellEnd"/>
      <w:r w:rsidRPr="00527F2D">
        <w:rPr>
          <w:rFonts w:ascii="Arial" w:eastAsia="Arial" w:hAnsi="Arial" w:cs="Arial"/>
          <w:sz w:val="18"/>
          <w:szCs w:val="18"/>
          <w:lang w:val="es-ES"/>
        </w:rPr>
        <w:t xml:space="preserve"> Ramón y Cajal SN, Edificio Ramón y Cajal, </w:t>
      </w:r>
      <w:proofErr w:type="gramStart"/>
      <w:r w:rsidRPr="00527F2D">
        <w:rPr>
          <w:rFonts w:ascii="Arial" w:eastAsia="Arial" w:hAnsi="Arial" w:cs="Arial"/>
          <w:sz w:val="18"/>
          <w:szCs w:val="18"/>
          <w:lang w:val="es-ES"/>
        </w:rPr>
        <w:t>03550,San</w:t>
      </w:r>
      <w:proofErr w:type="gramEnd"/>
      <w:r w:rsidRPr="00527F2D">
        <w:rPr>
          <w:rFonts w:ascii="Arial" w:eastAsia="Arial" w:hAnsi="Arial" w:cs="Arial"/>
          <w:sz w:val="18"/>
          <w:szCs w:val="18"/>
          <w:lang w:val="es-ES"/>
        </w:rPr>
        <w:t xml:space="preserve"> Juan de Alicante, Alicante, </w:t>
      </w:r>
      <w:proofErr w:type="spellStart"/>
      <w:r w:rsidRPr="00527F2D">
        <w:rPr>
          <w:rFonts w:ascii="Arial" w:eastAsia="Arial" w:hAnsi="Arial" w:cs="Arial"/>
          <w:sz w:val="18"/>
          <w:szCs w:val="18"/>
          <w:lang w:val="es-ES"/>
        </w:rPr>
        <w:t>Spain</w:t>
      </w:r>
      <w:proofErr w:type="spellEnd"/>
      <w:r w:rsidRPr="00527F2D">
        <w:rPr>
          <w:rFonts w:ascii="Arial" w:eastAsia="Arial" w:hAnsi="Arial" w:cs="Arial"/>
          <w:sz w:val="18"/>
          <w:szCs w:val="18"/>
          <w:lang w:val="es-ES"/>
        </w:rPr>
        <w:t>.</w:t>
      </w:r>
    </w:p>
    <w:p w14:paraId="69C944BC" w14:textId="77777777" w:rsidR="0039493F" w:rsidRDefault="00AF273E">
      <w:pPr>
        <w:tabs>
          <w:tab w:val="left" w:pos="3640"/>
        </w:tabs>
        <w:spacing w:line="360" w:lineRule="auto"/>
        <w:jc w:val="both"/>
        <w:rPr>
          <w:rFonts w:ascii="Arial" w:eastAsia="Arial" w:hAnsi="Arial" w:cs="Arial"/>
          <w:sz w:val="18"/>
          <w:szCs w:val="18"/>
        </w:rPr>
      </w:pPr>
      <w:r>
        <w:rPr>
          <w:rFonts w:ascii="Arial" w:eastAsia="Arial" w:hAnsi="Arial" w:cs="Arial"/>
          <w:sz w:val="18"/>
          <w:szCs w:val="18"/>
        </w:rPr>
        <w:t>Tel. +34965426486</w:t>
      </w:r>
    </w:p>
    <w:p w14:paraId="695EBEDB" w14:textId="77777777" w:rsidR="0039493F" w:rsidRDefault="0039493F">
      <w:pPr>
        <w:tabs>
          <w:tab w:val="left" w:pos="3640"/>
        </w:tabs>
        <w:spacing w:line="360" w:lineRule="auto"/>
        <w:jc w:val="both"/>
        <w:rPr>
          <w:rFonts w:ascii="Arial" w:eastAsia="Arial" w:hAnsi="Arial" w:cs="Arial"/>
          <w:b/>
          <w:sz w:val="20"/>
          <w:szCs w:val="20"/>
        </w:rPr>
      </w:pPr>
    </w:p>
    <w:p w14:paraId="72CCBA3D" w14:textId="77777777" w:rsidR="0039493F" w:rsidRDefault="00AF273E">
      <w:pPr>
        <w:tabs>
          <w:tab w:val="left" w:pos="3640"/>
        </w:tabs>
        <w:spacing w:line="360" w:lineRule="auto"/>
        <w:jc w:val="both"/>
        <w:rPr>
          <w:rFonts w:ascii="Arial" w:eastAsia="Arial" w:hAnsi="Arial" w:cs="Arial"/>
          <w:b/>
          <w:sz w:val="20"/>
          <w:szCs w:val="20"/>
        </w:rPr>
      </w:pPr>
      <w:r>
        <w:rPr>
          <w:rFonts w:ascii="Arial" w:eastAsia="Arial" w:hAnsi="Arial" w:cs="Arial"/>
          <w:b/>
          <w:sz w:val="20"/>
          <w:szCs w:val="20"/>
        </w:rPr>
        <w:t>Declaration of interest</w:t>
      </w:r>
    </w:p>
    <w:p w14:paraId="33119878" w14:textId="77777777" w:rsidR="0039493F" w:rsidRDefault="00AF273E">
      <w:pPr>
        <w:tabs>
          <w:tab w:val="left" w:pos="3640"/>
        </w:tabs>
        <w:spacing w:line="360" w:lineRule="auto"/>
        <w:jc w:val="both"/>
        <w:rPr>
          <w:rFonts w:ascii="Arial" w:eastAsia="Arial" w:hAnsi="Arial" w:cs="Arial"/>
          <w:sz w:val="20"/>
          <w:szCs w:val="20"/>
        </w:rPr>
      </w:pPr>
      <w:r>
        <w:rPr>
          <w:rFonts w:ascii="Arial" w:eastAsia="Arial" w:hAnsi="Arial" w:cs="Arial"/>
          <w:sz w:val="20"/>
          <w:szCs w:val="20"/>
        </w:rPr>
        <w:t>The authors declare that they have no known competing financial interests or personal relationships that could have appeared to influence the work reported in this paper.</w:t>
      </w:r>
    </w:p>
    <w:p w14:paraId="4512F30F" w14:textId="77777777" w:rsidR="0039493F" w:rsidRDefault="00AF273E">
      <w:pPr>
        <w:keepNext/>
        <w:keepLines/>
        <w:pBdr>
          <w:top w:val="nil"/>
          <w:left w:val="nil"/>
          <w:bottom w:val="nil"/>
          <w:right w:val="nil"/>
          <w:between w:val="nil"/>
        </w:pBdr>
        <w:spacing w:before="240" w:after="0" w:line="360" w:lineRule="auto"/>
        <w:jc w:val="center"/>
        <w:rPr>
          <w:rFonts w:ascii="Arial" w:eastAsia="Arial" w:hAnsi="Arial" w:cs="Arial"/>
          <w:b/>
        </w:rPr>
      </w:pPr>
      <w:r>
        <w:br w:type="page"/>
      </w:r>
    </w:p>
    <w:p w14:paraId="03035A86"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lastRenderedPageBreak/>
        <w:t>Abstract</w:t>
      </w:r>
    </w:p>
    <w:p w14:paraId="32B47284" w14:textId="275BC9DC" w:rsidR="0039493F" w:rsidRDefault="00AF273E">
      <w:pPr>
        <w:spacing w:line="360" w:lineRule="auto"/>
        <w:jc w:val="both"/>
        <w:rPr>
          <w:rFonts w:ascii="Arial" w:eastAsia="Arial" w:hAnsi="Arial" w:cs="Arial"/>
        </w:rPr>
      </w:pPr>
      <w:r>
        <w:rPr>
          <w:rFonts w:ascii="Arial" w:eastAsia="Arial" w:hAnsi="Arial" w:cs="Arial"/>
        </w:rPr>
        <w:t xml:space="preserve">Abnormal </w:t>
      </w:r>
      <w:proofErr w:type="spellStart"/>
      <w:r>
        <w:rPr>
          <w:rFonts w:ascii="Arial" w:eastAsia="Arial" w:hAnsi="Arial" w:cs="Arial"/>
        </w:rPr>
        <w:t>NMDAr</w:t>
      </w:r>
      <w:proofErr w:type="spellEnd"/>
      <w:r>
        <w:rPr>
          <w:rFonts w:ascii="Arial" w:eastAsia="Arial" w:hAnsi="Arial" w:cs="Arial"/>
        </w:rPr>
        <w:t xml:space="preserve"> function has been linked to </w:t>
      </w:r>
      <w:proofErr w:type="spellStart"/>
      <w:r w:rsidR="00B047E1" w:rsidRPr="00B047E1">
        <w:rPr>
          <w:rFonts w:ascii="Arial" w:hAnsi="Arial" w:cs="Arial"/>
          <w:color w:val="FF0000"/>
          <w:shd w:val="clear" w:color="auto" w:fill="FFFFFF"/>
        </w:rPr>
        <w:t>oscillopathies</w:t>
      </w:r>
      <w:proofErr w:type="spellEnd"/>
      <w:r>
        <w:rPr>
          <w:rFonts w:ascii="Arial" w:eastAsia="Arial" w:hAnsi="Arial" w:cs="Arial"/>
        </w:rPr>
        <w:t>, psychosis, and cognitive dysfunction in schizophrenia (SCZ). Here, we investigate the role of</w:t>
      </w:r>
      <w:r w:rsidR="004A5933">
        <w:rPr>
          <w:rFonts w:ascii="Arial" w:eastAsia="Arial" w:hAnsi="Arial" w:cs="Arial"/>
        </w:rPr>
        <w:t xml:space="preserve"> </w:t>
      </w:r>
      <w:r w:rsidR="004A5933" w:rsidRPr="004A5933">
        <w:rPr>
          <w:rFonts w:ascii="Arial" w:eastAsia="Arial" w:hAnsi="Arial" w:cs="Arial"/>
        </w:rPr>
        <w:t>N-methyl-D-aspartate receptor</w:t>
      </w:r>
      <w:r>
        <w:rPr>
          <w:rFonts w:ascii="Arial" w:eastAsia="Arial" w:hAnsi="Arial" w:cs="Arial"/>
        </w:rPr>
        <w:t xml:space="preserve"> </w:t>
      </w:r>
      <w:r w:rsidR="004A5933">
        <w:rPr>
          <w:rFonts w:ascii="Arial" w:eastAsia="Arial" w:hAnsi="Arial" w:cs="Arial"/>
        </w:rPr>
        <w:t>(</w:t>
      </w:r>
      <w:proofErr w:type="spellStart"/>
      <w:r>
        <w:rPr>
          <w:rFonts w:ascii="Arial" w:eastAsia="Arial" w:hAnsi="Arial" w:cs="Arial"/>
        </w:rPr>
        <w:t>NMDAr</w:t>
      </w:r>
      <w:proofErr w:type="spellEnd"/>
      <w:r w:rsidR="004A5933">
        <w:rPr>
          <w:rFonts w:ascii="Arial" w:eastAsia="Arial" w:hAnsi="Arial" w:cs="Arial"/>
        </w:rPr>
        <w:t>)</w:t>
      </w:r>
      <w:r>
        <w:rPr>
          <w:rFonts w:ascii="Arial" w:eastAsia="Arial" w:hAnsi="Arial" w:cs="Arial"/>
        </w:rPr>
        <w:t xml:space="preserve"> hypofunction in pathological oscillations and behavior. We implanted mice with tetrodes in the dorsal hippocampus and medial prefrontal cortex (</w:t>
      </w:r>
      <w:proofErr w:type="spellStart"/>
      <w:r>
        <w:rPr>
          <w:rFonts w:ascii="Arial" w:eastAsia="Arial" w:hAnsi="Arial" w:cs="Arial"/>
        </w:rPr>
        <w:t>mPFC</w:t>
      </w:r>
      <w:proofErr w:type="spellEnd"/>
      <w:r>
        <w:rPr>
          <w:rFonts w:ascii="Arial" w:eastAsia="Arial" w:hAnsi="Arial" w:cs="Arial"/>
        </w:rPr>
        <w:t xml:space="preserve">), administered the </w:t>
      </w:r>
      <w:proofErr w:type="spellStart"/>
      <w:r>
        <w:rPr>
          <w:rFonts w:ascii="Arial" w:eastAsia="Arial" w:hAnsi="Arial" w:cs="Arial"/>
        </w:rPr>
        <w:t>NMDAr</w:t>
      </w:r>
      <w:proofErr w:type="spellEnd"/>
      <w:r>
        <w:rPr>
          <w:rFonts w:ascii="Arial" w:eastAsia="Arial" w:hAnsi="Arial" w:cs="Arial"/>
        </w:rPr>
        <w:t xml:space="preserve"> antagonist </w:t>
      </w:r>
      <w:r w:rsidR="00CD4269">
        <w:rPr>
          <w:rFonts w:ascii="Arial" w:eastAsia="Arial" w:hAnsi="Arial" w:cs="Arial"/>
        </w:rPr>
        <w:t>MK-801</w:t>
      </w:r>
      <w:r>
        <w:rPr>
          <w:rFonts w:ascii="Arial" w:eastAsia="Arial" w:hAnsi="Arial" w:cs="Arial"/>
        </w:rPr>
        <w:t xml:space="preserve">, and recorded oscillations during spontaneous exploration in an open field and in the y-maze spatial working memory test. Our results show that </w:t>
      </w:r>
      <w:proofErr w:type="spellStart"/>
      <w:r>
        <w:rPr>
          <w:rFonts w:ascii="Arial" w:eastAsia="Arial" w:hAnsi="Arial" w:cs="Arial"/>
        </w:rPr>
        <w:t>NMDAr</w:t>
      </w:r>
      <w:proofErr w:type="spellEnd"/>
      <w:r>
        <w:rPr>
          <w:rFonts w:ascii="Arial" w:eastAsia="Arial" w:hAnsi="Arial" w:cs="Arial"/>
        </w:rPr>
        <w:t xml:space="preserve"> blockade increased locomotor activity, impaired spatial working memory, and disrupted the correlation between oscillations and speed of movement, which is crucial for internal representations of distance. In the hippocampus, </w:t>
      </w:r>
      <w:r w:rsidR="00CD4269">
        <w:rPr>
          <w:rFonts w:ascii="Arial" w:eastAsia="Arial" w:hAnsi="Arial" w:cs="Arial"/>
        </w:rPr>
        <w:t>MK-801</w:t>
      </w:r>
      <w:r>
        <w:rPr>
          <w:rFonts w:ascii="Arial" w:eastAsia="Arial" w:hAnsi="Arial" w:cs="Arial"/>
        </w:rPr>
        <w:t xml:space="preserve"> increased gamma oscillations and disrupted theta/gamma coupling. In the </w:t>
      </w:r>
      <w:proofErr w:type="spellStart"/>
      <w:r>
        <w:rPr>
          <w:rFonts w:ascii="Arial" w:eastAsia="Arial" w:hAnsi="Arial" w:cs="Arial"/>
        </w:rPr>
        <w:t>mPFC</w:t>
      </w:r>
      <w:proofErr w:type="spellEnd"/>
      <w:r>
        <w:rPr>
          <w:rFonts w:ascii="Arial" w:eastAsia="Arial" w:hAnsi="Arial" w:cs="Arial"/>
        </w:rPr>
        <w:t xml:space="preserve">, </w:t>
      </w:r>
      <w:r w:rsidR="00CD4269">
        <w:rPr>
          <w:rFonts w:ascii="Arial" w:eastAsia="Arial" w:hAnsi="Arial" w:cs="Arial"/>
        </w:rPr>
        <w:t>MK-801</w:t>
      </w:r>
      <w:r>
        <w:rPr>
          <w:rFonts w:ascii="Arial" w:eastAsia="Arial" w:hAnsi="Arial" w:cs="Arial"/>
        </w:rPr>
        <w:t xml:space="preserve"> increased the power of theta and gamma, generated high-frequency oscillations (HFO 155-185 Hz), and disrupted theta/gamma coupling. The performance of mice in the spatial working memory version of the y-maze was strongly correlated with CA1-PFC theta/ low gamma co-modulation. Thus, theta/gamma mediated by </w:t>
      </w:r>
      <w:proofErr w:type="spellStart"/>
      <w:r>
        <w:rPr>
          <w:rFonts w:ascii="Arial" w:eastAsia="Arial" w:hAnsi="Arial" w:cs="Arial"/>
        </w:rPr>
        <w:t>NMDAr</w:t>
      </w:r>
      <w:proofErr w:type="spellEnd"/>
      <w:r>
        <w:rPr>
          <w:rFonts w:ascii="Arial" w:eastAsia="Arial" w:hAnsi="Arial" w:cs="Arial"/>
        </w:rPr>
        <w:t xml:space="preserve"> function might be essential to explaining several of SCZ’s cognitive symptoms and might be crucial to explaining hippocampal-PFC interaction.</w:t>
      </w:r>
    </w:p>
    <w:p w14:paraId="4F99EF65" w14:textId="77777777" w:rsidR="0039493F" w:rsidRDefault="0039493F">
      <w:pPr>
        <w:spacing w:line="360" w:lineRule="auto"/>
        <w:jc w:val="both"/>
        <w:rPr>
          <w:rFonts w:ascii="Arial" w:eastAsia="Arial" w:hAnsi="Arial" w:cs="Arial"/>
        </w:rPr>
      </w:pPr>
    </w:p>
    <w:p w14:paraId="5F81E46F"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rPr>
      </w:pPr>
      <w:r>
        <w:rPr>
          <w:rFonts w:ascii="Arial" w:eastAsia="Arial" w:hAnsi="Arial" w:cs="Arial"/>
        </w:rPr>
        <w:t xml:space="preserve">Keywords:  Schizophrenia, oscillatory activity, hippocampus, prefrontal cortex, </w:t>
      </w:r>
      <w:proofErr w:type="spellStart"/>
      <w:r>
        <w:rPr>
          <w:rFonts w:ascii="Arial" w:eastAsia="Arial" w:hAnsi="Arial" w:cs="Arial"/>
        </w:rPr>
        <w:t>NMDAr</w:t>
      </w:r>
      <w:proofErr w:type="spellEnd"/>
      <w:r>
        <w:rPr>
          <w:rFonts w:ascii="Arial" w:eastAsia="Arial" w:hAnsi="Arial" w:cs="Arial"/>
        </w:rPr>
        <w:t>.</w:t>
      </w:r>
    </w:p>
    <w:p w14:paraId="15256200" w14:textId="77777777" w:rsidR="0039493F" w:rsidRDefault="0039493F">
      <w:pPr>
        <w:keepNext/>
        <w:keepLines/>
        <w:pBdr>
          <w:top w:val="nil"/>
          <w:left w:val="nil"/>
          <w:bottom w:val="nil"/>
          <w:right w:val="nil"/>
          <w:between w:val="nil"/>
        </w:pBdr>
        <w:spacing w:before="40" w:after="0" w:line="360" w:lineRule="auto"/>
        <w:jc w:val="both"/>
        <w:rPr>
          <w:rFonts w:ascii="Arial" w:eastAsia="Arial" w:hAnsi="Arial" w:cs="Arial"/>
        </w:rPr>
      </w:pPr>
    </w:p>
    <w:p w14:paraId="562D4E26" w14:textId="77777777" w:rsidR="0039493F" w:rsidRDefault="00AF273E">
      <w:pPr>
        <w:spacing w:line="360" w:lineRule="auto"/>
        <w:jc w:val="both"/>
        <w:rPr>
          <w:rFonts w:ascii="Arial" w:eastAsia="Arial" w:hAnsi="Arial" w:cs="Arial"/>
        </w:rPr>
      </w:pPr>
      <w:r>
        <w:rPr>
          <w:rFonts w:ascii="Arial" w:eastAsia="Arial" w:hAnsi="Arial" w:cs="Arial"/>
          <w:b/>
        </w:rPr>
        <w:t xml:space="preserve">Significance Statement: </w:t>
      </w:r>
    </w:p>
    <w:p w14:paraId="5F19B094" w14:textId="09FEBB73" w:rsidR="006902F7" w:rsidRDefault="00AF273E" w:rsidP="006902F7">
      <w:pPr>
        <w:spacing w:after="0" w:line="360" w:lineRule="auto"/>
        <w:jc w:val="both"/>
        <w:rPr>
          <w:rFonts w:ascii="Arial" w:eastAsia="Arial" w:hAnsi="Arial" w:cs="Arial"/>
        </w:rPr>
      </w:pPr>
      <w:proofErr w:type="spellStart"/>
      <w:r>
        <w:rPr>
          <w:rFonts w:ascii="Arial" w:eastAsia="Arial" w:hAnsi="Arial" w:cs="Arial"/>
        </w:rPr>
        <w:t>NMDAr</w:t>
      </w:r>
      <w:proofErr w:type="spellEnd"/>
      <w:r>
        <w:rPr>
          <w:rFonts w:ascii="Arial" w:eastAsia="Arial" w:hAnsi="Arial" w:cs="Arial"/>
        </w:rPr>
        <w:t xml:space="preserve"> hypofunction might be the basis of cognitive symptoms and </w:t>
      </w:r>
      <w:proofErr w:type="spellStart"/>
      <w:r>
        <w:rPr>
          <w:rFonts w:ascii="Arial" w:eastAsia="Arial" w:hAnsi="Arial" w:cs="Arial"/>
        </w:rPr>
        <w:t>oscillopathies</w:t>
      </w:r>
      <w:proofErr w:type="spellEnd"/>
      <w:r>
        <w:rPr>
          <w:rFonts w:ascii="Arial" w:eastAsia="Arial" w:hAnsi="Arial" w:cs="Arial"/>
        </w:rPr>
        <w:t xml:space="preserve"> found in SCZ. In this work, we aimed to understand this link further. We found that </w:t>
      </w:r>
      <w:proofErr w:type="spellStart"/>
      <w:r>
        <w:rPr>
          <w:rFonts w:ascii="Arial" w:eastAsia="Arial" w:hAnsi="Arial" w:cs="Arial"/>
        </w:rPr>
        <w:t>NMDAr</w:t>
      </w:r>
      <w:proofErr w:type="spellEnd"/>
      <w:r>
        <w:rPr>
          <w:rFonts w:ascii="Arial" w:eastAsia="Arial" w:hAnsi="Arial" w:cs="Arial"/>
        </w:rPr>
        <w:t xml:space="preserve"> hypofunction altered theta/gamma co-modulation in the hippocampus and the PFC, explaining spatial working memory deficits. </w:t>
      </w:r>
    </w:p>
    <w:p w14:paraId="0C69D2F1" w14:textId="77777777" w:rsidR="006902F7" w:rsidRDefault="006902F7">
      <w:pPr>
        <w:rPr>
          <w:rFonts w:ascii="Arial" w:eastAsia="Arial" w:hAnsi="Arial" w:cs="Arial"/>
        </w:rPr>
      </w:pPr>
      <w:r>
        <w:rPr>
          <w:rFonts w:ascii="Arial" w:eastAsia="Arial" w:hAnsi="Arial" w:cs="Arial"/>
        </w:rPr>
        <w:br w:type="page"/>
      </w:r>
    </w:p>
    <w:p w14:paraId="77980FCE" w14:textId="00FE0453"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bookmarkStart w:id="1" w:name="_heading=h.gjdgxs" w:colFirst="0" w:colLast="0"/>
      <w:bookmarkEnd w:id="1"/>
      <w:r>
        <w:rPr>
          <w:rFonts w:ascii="Arial" w:eastAsia="Arial" w:hAnsi="Arial" w:cs="Arial"/>
          <w:b/>
        </w:rPr>
        <w:lastRenderedPageBreak/>
        <w:t>Introduction</w:t>
      </w:r>
    </w:p>
    <w:p w14:paraId="6D53CE2A" w14:textId="2C64E7BE" w:rsidR="00797927" w:rsidRDefault="00AF273E" w:rsidP="00F53584">
      <w:pPr>
        <w:spacing w:before="240" w:after="240" w:line="480" w:lineRule="auto"/>
        <w:jc w:val="both"/>
        <w:rPr>
          <w:rFonts w:ascii="Arial" w:eastAsia="Arial" w:hAnsi="Arial" w:cs="Arial"/>
        </w:rPr>
      </w:pPr>
      <w:r>
        <w:rPr>
          <w:rFonts w:ascii="Arial" w:eastAsia="Arial" w:hAnsi="Arial" w:cs="Arial"/>
        </w:rPr>
        <w:t xml:space="preserve">Schizophrenia is a </w:t>
      </w:r>
      <w:r w:rsidR="004E50CE" w:rsidRPr="004E50CE">
        <w:rPr>
          <w:rFonts w:ascii="Arial" w:eastAsia="Arial" w:hAnsi="Arial" w:cs="Arial"/>
          <w:color w:val="FF0000"/>
        </w:rPr>
        <w:t>serious</w:t>
      </w:r>
      <w:r>
        <w:rPr>
          <w:rFonts w:ascii="Arial" w:eastAsia="Arial" w:hAnsi="Arial" w:cs="Arial"/>
        </w:rPr>
        <w:t xml:space="preserve"> disorder characterized by negative, positive, and cognitive symptoms, e.g., lack of social interest, psychosis, and working memory deficits (Owen et al., 2016). A dominant theory about SCZ’s etiology is the dopaminergic hypothesis, which posits that this disorder is caused by dopamine imbalance. This theory is supported by the therapeutic effects of anti-dopaminergic drugs (Meltzer and Stahl, 1976; Ban, 2007). However, neuroleptic medications fail to treat negative and cognitive symptoms, suggesting that multiple mechanisms are at play in SCZ (Bowie and Harvey, 2006; Kirkpatrick et al., 2006; James et al., 2018). The </w:t>
      </w:r>
      <w:proofErr w:type="spellStart"/>
      <w:r>
        <w:rPr>
          <w:rFonts w:ascii="Arial" w:eastAsia="Arial" w:hAnsi="Arial" w:cs="Arial"/>
        </w:rPr>
        <w:t>NMDAr</w:t>
      </w:r>
      <w:proofErr w:type="spellEnd"/>
      <w:r>
        <w:rPr>
          <w:rFonts w:ascii="Arial" w:eastAsia="Arial" w:hAnsi="Arial" w:cs="Arial"/>
        </w:rPr>
        <w:t xml:space="preserve"> hypofunction hypothesis of SCZ may offer a complementary explanation of the etiology of this disorder, including its cognitive symptoms. </w:t>
      </w:r>
      <w:proofErr w:type="spellStart"/>
      <w:r>
        <w:rPr>
          <w:rFonts w:ascii="Arial" w:eastAsia="Arial" w:hAnsi="Arial" w:cs="Arial"/>
        </w:rPr>
        <w:t>NMDAr</w:t>
      </w:r>
      <w:proofErr w:type="spellEnd"/>
      <w:r>
        <w:rPr>
          <w:rFonts w:ascii="Arial" w:eastAsia="Arial" w:hAnsi="Arial" w:cs="Arial"/>
        </w:rPr>
        <w:t xml:space="preserve"> antagonists can induce SCZ-like symptoms in patients and healthy subjects (Malhotra et al., 1997; Adler et al., 1998). Schizophrenic patients show a reduced expression of </w:t>
      </w:r>
      <w:proofErr w:type="spellStart"/>
      <w:r>
        <w:rPr>
          <w:rFonts w:ascii="Arial" w:eastAsia="Arial" w:hAnsi="Arial" w:cs="Arial"/>
        </w:rPr>
        <w:t>NMDAr</w:t>
      </w:r>
      <w:proofErr w:type="spellEnd"/>
      <w:r>
        <w:rPr>
          <w:rFonts w:ascii="Arial" w:eastAsia="Arial" w:hAnsi="Arial" w:cs="Arial"/>
        </w:rPr>
        <w:t xml:space="preserve"> in the dorsolateral prefrontal cortex (DLPFC), a brain region strongly involved in working memory and executive function, impaired in SCZ (</w:t>
      </w:r>
      <w:proofErr w:type="spellStart"/>
      <w:r>
        <w:rPr>
          <w:rFonts w:ascii="Arial" w:eastAsia="Arial" w:hAnsi="Arial" w:cs="Arial"/>
        </w:rPr>
        <w:t>Beneyto</w:t>
      </w:r>
      <w:proofErr w:type="spellEnd"/>
      <w:r>
        <w:rPr>
          <w:rFonts w:ascii="Arial" w:eastAsia="Arial" w:hAnsi="Arial" w:cs="Arial"/>
        </w:rPr>
        <w:t xml:space="preserve"> and Meador-Woodruff, 2008; </w:t>
      </w:r>
      <w:proofErr w:type="spellStart"/>
      <w:r>
        <w:rPr>
          <w:rFonts w:ascii="Arial" w:eastAsia="Arial" w:hAnsi="Arial" w:cs="Arial"/>
        </w:rPr>
        <w:t>Weickert</w:t>
      </w:r>
      <w:proofErr w:type="spellEnd"/>
      <w:r>
        <w:rPr>
          <w:rFonts w:ascii="Arial" w:eastAsia="Arial" w:hAnsi="Arial" w:cs="Arial"/>
        </w:rPr>
        <w:t xml:space="preserve"> et al., 2013). </w:t>
      </w:r>
      <w:r w:rsidR="00985722" w:rsidRPr="00985722">
        <w:rPr>
          <w:rFonts w:ascii="Arial" w:eastAsia="Arial" w:hAnsi="Arial" w:cs="Arial"/>
          <w:color w:val="FF0000"/>
        </w:rPr>
        <w:t xml:space="preserve">In addition, </w:t>
      </w:r>
      <w:proofErr w:type="spellStart"/>
      <w:r>
        <w:rPr>
          <w:rFonts w:ascii="Arial" w:eastAsia="Arial" w:hAnsi="Arial" w:cs="Arial"/>
        </w:rPr>
        <w:t>NMDAr</w:t>
      </w:r>
      <w:proofErr w:type="spellEnd"/>
      <w:r>
        <w:rPr>
          <w:rFonts w:ascii="Arial" w:eastAsia="Arial" w:hAnsi="Arial" w:cs="Arial"/>
        </w:rPr>
        <w:t xml:space="preserve"> hypofunction seems to dysregulate dopamine levels (indirectly increasing striatal dopamine levels), linking </w:t>
      </w:r>
      <w:proofErr w:type="spellStart"/>
      <w:r>
        <w:rPr>
          <w:rFonts w:ascii="Arial" w:eastAsia="Arial" w:hAnsi="Arial" w:cs="Arial"/>
        </w:rPr>
        <w:t>NMDAr</w:t>
      </w:r>
      <w:proofErr w:type="spellEnd"/>
      <w:r>
        <w:rPr>
          <w:rFonts w:ascii="Arial" w:eastAsia="Arial" w:hAnsi="Arial" w:cs="Arial"/>
        </w:rPr>
        <w:t xml:space="preserve"> function with dopamine imbalance (</w:t>
      </w:r>
      <w:proofErr w:type="spellStart"/>
      <w:r>
        <w:rPr>
          <w:rFonts w:ascii="Arial" w:eastAsia="Arial" w:hAnsi="Arial" w:cs="Arial"/>
        </w:rPr>
        <w:t>Wȩdzony</w:t>
      </w:r>
      <w:proofErr w:type="spellEnd"/>
      <w:r>
        <w:rPr>
          <w:rFonts w:ascii="Arial" w:eastAsia="Arial" w:hAnsi="Arial" w:cs="Arial"/>
        </w:rPr>
        <w:t xml:space="preserve"> et al., 1993; </w:t>
      </w:r>
      <w:proofErr w:type="spellStart"/>
      <w:r>
        <w:rPr>
          <w:rFonts w:ascii="Arial" w:eastAsia="Arial" w:hAnsi="Arial" w:cs="Arial"/>
        </w:rPr>
        <w:t>Vollenweider</w:t>
      </w:r>
      <w:proofErr w:type="spellEnd"/>
      <w:r>
        <w:rPr>
          <w:rFonts w:ascii="Arial" w:eastAsia="Arial" w:hAnsi="Arial" w:cs="Arial"/>
        </w:rPr>
        <w:t xml:space="preserve"> et al., 2000; Del Arco et al., 2008). </w:t>
      </w:r>
    </w:p>
    <w:p w14:paraId="2003FBD8" w14:textId="4AA94011" w:rsidR="00DC2381" w:rsidRDefault="00F53584" w:rsidP="00782CA8">
      <w:pPr>
        <w:spacing w:before="240" w:after="240" w:line="480" w:lineRule="auto"/>
        <w:jc w:val="both"/>
        <w:rPr>
          <w:rFonts w:ascii="Arial" w:hAnsi="Arial" w:cs="Arial"/>
          <w:color w:val="000000" w:themeColor="text1"/>
          <w:shd w:val="clear" w:color="auto" w:fill="FFFFFF"/>
        </w:rPr>
      </w:pPr>
      <w:r>
        <w:rPr>
          <w:rFonts w:ascii="Arial" w:eastAsia="Arial" w:hAnsi="Arial" w:cs="Arial"/>
          <w:color w:val="FF0000"/>
        </w:rPr>
        <w:t>Numerous</w:t>
      </w:r>
      <w:r w:rsidR="007F65BA" w:rsidRPr="006800D4">
        <w:rPr>
          <w:rFonts w:ascii="Arial" w:eastAsia="Arial" w:hAnsi="Arial" w:cs="Arial"/>
          <w:color w:val="FF0000"/>
        </w:rPr>
        <w:t xml:space="preserve"> research</w:t>
      </w:r>
      <w:r w:rsidR="0057564D" w:rsidRPr="006800D4">
        <w:rPr>
          <w:rFonts w:ascii="Arial" w:eastAsia="Arial" w:hAnsi="Arial" w:cs="Arial"/>
          <w:color w:val="FF0000"/>
        </w:rPr>
        <w:t xml:space="preserve"> on animal models further </w:t>
      </w:r>
      <w:proofErr w:type="gramStart"/>
      <w:r w:rsidR="006800D4">
        <w:rPr>
          <w:rFonts w:ascii="Arial" w:eastAsia="Arial" w:hAnsi="Arial" w:cs="Arial"/>
          <w:color w:val="FF0000"/>
        </w:rPr>
        <w:t>support</w:t>
      </w:r>
      <w:proofErr w:type="gramEnd"/>
      <w:r w:rsidR="006800D4">
        <w:rPr>
          <w:rFonts w:ascii="Arial" w:eastAsia="Arial" w:hAnsi="Arial" w:cs="Arial"/>
          <w:color w:val="FF0000"/>
        </w:rPr>
        <w:t xml:space="preserve"> </w:t>
      </w:r>
      <w:r w:rsidR="0057564D" w:rsidRPr="006800D4">
        <w:rPr>
          <w:rFonts w:ascii="Arial" w:eastAsia="Arial" w:hAnsi="Arial" w:cs="Arial"/>
          <w:color w:val="FF0000"/>
        </w:rPr>
        <w:t xml:space="preserve">the relevance of </w:t>
      </w:r>
      <w:proofErr w:type="spellStart"/>
      <w:r w:rsidR="0057564D" w:rsidRPr="006800D4">
        <w:rPr>
          <w:rFonts w:ascii="Arial" w:eastAsia="Arial" w:hAnsi="Arial" w:cs="Arial"/>
          <w:color w:val="FF0000"/>
        </w:rPr>
        <w:t>NMDAr</w:t>
      </w:r>
      <w:proofErr w:type="spellEnd"/>
      <w:r w:rsidR="006800D4" w:rsidRPr="006800D4">
        <w:rPr>
          <w:rFonts w:ascii="Arial" w:eastAsia="Arial" w:hAnsi="Arial" w:cs="Arial"/>
          <w:color w:val="FF0000"/>
        </w:rPr>
        <w:t xml:space="preserve"> hypofunction</w:t>
      </w:r>
      <w:r w:rsidR="0057564D" w:rsidRPr="006800D4">
        <w:rPr>
          <w:rFonts w:ascii="Arial" w:eastAsia="Arial" w:hAnsi="Arial" w:cs="Arial"/>
          <w:color w:val="FF0000"/>
        </w:rPr>
        <w:t xml:space="preserve"> in SCZ.</w:t>
      </w:r>
      <w:r w:rsidR="00A60DDD">
        <w:rPr>
          <w:rFonts w:ascii="Arial" w:eastAsia="Arial" w:hAnsi="Arial" w:cs="Arial"/>
          <w:color w:val="FF0000"/>
        </w:rPr>
        <w:t xml:space="preserve"> </w:t>
      </w:r>
      <w:r w:rsidR="00797927">
        <w:rPr>
          <w:rFonts w:ascii="Arial" w:eastAsia="Arial" w:hAnsi="Arial" w:cs="Arial"/>
          <w:color w:val="FF0000"/>
        </w:rPr>
        <w:t>The</w:t>
      </w:r>
      <w:r>
        <w:rPr>
          <w:rFonts w:ascii="Arial" w:eastAsia="Arial" w:hAnsi="Arial" w:cs="Arial"/>
          <w:color w:val="FF0000"/>
        </w:rPr>
        <w:t xml:space="preserve"> administration of </w:t>
      </w:r>
      <w:r w:rsidRPr="00F41C6A">
        <w:rPr>
          <w:rFonts w:ascii="Arial" w:eastAsia="Arial" w:hAnsi="Arial" w:cs="Arial"/>
          <w:color w:val="FF0000"/>
        </w:rPr>
        <w:t xml:space="preserve">acute </w:t>
      </w:r>
      <w:r w:rsidR="00DC639F" w:rsidRPr="00F41C6A">
        <w:rPr>
          <w:rFonts w:ascii="Arial" w:eastAsia="Arial" w:hAnsi="Arial" w:cs="Arial"/>
          <w:color w:val="FF0000"/>
        </w:rPr>
        <w:t>low doses</w:t>
      </w:r>
      <w:r w:rsidRPr="00F41C6A">
        <w:rPr>
          <w:rFonts w:ascii="Arial" w:eastAsia="Arial" w:hAnsi="Arial" w:cs="Arial"/>
          <w:color w:val="FF0000"/>
        </w:rPr>
        <w:t xml:space="preserve"> of </w:t>
      </w:r>
      <w:proofErr w:type="spellStart"/>
      <w:r w:rsidRPr="00F41C6A">
        <w:rPr>
          <w:rFonts w:ascii="Arial" w:eastAsia="Arial" w:hAnsi="Arial" w:cs="Arial"/>
          <w:color w:val="FF0000"/>
        </w:rPr>
        <w:t>NMDAr</w:t>
      </w:r>
      <w:proofErr w:type="spellEnd"/>
      <w:r>
        <w:rPr>
          <w:rFonts w:ascii="Arial" w:eastAsia="Arial" w:hAnsi="Arial" w:cs="Arial"/>
          <w:color w:val="FF0000"/>
        </w:rPr>
        <w:t xml:space="preserve"> antagonists in rodents </w:t>
      </w:r>
      <w:r w:rsidR="00CD332D">
        <w:rPr>
          <w:rFonts w:ascii="Arial" w:eastAsia="Arial" w:hAnsi="Arial" w:cs="Arial"/>
          <w:color w:val="FF0000"/>
        </w:rPr>
        <w:t xml:space="preserve">can </w:t>
      </w:r>
      <w:r>
        <w:rPr>
          <w:rFonts w:ascii="Arial" w:eastAsia="Arial" w:hAnsi="Arial" w:cs="Arial"/>
          <w:color w:val="FF0000"/>
        </w:rPr>
        <w:t xml:space="preserve">recapitulate </w:t>
      </w:r>
      <w:r w:rsidR="00E260AD">
        <w:rPr>
          <w:rFonts w:ascii="Arial" w:eastAsia="Arial" w:hAnsi="Arial" w:cs="Arial"/>
          <w:color w:val="FF0000"/>
        </w:rPr>
        <w:t>most of the symptoms observed in</w:t>
      </w:r>
      <w:r w:rsidR="00E260AD" w:rsidRPr="00F41C6A">
        <w:rPr>
          <w:rFonts w:ascii="Arial" w:eastAsia="Arial" w:hAnsi="Arial" w:cs="Arial"/>
          <w:color w:val="FF0000"/>
        </w:rPr>
        <w:t xml:space="preserve"> early</w:t>
      </w:r>
      <w:r w:rsidR="00C34277">
        <w:rPr>
          <w:rFonts w:ascii="Arial" w:eastAsia="Arial" w:hAnsi="Arial" w:cs="Arial"/>
          <w:color w:val="FF0000"/>
        </w:rPr>
        <w:t xml:space="preserve"> SCZ</w:t>
      </w:r>
      <w:r w:rsidR="00E260AD">
        <w:rPr>
          <w:rFonts w:ascii="Arial" w:eastAsia="Arial" w:hAnsi="Arial" w:cs="Arial"/>
          <w:color w:val="FF0000"/>
        </w:rPr>
        <w:t xml:space="preserve">. </w:t>
      </w:r>
      <w:r w:rsidR="00176393">
        <w:rPr>
          <w:rFonts w:ascii="Arial" w:eastAsia="Arial" w:hAnsi="Arial" w:cs="Arial"/>
          <w:color w:val="FF0000"/>
        </w:rPr>
        <w:t>In this way, the</w:t>
      </w:r>
      <w:r w:rsidR="00E260AD">
        <w:rPr>
          <w:rFonts w:ascii="Arial" w:eastAsia="Arial" w:hAnsi="Arial" w:cs="Arial"/>
          <w:color w:val="FF0000"/>
        </w:rPr>
        <w:t xml:space="preserve"> administration </w:t>
      </w:r>
      <w:r w:rsidR="00176393">
        <w:rPr>
          <w:rFonts w:ascii="Arial" w:eastAsia="Arial" w:hAnsi="Arial" w:cs="Arial"/>
          <w:color w:val="FF0000"/>
        </w:rPr>
        <w:t>of</w:t>
      </w:r>
      <w:r w:rsidR="00E260AD">
        <w:rPr>
          <w:rFonts w:ascii="Arial" w:eastAsia="Arial" w:hAnsi="Arial" w:cs="Arial"/>
          <w:color w:val="FF0000"/>
        </w:rPr>
        <w:t xml:space="preserve"> </w:t>
      </w:r>
      <w:proofErr w:type="spellStart"/>
      <w:r w:rsidR="00E260AD" w:rsidRPr="00857ADD">
        <w:rPr>
          <w:rFonts w:ascii="Arial" w:eastAsia="Arial" w:hAnsi="Arial" w:cs="Arial"/>
          <w:color w:val="FF0000"/>
        </w:rPr>
        <w:t>Dizolcipine</w:t>
      </w:r>
      <w:proofErr w:type="spellEnd"/>
      <w:r w:rsidR="00E260AD" w:rsidRPr="00857ADD">
        <w:rPr>
          <w:rFonts w:ascii="Arial" w:eastAsia="Arial" w:hAnsi="Arial" w:cs="Arial"/>
          <w:color w:val="FF0000"/>
        </w:rPr>
        <w:t xml:space="preserve">, </w:t>
      </w:r>
      <w:r w:rsidR="00E260AD">
        <w:rPr>
          <w:rFonts w:ascii="Arial" w:eastAsia="Arial" w:hAnsi="Arial" w:cs="Arial"/>
          <w:color w:val="FF0000"/>
        </w:rPr>
        <w:t>(</w:t>
      </w:r>
      <w:r w:rsidR="00E260AD">
        <w:rPr>
          <w:rFonts w:ascii="Arial" w:eastAsia="Arial" w:hAnsi="Arial" w:cs="Arial"/>
        </w:rPr>
        <w:t>MK-801),</w:t>
      </w:r>
      <w:r w:rsidR="00BE36E8">
        <w:rPr>
          <w:rFonts w:ascii="Arial" w:eastAsia="Arial" w:hAnsi="Arial" w:cs="Arial"/>
        </w:rPr>
        <w:t xml:space="preserve"> </w:t>
      </w:r>
      <w:r w:rsidR="00AD548E" w:rsidRPr="00BE36E8">
        <w:rPr>
          <w:rFonts w:ascii="Arial" w:eastAsia="Arial" w:hAnsi="Arial" w:cs="Arial"/>
        </w:rPr>
        <w:t>phencyclidine</w:t>
      </w:r>
      <w:r w:rsidR="00AD548E">
        <w:rPr>
          <w:rFonts w:ascii="Arial" w:eastAsia="Arial" w:hAnsi="Arial" w:cs="Arial"/>
        </w:rPr>
        <w:t xml:space="preserve"> (</w:t>
      </w:r>
      <w:r w:rsidR="00BE36E8">
        <w:rPr>
          <w:rFonts w:ascii="Arial" w:eastAsia="Arial" w:hAnsi="Arial" w:cs="Arial"/>
        </w:rPr>
        <w:t>PCP) or ketamine</w:t>
      </w:r>
      <w:r w:rsidR="00E260AD">
        <w:rPr>
          <w:rFonts w:ascii="Arial" w:eastAsia="Arial" w:hAnsi="Arial" w:cs="Arial"/>
        </w:rPr>
        <w:t xml:space="preserve"> </w:t>
      </w:r>
      <w:r w:rsidR="00176393">
        <w:rPr>
          <w:rFonts w:ascii="Arial" w:eastAsia="Arial" w:hAnsi="Arial" w:cs="Arial"/>
        </w:rPr>
        <w:t xml:space="preserve">can induce </w:t>
      </w:r>
      <w:r w:rsidR="00FC6BAC">
        <w:rPr>
          <w:rFonts w:ascii="Arial" w:eastAsia="Arial" w:hAnsi="Arial" w:cs="Arial"/>
          <w:color w:val="FF0000"/>
        </w:rPr>
        <w:t>hyperlocomotion</w:t>
      </w:r>
      <w:r w:rsidR="003A1E45">
        <w:rPr>
          <w:rFonts w:ascii="Arial" w:eastAsia="Arial" w:hAnsi="Arial" w:cs="Arial"/>
          <w:color w:val="FF0000"/>
        </w:rPr>
        <w:t xml:space="preserve"> and aberrant motor </w:t>
      </w:r>
      <w:r w:rsidR="008125E6">
        <w:rPr>
          <w:rFonts w:ascii="Arial" w:eastAsia="Arial" w:hAnsi="Arial" w:cs="Arial"/>
          <w:color w:val="FF0000"/>
        </w:rPr>
        <w:t>behaviors associated</w:t>
      </w:r>
      <w:r w:rsidR="00EA0F45">
        <w:rPr>
          <w:rFonts w:ascii="Arial" w:eastAsia="Arial" w:hAnsi="Arial" w:cs="Arial"/>
          <w:color w:val="FF0000"/>
        </w:rPr>
        <w:t xml:space="preserve"> with </w:t>
      </w:r>
      <w:r w:rsidR="00F60A46">
        <w:rPr>
          <w:rFonts w:ascii="Arial" w:eastAsia="Arial" w:hAnsi="Arial" w:cs="Arial"/>
          <w:color w:val="FF0000"/>
        </w:rPr>
        <w:t xml:space="preserve">SCZ </w:t>
      </w:r>
      <w:r w:rsidR="00EA0F45">
        <w:rPr>
          <w:rFonts w:ascii="Arial" w:eastAsia="Arial" w:hAnsi="Arial" w:cs="Arial"/>
          <w:color w:val="FF0000"/>
        </w:rPr>
        <w:t xml:space="preserve">positive symptoms </w:t>
      </w:r>
      <w:r w:rsidR="004A5803" w:rsidRPr="004A5803">
        <w:rPr>
          <w:rFonts w:ascii="Arial" w:eastAsia="Arial" w:hAnsi="Arial" w:cs="Arial"/>
          <w:color w:val="FF0000"/>
        </w:rPr>
        <w:t>(Corbett et al, 1995</w:t>
      </w:r>
      <w:r w:rsidR="004A5803">
        <w:rPr>
          <w:rFonts w:ascii="Arial" w:eastAsia="Arial" w:hAnsi="Arial" w:cs="Arial"/>
          <w:color w:val="FF0000"/>
        </w:rPr>
        <w:t xml:space="preserve">; </w:t>
      </w:r>
      <w:r w:rsidR="00FA7291" w:rsidRPr="00FA7291">
        <w:rPr>
          <w:rFonts w:ascii="Arial" w:eastAsia="Arial" w:hAnsi="Arial" w:cs="Arial"/>
          <w:color w:val="FF0000"/>
        </w:rPr>
        <w:t>Ma and Leung, 2007</w:t>
      </w:r>
      <w:r w:rsidR="00B76A2C">
        <w:rPr>
          <w:rFonts w:ascii="Arial" w:eastAsia="Arial" w:hAnsi="Arial" w:cs="Arial"/>
          <w:color w:val="FF0000"/>
        </w:rPr>
        <w:t>,</w:t>
      </w:r>
      <w:r w:rsidR="00B76A2C" w:rsidRPr="00B76A2C">
        <w:rPr>
          <w:rFonts w:ascii="Arial" w:hAnsi="Arial" w:cs="Arial"/>
          <w:color w:val="000000" w:themeColor="text1"/>
          <w:shd w:val="clear" w:color="auto" w:fill="FFFFFF"/>
        </w:rPr>
        <w:t xml:space="preserve"> </w:t>
      </w:r>
      <w:proofErr w:type="spellStart"/>
      <w:r w:rsidR="00B76A2C" w:rsidRPr="00C35519">
        <w:rPr>
          <w:rFonts w:ascii="Arial" w:hAnsi="Arial" w:cs="Arial"/>
          <w:color w:val="000000" w:themeColor="text1"/>
          <w:shd w:val="clear" w:color="auto" w:fill="FFFFFF"/>
        </w:rPr>
        <w:t>Hakami</w:t>
      </w:r>
      <w:proofErr w:type="spellEnd"/>
      <w:r w:rsidR="00B76A2C" w:rsidRPr="00C35519">
        <w:rPr>
          <w:rFonts w:ascii="Arial" w:hAnsi="Arial" w:cs="Arial"/>
          <w:color w:val="000000" w:themeColor="text1"/>
          <w:shd w:val="clear" w:color="auto" w:fill="FFFFFF"/>
        </w:rPr>
        <w:t xml:space="preserve"> et al, 2009</w:t>
      </w:r>
      <w:r w:rsidR="00FA7291">
        <w:rPr>
          <w:rFonts w:ascii="Arial" w:eastAsia="Arial" w:hAnsi="Arial" w:cs="Arial"/>
          <w:color w:val="FF0000"/>
        </w:rPr>
        <w:t>)</w:t>
      </w:r>
      <w:r w:rsidR="00F60A46">
        <w:rPr>
          <w:rFonts w:ascii="Arial" w:eastAsia="Arial" w:hAnsi="Arial" w:cs="Arial"/>
          <w:color w:val="FF0000"/>
        </w:rPr>
        <w:t>;</w:t>
      </w:r>
      <w:r w:rsidR="00D25B25">
        <w:rPr>
          <w:rFonts w:ascii="Arial" w:eastAsia="Arial" w:hAnsi="Arial" w:cs="Arial"/>
          <w:color w:val="FF0000"/>
        </w:rPr>
        <w:t xml:space="preserve"> </w:t>
      </w:r>
      <w:r w:rsidR="00D355B3">
        <w:rPr>
          <w:rFonts w:ascii="Arial" w:eastAsia="Arial" w:hAnsi="Arial" w:cs="Arial"/>
          <w:color w:val="FF0000"/>
        </w:rPr>
        <w:t xml:space="preserve">negative symptoms </w:t>
      </w:r>
      <w:r w:rsidR="008125E6">
        <w:rPr>
          <w:rFonts w:ascii="Arial" w:eastAsia="Arial" w:hAnsi="Arial" w:cs="Arial"/>
          <w:color w:val="FF0000"/>
        </w:rPr>
        <w:t xml:space="preserve"> </w:t>
      </w:r>
      <w:r w:rsidR="00D355B3">
        <w:rPr>
          <w:rFonts w:ascii="Arial" w:eastAsia="Arial" w:hAnsi="Arial" w:cs="Arial"/>
          <w:color w:val="FF0000"/>
        </w:rPr>
        <w:t xml:space="preserve">such as social interaction deficits </w:t>
      </w:r>
      <w:r w:rsidR="00D355B3" w:rsidRPr="004A5803">
        <w:rPr>
          <w:rFonts w:ascii="Arial" w:eastAsia="Arial" w:hAnsi="Arial" w:cs="Arial"/>
          <w:color w:val="FF0000"/>
        </w:rPr>
        <w:t>(Corbett et al, 1995</w:t>
      </w:r>
      <w:r w:rsidR="00D355B3">
        <w:rPr>
          <w:rFonts w:ascii="Arial" w:eastAsia="Arial" w:hAnsi="Arial" w:cs="Arial"/>
          <w:color w:val="FF0000"/>
        </w:rPr>
        <w:t xml:space="preserve">) </w:t>
      </w:r>
      <w:r w:rsidR="004C46F7">
        <w:rPr>
          <w:rFonts w:ascii="Arial" w:eastAsia="Arial" w:hAnsi="Arial" w:cs="Arial"/>
          <w:color w:val="FF0000"/>
        </w:rPr>
        <w:t xml:space="preserve">and </w:t>
      </w:r>
      <w:r w:rsidR="00D953BC">
        <w:rPr>
          <w:rFonts w:ascii="Arial" w:eastAsia="Arial" w:hAnsi="Arial" w:cs="Arial"/>
          <w:color w:val="FF0000"/>
        </w:rPr>
        <w:t xml:space="preserve">cognitive symptoms, </w:t>
      </w:r>
      <w:r w:rsidR="004C46F7">
        <w:rPr>
          <w:rFonts w:ascii="Arial" w:eastAsia="Arial" w:hAnsi="Arial" w:cs="Arial"/>
          <w:color w:val="FF0000"/>
        </w:rPr>
        <w:t>including</w:t>
      </w:r>
      <w:r w:rsidR="00D953BC">
        <w:rPr>
          <w:rFonts w:ascii="Arial" w:eastAsia="Arial" w:hAnsi="Arial" w:cs="Arial"/>
          <w:color w:val="FF0000"/>
        </w:rPr>
        <w:t xml:space="preserve"> working and episodic memory deficits ( </w:t>
      </w:r>
      <w:proofErr w:type="spellStart"/>
      <w:r w:rsidR="000D5707" w:rsidRPr="000D5707">
        <w:rPr>
          <w:rFonts w:ascii="Arial" w:hAnsi="Arial" w:cs="Arial"/>
          <w:color w:val="FF0000"/>
          <w:shd w:val="clear" w:color="auto" w:fill="FFFFFF"/>
        </w:rPr>
        <w:t>Chrobak</w:t>
      </w:r>
      <w:proofErr w:type="spellEnd"/>
      <w:r w:rsidR="000D5707" w:rsidRPr="000D5707">
        <w:rPr>
          <w:rFonts w:ascii="Arial" w:hAnsi="Arial" w:cs="Arial"/>
          <w:color w:val="FF0000"/>
          <w:shd w:val="clear" w:color="auto" w:fill="FFFFFF"/>
        </w:rPr>
        <w:t xml:space="preserve"> et al, 2008; </w:t>
      </w:r>
      <w:proofErr w:type="spellStart"/>
      <w:r w:rsidR="000D5707" w:rsidRPr="000D5707">
        <w:rPr>
          <w:rFonts w:ascii="Arial" w:hAnsi="Arial" w:cs="Arial"/>
          <w:color w:val="FF0000"/>
          <w:shd w:val="clear" w:color="auto" w:fill="FFFFFF"/>
        </w:rPr>
        <w:t>Kubik</w:t>
      </w:r>
      <w:proofErr w:type="spellEnd"/>
      <w:r w:rsidR="000D5707" w:rsidRPr="000D5707">
        <w:rPr>
          <w:rFonts w:ascii="Arial" w:hAnsi="Arial" w:cs="Arial"/>
          <w:color w:val="FF0000"/>
          <w:shd w:val="clear" w:color="auto" w:fill="FFFFFF"/>
        </w:rPr>
        <w:t xml:space="preserve"> et al, 2014; </w:t>
      </w:r>
      <w:proofErr w:type="spellStart"/>
      <w:r w:rsidR="000D5707" w:rsidRPr="000D5707">
        <w:rPr>
          <w:rFonts w:ascii="Arial" w:hAnsi="Arial" w:cs="Arial"/>
          <w:color w:val="FF0000"/>
          <w:shd w:val="clear" w:color="auto" w:fill="FFFFFF"/>
        </w:rPr>
        <w:t>Pitsikas</w:t>
      </w:r>
      <w:proofErr w:type="spellEnd"/>
      <w:r w:rsidR="000D5707" w:rsidRPr="000D5707">
        <w:rPr>
          <w:rFonts w:ascii="Arial" w:hAnsi="Arial" w:cs="Arial"/>
          <w:color w:val="FF0000"/>
          <w:shd w:val="clear" w:color="auto" w:fill="FFFFFF"/>
        </w:rPr>
        <w:t xml:space="preserve"> et al, 2008; </w:t>
      </w:r>
      <w:r w:rsidR="00462543" w:rsidRPr="007B03DD">
        <w:rPr>
          <w:rFonts w:ascii="Arial" w:hAnsi="Arial" w:cs="Arial"/>
          <w:color w:val="000000" w:themeColor="text1"/>
          <w:shd w:val="clear" w:color="auto" w:fill="FFFFFF"/>
        </w:rPr>
        <w:t>Cui et al, 2022</w:t>
      </w:r>
      <w:r w:rsidR="00462543">
        <w:rPr>
          <w:rFonts w:ascii="Arial" w:hAnsi="Arial" w:cs="Arial"/>
          <w:color w:val="000000" w:themeColor="text1"/>
          <w:shd w:val="clear" w:color="auto" w:fill="FFFFFF"/>
        </w:rPr>
        <w:t xml:space="preserve">; </w:t>
      </w:r>
      <w:proofErr w:type="spellStart"/>
      <w:r w:rsidR="000D5707" w:rsidRPr="000D5707">
        <w:rPr>
          <w:rFonts w:ascii="Arial" w:hAnsi="Arial" w:cs="Arial"/>
          <w:color w:val="FF0000"/>
          <w:shd w:val="clear" w:color="auto" w:fill="FFFFFF"/>
        </w:rPr>
        <w:t>Maleninska</w:t>
      </w:r>
      <w:proofErr w:type="spellEnd"/>
      <w:r w:rsidR="000D5707" w:rsidRPr="000D5707">
        <w:rPr>
          <w:rFonts w:ascii="Arial" w:hAnsi="Arial" w:cs="Arial"/>
          <w:color w:val="FF0000"/>
          <w:shd w:val="clear" w:color="auto" w:fill="FFFFFF"/>
        </w:rPr>
        <w:t xml:space="preserve"> et al, 2022</w:t>
      </w:r>
      <w:r w:rsidR="00D953BC">
        <w:rPr>
          <w:rFonts w:ascii="Arial" w:eastAsia="Arial" w:hAnsi="Arial" w:cs="Arial"/>
          <w:color w:val="FF0000"/>
        </w:rPr>
        <w:t>)</w:t>
      </w:r>
      <w:r w:rsidR="004C46F7">
        <w:rPr>
          <w:rFonts w:ascii="Arial" w:eastAsia="Arial" w:hAnsi="Arial" w:cs="Arial"/>
          <w:color w:val="FF0000"/>
        </w:rPr>
        <w:t xml:space="preserve">. </w:t>
      </w:r>
      <w:r w:rsidR="00770972">
        <w:rPr>
          <w:rFonts w:ascii="Arial" w:eastAsia="Arial" w:hAnsi="Arial" w:cs="Arial"/>
          <w:color w:val="FF0000"/>
        </w:rPr>
        <w:t>Moreover,</w:t>
      </w:r>
      <w:r w:rsidR="00585FA4">
        <w:rPr>
          <w:rFonts w:ascii="Arial" w:eastAsia="Arial" w:hAnsi="Arial" w:cs="Arial"/>
          <w:color w:val="FF0000"/>
        </w:rPr>
        <w:t xml:space="preserve"> </w:t>
      </w:r>
      <w:proofErr w:type="spellStart"/>
      <w:r w:rsidR="00585FA4">
        <w:rPr>
          <w:rFonts w:ascii="Arial" w:eastAsia="Arial" w:hAnsi="Arial" w:cs="Arial"/>
          <w:color w:val="FF0000"/>
        </w:rPr>
        <w:t>NMDAr</w:t>
      </w:r>
      <w:proofErr w:type="spellEnd"/>
      <w:r w:rsidR="00585FA4">
        <w:rPr>
          <w:rFonts w:ascii="Arial" w:eastAsia="Arial" w:hAnsi="Arial" w:cs="Arial"/>
          <w:color w:val="FF0000"/>
        </w:rPr>
        <w:t xml:space="preserve"> antagonist can </w:t>
      </w:r>
      <w:r w:rsidR="00585FA4">
        <w:rPr>
          <w:rFonts w:ascii="Arial" w:eastAsia="Arial" w:hAnsi="Arial" w:cs="Arial"/>
          <w:color w:val="FF0000"/>
        </w:rPr>
        <w:lastRenderedPageBreak/>
        <w:t xml:space="preserve">generate </w:t>
      </w:r>
      <w:r w:rsidR="00970A94">
        <w:rPr>
          <w:rFonts w:ascii="Arial" w:eastAsia="Arial" w:hAnsi="Arial" w:cs="Arial"/>
          <w:color w:val="FF0000"/>
        </w:rPr>
        <w:t>several</w:t>
      </w:r>
      <w:r w:rsidR="00585FA4">
        <w:rPr>
          <w:rFonts w:ascii="Arial" w:eastAsia="Arial" w:hAnsi="Arial" w:cs="Arial"/>
          <w:color w:val="FF0000"/>
        </w:rPr>
        <w:t xml:space="preserve"> oscillatory alterations that replicate those observed in SCZ patients</w:t>
      </w:r>
      <w:r w:rsidR="00DD0DC7">
        <w:rPr>
          <w:rFonts w:ascii="Arial" w:eastAsia="Arial" w:hAnsi="Arial" w:cs="Arial"/>
          <w:color w:val="FF0000"/>
        </w:rPr>
        <w:t xml:space="preserve"> </w:t>
      </w:r>
      <w:r w:rsidR="006319FC" w:rsidRPr="00457AAC">
        <w:rPr>
          <w:rFonts w:ascii="Arial" w:eastAsia="Arial" w:hAnsi="Arial" w:cs="Arial"/>
        </w:rPr>
        <w:t>(</w:t>
      </w:r>
      <w:proofErr w:type="spellStart"/>
      <w:r w:rsidR="006319FC" w:rsidRPr="00457AAC">
        <w:rPr>
          <w:rFonts w:ascii="Arial" w:eastAsia="Arial" w:hAnsi="Arial" w:cs="Arial"/>
        </w:rPr>
        <w:t>Uhlhaas</w:t>
      </w:r>
      <w:proofErr w:type="spellEnd"/>
      <w:r w:rsidR="006319FC" w:rsidRPr="00457AAC">
        <w:rPr>
          <w:rFonts w:ascii="Arial" w:eastAsia="Arial" w:hAnsi="Arial" w:cs="Arial"/>
        </w:rPr>
        <w:t xml:space="preserve"> and Singer, 2010</w:t>
      </w:r>
      <w:r w:rsidR="006319FC">
        <w:rPr>
          <w:rFonts w:ascii="Arial" w:eastAsia="Arial" w:hAnsi="Arial" w:cs="Arial"/>
        </w:rPr>
        <w:t>)</w:t>
      </w:r>
      <w:r w:rsidR="006319FC">
        <w:rPr>
          <w:rFonts w:ascii="Arial" w:eastAsia="Arial" w:hAnsi="Arial" w:cs="Arial"/>
          <w:color w:val="FF0000"/>
        </w:rPr>
        <w:t xml:space="preserve"> </w:t>
      </w:r>
      <w:r w:rsidR="003E4DFE">
        <w:rPr>
          <w:rFonts w:ascii="Arial" w:eastAsia="Arial" w:hAnsi="Arial" w:cs="Arial"/>
          <w:color w:val="FF0000"/>
        </w:rPr>
        <w:t xml:space="preserve">and </w:t>
      </w:r>
      <w:commentRangeStart w:id="2"/>
      <w:r w:rsidR="0030072E">
        <w:rPr>
          <w:rFonts w:ascii="Arial" w:eastAsia="Arial" w:hAnsi="Arial" w:cs="Arial"/>
          <w:color w:val="FF0000"/>
        </w:rPr>
        <w:t xml:space="preserve">that </w:t>
      </w:r>
      <w:commentRangeEnd w:id="2"/>
      <w:r w:rsidR="0030072E">
        <w:rPr>
          <w:rStyle w:val="Refdecomentario"/>
        </w:rPr>
        <w:commentReference w:id="2"/>
      </w:r>
      <w:r w:rsidR="003E4DFE">
        <w:rPr>
          <w:rFonts w:ascii="Arial" w:eastAsia="Arial" w:hAnsi="Arial" w:cs="Arial"/>
          <w:color w:val="FF0000"/>
        </w:rPr>
        <w:t xml:space="preserve">are </w:t>
      </w:r>
      <w:r w:rsidR="00DD0DC7">
        <w:rPr>
          <w:rFonts w:ascii="Arial" w:eastAsia="Arial" w:hAnsi="Arial" w:cs="Arial"/>
          <w:color w:val="FF0000"/>
        </w:rPr>
        <w:t xml:space="preserve">characterized by </w:t>
      </w:r>
      <w:r w:rsidR="00EE08F2">
        <w:rPr>
          <w:rFonts w:ascii="Arial" w:eastAsia="Arial" w:hAnsi="Arial" w:cs="Arial"/>
          <w:color w:val="FF0000"/>
        </w:rPr>
        <w:t>aberrant gamma oscillations</w:t>
      </w:r>
      <w:r w:rsidR="00EB10AA">
        <w:rPr>
          <w:rFonts w:ascii="Arial" w:eastAsia="Arial" w:hAnsi="Arial" w:cs="Arial"/>
          <w:color w:val="FF0000"/>
        </w:rPr>
        <w:t xml:space="preserve"> </w:t>
      </w:r>
      <w:r w:rsidR="00EE08F2">
        <w:rPr>
          <w:rFonts w:ascii="Arial" w:eastAsia="Arial" w:hAnsi="Arial" w:cs="Arial"/>
          <w:color w:val="FF0000"/>
        </w:rPr>
        <w:t xml:space="preserve">and </w:t>
      </w:r>
      <w:r w:rsidR="00EB10AA">
        <w:rPr>
          <w:rFonts w:ascii="Arial" w:eastAsia="Arial" w:hAnsi="Arial" w:cs="Arial"/>
          <w:color w:val="FF0000"/>
        </w:rPr>
        <w:t xml:space="preserve">the induction of </w:t>
      </w:r>
      <w:r w:rsidR="00A42316">
        <w:rPr>
          <w:rFonts w:ascii="Arial" w:eastAsia="Arial" w:hAnsi="Arial" w:cs="Arial"/>
          <w:color w:val="FF0000"/>
        </w:rPr>
        <w:t>HFO</w:t>
      </w:r>
      <w:r w:rsidR="00EE08F2">
        <w:rPr>
          <w:rFonts w:ascii="Arial" w:eastAsia="Arial" w:hAnsi="Arial" w:cs="Arial"/>
          <w:color w:val="FF0000"/>
        </w:rPr>
        <w:t xml:space="preserve"> in the hippocampus and the </w:t>
      </w:r>
      <w:r w:rsidR="00994E34">
        <w:rPr>
          <w:rFonts w:ascii="Arial" w:eastAsia="Arial" w:hAnsi="Arial" w:cs="Arial"/>
          <w:color w:val="FF0000"/>
        </w:rPr>
        <w:t>PFC (</w:t>
      </w:r>
      <w:r w:rsidR="008D0932" w:rsidRPr="007B03DD">
        <w:rPr>
          <w:rFonts w:ascii="Arial" w:hAnsi="Arial" w:cs="Arial"/>
          <w:color w:val="000000" w:themeColor="text1"/>
          <w:shd w:val="clear" w:color="auto" w:fill="FFFFFF"/>
        </w:rPr>
        <w:t xml:space="preserve">Pinault, 2008; </w:t>
      </w:r>
      <w:r w:rsidR="00A809B9" w:rsidRPr="007B03DD">
        <w:rPr>
          <w:rFonts w:ascii="Arial" w:hAnsi="Arial" w:cs="Arial"/>
          <w:color w:val="000000" w:themeColor="text1"/>
          <w:shd w:val="clear" w:color="auto" w:fill="FFFFFF"/>
        </w:rPr>
        <w:t>Ehrlichman et al, 2009</w:t>
      </w:r>
      <w:r w:rsidR="00A809B9">
        <w:rPr>
          <w:rFonts w:ascii="Arial" w:hAnsi="Arial" w:cs="Arial"/>
          <w:color w:val="000000" w:themeColor="text1"/>
          <w:shd w:val="clear" w:color="auto" w:fill="FFFFFF"/>
        </w:rPr>
        <w:t xml:space="preserve">; </w:t>
      </w:r>
      <w:proofErr w:type="spellStart"/>
      <w:r w:rsidR="008D0932" w:rsidRPr="007B03DD">
        <w:rPr>
          <w:rFonts w:ascii="Arial" w:hAnsi="Arial" w:cs="Arial"/>
          <w:color w:val="000000" w:themeColor="text1"/>
          <w:shd w:val="clear" w:color="auto" w:fill="FFFFFF"/>
        </w:rPr>
        <w:t>Hakami</w:t>
      </w:r>
      <w:proofErr w:type="spellEnd"/>
      <w:r w:rsidR="008D0932" w:rsidRPr="007B03DD">
        <w:rPr>
          <w:rFonts w:ascii="Arial" w:hAnsi="Arial" w:cs="Arial"/>
          <w:color w:val="000000" w:themeColor="text1"/>
          <w:shd w:val="clear" w:color="auto" w:fill="FFFFFF"/>
        </w:rPr>
        <w:t xml:space="preserve"> et al, 2009</w:t>
      </w:r>
      <w:r w:rsidR="00A809B9">
        <w:rPr>
          <w:rFonts w:ascii="Arial" w:hAnsi="Arial" w:cs="Arial"/>
          <w:color w:val="000000" w:themeColor="text1"/>
          <w:shd w:val="clear" w:color="auto" w:fill="FFFFFF"/>
        </w:rPr>
        <w:t xml:space="preserve">; </w:t>
      </w:r>
      <w:r w:rsidR="00193E35" w:rsidRPr="006C0C44">
        <w:rPr>
          <w:rFonts w:ascii="Arial" w:hAnsi="Arial" w:cs="Arial"/>
          <w:noProof/>
          <w:szCs w:val="24"/>
        </w:rPr>
        <w:t>Kittelberger</w:t>
      </w:r>
      <w:r w:rsidR="00193E35" w:rsidRPr="00AE5ED2">
        <w:rPr>
          <w:rFonts w:ascii="Arial" w:hAnsi="Arial" w:cs="Arial"/>
          <w:noProof/>
          <w:szCs w:val="24"/>
        </w:rPr>
        <w:t xml:space="preserve"> </w:t>
      </w:r>
      <w:r w:rsidR="00193E35">
        <w:rPr>
          <w:rFonts w:ascii="Arial" w:hAnsi="Arial" w:cs="Arial"/>
          <w:noProof/>
          <w:szCs w:val="24"/>
        </w:rPr>
        <w:t xml:space="preserve">et al, 2012; </w:t>
      </w:r>
      <w:r w:rsidR="00DB01DA" w:rsidRPr="00AE5ED2">
        <w:rPr>
          <w:rFonts w:ascii="Arial" w:hAnsi="Arial" w:cs="Arial"/>
          <w:noProof/>
          <w:szCs w:val="24"/>
        </w:rPr>
        <w:t>Lee</w:t>
      </w:r>
      <w:r w:rsidR="00AE5ED2" w:rsidRPr="00AE5ED2">
        <w:rPr>
          <w:rFonts w:ascii="Arial" w:hAnsi="Arial" w:cs="Arial"/>
          <w:noProof/>
          <w:szCs w:val="24"/>
        </w:rPr>
        <w:t xml:space="preserve"> </w:t>
      </w:r>
      <w:r w:rsidR="00AE5ED2">
        <w:rPr>
          <w:rFonts w:ascii="Arial" w:hAnsi="Arial" w:cs="Arial"/>
          <w:noProof/>
          <w:szCs w:val="24"/>
        </w:rPr>
        <w:t xml:space="preserve">et al, 2017; </w:t>
      </w:r>
      <w:r w:rsidR="00A809B9" w:rsidRPr="007B03DD">
        <w:rPr>
          <w:rFonts w:ascii="Arial" w:hAnsi="Arial" w:cs="Arial"/>
          <w:color w:val="000000" w:themeColor="text1"/>
          <w:shd w:val="clear" w:color="auto" w:fill="FFFFFF"/>
        </w:rPr>
        <w:t>Cui et al, 202</w:t>
      </w:r>
      <w:r w:rsidR="008D0932" w:rsidRPr="007B03DD">
        <w:rPr>
          <w:rFonts w:ascii="Arial" w:hAnsi="Arial" w:cs="Arial"/>
          <w:color w:val="000000" w:themeColor="text1"/>
          <w:shd w:val="clear" w:color="auto" w:fill="FFFFFF"/>
        </w:rPr>
        <w:t>)</w:t>
      </w:r>
      <w:r w:rsidR="00782CA8">
        <w:rPr>
          <w:rFonts w:ascii="Arial" w:hAnsi="Arial" w:cs="Arial"/>
          <w:color w:val="000000" w:themeColor="text1"/>
          <w:shd w:val="clear" w:color="auto" w:fill="FFFFFF"/>
        </w:rPr>
        <w:t xml:space="preserve">. </w:t>
      </w:r>
      <w:r w:rsidR="00DC2381">
        <w:rPr>
          <w:rFonts w:ascii="Arial" w:eastAsia="Arial" w:hAnsi="Arial" w:cs="Arial"/>
          <w:color w:val="FF0000"/>
        </w:rPr>
        <w:t xml:space="preserve">These results support the relevance of these models for the study of </w:t>
      </w:r>
      <w:proofErr w:type="spellStart"/>
      <w:r w:rsidR="00DC2381">
        <w:rPr>
          <w:rFonts w:ascii="Arial" w:eastAsia="Arial" w:hAnsi="Arial" w:cs="Arial"/>
          <w:color w:val="FF0000"/>
        </w:rPr>
        <w:t>NMDAr</w:t>
      </w:r>
      <w:proofErr w:type="spellEnd"/>
      <w:r w:rsidR="00DC2381">
        <w:rPr>
          <w:rFonts w:ascii="Arial" w:eastAsia="Arial" w:hAnsi="Arial" w:cs="Arial"/>
          <w:color w:val="FF0000"/>
        </w:rPr>
        <w:t xml:space="preserve"> in SCZ and have been widely discussed </w:t>
      </w:r>
      <w:r w:rsidR="00DC2381">
        <w:rPr>
          <w:rFonts w:ascii="Arial" w:eastAsia="Arial" w:hAnsi="Arial" w:cs="Arial"/>
        </w:rPr>
        <w:t xml:space="preserve">(Olney et al., 1999; </w:t>
      </w:r>
      <w:proofErr w:type="spellStart"/>
      <w:r w:rsidR="00DC2381">
        <w:rPr>
          <w:rFonts w:ascii="Arial" w:eastAsia="Arial" w:hAnsi="Arial" w:cs="Arial"/>
        </w:rPr>
        <w:t>Eyjolfsson</w:t>
      </w:r>
      <w:proofErr w:type="spellEnd"/>
      <w:r w:rsidR="00DC2381">
        <w:rPr>
          <w:rFonts w:ascii="Arial" w:eastAsia="Arial" w:hAnsi="Arial" w:cs="Arial"/>
        </w:rPr>
        <w:t xml:space="preserve"> et al., 2006; </w:t>
      </w:r>
      <w:proofErr w:type="spellStart"/>
      <w:r w:rsidR="00DC2381">
        <w:rPr>
          <w:rFonts w:ascii="Arial" w:eastAsia="Arial" w:hAnsi="Arial" w:cs="Arial"/>
        </w:rPr>
        <w:t>Adell</w:t>
      </w:r>
      <w:proofErr w:type="spellEnd"/>
      <w:r w:rsidR="00DC2381">
        <w:rPr>
          <w:rFonts w:ascii="Arial" w:eastAsia="Arial" w:hAnsi="Arial" w:cs="Arial"/>
        </w:rPr>
        <w:t xml:space="preserve"> et al., 2012; Jodo, 2013; </w:t>
      </w:r>
      <w:proofErr w:type="spellStart"/>
      <w:r w:rsidR="00DC2381">
        <w:rPr>
          <w:rFonts w:ascii="Arial" w:eastAsia="Arial" w:hAnsi="Arial" w:cs="Arial"/>
        </w:rPr>
        <w:t>Murueta-Goyena</w:t>
      </w:r>
      <w:proofErr w:type="spellEnd"/>
      <w:r w:rsidR="00DC2381">
        <w:rPr>
          <w:rFonts w:ascii="Arial" w:eastAsia="Arial" w:hAnsi="Arial" w:cs="Arial"/>
        </w:rPr>
        <w:t xml:space="preserve"> et al., 2017). </w:t>
      </w:r>
    </w:p>
    <w:p w14:paraId="5B10E719" w14:textId="765FBF08" w:rsidR="00DA0A5F" w:rsidRDefault="00DC2381" w:rsidP="00DA0A5F">
      <w:pPr>
        <w:spacing w:before="240" w:after="240" w:line="480" w:lineRule="auto"/>
        <w:jc w:val="both"/>
        <w:rPr>
          <w:rFonts w:ascii="Arial" w:hAnsi="Arial" w:cs="Arial"/>
          <w:color w:val="000000" w:themeColor="text1"/>
          <w:shd w:val="clear" w:color="auto" w:fill="FFFFFF"/>
        </w:rPr>
      </w:pPr>
      <w:r>
        <w:rPr>
          <w:rFonts w:ascii="Arial" w:eastAsia="Arial" w:hAnsi="Arial" w:cs="Arial"/>
        </w:rPr>
        <w:t xml:space="preserve">Despite the accumulation of data regarding the role of </w:t>
      </w:r>
      <w:proofErr w:type="spellStart"/>
      <w:r>
        <w:rPr>
          <w:rFonts w:ascii="Arial" w:eastAsia="Arial" w:hAnsi="Arial" w:cs="Arial"/>
        </w:rPr>
        <w:t>NMDAr</w:t>
      </w:r>
      <w:proofErr w:type="spellEnd"/>
      <w:r>
        <w:rPr>
          <w:rFonts w:ascii="Arial" w:eastAsia="Arial" w:hAnsi="Arial" w:cs="Arial"/>
        </w:rPr>
        <w:t xml:space="preserve"> hypofunction </w:t>
      </w:r>
      <w:r w:rsidR="00B97DC1">
        <w:rPr>
          <w:rFonts w:ascii="Arial" w:eastAsia="Arial" w:hAnsi="Arial" w:cs="Arial"/>
        </w:rPr>
        <w:t>in SCZ, the link be</w:t>
      </w:r>
      <w:r w:rsidR="00323A76">
        <w:rPr>
          <w:rFonts w:ascii="Arial" w:eastAsia="Arial" w:hAnsi="Arial" w:cs="Arial"/>
        </w:rPr>
        <w:t>tween oscillatory activity alterations and</w:t>
      </w:r>
      <w:r>
        <w:rPr>
          <w:rFonts w:ascii="Arial" w:eastAsia="Arial" w:hAnsi="Arial" w:cs="Arial"/>
        </w:rPr>
        <w:t xml:space="preserve"> its relationship to </w:t>
      </w:r>
      <w:r w:rsidR="00323A76">
        <w:rPr>
          <w:rFonts w:ascii="Arial" w:eastAsia="Arial" w:hAnsi="Arial" w:cs="Arial"/>
        </w:rPr>
        <w:t>cognitive impairment</w:t>
      </w:r>
      <w:r>
        <w:rPr>
          <w:rFonts w:ascii="Arial" w:eastAsia="Arial" w:hAnsi="Arial" w:cs="Arial"/>
        </w:rPr>
        <w:t xml:space="preserve"> remains poorly understood. Here, we aimed to understand how </w:t>
      </w:r>
      <w:proofErr w:type="spellStart"/>
      <w:r>
        <w:rPr>
          <w:rFonts w:ascii="Arial" w:eastAsia="Arial" w:hAnsi="Arial" w:cs="Arial"/>
        </w:rPr>
        <w:t>NMDAr</w:t>
      </w:r>
      <w:proofErr w:type="spellEnd"/>
      <w:r>
        <w:rPr>
          <w:rFonts w:ascii="Arial" w:eastAsia="Arial" w:hAnsi="Arial" w:cs="Arial"/>
        </w:rPr>
        <w:t xml:space="preserve"> blockade by MK-801 can affect oscillatory activity, behavior, cognition, and the dialog between the dorsal and intermediate CA1 hippocampal region and the prefrontal cortex (PFC), describing the oscillatory changes associated with behavioral alterations. These hippocampal regions are connected directly and indirectly with the PFC (Hoover &amp; </w:t>
      </w:r>
      <w:proofErr w:type="spellStart"/>
      <w:r>
        <w:rPr>
          <w:rFonts w:ascii="Arial" w:eastAsia="Arial" w:hAnsi="Arial" w:cs="Arial"/>
        </w:rPr>
        <w:t>Vertes</w:t>
      </w:r>
      <w:proofErr w:type="spellEnd"/>
      <w:r>
        <w:rPr>
          <w:rFonts w:ascii="Arial" w:eastAsia="Arial" w:hAnsi="Arial" w:cs="Arial"/>
        </w:rPr>
        <w:t xml:space="preserve">, 2007), and their interaction is crucial for executive function and SCZ (Jones and Wilson, 2005; Sigurdsson and </w:t>
      </w:r>
      <w:proofErr w:type="spellStart"/>
      <w:r>
        <w:rPr>
          <w:rFonts w:ascii="Arial" w:eastAsia="Arial" w:hAnsi="Arial" w:cs="Arial"/>
        </w:rPr>
        <w:t>Duvarci</w:t>
      </w:r>
      <w:proofErr w:type="spellEnd"/>
      <w:r>
        <w:rPr>
          <w:rFonts w:ascii="Arial" w:eastAsia="Arial" w:hAnsi="Arial" w:cs="Arial"/>
        </w:rPr>
        <w:t>, 2016). We were especially interested in determining the oscillatory correlates involved in decision-making in</w:t>
      </w:r>
      <w:r w:rsidR="00F029C5">
        <w:rPr>
          <w:rFonts w:ascii="Arial" w:eastAsia="Arial" w:hAnsi="Arial" w:cs="Arial"/>
        </w:rPr>
        <w:t xml:space="preserve"> a </w:t>
      </w:r>
      <w:r>
        <w:rPr>
          <w:rFonts w:ascii="Arial" w:eastAsia="Arial" w:hAnsi="Arial" w:cs="Arial"/>
        </w:rPr>
        <w:t>spatial working memory</w:t>
      </w:r>
      <w:r w:rsidR="00F029C5">
        <w:rPr>
          <w:rFonts w:ascii="Arial" w:eastAsia="Arial" w:hAnsi="Arial" w:cs="Arial"/>
        </w:rPr>
        <w:t xml:space="preserve"> task</w:t>
      </w:r>
      <w:r>
        <w:rPr>
          <w:rFonts w:ascii="Arial" w:eastAsia="Arial" w:hAnsi="Arial" w:cs="Arial"/>
        </w:rPr>
        <w:t xml:space="preserve">. For this reason, we recorded simultaneously from the intermediate CA1 and the PFC to study the effect of MK-801-mediated </w:t>
      </w:r>
      <w:proofErr w:type="spellStart"/>
      <w:r>
        <w:rPr>
          <w:rFonts w:ascii="Arial" w:eastAsia="Arial" w:hAnsi="Arial" w:cs="Arial"/>
        </w:rPr>
        <w:t>NMDAr</w:t>
      </w:r>
      <w:proofErr w:type="spellEnd"/>
      <w:r>
        <w:rPr>
          <w:rFonts w:ascii="Arial" w:eastAsia="Arial" w:hAnsi="Arial" w:cs="Arial"/>
        </w:rPr>
        <w:t xml:space="preserve"> blockade on oscillatory activity, behavior, and spatial working memory performance. We expected to find changes in the gamma band and distortion of the hippocampus/PFC interaction associated with working memory deficits. Our results were consistent with these predictions. In addition, </w:t>
      </w:r>
      <w:proofErr w:type="spellStart"/>
      <w:r>
        <w:rPr>
          <w:rFonts w:ascii="Arial" w:eastAsia="Arial" w:hAnsi="Arial" w:cs="Arial"/>
        </w:rPr>
        <w:t>NMDAr</w:t>
      </w:r>
      <w:proofErr w:type="spellEnd"/>
      <w:r>
        <w:rPr>
          <w:rFonts w:ascii="Arial" w:eastAsia="Arial" w:hAnsi="Arial" w:cs="Arial"/>
        </w:rPr>
        <w:t xml:space="preserve"> blockade generated area-specific oscillatory changes in the hippocampus and the PFC and altered the relationship between oscillatory activity and motor behavior.</w:t>
      </w:r>
      <w:r w:rsidR="00DA0A5F">
        <w:rPr>
          <w:rFonts w:ascii="Arial" w:hAnsi="Arial" w:cs="Arial"/>
          <w:color w:val="000000" w:themeColor="text1"/>
          <w:shd w:val="clear" w:color="auto" w:fill="FFFFFF"/>
        </w:rPr>
        <w:br w:type="page"/>
      </w:r>
    </w:p>
    <w:p w14:paraId="7C1AF750" w14:textId="5DFA014E" w:rsidR="0039493F" w:rsidRDefault="00AF273E">
      <w:pPr>
        <w:spacing w:before="240" w:after="240" w:line="480" w:lineRule="auto"/>
        <w:jc w:val="both"/>
        <w:rPr>
          <w:rFonts w:ascii="Arial" w:eastAsia="Arial" w:hAnsi="Arial" w:cs="Arial"/>
          <w:b/>
        </w:rPr>
      </w:pPr>
      <w:r>
        <w:rPr>
          <w:rFonts w:ascii="Arial" w:eastAsia="Arial" w:hAnsi="Arial" w:cs="Arial"/>
          <w:b/>
        </w:rPr>
        <w:lastRenderedPageBreak/>
        <w:t>Methods</w:t>
      </w:r>
    </w:p>
    <w:p w14:paraId="318EBE7C"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t>Subjects</w:t>
      </w:r>
    </w:p>
    <w:p w14:paraId="4C2E6FCA" w14:textId="1F16884F" w:rsidR="0039493F" w:rsidRDefault="00AF273E">
      <w:pPr>
        <w:spacing w:line="360" w:lineRule="auto"/>
        <w:jc w:val="both"/>
        <w:rPr>
          <w:rFonts w:ascii="Arial" w:eastAsia="Arial" w:hAnsi="Arial" w:cs="Arial"/>
        </w:rPr>
      </w:pPr>
      <w:r>
        <w:rPr>
          <w:rFonts w:ascii="Arial" w:eastAsia="Arial" w:hAnsi="Arial" w:cs="Arial"/>
        </w:rPr>
        <w:t>Male wild-type mice C57, N=9, age p60 to p90 supplied by the UMH “</w:t>
      </w:r>
      <w:proofErr w:type="spellStart"/>
      <w:r>
        <w:rPr>
          <w:rFonts w:ascii="Arial" w:eastAsia="Arial" w:hAnsi="Arial" w:cs="Arial"/>
        </w:rPr>
        <w:t>Servicio</w:t>
      </w:r>
      <w:proofErr w:type="spellEnd"/>
      <w:r>
        <w:rPr>
          <w:rFonts w:ascii="Arial" w:eastAsia="Arial" w:hAnsi="Arial" w:cs="Arial"/>
        </w:rPr>
        <w:t xml:space="preserve"> de </w:t>
      </w:r>
      <w:proofErr w:type="spellStart"/>
      <w:r>
        <w:rPr>
          <w:rFonts w:ascii="Arial" w:eastAsia="Arial" w:hAnsi="Arial" w:cs="Arial"/>
        </w:rPr>
        <w:t>Experimentación</w:t>
      </w:r>
      <w:proofErr w:type="spellEnd"/>
      <w:r>
        <w:rPr>
          <w:rFonts w:ascii="Arial" w:eastAsia="Arial" w:hAnsi="Arial" w:cs="Arial"/>
        </w:rPr>
        <w:t xml:space="preserve"> Animal (SEA)" were used. Mice were maintained on a 12 h light/dark cycle with food and water available </w:t>
      </w:r>
      <w:r>
        <w:rPr>
          <w:rFonts w:ascii="Arial" w:eastAsia="Arial" w:hAnsi="Arial" w:cs="Arial"/>
          <w:i/>
        </w:rPr>
        <w:t>ad libitum</w:t>
      </w:r>
      <w:r>
        <w:rPr>
          <w:rFonts w:ascii="Arial" w:eastAsia="Arial" w:hAnsi="Arial" w:cs="Arial"/>
        </w:rPr>
        <w:t xml:space="preserve"> and were individually housed after electrode implantation. </w:t>
      </w:r>
      <w:r w:rsidR="008E0826">
        <w:rPr>
          <w:rFonts w:ascii="Arial" w:eastAsia="Arial" w:hAnsi="Arial" w:cs="Arial"/>
        </w:rPr>
        <w:t>All e</w:t>
      </w:r>
      <w:r>
        <w:rPr>
          <w:rFonts w:ascii="Arial" w:eastAsia="Arial" w:hAnsi="Arial" w:cs="Arial"/>
        </w:rPr>
        <w:t xml:space="preserve">xperimental procedures were approved by the UMH-CSIC ethics committee and the regional government and met local and European guidelines for animal experimentation (86/609/EEC). </w:t>
      </w:r>
    </w:p>
    <w:p w14:paraId="2C8382EF"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t xml:space="preserve">In vivo recordings on freely moving mice </w:t>
      </w:r>
    </w:p>
    <w:p w14:paraId="4C42C98A" w14:textId="32DF178D" w:rsidR="0039493F" w:rsidRDefault="00AF273E">
      <w:pPr>
        <w:spacing w:line="360" w:lineRule="auto"/>
        <w:jc w:val="both"/>
        <w:rPr>
          <w:rFonts w:ascii="Arial" w:eastAsia="Arial" w:hAnsi="Arial" w:cs="Arial"/>
          <w:b/>
        </w:rPr>
      </w:pPr>
      <w:bookmarkStart w:id="3" w:name="_heading=h.tyjcwt" w:colFirst="0" w:colLast="0"/>
      <w:bookmarkEnd w:id="3"/>
      <w:proofErr w:type="spellStart"/>
      <w:r>
        <w:rPr>
          <w:rFonts w:ascii="Arial" w:eastAsia="Arial" w:hAnsi="Arial" w:cs="Arial"/>
        </w:rPr>
        <w:t>Microdrives</w:t>
      </w:r>
      <w:proofErr w:type="spellEnd"/>
      <w:r>
        <w:rPr>
          <w:rFonts w:ascii="Arial" w:eastAsia="Arial" w:hAnsi="Arial" w:cs="Arial"/>
        </w:rPr>
        <w:t>, (</w:t>
      </w:r>
      <w:proofErr w:type="spellStart"/>
      <w:r>
        <w:rPr>
          <w:rFonts w:ascii="Arial" w:eastAsia="Arial" w:hAnsi="Arial" w:cs="Arial"/>
        </w:rPr>
        <w:t>Axona</w:t>
      </w:r>
      <w:proofErr w:type="spellEnd"/>
      <w:r>
        <w:rPr>
          <w:rFonts w:ascii="Arial" w:eastAsia="Arial" w:hAnsi="Arial" w:cs="Arial"/>
        </w:rPr>
        <w:t xml:space="preserve"> ltd) mounting four </w:t>
      </w:r>
      <w:r w:rsidR="005C4BD4">
        <w:rPr>
          <w:rFonts w:ascii="Arial" w:eastAsia="Arial" w:hAnsi="Arial" w:cs="Arial"/>
          <w:color w:val="FF0000"/>
        </w:rPr>
        <w:t>independent</w:t>
      </w:r>
      <w:r w:rsidR="007144F9">
        <w:rPr>
          <w:rFonts w:ascii="Arial" w:eastAsia="Arial" w:hAnsi="Arial" w:cs="Arial"/>
          <w:color w:val="FF0000"/>
        </w:rPr>
        <w:t xml:space="preserve">ly </w:t>
      </w:r>
      <w:r w:rsidR="008304FB">
        <w:rPr>
          <w:rFonts w:ascii="Arial" w:eastAsia="Arial" w:hAnsi="Arial" w:cs="Arial"/>
          <w:color w:val="FF0000"/>
        </w:rPr>
        <w:t>movable tetrodes</w:t>
      </w:r>
      <w:r>
        <w:rPr>
          <w:rFonts w:ascii="Arial" w:eastAsia="Arial" w:hAnsi="Arial" w:cs="Arial"/>
        </w:rPr>
        <w:t xml:space="preserve"> (12 </w:t>
      </w:r>
      <w:proofErr w:type="spellStart"/>
      <w:r>
        <w:rPr>
          <w:rFonts w:ascii="Arial" w:eastAsia="Arial" w:hAnsi="Arial" w:cs="Arial"/>
        </w:rPr>
        <w:t>μm</w:t>
      </w:r>
      <w:proofErr w:type="spellEnd"/>
      <w:r>
        <w:rPr>
          <w:rFonts w:ascii="Arial" w:eastAsia="Arial" w:hAnsi="Arial" w:cs="Arial"/>
        </w:rPr>
        <w:t xml:space="preserve"> tungsten wire, California Fine Wire Company, Grover Beach, CA, USA) were implanted under isoflurane anesthesia (1.5%) while buprenorphine (0.05mg/kg, </w:t>
      </w:r>
      <w:proofErr w:type="spellStart"/>
      <w:r>
        <w:rPr>
          <w:rFonts w:ascii="Arial" w:eastAsia="Arial" w:hAnsi="Arial" w:cs="Arial"/>
        </w:rPr>
        <w:t>s.c.</w:t>
      </w:r>
      <w:proofErr w:type="spellEnd"/>
      <w:r>
        <w:rPr>
          <w:rFonts w:ascii="Arial" w:eastAsia="Arial" w:hAnsi="Arial" w:cs="Arial"/>
        </w:rPr>
        <w:t>)  was supplied as analgesia. Craniotomies were performed above the hippocampus and medial prefrontal cortex (</w:t>
      </w:r>
      <w:proofErr w:type="spellStart"/>
      <w:r>
        <w:rPr>
          <w:rFonts w:ascii="Arial" w:eastAsia="Arial" w:hAnsi="Arial" w:cs="Arial"/>
        </w:rPr>
        <w:t>mPFC</w:t>
      </w:r>
      <w:proofErr w:type="spellEnd"/>
      <w:r>
        <w:rPr>
          <w:rFonts w:ascii="Arial" w:eastAsia="Arial" w:hAnsi="Arial" w:cs="Arial"/>
        </w:rPr>
        <w:t xml:space="preserve">), targeting the hippocampal CA1 region (AP: -2-2.5, M-L: 1.2 V: 0.6 mm) as well as the prelimbic region of the </w:t>
      </w:r>
      <w:proofErr w:type="spellStart"/>
      <w:r>
        <w:rPr>
          <w:rFonts w:ascii="Arial" w:eastAsia="Arial" w:hAnsi="Arial" w:cs="Arial"/>
        </w:rPr>
        <w:t>mPFC</w:t>
      </w:r>
      <w:proofErr w:type="spellEnd"/>
      <w:r>
        <w:rPr>
          <w:rFonts w:ascii="Arial" w:eastAsia="Arial" w:hAnsi="Arial" w:cs="Arial"/>
        </w:rPr>
        <w:t xml:space="preserve"> (AP: 1-2, M-L: 0.5-</w:t>
      </w:r>
      <w:proofErr w:type="gramStart"/>
      <w:r>
        <w:rPr>
          <w:rFonts w:ascii="Arial" w:eastAsia="Arial" w:hAnsi="Arial" w:cs="Arial"/>
        </w:rPr>
        <w:t>1,  V</w:t>
      </w:r>
      <w:proofErr w:type="gramEnd"/>
      <w:r>
        <w:rPr>
          <w:rFonts w:ascii="Arial" w:eastAsia="Arial" w:hAnsi="Arial" w:cs="Arial"/>
        </w:rPr>
        <w:t xml:space="preserve">: 1.2-1.9  mm). Animals were left to recover for at least seven days after surgery </w:t>
      </w:r>
      <w:r w:rsidR="00C51931">
        <w:rPr>
          <w:rFonts w:ascii="Arial" w:eastAsia="Arial" w:hAnsi="Arial" w:cs="Arial"/>
        </w:rPr>
        <w:t>(</w:t>
      </w:r>
      <w:proofErr w:type="spellStart"/>
      <w:r w:rsidR="00C51931">
        <w:rPr>
          <w:rFonts w:ascii="Arial" w:eastAsia="Arial" w:hAnsi="Arial" w:cs="Arial"/>
        </w:rPr>
        <w:t>Brotons</w:t>
      </w:r>
      <w:proofErr w:type="spellEnd"/>
      <w:r>
        <w:rPr>
          <w:rFonts w:ascii="Arial" w:eastAsia="Arial" w:hAnsi="Arial" w:cs="Arial"/>
        </w:rPr>
        <w:t xml:space="preserve">-Mas et al., 2010; </w:t>
      </w:r>
      <w:proofErr w:type="spellStart"/>
      <w:r>
        <w:rPr>
          <w:rFonts w:ascii="Arial" w:eastAsia="Arial" w:hAnsi="Arial" w:cs="Arial"/>
        </w:rPr>
        <w:t>Brotons</w:t>
      </w:r>
      <w:proofErr w:type="spellEnd"/>
      <w:r>
        <w:rPr>
          <w:rFonts w:ascii="Arial" w:eastAsia="Arial" w:hAnsi="Arial" w:cs="Arial"/>
        </w:rPr>
        <w:t>-Mas et al., 2017; del Pino et al., 2013), see Fig 1A.</w:t>
      </w:r>
    </w:p>
    <w:p w14:paraId="393A8E3F" w14:textId="4911F49B"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t>Data acquisition.</w:t>
      </w:r>
    </w:p>
    <w:p w14:paraId="166FDBEF" w14:textId="5A6DC900" w:rsidR="0039493F" w:rsidRDefault="00AF273E">
      <w:pPr>
        <w:spacing w:line="360" w:lineRule="auto"/>
        <w:jc w:val="both"/>
        <w:rPr>
          <w:rFonts w:ascii="Arial" w:eastAsia="Arial" w:hAnsi="Arial" w:cs="Arial"/>
        </w:rPr>
      </w:pPr>
      <w:r>
        <w:rPr>
          <w:rFonts w:ascii="Arial" w:eastAsia="Arial" w:hAnsi="Arial" w:cs="Arial"/>
        </w:rPr>
        <w:t xml:space="preserve">Electrophysiological recordings were obtained using a 16-channel </w:t>
      </w:r>
      <w:proofErr w:type="spellStart"/>
      <w:r>
        <w:rPr>
          <w:rFonts w:ascii="Arial" w:eastAsia="Arial" w:hAnsi="Arial" w:cs="Arial"/>
        </w:rPr>
        <w:t>headstage</w:t>
      </w:r>
      <w:proofErr w:type="spellEnd"/>
      <w:r>
        <w:rPr>
          <w:rFonts w:ascii="Arial" w:eastAsia="Arial" w:hAnsi="Arial" w:cs="Arial"/>
        </w:rPr>
        <w:t>, gain x1 (</w:t>
      </w:r>
      <w:proofErr w:type="spellStart"/>
      <w:r>
        <w:rPr>
          <w:rFonts w:ascii="Arial" w:eastAsia="Arial" w:hAnsi="Arial" w:cs="Arial"/>
        </w:rPr>
        <w:t>Axona</w:t>
      </w:r>
      <w:proofErr w:type="spellEnd"/>
      <w:r>
        <w:rPr>
          <w:rFonts w:ascii="Arial" w:eastAsia="Arial" w:hAnsi="Arial" w:cs="Arial"/>
        </w:rPr>
        <w:t xml:space="preserve"> Ltd, UK), </w:t>
      </w:r>
      <w:r w:rsidR="00C51931">
        <w:rPr>
          <w:rFonts w:ascii="Arial" w:eastAsia="Arial" w:hAnsi="Arial" w:cs="Arial"/>
        </w:rPr>
        <w:t>(</w:t>
      </w:r>
      <w:proofErr w:type="spellStart"/>
      <w:r w:rsidR="00C51931">
        <w:rPr>
          <w:rFonts w:ascii="Arial" w:eastAsia="Arial" w:hAnsi="Arial" w:cs="Arial"/>
        </w:rPr>
        <w:t>Brotons</w:t>
      </w:r>
      <w:proofErr w:type="spellEnd"/>
      <w:r>
        <w:rPr>
          <w:rFonts w:ascii="Arial" w:eastAsia="Arial" w:hAnsi="Arial" w:cs="Arial"/>
        </w:rPr>
        <w:t xml:space="preserve">-Mas et al., 2010; </w:t>
      </w:r>
      <w:proofErr w:type="spellStart"/>
      <w:r>
        <w:rPr>
          <w:rFonts w:ascii="Arial" w:eastAsia="Arial" w:hAnsi="Arial" w:cs="Arial"/>
        </w:rPr>
        <w:t>Brotons</w:t>
      </w:r>
      <w:proofErr w:type="spellEnd"/>
      <w:r>
        <w:rPr>
          <w:rFonts w:ascii="Arial" w:eastAsia="Arial" w:hAnsi="Arial" w:cs="Arial"/>
        </w:rPr>
        <w:t xml:space="preserve">-Mas et al., 2017; del Pino et al., 2013). Signals were amplified (400 to 1000x), bandpass filtered (0.3 Hz to 24 kHz, </w:t>
      </w:r>
      <w:proofErr w:type="spellStart"/>
      <w:r>
        <w:rPr>
          <w:rFonts w:ascii="Arial" w:eastAsia="Arial" w:hAnsi="Arial" w:cs="Arial"/>
        </w:rPr>
        <w:t>DacqUSB</w:t>
      </w:r>
      <w:proofErr w:type="spellEnd"/>
      <w:r>
        <w:rPr>
          <w:rFonts w:ascii="Arial" w:eastAsia="Arial" w:hAnsi="Arial" w:cs="Arial"/>
        </w:rPr>
        <w:t xml:space="preserve"> system, </w:t>
      </w:r>
      <w:proofErr w:type="spellStart"/>
      <w:r>
        <w:rPr>
          <w:rFonts w:ascii="Arial" w:eastAsia="Arial" w:hAnsi="Arial" w:cs="Arial"/>
        </w:rPr>
        <w:t>Axona</w:t>
      </w:r>
      <w:proofErr w:type="spellEnd"/>
      <w:r>
        <w:rPr>
          <w:rFonts w:ascii="Arial" w:eastAsia="Arial" w:hAnsi="Arial" w:cs="Arial"/>
        </w:rPr>
        <w:t xml:space="preserve">, UK) and recorded at 48 kHz/24-bit precision. For Local field potential recordings (LFP), tetrodes were lowered to reach specific stereotaxic coordinates in the </w:t>
      </w:r>
      <w:proofErr w:type="spellStart"/>
      <w:r>
        <w:rPr>
          <w:rFonts w:ascii="Arial" w:eastAsia="Arial" w:hAnsi="Arial" w:cs="Arial"/>
        </w:rPr>
        <w:t>mPFC</w:t>
      </w:r>
      <w:proofErr w:type="spellEnd"/>
      <w:r>
        <w:rPr>
          <w:rFonts w:ascii="Arial" w:eastAsia="Arial" w:hAnsi="Arial" w:cs="Arial"/>
        </w:rPr>
        <w:t>. Unit activity, ripples (high-frequency events 150-200Hz), and theta power were used as electrophysiological landmarks to determine electrode location in the CA1 pyramidal layer. Once tetrodes were in the target areas, we started the recording protocols. This part of the procedure was implemented for several days to ensure recording stability.</w:t>
      </w:r>
    </w:p>
    <w:p w14:paraId="5C551985" w14:textId="77777777" w:rsidR="0039493F" w:rsidRDefault="00AF273E">
      <w:pPr>
        <w:spacing w:line="360" w:lineRule="auto"/>
        <w:jc w:val="both"/>
        <w:rPr>
          <w:rFonts w:ascii="Arial" w:eastAsia="Arial" w:hAnsi="Arial" w:cs="Arial"/>
        </w:rPr>
      </w:pPr>
      <w:bookmarkStart w:id="4" w:name="_heading=h.3dy6vkm" w:colFirst="0" w:colLast="0"/>
      <w:bookmarkEnd w:id="4"/>
      <w:r>
        <w:rPr>
          <w:rFonts w:ascii="Arial" w:eastAsia="Arial" w:hAnsi="Arial" w:cs="Arial"/>
        </w:rPr>
        <w:t>The mouse trajectory was recorded by a video-tracking system (</w:t>
      </w:r>
      <w:proofErr w:type="spellStart"/>
      <w:r>
        <w:rPr>
          <w:rFonts w:ascii="Arial" w:eastAsia="Arial" w:hAnsi="Arial" w:cs="Arial"/>
        </w:rPr>
        <w:t>Axona</w:t>
      </w:r>
      <w:proofErr w:type="spellEnd"/>
      <w:r>
        <w:rPr>
          <w:rFonts w:ascii="Arial" w:eastAsia="Arial" w:hAnsi="Arial" w:cs="Arial"/>
        </w:rPr>
        <w:t xml:space="preserve">) that detected the position of an infrared light-emitting diode on the </w:t>
      </w:r>
      <w:proofErr w:type="spellStart"/>
      <w:r>
        <w:rPr>
          <w:rFonts w:ascii="Arial" w:eastAsia="Arial" w:hAnsi="Arial" w:cs="Arial"/>
        </w:rPr>
        <w:t>headstage</w:t>
      </w:r>
      <w:proofErr w:type="spellEnd"/>
      <w:r>
        <w:rPr>
          <w:rFonts w:ascii="Arial" w:eastAsia="Arial" w:hAnsi="Arial" w:cs="Arial"/>
        </w:rPr>
        <w:t xml:space="preserve">. Animal head position information was stored at 50 Hz in X, Y coordinates, with a spatial resolution of 322 pixels ⁄ m and timestamped relative to the electrophysiological recordings. Position data was used to calculate the speed of movement and all the exploratory related variables. For this, custom-made and adapted </w:t>
      </w:r>
      <w:proofErr w:type="spellStart"/>
      <w:r>
        <w:rPr>
          <w:rFonts w:ascii="Arial" w:eastAsia="Arial" w:hAnsi="Arial" w:cs="Arial"/>
        </w:rPr>
        <w:t>Matlab</w:t>
      </w:r>
      <w:proofErr w:type="spellEnd"/>
      <w:r>
        <w:rPr>
          <w:rFonts w:ascii="Arial" w:eastAsia="Arial" w:hAnsi="Arial" w:cs="Arial"/>
        </w:rPr>
        <w:t xml:space="preserve"> scripts were used, see Fig 1B.</w:t>
      </w:r>
    </w:p>
    <w:p w14:paraId="47C0D7E9"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lastRenderedPageBreak/>
        <w:t>Power spectrum analysis</w:t>
      </w:r>
    </w:p>
    <w:p w14:paraId="4C27E241" w14:textId="77777777" w:rsidR="0039493F" w:rsidRDefault="00AF273E">
      <w:pPr>
        <w:spacing w:line="360" w:lineRule="auto"/>
        <w:jc w:val="both"/>
        <w:rPr>
          <w:rFonts w:ascii="Arial" w:eastAsia="Arial" w:hAnsi="Arial" w:cs="Arial"/>
        </w:rPr>
      </w:pPr>
      <w:bookmarkStart w:id="5" w:name="_heading=h.1t3h5sf" w:colFirst="0" w:colLast="0"/>
      <w:bookmarkEnd w:id="5"/>
      <w:r>
        <w:rPr>
          <w:rFonts w:ascii="Arial" w:eastAsia="Arial" w:hAnsi="Arial" w:cs="Arial"/>
        </w:rPr>
        <w:t xml:space="preserve">Local field potentials were analyzed using custom-written </w:t>
      </w:r>
      <w:proofErr w:type="spellStart"/>
      <w:r>
        <w:rPr>
          <w:rFonts w:ascii="Arial" w:eastAsia="Arial" w:hAnsi="Arial" w:cs="Arial"/>
        </w:rPr>
        <w:t>Matlab</w:t>
      </w:r>
      <w:proofErr w:type="spellEnd"/>
      <w:r>
        <w:rPr>
          <w:rFonts w:ascii="Arial" w:eastAsia="Arial" w:hAnsi="Arial" w:cs="Arial"/>
        </w:rPr>
        <w:t xml:space="preserve"> codes (</w:t>
      </w:r>
      <w:proofErr w:type="spellStart"/>
      <w:r>
        <w:rPr>
          <w:rFonts w:ascii="Arial" w:eastAsia="Arial" w:hAnsi="Arial" w:cs="Arial"/>
        </w:rPr>
        <w:t>Mathworks</w:t>
      </w:r>
      <w:proofErr w:type="spellEnd"/>
      <w:r>
        <w:rPr>
          <w:rFonts w:ascii="Arial" w:eastAsia="Arial" w:hAnsi="Arial" w:cs="Arial"/>
        </w:rPr>
        <w:t xml:space="preserve">, Natick, MA, USA). Raw recordings were FIR filtered (&lt;1.2 kHz) and </w:t>
      </w:r>
      <w:proofErr w:type="spellStart"/>
      <w:r>
        <w:rPr>
          <w:rFonts w:ascii="Arial" w:eastAsia="Arial" w:hAnsi="Arial" w:cs="Arial"/>
        </w:rPr>
        <w:t>downsampled</w:t>
      </w:r>
      <w:proofErr w:type="spellEnd"/>
      <w:r>
        <w:rPr>
          <w:rFonts w:ascii="Arial" w:eastAsia="Arial" w:hAnsi="Arial" w:cs="Arial"/>
        </w:rPr>
        <w:t xml:space="preserve"> to 2.4 kHz, as in previous work (del Pino et al., 2017). Data obtained in open field recordings was used to characterize oscillatory activity. Running speed was computed based on the animal’s position. Spectral power was calculated (in decibels 10log10) using the Thomson multi-taper method included in </w:t>
      </w:r>
      <w:proofErr w:type="spellStart"/>
      <w:r>
        <w:rPr>
          <w:rFonts w:ascii="Arial" w:eastAsia="Arial" w:hAnsi="Arial" w:cs="Arial"/>
        </w:rPr>
        <w:t>Chronux</w:t>
      </w:r>
      <w:proofErr w:type="spellEnd"/>
      <w:r>
        <w:rPr>
          <w:rFonts w:ascii="Arial" w:eastAsia="Arial" w:hAnsi="Arial" w:cs="Arial"/>
        </w:rPr>
        <w:t xml:space="preserve"> signal processing toolbox (Bokil et al., 2010). The spectrogram was plotted to visualize the power spectrum in the time domain notch filter (50 Hz and 100 Hz) was implemented to eliminate electrical noise. We excluded from analysis high-frequency noise (135-145 Hz) associated with chewing artifacts, and we eliminated it from the periodogram plots. The functional connectivity between the hippocampus and the prefrontal cortex was measured by calculating frequency coherence. This measurement describes the degree of co-occurrence of different frequencies in the activity recorded across different areas. </w:t>
      </w:r>
    </w:p>
    <w:p w14:paraId="311FC4EF" w14:textId="77777777" w:rsidR="0039493F" w:rsidRDefault="00AF273E">
      <w:pPr>
        <w:spacing w:line="360" w:lineRule="auto"/>
        <w:jc w:val="both"/>
        <w:rPr>
          <w:rFonts w:ascii="Arial" w:eastAsia="Arial" w:hAnsi="Arial" w:cs="Arial"/>
        </w:rPr>
      </w:pPr>
      <w:bookmarkStart w:id="6" w:name="_heading=h.4d34og8" w:colFirst="0" w:colLast="0"/>
      <w:bookmarkEnd w:id="6"/>
      <w:r>
        <w:rPr>
          <w:rFonts w:ascii="Arial" w:eastAsia="Arial" w:hAnsi="Arial" w:cs="Arial"/>
        </w:rPr>
        <w:t xml:space="preserve">To establish the correlation between oscillatory activity and the speed of movement, we segmented the signal in non-overlapping windows of one second. Then, we calculated the power spectrum and obtained the theta (4-12Hz) / delta (&lt;3.9Hz) ratio to eliminate epochs contaminated by mechanical artifacts, such as head bumping against the wall etc. We calculated the power spectrum for theta type I (6.5-12Hz), linked to motor behavior. In addition, we obtained the power values for low (30-65 Hz) and high gamma (66-130 Hz) bands. Complementary, we calculated oscillatory power for epochs in which locomotor activity was &lt;5 cm/s. The power of theta and co-modulated gamma are known to be higher during epochs of higher speeds. Therefore, the consideration of velocities can help to control for this confounding variable. </w:t>
      </w:r>
    </w:p>
    <w:p w14:paraId="2AD2DF30" w14:textId="77777777" w:rsidR="0039493F" w:rsidRDefault="00AF273E">
      <w:pPr>
        <w:spacing w:line="360" w:lineRule="auto"/>
        <w:jc w:val="both"/>
        <w:rPr>
          <w:rFonts w:ascii="Arial" w:eastAsia="Arial" w:hAnsi="Arial" w:cs="Arial"/>
        </w:rPr>
      </w:pPr>
      <w:r>
        <w:rPr>
          <w:rFonts w:ascii="Arial" w:eastAsia="Arial" w:hAnsi="Arial" w:cs="Arial"/>
        </w:rPr>
        <w:t xml:space="preserve">Then, to control for volume propagation in the PFC, we performed a bipolar derivation, subtracting the signal obtained from two channels in different tetrodes implanted in the PFC and we performed the same LFP analysis previously described. </w:t>
      </w:r>
    </w:p>
    <w:p w14:paraId="76C91085"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t>Gamma modulation index (GMI)</w:t>
      </w:r>
    </w:p>
    <w:p w14:paraId="1A8BC796" w14:textId="43F54EE6" w:rsidR="0039493F" w:rsidRDefault="00AF273E">
      <w:pPr>
        <w:spacing w:line="360" w:lineRule="auto"/>
        <w:jc w:val="both"/>
        <w:rPr>
          <w:rFonts w:ascii="Arial" w:eastAsia="Arial" w:hAnsi="Arial" w:cs="Arial"/>
        </w:rPr>
      </w:pPr>
      <w:r>
        <w:rPr>
          <w:rFonts w:ascii="Arial" w:eastAsia="Arial" w:hAnsi="Arial" w:cs="Arial"/>
        </w:rPr>
        <w:t>The gamma modulation index was calculated as previously described (</w:t>
      </w:r>
      <w:proofErr w:type="spellStart"/>
      <w:r>
        <w:rPr>
          <w:rFonts w:ascii="Arial" w:eastAsia="Arial" w:hAnsi="Arial" w:cs="Arial"/>
        </w:rPr>
        <w:t>Korotkova</w:t>
      </w:r>
      <w:proofErr w:type="spellEnd"/>
      <w:r>
        <w:rPr>
          <w:rFonts w:ascii="Arial" w:eastAsia="Arial" w:hAnsi="Arial" w:cs="Arial"/>
        </w:rPr>
        <w:t xml:space="preserve"> et al., 2010). In brief, the raw LFP was filtered in the theta band (4-12 Hz) and </w:t>
      </w:r>
      <w:commentRangeStart w:id="7"/>
      <w:r>
        <w:rPr>
          <w:rFonts w:ascii="Arial" w:eastAsia="Arial" w:hAnsi="Arial" w:cs="Arial"/>
        </w:rPr>
        <w:t>in</w:t>
      </w:r>
      <w:commentRangeEnd w:id="7"/>
      <w:r w:rsidR="0030072E">
        <w:rPr>
          <w:rStyle w:val="Refdecomentario"/>
        </w:rPr>
        <w:commentReference w:id="7"/>
      </w:r>
      <w:r>
        <w:rPr>
          <w:rFonts w:ascii="Arial" w:eastAsia="Arial" w:hAnsi="Arial" w:cs="Arial"/>
        </w:rPr>
        <w:t xml:space="preserve"> different higher frequency intervals: low gamma (30-65 Hz), high gamma (66-130), and high-frequency oscillations (155-185 Hz). The</w:t>
      </w:r>
      <w:r w:rsidR="001B0E17">
        <w:rPr>
          <w:rFonts w:ascii="Arial" w:eastAsia="Arial" w:hAnsi="Arial" w:cs="Arial"/>
          <w:color w:val="FF0000"/>
        </w:rPr>
        <w:t xml:space="preserve">n, we obtained the Hilbert transform </w:t>
      </w:r>
      <w:r w:rsidR="00196B9B">
        <w:rPr>
          <w:rFonts w:ascii="Arial" w:eastAsia="Arial" w:hAnsi="Arial" w:cs="Arial"/>
          <w:color w:val="FF0000"/>
        </w:rPr>
        <w:t>of the filtered signal</w:t>
      </w:r>
      <w:r w:rsidR="00565CCB">
        <w:rPr>
          <w:rFonts w:ascii="Arial" w:eastAsia="Arial" w:hAnsi="Arial" w:cs="Arial"/>
          <w:color w:val="FF0000"/>
        </w:rPr>
        <w:t xml:space="preserve"> of</w:t>
      </w:r>
      <w:r w:rsidR="00565CCB">
        <w:rPr>
          <w:rFonts w:ascii="Arial" w:eastAsia="Arial" w:hAnsi="Arial" w:cs="Arial"/>
        </w:rPr>
        <w:t xml:space="preserve"> gamma and HFOs and we</w:t>
      </w:r>
      <w:r w:rsidR="00196B9B">
        <w:rPr>
          <w:rFonts w:ascii="Arial" w:eastAsia="Arial" w:hAnsi="Arial" w:cs="Arial"/>
          <w:color w:val="FF0000"/>
        </w:rPr>
        <w:t xml:space="preserve"> used the </w:t>
      </w:r>
      <w:commentRangeStart w:id="8"/>
      <w:r w:rsidR="00196B9B">
        <w:rPr>
          <w:rFonts w:ascii="Arial" w:eastAsia="Arial" w:hAnsi="Arial" w:cs="Arial"/>
          <w:color w:val="FF0000"/>
        </w:rPr>
        <w:t>envelope</w:t>
      </w:r>
      <w:commentRangeEnd w:id="8"/>
      <w:r w:rsidR="0030072E">
        <w:rPr>
          <w:rStyle w:val="Refdecomentario"/>
        </w:rPr>
        <w:commentReference w:id="8"/>
      </w:r>
      <w:r w:rsidR="00196B9B">
        <w:rPr>
          <w:rFonts w:ascii="Arial" w:eastAsia="Arial" w:hAnsi="Arial" w:cs="Arial"/>
          <w:color w:val="FF0000"/>
        </w:rPr>
        <w:t>, informative of the power of the signal,</w:t>
      </w:r>
      <w:r w:rsidR="001B0E17">
        <w:rPr>
          <w:rFonts w:ascii="Arial" w:eastAsia="Arial" w:hAnsi="Arial" w:cs="Arial"/>
          <w:color w:val="FF0000"/>
        </w:rPr>
        <w:t xml:space="preserve"> </w:t>
      </w:r>
      <w:r>
        <w:rPr>
          <w:rFonts w:ascii="Arial" w:eastAsia="Arial" w:hAnsi="Arial" w:cs="Arial"/>
        </w:rPr>
        <w:t xml:space="preserve">across the different theta cycles; the maximum and minimum values were used to calculate the gamma index of modulation (GMI). </w:t>
      </w:r>
    </w:p>
    <w:p w14:paraId="7F749656" w14:textId="77777777" w:rsidR="0039493F" w:rsidRDefault="00AF273E">
      <w:pPr>
        <w:spacing w:line="360" w:lineRule="auto"/>
        <w:jc w:val="center"/>
        <w:rPr>
          <w:rFonts w:ascii="Arial" w:eastAsia="Arial" w:hAnsi="Arial" w:cs="Arial"/>
        </w:rPr>
      </w:pPr>
      <w:r>
        <w:rPr>
          <w:rFonts w:ascii="Arial" w:eastAsia="Arial" w:hAnsi="Arial" w:cs="Arial"/>
        </w:rPr>
        <w:lastRenderedPageBreak/>
        <w:t>GMI=(max-min)/(</w:t>
      </w:r>
      <w:proofErr w:type="spellStart"/>
      <w:r>
        <w:rPr>
          <w:rFonts w:ascii="Arial" w:eastAsia="Arial" w:hAnsi="Arial" w:cs="Arial"/>
        </w:rPr>
        <w:t>max+min</w:t>
      </w:r>
      <w:proofErr w:type="spellEnd"/>
      <w:r>
        <w:rPr>
          <w:rFonts w:ascii="Arial" w:eastAsia="Arial" w:hAnsi="Arial" w:cs="Arial"/>
        </w:rPr>
        <w:t>).</w:t>
      </w:r>
    </w:p>
    <w:p w14:paraId="36B86112" w14:textId="1E235E3C" w:rsidR="0039493F" w:rsidRDefault="00AF273E">
      <w:pPr>
        <w:spacing w:line="360" w:lineRule="auto"/>
        <w:jc w:val="both"/>
        <w:rPr>
          <w:rFonts w:ascii="Arial" w:eastAsia="Arial" w:hAnsi="Arial" w:cs="Arial"/>
        </w:rPr>
      </w:pPr>
      <w:r>
        <w:rPr>
          <w:rFonts w:ascii="Arial" w:eastAsia="Arial" w:hAnsi="Arial" w:cs="Arial"/>
        </w:rPr>
        <w:t>Also, hippocampal theta/ PFC gamma bands co-modulation was calculated to measure region interaction using the same procedure.</w:t>
      </w:r>
    </w:p>
    <w:p w14:paraId="5A70C4E2"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bookmarkStart w:id="9" w:name="_heading=h.2s8eyo1" w:colFirst="0" w:colLast="0"/>
      <w:bookmarkEnd w:id="9"/>
      <w:r>
        <w:rPr>
          <w:rFonts w:ascii="Arial" w:eastAsia="Arial" w:hAnsi="Arial" w:cs="Arial"/>
          <w:b/>
        </w:rPr>
        <w:t>Behavioral Protocol and drug administration</w:t>
      </w:r>
    </w:p>
    <w:p w14:paraId="333DE7AC" w14:textId="77777777" w:rsidR="0039493F" w:rsidRDefault="00AF273E">
      <w:pPr>
        <w:spacing w:line="360" w:lineRule="auto"/>
        <w:jc w:val="both"/>
        <w:rPr>
          <w:rFonts w:ascii="Arial" w:eastAsia="Arial" w:hAnsi="Arial" w:cs="Arial"/>
        </w:rPr>
      </w:pPr>
      <w:bookmarkStart w:id="10" w:name="_heading=h.17dp8vu" w:colFirst="0" w:colLast="0"/>
      <w:bookmarkEnd w:id="10"/>
      <w:r>
        <w:rPr>
          <w:rFonts w:ascii="Arial" w:eastAsia="Arial" w:hAnsi="Arial" w:cs="Arial"/>
        </w:rPr>
        <w:t xml:space="preserve">Once animals recovered from surgeries, tetrodes aiming to the </w:t>
      </w:r>
      <w:proofErr w:type="gramStart"/>
      <w:r>
        <w:rPr>
          <w:rFonts w:ascii="Arial" w:eastAsia="Arial" w:hAnsi="Arial" w:cs="Arial"/>
        </w:rPr>
        <w:t>CA1</w:t>
      </w:r>
      <w:proofErr w:type="gramEnd"/>
      <w:r>
        <w:rPr>
          <w:rFonts w:ascii="Arial" w:eastAsia="Arial" w:hAnsi="Arial" w:cs="Arial"/>
        </w:rPr>
        <w:t xml:space="preserve"> and the PFC were lowered </w:t>
      </w:r>
      <w:commentRangeStart w:id="11"/>
      <w:r>
        <w:rPr>
          <w:rFonts w:ascii="Arial" w:eastAsia="Arial" w:hAnsi="Arial" w:cs="Arial"/>
        </w:rPr>
        <w:t>during</w:t>
      </w:r>
      <w:commentRangeEnd w:id="11"/>
      <w:r w:rsidR="0030072E">
        <w:rPr>
          <w:rStyle w:val="Refdecomentario"/>
        </w:rPr>
        <w:commentReference w:id="11"/>
      </w:r>
      <w:r>
        <w:rPr>
          <w:rFonts w:ascii="Arial" w:eastAsia="Arial" w:hAnsi="Arial" w:cs="Arial"/>
        </w:rPr>
        <w:t xml:space="preserve"> several days until target coordinates were reached. Experiments </w:t>
      </w:r>
      <w:commentRangeStart w:id="12"/>
      <w:r>
        <w:rPr>
          <w:rFonts w:ascii="Arial" w:eastAsia="Arial" w:hAnsi="Arial" w:cs="Arial"/>
        </w:rPr>
        <w:t>begun</w:t>
      </w:r>
      <w:commentRangeEnd w:id="12"/>
      <w:r w:rsidR="0030072E">
        <w:rPr>
          <w:rStyle w:val="Refdecomentario"/>
        </w:rPr>
        <w:commentReference w:id="12"/>
      </w:r>
      <w:r>
        <w:rPr>
          <w:rFonts w:ascii="Arial" w:eastAsia="Arial" w:hAnsi="Arial" w:cs="Arial"/>
        </w:rPr>
        <w:t xml:space="preserve"> with a baseline condition. This served to calculate ratios of LFP power to determine change due to drug administration controlling for possible electrode position drifting across days. </w:t>
      </w:r>
    </w:p>
    <w:p w14:paraId="68ED7598" w14:textId="2EDEE3D1" w:rsidR="0039493F" w:rsidRDefault="00AF273E">
      <w:pPr>
        <w:spacing w:line="360" w:lineRule="auto"/>
        <w:jc w:val="both"/>
        <w:rPr>
          <w:rFonts w:ascii="Arial" w:eastAsia="Arial" w:hAnsi="Arial" w:cs="Arial"/>
        </w:rPr>
      </w:pPr>
      <w:bookmarkStart w:id="13" w:name="_heading=h.3rdcrjn" w:colFirst="0" w:colLast="0"/>
      <w:bookmarkEnd w:id="13"/>
      <w:r>
        <w:rPr>
          <w:rFonts w:ascii="Arial" w:eastAsia="Arial" w:hAnsi="Arial" w:cs="Arial"/>
        </w:rPr>
        <w:t>Each baseline and drug condition consisted of several phases. First, recordings were performed in the animal’s home cages for several minutes to ensure that electrodes were placed in the CA1 pyramidal layer. We recorded LFPs during spontaneous exploration in an open field of 50 x 50 cm. Subsequently</w:t>
      </w:r>
      <w:r w:rsidR="0030072E">
        <w:rPr>
          <w:rFonts w:ascii="Arial" w:eastAsia="Arial" w:hAnsi="Arial" w:cs="Arial"/>
        </w:rPr>
        <w:t>,</w:t>
      </w:r>
      <w:r>
        <w:rPr>
          <w:rFonts w:ascii="Arial" w:eastAsia="Arial" w:hAnsi="Arial" w:cs="Arial"/>
        </w:rPr>
        <w:t xml:space="preserve"> mice were left to rest for five minutes in their home cage. After this period, mice underwent testing in the y-maze for 8 minutes and </w:t>
      </w:r>
      <w:commentRangeStart w:id="14"/>
      <w:r>
        <w:rPr>
          <w:rFonts w:ascii="Arial" w:eastAsia="Arial" w:hAnsi="Arial" w:cs="Arial"/>
        </w:rPr>
        <w:t>left</w:t>
      </w:r>
      <w:commentRangeEnd w:id="14"/>
      <w:r w:rsidR="0030072E">
        <w:rPr>
          <w:rStyle w:val="Refdecomentario"/>
        </w:rPr>
        <w:commentReference w:id="14"/>
      </w:r>
      <w:r>
        <w:rPr>
          <w:rFonts w:ascii="Arial" w:eastAsia="Arial" w:hAnsi="Arial" w:cs="Arial"/>
        </w:rPr>
        <w:t xml:space="preserve"> to rest in their home cage.  Once the baseline was finished, animals were left to rest for 20 min in their home cage. At that point, mice were injected subcutaneously with </w:t>
      </w:r>
      <w:r w:rsidR="00CD4269">
        <w:rPr>
          <w:rFonts w:ascii="Arial" w:eastAsia="Arial" w:hAnsi="Arial" w:cs="Arial"/>
        </w:rPr>
        <w:t>MK-801</w:t>
      </w:r>
      <w:r>
        <w:rPr>
          <w:rFonts w:ascii="Arial" w:eastAsia="Arial" w:hAnsi="Arial" w:cs="Arial"/>
        </w:rPr>
        <w:t xml:space="preserve"> (0.075 mg/kg) diluted in </w:t>
      </w:r>
      <w:r>
        <w:rPr>
          <w:rFonts w:ascii="Arial" w:eastAsia="Arial" w:hAnsi="Arial" w:cs="Arial"/>
          <w:highlight w:val="white"/>
        </w:rPr>
        <w:t>0.3% tween80 in saline</w:t>
      </w:r>
      <w:r>
        <w:rPr>
          <w:rFonts w:ascii="Arial" w:eastAsia="Arial" w:hAnsi="Arial" w:cs="Arial"/>
        </w:rPr>
        <w:t xml:space="preserve"> or with the vehicle solution, consisting of diluted in </w:t>
      </w:r>
      <w:r>
        <w:rPr>
          <w:rFonts w:ascii="Arial" w:eastAsia="Arial" w:hAnsi="Arial" w:cs="Arial"/>
          <w:highlight w:val="white"/>
        </w:rPr>
        <w:t>0.3% tween80 in saline</w:t>
      </w:r>
      <w:r>
        <w:rPr>
          <w:rFonts w:ascii="Arial" w:eastAsia="Arial" w:hAnsi="Arial" w:cs="Arial"/>
        </w:rPr>
        <w:t xml:space="preserve">. Behavioral testing and recordings followed the same sequences previously explained. Recordings were initiated 20 min after injection and experiments </w:t>
      </w:r>
      <w:commentRangeStart w:id="15"/>
      <w:r>
        <w:rPr>
          <w:rFonts w:ascii="Arial" w:eastAsia="Arial" w:hAnsi="Arial" w:cs="Arial"/>
        </w:rPr>
        <w:t>performed</w:t>
      </w:r>
      <w:commentRangeEnd w:id="15"/>
      <w:r w:rsidR="0030072E">
        <w:rPr>
          <w:rStyle w:val="Refdecomentario"/>
        </w:rPr>
        <w:commentReference w:id="15"/>
      </w:r>
      <w:r>
        <w:rPr>
          <w:rFonts w:ascii="Arial" w:eastAsia="Arial" w:hAnsi="Arial" w:cs="Arial"/>
        </w:rPr>
        <w:t xml:space="preserve"> within the temporal window of </w:t>
      </w:r>
      <w:r w:rsidR="00CD4269">
        <w:rPr>
          <w:rFonts w:ascii="Arial" w:eastAsia="Arial" w:hAnsi="Arial" w:cs="Arial"/>
        </w:rPr>
        <w:t>MK-801</w:t>
      </w:r>
      <w:r>
        <w:rPr>
          <w:rFonts w:ascii="Arial" w:eastAsia="Arial" w:hAnsi="Arial" w:cs="Arial"/>
        </w:rPr>
        <w:t xml:space="preserve"> </w:t>
      </w:r>
      <w:r>
        <w:rPr>
          <w:rFonts w:ascii="Arial" w:eastAsia="Arial" w:hAnsi="Arial" w:cs="Arial"/>
          <w:highlight w:val="white"/>
        </w:rPr>
        <w:t>bioavailability</w:t>
      </w:r>
      <w:r w:rsidR="004475C3">
        <w:rPr>
          <w:rFonts w:ascii="Arial" w:eastAsia="Arial" w:hAnsi="Arial" w:cs="Arial"/>
        </w:rPr>
        <w:t xml:space="preserve">, </w:t>
      </w:r>
      <w:commentRangeStart w:id="16"/>
      <w:r w:rsidR="004475C3">
        <w:rPr>
          <w:rFonts w:ascii="Arial" w:eastAsia="Arial" w:hAnsi="Arial" w:cs="Arial"/>
          <w:color w:val="FF0000"/>
        </w:rPr>
        <w:t>maximum</w:t>
      </w:r>
      <w:commentRangeEnd w:id="16"/>
      <w:r w:rsidR="0030072E">
        <w:rPr>
          <w:rStyle w:val="Refdecomentario"/>
        </w:rPr>
        <w:commentReference w:id="16"/>
      </w:r>
      <w:r w:rsidR="004475C3">
        <w:rPr>
          <w:rFonts w:ascii="Arial" w:eastAsia="Arial" w:hAnsi="Arial" w:cs="Arial"/>
          <w:color w:val="FF0000"/>
        </w:rPr>
        <w:t xml:space="preserve"> concentration around </w:t>
      </w:r>
      <w:r w:rsidR="002D5AE8">
        <w:rPr>
          <w:rFonts w:ascii="Arial" w:eastAsia="Arial" w:hAnsi="Arial" w:cs="Arial"/>
          <w:color w:val="FF0000"/>
        </w:rPr>
        <w:t>40-</w:t>
      </w:r>
      <w:r w:rsidR="004475C3">
        <w:rPr>
          <w:rFonts w:ascii="Arial" w:eastAsia="Arial" w:hAnsi="Arial" w:cs="Arial"/>
          <w:color w:val="FF0000"/>
        </w:rPr>
        <w:t>60 min after administration</w:t>
      </w:r>
      <w:r w:rsidR="002B77C7">
        <w:rPr>
          <w:rFonts w:ascii="Arial" w:eastAsia="Arial" w:hAnsi="Arial" w:cs="Arial"/>
          <w:color w:val="FF0000"/>
        </w:rPr>
        <w:t xml:space="preserve"> and</w:t>
      </w:r>
      <w:r w:rsidR="004475C3">
        <w:rPr>
          <w:rFonts w:ascii="Arial" w:eastAsia="Arial" w:hAnsi="Arial" w:cs="Arial"/>
          <w:color w:val="FF0000"/>
        </w:rPr>
        <w:t xml:space="preserve"> </w:t>
      </w:r>
      <w:r w:rsidR="002D5AE8">
        <w:rPr>
          <w:rFonts w:ascii="Arial" w:eastAsia="Arial" w:hAnsi="Arial" w:cs="Arial"/>
          <w:color w:val="FF0000"/>
        </w:rPr>
        <w:t xml:space="preserve">slowly decaying </w:t>
      </w:r>
      <w:r w:rsidR="002B77C7">
        <w:rPr>
          <w:rFonts w:ascii="Arial" w:eastAsia="Arial" w:hAnsi="Arial" w:cs="Arial"/>
          <w:color w:val="FF0000"/>
        </w:rPr>
        <w:t xml:space="preserve">up to 120 min later </w:t>
      </w:r>
      <w:r>
        <w:rPr>
          <w:rFonts w:ascii="Arial" w:eastAsia="Arial" w:hAnsi="Arial" w:cs="Arial"/>
        </w:rPr>
        <w:t xml:space="preserve">(Wegener et al, 2011). </w:t>
      </w:r>
    </w:p>
    <w:p w14:paraId="78C52653" w14:textId="4A93EFCE" w:rsidR="0039493F" w:rsidRDefault="00AF273E">
      <w:pPr>
        <w:spacing w:line="360" w:lineRule="auto"/>
        <w:jc w:val="both"/>
        <w:rPr>
          <w:rFonts w:ascii="Arial" w:eastAsia="Arial" w:hAnsi="Arial" w:cs="Arial"/>
        </w:rPr>
      </w:pPr>
      <w:bookmarkStart w:id="17" w:name="_heading=h.26in1rg" w:colFirst="0" w:colLast="0"/>
      <w:bookmarkEnd w:id="17"/>
      <w:r>
        <w:rPr>
          <w:rFonts w:ascii="Arial" w:eastAsia="Arial" w:hAnsi="Arial" w:cs="Arial"/>
        </w:rPr>
        <w:t xml:space="preserve">Drugs were administered following a counterbalanced scheme across alternate days. This way each mouse either received </w:t>
      </w:r>
      <w:r w:rsidR="00CD4269">
        <w:rPr>
          <w:rFonts w:ascii="Arial" w:eastAsia="Arial" w:hAnsi="Arial" w:cs="Arial"/>
        </w:rPr>
        <w:t>MK-801</w:t>
      </w:r>
      <w:r>
        <w:rPr>
          <w:rFonts w:ascii="Arial" w:eastAsia="Arial" w:hAnsi="Arial" w:cs="Arial"/>
        </w:rPr>
        <w:t xml:space="preserve"> or vehicle injections on day one, and the complementary treatment on day two. Experiments were spaced at least 48h, see Fig 1A. </w:t>
      </w:r>
    </w:p>
    <w:p w14:paraId="3E5C43C0"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t>Working memory in the y-maze</w:t>
      </w:r>
    </w:p>
    <w:p w14:paraId="749FF17E" w14:textId="49872553" w:rsidR="0039493F" w:rsidRDefault="00AF273E">
      <w:pPr>
        <w:spacing w:line="360" w:lineRule="auto"/>
        <w:jc w:val="both"/>
        <w:rPr>
          <w:rFonts w:ascii="Arial" w:eastAsia="Arial" w:hAnsi="Arial" w:cs="Arial"/>
        </w:rPr>
      </w:pPr>
      <w:r>
        <w:rPr>
          <w:rFonts w:ascii="Arial" w:eastAsia="Arial" w:hAnsi="Arial" w:cs="Arial"/>
        </w:rPr>
        <w:t>We used the y-maze to measure spatial working memory. This test is a reliable approach for cognitive testing and provides a measurement of spatial working memory based on the ethology of mice (</w:t>
      </w:r>
      <w:proofErr w:type="spellStart"/>
      <w:r>
        <w:rPr>
          <w:rFonts w:ascii="Arial" w:eastAsia="Arial" w:hAnsi="Arial" w:cs="Arial"/>
        </w:rPr>
        <w:t>Miedel</w:t>
      </w:r>
      <w:proofErr w:type="spellEnd"/>
      <w:r>
        <w:rPr>
          <w:rFonts w:ascii="Arial" w:eastAsia="Arial" w:hAnsi="Arial" w:cs="Arial"/>
        </w:rPr>
        <w:t xml:space="preserve"> et al., 2017). Testing was carried out on a transparent Y-shaped maze (40 x 10 cm per arm). Mice were placed at the end of the central arm and allowed to explore the maze for 8 minutes. The sequence of arm entries was obtained from the x,</w:t>
      </w:r>
      <w:r w:rsidR="0030072E">
        <w:rPr>
          <w:rFonts w:ascii="Arial" w:eastAsia="Arial" w:hAnsi="Arial" w:cs="Arial"/>
        </w:rPr>
        <w:t xml:space="preserve"> </w:t>
      </w:r>
      <w:r>
        <w:rPr>
          <w:rFonts w:ascii="Arial" w:eastAsia="Arial" w:hAnsi="Arial" w:cs="Arial"/>
        </w:rPr>
        <w:t xml:space="preserve">y position coordinates and automatically analyzed using custom-made scripts in </w:t>
      </w:r>
      <w:proofErr w:type="spellStart"/>
      <w:r>
        <w:rPr>
          <w:rFonts w:ascii="Arial" w:eastAsia="Arial" w:hAnsi="Arial" w:cs="Arial"/>
        </w:rPr>
        <w:t>Matlab</w:t>
      </w:r>
      <w:proofErr w:type="spellEnd"/>
      <w:r>
        <w:rPr>
          <w:rFonts w:ascii="Arial" w:eastAsia="Arial" w:hAnsi="Arial" w:cs="Arial"/>
        </w:rPr>
        <w:t xml:space="preserve">. Correct alternations were those in which the animal went into an arm not visited recently, e.g., correct visit sequence:  arm 1-2-3. We considered incorrect </w:t>
      </w:r>
      <w:r>
        <w:rPr>
          <w:rFonts w:ascii="Arial" w:eastAsia="Arial" w:hAnsi="Arial" w:cs="Arial"/>
        </w:rPr>
        <w:lastRenderedPageBreak/>
        <w:t xml:space="preserve">alternations when animals repeated the same arm in a sequence of trials, </w:t>
      </w:r>
      <w:proofErr w:type="gramStart"/>
      <w:r>
        <w:rPr>
          <w:rFonts w:ascii="Arial" w:eastAsia="Arial" w:hAnsi="Arial" w:cs="Arial"/>
        </w:rPr>
        <w:t>e.g.</w:t>
      </w:r>
      <w:proofErr w:type="gramEnd"/>
      <w:r>
        <w:rPr>
          <w:rFonts w:ascii="Arial" w:eastAsia="Arial" w:hAnsi="Arial" w:cs="Arial"/>
        </w:rPr>
        <w:t xml:space="preserve"> arm 1-2-1. The final score was calculated as the percentage of correct triads using the formula below:</w:t>
      </w:r>
    </w:p>
    <w:p w14:paraId="37005953" w14:textId="77777777" w:rsidR="0039493F" w:rsidRDefault="00AF273E">
      <w:pPr>
        <w:spacing w:line="360" w:lineRule="auto"/>
        <w:jc w:val="center"/>
        <w:rPr>
          <w:rFonts w:ascii="Arial" w:eastAsia="Arial" w:hAnsi="Arial" w:cs="Arial"/>
        </w:rPr>
      </w:pPr>
      <w:r>
        <w:rPr>
          <w:rFonts w:ascii="Arial" w:eastAsia="Arial" w:hAnsi="Arial" w:cs="Arial"/>
          <w:noProof/>
          <w:lang w:val="es-ES"/>
        </w:rPr>
        <w:drawing>
          <wp:inline distT="0" distB="0" distL="0" distR="0" wp14:anchorId="2DAF3AC4" wp14:editId="366E407A">
            <wp:extent cx="3712845" cy="318770"/>
            <wp:effectExtent l="0" t="0" r="0" b="0"/>
            <wp:docPr id="22" name="image6.jpg" descr="Equation 1"/>
            <wp:cNvGraphicFramePr/>
            <a:graphic xmlns:a="http://schemas.openxmlformats.org/drawingml/2006/main">
              <a:graphicData uri="http://schemas.openxmlformats.org/drawingml/2006/picture">
                <pic:pic xmlns:pic="http://schemas.openxmlformats.org/drawingml/2006/picture">
                  <pic:nvPicPr>
                    <pic:cNvPr id="0" name="image6.jpg" descr="Equation 1"/>
                    <pic:cNvPicPr preferRelativeResize="0"/>
                  </pic:nvPicPr>
                  <pic:blipFill>
                    <a:blip r:embed="rId13"/>
                    <a:srcRect/>
                    <a:stretch>
                      <a:fillRect/>
                    </a:stretch>
                  </pic:blipFill>
                  <pic:spPr>
                    <a:xfrm>
                      <a:off x="0" y="0"/>
                      <a:ext cx="3712845" cy="318770"/>
                    </a:xfrm>
                    <a:prstGeom prst="rect">
                      <a:avLst/>
                    </a:prstGeom>
                    <a:ln/>
                  </pic:spPr>
                </pic:pic>
              </a:graphicData>
            </a:graphic>
          </wp:inline>
        </w:drawing>
      </w:r>
    </w:p>
    <w:p w14:paraId="236F8405" w14:textId="4B4A99BF" w:rsidR="0039493F" w:rsidRDefault="00AF273E">
      <w:pPr>
        <w:spacing w:line="360" w:lineRule="auto"/>
        <w:jc w:val="both"/>
        <w:rPr>
          <w:rFonts w:ascii="Arial" w:eastAsia="Arial" w:hAnsi="Arial" w:cs="Arial"/>
        </w:rPr>
      </w:pPr>
      <w:bookmarkStart w:id="18" w:name="_heading=h.lnxbz9" w:colFirst="0" w:colLast="0"/>
      <w:bookmarkEnd w:id="18"/>
      <w:r>
        <w:rPr>
          <w:rFonts w:ascii="Arial" w:eastAsia="Arial" w:hAnsi="Arial" w:cs="Arial"/>
          <w:highlight w:val="white"/>
        </w:rPr>
        <w:t xml:space="preserve">We searched for different electrophysiological biomarkers of spatial working memory to investigate normal and pathological mechanisms during memory performance in the y-maze. To this end, we analyzed LFP epochs of 1s duration, half a second before the mice entered the decision area of the y-maze (the central triangle between the three arms) and half a second later. We only included experiments consisting of at least nine entries, ensuring the sampling of a minimum of LFP epochs. Finally, we included five animals in the vehicle condition and seven in the </w:t>
      </w:r>
      <w:r w:rsidR="00CD4269">
        <w:rPr>
          <w:rFonts w:ascii="Arial" w:eastAsia="Arial" w:hAnsi="Arial" w:cs="Arial"/>
          <w:highlight w:val="white"/>
        </w:rPr>
        <w:t>MK-801</w:t>
      </w:r>
      <w:r>
        <w:rPr>
          <w:rFonts w:ascii="Arial" w:eastAsia="Arial" w:hAnsi="Arial" w:cs="Arial"/>
          <w:highlight w:val="white"/>
        </w:rPr>
        <w:t xml:space="preserve"> experiments, excluding four and two respectively</w:t>
      </w:r>
      <w:r w:rsidR="00E51565">
        <w:rPr>
          <w:rFonts w:ascii="Arial" w:eastAsia="Arial" w:hAnsi="Arial" w:cs="Arial"/>
          <w:highlight w:val="white"/>
        </w:rPr>
        <w:t xml:space="preserve">. </w:t>
      </w:r>
      <w:r w:rsidR="00E51565" w:rsidRPr="00AF5402">
        <w:rPr>
          <w:rFonts w:ascii="Arial" w:eastAsia="Arial" w:hAnsi="Arial" w:cs="Arial"/>
          <w:color w:val="FF0000"/>
          <w:highlight w:val="white"/>
        </w:rPr>
        <w:t xml:space="preserve">These animals were not included because they </w:t>
      </w:r>
      <w:r w:rsidR="00AF5402" w:rsidRPr="00AF5402">
        <w:rPr>
          <w:rFonts w:ascii="Arial" w:eastAsia="Arial" w:hAnsi="Arial" w:cs="Arial"/>
          <w:color w:val="FF0000"/>
          <w:highlight w:val="white"/>
        </w:rPr>
        <w:t>performe</w:t>
      </w:r>
      <w:r w:rsidR="00AF5402">
        <w:rPr>
          <w:rFonts w:ascii="Arial" w:eastAsia="Arial" w:hAnsi="Arial" w:cs="Arial"/>
          <w:color w:val="FF0000"/>
          <w:highlight w:val="white"/>
        </w:rPr>
        <w:t>d</w:t>
      </w:r>
      <w:r w:rsidR="00AF5402" w:rsidRPr="00AF5402">
        <w:rPr>
          <w:rFonts w:ascii="Arial" w:eastAsia="Arial" w:hAnsi="Arial" w:cs="Arial"/>
          <w:color w:val="FF0000"/>
          <w:highlight w:val="white"/>
        </w:rPr>
        <w:t xml:space="preserve"> less than 9 entries</w:t>
      </w:r>
      <w:r>
        <w:rPr>
          <w:rFonts w:ascii="Arial" w:eastAsia="Arial" w:hAnsi="Arial" w:cs="Arial"/>
          <w:highlight w:val="white"/>
        </w:rPr>
        <w:t xml:space="preserve">. As animals explored much less in the vehicle condition, we centered our analysis on the baseline vs. </w:t>
      </w:r>
      <w:r w:rsidR="00CD4269">
        <w:rPr>
          <w:rFonts w:ascii="Arial" w:eastAsia="Arial" w:hAnsi="Arial" w:cs="Arial"/>
          <w:highlight w:val="white"/>
        </w:rPr>
        <w:t>MK-801</w:t>
      </w:r>
      <w:r>
        <w:rPr>
          <w:rFonts w:ascii="Arial" w:eastAsia="Arial" w:hAnsi="Arial" w:cs="Arial"/>
          <w:highlight w:val="white"/>
        </w:rPr>
        <w:t xml:space="preserve"> conditions, focusing on the LFP obtained in these sets of experiments and including a final N=7 mice</w:t>
      </w:r>
      <w:r w:rsidR="00EB6F04">
        <w:rPr>
          <w:rFonts w:ascii="Arial" w:eastAsia="Arial" w:hAnsi="Arial" w:cs="Arial"/>
        </w:rPr>
        <w:t>.</w:t>
      </w:r>
    </w:p>
    <w:p w14:paraId="08287682"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t>Anatomical verification of electrode location</w:t>
      </w:r>
    </w:p>
    <w:p w14:paraId="1356FFAB" w14:textId="54603D29" w:rsidR="0039493F" w:rsidRDefault="00AF273E">
      <w:pPr>
        <w:spacing w:line="360" w:lineRule="auto"/>
        <w:jc w:val="both"/>
        <w:rPr>
          <w:rFonts w:ascii="Arial" w:eastAsia="Arial" w:hAnsi="Arial" w:cs="Arial"/>
        </w:rPr>
      </w:pPr>
      <w:r>
        <w:rPr>
          <w:rFonts w:ascii="Arial" w:eastAsia="Arial" w:hAnsi="Arial" w:cs="Arial"/>
        </w:rPr>
        <w:t>After completing experiments</w:t>
      </w:r>
      <w:r w:rsidR="007E1A40">
        <w:rPr>
          <w:rFonts w:ascii="Arial" w:eastAsia="Arial" w:hAnsi="Arial" w:cs="Arial"/>
        </w:rPr>
        <w:t>,</w:t>
      </w:r>
      <w:r>
        <w:rPr>
          <w:rFonts w:ascii="Arial" w:eastAsia="Arial" w:hAnsi="Arial" w:cs="Arial"/>
        </w:rPr>
        <w:t xml:space="preserve"> animals were deeply anesthetized using sodium pentobarbital (</w:t>
      </w:r>
      <w:proofErr w:type="spellStart"/>
      <w:r w:rsidRPr="00230D05">
        <w:rPr>
          <w:rFonts w:ascii="Arial" w:eastAsia="Arial" w:hAnsi="Arial" w:cs="Arial"/>
          <w:color w:val="FF0000"/>
        </w:rPr>
        <w:t>Euthasol</w:t>
      </w:r>
      <w:proofErr w:type="spellEnd"/>
      <w:r>
        <w:rPr>
          <w:rFonts w:ascii="Arial" w:eastAsia="Arial" w:hAnsi="Arial" w:cs="Arial"/>
        </w:rPr>
        <w:t xml:space="preserve">, 1 mL ⁄ kg, </w:t>
      </w:r>
      <w:proofErr w:type="spellStart"/>
      <w:r>
        <w:rPr>
          <w:rFonts w:ascii="Arial" w:eastAsia="Arial" w:hAnsi="Arial" w:cs="Arial"/>
        </w:rPr>
        <w:t>i.p.</w:t>
      </w:r>
      <w:proofErr w:type="spellEnd"/>
      <w:r>
        <w:rPr>
          <w:rFonts w:ascii="Arial" w:eastAsia="Arial" w:hAnsi="Arial" w:cs="Arial"/>
        </w:rPr>
        <w:t xml:space="preserve">) and </w:t>
      </w:r>
      <w:proofErr w:type="spellStart"/>
      <w:r>
        <w:rPr>
          <w:rFonts w:ascii="Arial" w:eastAsia="Arial" w:hAnsi="Arial" w:cs="Arial"/>
        </w:rPr>
        <w:t>transcardially</w:t>
      </w:r>
      <w:proofErr w:type="spellEnd"/>
      <w:r>
        <w:rPr>
          <w:rFonts w:ascii="Arial" w:eastAsia="Arial" w:hAnsi="Arial" w:cs="Arial"/>
        </w:rPr>
        <w:t xml:space="preserve"> perfused with saline and 4% paraformaldehyde</w:t>
      </w:r>
      <w:r w:rsidR="007E1A40">
        <w:rPr>
          <w:rFonts w:ascii="Arial" w:eastAsia="Arial" w:hAnsi="Arial" w:cs="Arial"/>
        </w:rPr>
        <w:t xml:space="preserve">. </w:t>
      </w:r>
      <w:r w:rsidR="007E1A40" w:rsidRPr="003D7664">
        <w:rPr>
          <w:rFonts w:ascii="Arial" w:eastAsia="Arial" w:hAnsi="Arial" w:cs="Arial"/>
          <w:color w:val="FF0000"/>
        </w:rPr>
        <w:t xml:space="preserve">This procedure was </w:t>
      </w:r>
      <w:r w:rsidR="00C20A6A" w:rsidRPr="003D7664">
        <w:rPr>
          <w:rFonts w:ascii="Arial" w:eastAsia="Arial" w:hAnsi="Arial" w:cs="Arial"/>
          <w:color w:val="FF0000"/>
        </w:rPr>
        <w:t xml:space="preserve">authorized by the ethical commission according to the current normative and following veterinary </w:t>
      </w:r>
      <w:r w:rsidR="003D7664" w:rsidRPr="003D7664">
        <w:rPr>
          <w:rFonts w:ascii="Arial" w:eastAsia="Arial" w:hAnsi="Arial" w:cs="Arial"/>
          <w:color w:val="FF0000"/>
        </w:rPr>
        <w:t xml:space="preserve">recommendations. </w:t>
      </w:r>
      <w:r w:rsidRPr="003D7664">
        <w:rPr>
          <w:rFonts w:ascii="Arial" w:eastAsia="Arial" w:hAnsi="Arial" w:cs="Arial"/>
          <w:color w:val="FF0000"/>
        </w:rPr>
        <w:t xml:space="preserve"> </w:t>
      </w:r>
      <w:r w:rsidR="003D7664">
        <w:rPr>
          <w:rFonts w:ascii="Arial" w:eastAsia="Arial" w:hAnsi="Arial" w:cs="Arial"/>
        </w:rPr>
        <w:t>T</w:t>
      </w:r>
      <w:r>
        <w:rPr>
          <w:rFonts w:ascii="Arial" w:eastAsia="Arial" w:hAnsi="Arial" w:cs="Arial"/>
        </w:rPr>
        <w:t xml:space="preserve">he brains were removed, sliced in 40 µm sections, and prepared for Immunohistochemistry against DAPI, </w:t>
      </w:r>
      <w:proofErr w:type="spellStart"/>
      <w:r>
        <w:rPr>
          <w:rFonts w:ascii="Arial" w:eastAsia="Arial" w:hAnsi="Arial" w:cs="Arial"/>
        </w:rPr>
        <w:t>NeuN</w:t>
      </w:r>
      <w:proofErr w:type="spellEnd"/>
      <w:r>
        <w:rPr>
          <w:rFonts w:ascii="Arial" w:eastAsia="Arial" w:hAnsi="Arial" w:cs="Arial"/>
        </w:rPr>
        <w:t xml:space="preserve"> (</w:t>
      </w:r>
      <w:proofErr w:type="spellStart"/>
      <w:proofErr w:type="gramStart"/>
      <w:r>
        <w:rPr>
          <w:rFonts w:ascii="Arial" w:eastAsia="Arial" w:hAnsi="Arial" w:cs="Arial"/>
        </w:rPr>
        <w:t>Merck,ltd</w:t>
      </w:r>
      <w:proofErr w:type="spellEnd"/>
      <w:proofErr w:type="gramEnd"/>
      <w:r>
        <w:rPr>
          <w:rFonts w:ascii="Arial" w:eastAsia="Arial" w:hAnsi="Arial" w:cs="Arial"/>
        </w:rPr>
        <w:t>) and GFAP (</w:t>
      </w:r>
      <w:proofErr w:type="spellStart"/>
      <w:r>
        <w:rPr>
          <w:rFonts w:ascii="Arial" w:eastAsia="Arial" w:hAnsi="Arial" w:cs="Arial"/>
        </w:rPr>
        <w:t>Adigene</w:t>
      </w:r>
      <w:proofErr w:type="spellEnd"/>
      <w:r>
        <w:rPr>
          <w:rFonts w:ascii="Arial" w:eastAsia="Arial" w:hAnsi="Arial" w:cs="Arial"/>
        </w:rPr>
        <w:t xml:space="preserve"> technologies)  for electrode localization.</w:t>
      </w:r>
    </w:p>
    <w:p w14:paraId="0B9AFD92"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t>Statistical analysis</w:t>
      </w:r>
    </w:p>
    <w:p w14:paraId="53FE713A" w14:textId="544AD25B" w:rsidR="0039493F" w:rsidRDefault="00AF273E">
      <w:pPr>
        <w:spacing w:after="0" w:line="360" w:lineRule="auto"/>
        <w:jc w:val="both"/>
        <w:rPr>
          <w:rFonts w:ascii="Arial" w:eastAsia="Arial" w:hAnsi="Arial" w:cs="Arial"/>
        </w:rPr>
      </w:pPr>
      <w:r>
        <w:rPr>
          <w:rFonts w:ascii="Arial" w:eastAsia="Arial" w:hAnsi="Arial" w:cs="Arial"/>
        </w:rPr>
        <w:t>Variables distribution was tested for normality using Kolmogorov-Smirnov test. To determine statistically significant differences across conditions, parametric and non-parametric tests were used. ANOVA repeated measures was used for normally distributed variables and Greenhouse-</w:t>
      </w:r>
      <w:proofErr w:type="spellStart"/>
      <w:r>
        <w:rPr>
          <w:rFonts w:ascii="Arial" w:eastAsia="Arial" w:hAnsi="Arial" w:cs="Arial"/>
        </w:rPr>
        <w:t>Geisser</w:t>
      </w:r>
      <w:proofErr w:type="spellEnd"/>
      <w:r>
        <w:rPr>
          <w:rFonts w:ascii="Arial" w:eastAsia="Arial" w:hAnsi="Arial" w:cs="Arial"/>
        </w:rPr>
        <w:t xml:space="preserve"> correction applied when sphericity criteria </w:t>
      </w:r>
      <w:proofErr w:type="gramStart"/>
      <w:r>
        <w:rPr>
          <w:rFonts w:ascii="Arial" w:eastAsia="Arial" w:hAnsi="Arial" w:cs="Arial"/>
        </w:rPr>
        <w:t>was</w:t>
      </w:r>
      <w:proofErr w:type="gramEnd"/>
      <w:r>
        <w:rPr>
          <w:rFonts w:ascii="Arial" w:eastAsia="Arial" w:hAnsi="Arial" w:cs="Arial"/>
        </w:rPr>
        <w:t xml:space="preserve"> not met. This correction allows for a more conservative interpretation of the results after adjusting the degrees of freedom. Partial eta squared (ɲ</w:t>
      </w:r>
      <w:r>
        <w:rPr>
          <w:rFonts w:ascii="Arial" w:eastAsia="Arial" w:hAnsi="Arial" w:cs="Arial"/>
          <w:vertAlign w:val="superscript"/>
        </w:rPr>
        <w:t>2</w:t>
      </w:r>
      <w:r>
        <w:rPr>
          <w:rFonts w:ascii="Arial" w:eastAsia="Arial" w:hAnsi="Arial" w:cs="Arial"/>
        </w:rPr>
        <w:t>)</w:t>
      </w:r>
      <w:r>
        <w:rPr>
          <w:rFonts w:ascii="Arial" w:eastAsia="Arial" w:hAnsi="Arial" w:cs="Arial"/>
          <w:b/>
        </w:rPr>
        <w:t xml:space="preserve"> </w:t>
      </w:r>
      <w:r>
        <w:rPr>
          <w:rFonts w:ascii="Arial" w:eastAsia="Arial" w:hAnsi="Arial" w:cs="Arial"/>
        </w:rPr>
        <w:t>was calculated as an estimation of the size effect and the statistical power reported.</w:t>
      </w:r>
      <w:r>
        <w:rPr>
          <w:rFonts w:ascii="Arial" w:eastAsia="Arial" w:hAnsi="Arial" w:cs="Arial"/>
          <w:b/>
        </w:rPr>
        <w:t xml:space="preserve"> </w:t>
      </w:r>
      <w:r>
        <w:rPr>
          <w:rFonts w:ascii="Arial" w:eastAsia="Arial" w:hAnsi="Arial" w:cs="Arial"/>
        </w:rPr>
        <w:t xml:space="preserve">The Friedman test was used for non-normally distributed variables. Then, paired comparisons between specific conditions were tested using t-test for repeated measures and non-parametric Wilcoxon test when appropriate. In the case of correlations, normality was </w:t>
      </w:r>
      <w:r w:rsidR="008304FB">
        <w:rPr>
          <w:rFonts w:ascii="Arial" w:eastAsia="Arial" w:hAnsi="Arial" w:cs="Arial"/>
        </w:rPr>
        <w:t>verified,</w:t>
      </w:r>
      <w:r>
        <w:rPr>
          <w:rFonts w:ascii="Arial" w:eastAsia="Arial" w:hAnsi="Arial" w:cs="Arial"/>
        </w:rPr>
        <w:t xml:space="preserve"> and the parametric Pearson coefficient were calculated. All descriptive values were expressed </w:t>
      </w:r>
      <w:r>
        <w:rPr>
          <w:rFonts w:ascii="Arial" w:eastAsia="Arial" w:hAnsi="Arial" w:cs="Arial"/>
        </w:rPr>
        <w:lastRenderedPageBreak/>
        <w:t xml:space="preserve">as mean ± the standard error (S.E.). Statistical significance was set at p&lt; 0.05, and Bonferroni corrections were used when necessary. All statistical analysis was performed using SPSS (IBM, V27) software package.  </w:t>
      </w:r>
      <w:r>
        <w:br w:type="page"/>
      </w:r>
    </w:p>
    <w:p w14:paraId="634A97D5"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b/>
        </w:rPr>
      </w:pPr>
      <w:r>
        <w:rPr>
          <w:rFonts w:ascii="Arial" w:eastAsia="Arial" w:hAnsi="Arial" w:cs="Arial"/>
          <w:b/>
        </w:rPr>
        <w:lastRenderedPageBreak/>
        <w:t>Results</w:t>
      </w:r>
    </w:p>
    <w:p w14:paraId="3FAFB772" w14:textId="77777777" w:rsidR="0039493F" w:rsidRDefault="0039493F">
      <w:pPr>
        <w:spacing w:line="360" w:lineRule="auto"/>
        <w:jc w:val="both"/>
        <w:rPr>
          <w:rFonts w:ascii="Arial" w:eastAsia="Arial" w:hAnsi="Arial" w:cs="Arial"/>
        </w:rPr>
      </w:pPr>
    </w:p>
    <w:p w14:paraId="531D6DEC" w14:textId="4CC21C33" w:rsidR="0039493F" w:rsidRDefault="00CD4269">
      <w:pPr>
        <w:spacing w:line="360" w:lineRule="auto"/>
        <w:jc w:val="both"/>
        <w:rPr>
          <w:rFonts w:ascii="Arial" w:eastAsia="Arial" w:hAnsi="Arial" w:cs="Arial"/>
          <w:b/>
          <w:i/>
        </w:rPr>
      </w:pPr>
      <w:bookmarkStart w:id="19" w:name="_heading=h.35nkun2" w:colFirst="0" w:colLast="0"/>
      <w:bookmarkEnd w:id="19"/>
      <w:r>
        <w:rPr>
          <w:rFonts w:ascii="Arial" w:eastAsia="Arial" w:hAnsi="Arial" w:cs="Arial"/>
          <w:b/>
          <w:i/>
        </w:rPr>
        <w:t>MK-801</w:t>
      </w:r>
      <w:r w:rsidR="00AF273E">
        <w:rPr>
          <w:rFonts w:ascii="Arial" w:eastAsia="Arial" w:hAnsi="Arial" w:cs="Arial"/>
          <w:b/>
          <w:i/>
        </w:rPr>
        <w:t xml:space="preserve"> generated hyperlocomotion and impaired spatial working memory in the y-maze.</w:t>
      </w:r>
    </w:p>
    <w:p w14:paraId="2B0EEAF3" w14:textId="6C71FC75" w:rsidR="0039493F" w:rsidRDefault="00AF273E">
      <w:pPr>
        <w:spacing w:line="360" w:lineRule="auto"/>
        <w:jc w:val="both"/>
        <w:rPr>
          <w:rFonts w:ascii="Arial" w:eastAsia="Arial" w:hAnsi="Arial" w:cs="Arial"/>
        </w:rPr>
      </w:pPr>
      <w:bookmarkStart w:id="20" w:name="_heading=h.1ksv4uv" w:colFirst="0" w:colLast="0"/>
      <w:bookmarkEnd w:id="20"/>
      <w:r>
        <w:rPr>
          <w:rFonts w:ascii="Arial" w:eastAsia="Arial" w:hAnsi="Arial" w:cs="Arial"/>
        </w:rPr>
        <w:t xml:space="preserve">SCZ and other psychotic disorders are characterized by positive and cognitive symptoms, </w:t>
      </w:r>
      <w:proofErr w:type="gramStart"/>
      <w:r>
        <w:rPr>
          <w:rFonts w:ascii="Arial" w:eastAsia="Arial" w:hAnsi="Arial" w:cs="Arial"/>
        </w:rPr>
        <w:t>e.g.</w:t>
      </w:r>
      <w:proofErr w:type="gramEnd"/>
      <w:r>
        <w:rPr>
          <w:rFonts w:ascii="Arial" w:eastAsia="Arial" w:hAnsi="Arial" w:cs="Arial"/>
        </w:rPr>
        <w:t xml:space="preserve"> hyperlocomotion and working memory deficits. </w:t>
      </w:r>
      <w:r w:rsidR="00241286" w:rsidRPr="00105B13">
        <w:rPr>
          <w:rFonts w:ascii="Arial" w:eastAsia="Arial" w:hAnsi="Arial" w:cs="Arial"/>
          <w:color w:val="FF0000"/>
        </w:rPr>
        <w:t xml:space="preserve">As previously described, similar </w:t>
      </w:r>
      <w:r w:rsidR="00EC39A6" w:rsidRPr="00105B13">
        <w:rPr>
          <w:rFonts w:ascii="Arial" w:eastAsia="Arial" w:hAnsi="Arial" w:cs="Arial"/>
          <w:color w:val="FF0000"/>
        </w:rPr>
        <w:t xml:space="preserve">behaviors can be induced after the administration of MK-801 </w:t>
      </w:r>
      <w:r w:rsidR="00EC39A6" w:rsidRPr="00105B13">
        <w:rPr>
          <w:rFonts w:ascii="Arial" w:hAnsi="Arial" w:cs="Arial"/>
          <w:color w:val="FF0000"/>
          <w:shd w:val="clear" w:color="auto" w:fill="FFFFFF"/>
        </w:rPr>
        <w:t xml:space="preserve">(Corbett et al, 1995; Ma and Leung, 2007; </w:t>
      </w:r>
      <w:proofErr w:type="spellStart"/>
      <w:r w:rsidR="00EC39A6" w:rsidRPr="00105B13">
        <w:rPr>
          <w:rFonts w:ascii="Arial" w:hAnsi="Arial" w:cs="Arial"/>
          <w:color w:val="FF0000"/>
          <w:shd w:val="clear" w:color="auto" w:fill="FFFFFF"/>
        </w:rPr>
        <w:t>Hakami</w:t>
      </w:r>
      <w:proofErr w:type="spellEnd"/>
      <w:r w:rsidR="00EC39A6" w:rsidRPr="00105B13">
        <w:rPr>
          <w:rFonts w:ascii="Arial" w:hAnsi="Arial" w:cs="Arial"/>
          <w:color w:val="FF0000"/>
          <w:shd w:val="clear" w:color="auto" w:fill="FFFFFF"/>
        </w:rPr>
        <w:t xml:space="preserve"> et al, 2009; Cui et al, 2022). </w:t>
      </w:r>
      <w:r w:rsidR="00105B13" w:rsidRPr="00105B13">
        <w:rPr>
          <w:rFonts w:ascii="Arial" w:hAnsi="Arial" w:cs="Arial"/>
          <w:color w:val="FF0000"/>
          <w:shd w:val="clear" w:color="auto" w:fill="FFFFFF"/>
        </w:rPr>
        <w:t xml:space="preserve">To stablish the validity of our protocol we needed to verify that </w:t>
      </w:r>
      <w:r w:rsidRPr="00105B13">
        <w:rPr>
          <w:rFonts w:ascii="Arial" w:eastAsia="Arial" w:hAnsi="Arial" w:cs="Arial"/>
          <w:color w:val="FF0000"/>
        </w:rPr>
        <w:t xml:space="preserve">the blockade of </w:t>
      </w:r>
      <w:proofErr w:type="spellStart"/>
      <w:r w:rsidRPr="00105B13">
        <w:rPr>
          <w:rFonts w:ascii="Arial" w:eastAsia="Arial" w:hAnsi="Arial" w:cs="Arial"/>
          <w:color w:val="FF0000"/>
        </w:rPr>
        <w:t>NMDAr</w:t>
      </w:r>
      <w:proofErr w:type="spellEnd"/>
      <w:r w:rsidRPr="00105B13">
        <w:rPr>
          <w:rFonts w:ascii="Arial" w:eastAsia="Arial" w:hAnsi="Arial" w:cs="Arial"/>
          <w:color w:val="FF0000"/>
        </w:rPr>
        <w:t xml:space="preserve"> by </w:t>
      </w:r>
      <w:r w:rsidR="00CD4269" w:rsidRPr="00105B13">
        <w:rPr>
          <w:rFonts w:ascii="Arial" w:eastAsia="Arial" w:hAnsi="Arial" w:cs="Arial"/>
          <w:color w:val="FF0000"/>
        </w:rPr>
        <w:t>MK-801</w:t>
      </w:r>
      <w:r w:rsidRPr="00105B13">
        <w:rPr>
          <w:rFonts w:ascii="Arial" w:eastAsia="Arial" w:hAnsi="Arial" w:cs="Arial"/>
          <w:color w:val="FF0000"/>
        </w:rPr>
        <w:t xml:space="preserve"> could induce these symptoms in wild-type, mice</w:t>
      </w:r>
      <w:r>
        <w:rPr>
          <w:rFonts w:ascii="Arial" w:eastAsia="Arial" w:hAnsi="Arial" w:cs="Arial"/>
        </w:rPr>
        <w:t xml:space="preserve">. </w:t>
      </w:r>
      <w:proofErr w:type="gramStart"/>
      <w:r>
        <w:rPr>
          <w:rFonts w:ascii="Arial" w:eastAsia="Arial" w:hAnsi="Arial" w:cs="Arial"/>
        </w:rPr>
        <w:t>First,  we</w:t>
      </w:r>
      <w:proofErr w:type="gramEnd"/>
      <w:r>
        <w:rPr>
          <w:rFonts w:ascii="Arial" w:eastAsia="Arial" w:hAnsi="Arial" w:cs="Arial"/>
        </w:rPr>
        <w:t xml:space="preserve"> observed that mean speed, total distance, and latency to visit the center of an open field during exploratory behavior increased after </w:t>
      </w:r>
      <w:r w:rsidR="00CD4269">
        <w:rPr>
          <w:rFonts w:ascii="Arial" w:eastAsia="Arial" w:hAnsi="Arial" w:cs="Arial"/>
        </w:rPr>
        <w:t>MK-801</w:t>
      </w:r>
      <w:r>
        <w:rPr>
          <w:rFonts w:ascii="Arial" w:eastAsia="Arial" w:hAnsi="Arial" w:cs="Arial"/>
        </w:rPr>
        <w:t xml:space="preserve"> administration (</w:t>
      </w:r>
      <w:r>
        <w:rPr>
          <w:rFonts w:ascii="Arial" w:eastAsia="Arial" w:hAnsi="Arial" w:cs="Arial"/>
          <w:i/>
        </w:rPr>
        <w:t>speed,</w:t>
      </w:r>
      <w:r>
        <w:rPr>
          <w:rFonts w:ascii="Arial" w:eastAsia="Arial" w:hAnsi="Arial" w:cs="Arial"/>
        </w:rPr>
        <w:t xml:space="preserve"> f</w:t>
      </w:r>
      <w:r>
        <w:rPr>
          <w:rFonts w:ascii="Arial" w:eastAsia="Arial" w:hAnsi="Arial" w:cs="Arial"/>
          <w:vertAlign w:val="subscript"/>
        </w:rPr>
        <w:t>(1,11)=</w:t>
      </w:r>
      <w:r>
        <w:rPr>
          <w:rFonts w:ascii="Arial" w:eastAsia="Arial" w:hAnsi="Arial" w:cs="Arial"/>
        </w:rPr>
        <w:t xml:space="preserve"> 66.296, p&lt;0.0001, ɲ</w:t>
      </w:r>
      <w:r>
        <w:rPr>
          <w:rFonts w:ascii="Arial" w:eastAsia="Arial" w:hAnsi="Arial" w:cs="Arial"/>
          <w:vertAlign w:val="superscript"/>
        </w:rPr>
        <w:t>2</w:t>
      </w:r>
      <w:r>
        <w:rPr>
          <w:rFonts w:ascii="Arial" w:eastAsia="Arial" w:hAnsi="Arial" w:cs="Arial"/>
        </w:rPr>
        <w:t xml:space="preserve">=0.892, β=1; </w:t>
      </w:r>
      <w:r>
        <w:rPr>
          <w:rFonts w:ascii="Arial" w:eastAsia="Arial" w:hAnsi="Arial" w:cs="Arial"/>
          <w:i/>
        </w:rPr>
        <w:t>total distance,</w:t>
      </w:r>
      <w:r>
        <w:rPr>
          <w:rFonts w:ascii="Arial" w:eastAsia="Arial" w:hAnsi="Arial" w:cs="Arial"/>
        </w:rPr>
        <w:t xml:space="preserve"> f</w:t>
      </w:r>
      <w:r>
        <w:rPr>
          <w:rFonts w:ascii="Arial" w:eastAsia="Arial" w:hAnsi="Arial" w:cs="Arial"/>
          <w:vertAlign w:val="subscript"/>
        </w:rPr>
        <w:t>(3,24)=</w:t>
      </w:r>
      <w:r>
        <w:rPr>
          <w:rFonts w:ascii="Arial" w:eastAsia="Arial" w:hAnsi="Arial" w:cs="Arial"/>
        </w:rPr>
        <w:t xml:space="preserve"> 43.371, p&lt;0.0001; ɲ</w:t>
      </w:r>
      <w:r>
        <w:rPr>
          <w:rFonts w:ascii="Arial" w:eastAsia="Arial" w:hAnsi="Arial" w:cs="Arial"/>
          <w:vertAlign w:val="superscript"/>
        </w:rPr>
        <w:t>2</w:t>
      </w:r>
      <w:r>
        <w:rPr>
          <w:rFonts w:ascii="Arial" w:eastAsia="Arial" w:hAnsi="Arial" w:cs="Arial"/>
        </w:rPr>
        <w:t xml:space="preserve">=0.844, β=1; β=1; </w:t>
      </w:r>
      <w:r>
        <w:rPr>
          <w:rFonts w:ascii="Arial" w:eastAsia="Arial" w:hAnsi="Arial" w:cs="Arial"/>
          <w:i/>
        </w:rPr>
        <w:t>latency</w:t>
      </w:r>
      <w:r>
        <w:rPr>
          <w:rFonts w:ascii="Arial" w:eastAsia="Arial" w:hAnsi="Arial" w:cs="Arial"/>
        </w:rPr>
        <w:t xml:space="preserve">, </w:t>
      </w:r>
      <w:r>
        <w:rPr>
          <w:rFonts w:ascii="Arial" w:eastAsia="Arial" w:hAnsi="Arial" w:cs="Arial"/>
          <w:i/>
        </w:rPr>
        <w:t>χ</w:t>
      </w:r>
      <w:r>
        <w:rPr>
          <w:rFonts w:ascii="Arial" w:eastAsia="Arial" w:hAnsi="Arial" w:cs="Arial"/>
        </w:rPr>
        <w:t>2</w:t>
      </w:r>
      <w:r>
        <w:rPr>
          <w:rFonts w:ascii="Arial" w:eastAsia="Arial" w:hAnsi="Arial" w:cs="Arial"/>
          <w:vertAlign w:val="subscript"/>
        </w:rPr>
        <w:t>(3)</w:t>
      </w:r>
      <w:r>
        <w:rPr>
          <w:rFonts w:ascii="Arial" w:eastAsia="Arial" w:hAnsi="Arial" w:cs="Arial"/>
        </w:rPr>
        <w:t xml:space="preserve">=10.950, p=0.012, </w:t>
      </w:r>
      <w:r>
        <w:rPr>
          <w:rFonts w:ascii="Arial" w:eastAsia="Arial" w:hAnsi="Arial" w:cs="Arial"/>
          <w:i/>
        </w:rPr>
        <w:t>Friedman test</w:t>
      </w:r>
      <w:r>
        <w:rPr>
          <w:rFonts w:ascii="Arial" w:eastAsia="Arial" w:hAnsi="Arial" w:cs="Arial"/>
        </w:rPr>
        <w:t xml:space="preserve">). Specific analysis </w:t>
      </w:r>
      <w:proofErr w:type="gramStart"/>
      <w:r>
        <w:rPr>
          <w:rFonts w:ascii="Arial" w:eastAsia="Arial" w:hAnsi="Arial" w:cs="Arial"/>
        </w:rPr>
        <w:t>( Fig</w:t>
      </w:r>
      <w:proofErr w:type="gramEnd"/>
      <w:r>
        <w:rPr>
          <w:rFonts w:ascii="Arial" w:eastAsia="Arial" w:hAnsi="Arial" w:cs="Arial"/>
        </w:rPr>
        <w:t xml:space="preserve"> 1B to 1E) demonstrated that </w:t>
      </w:r>
      <w:r w:rsidR="00CD4269">
        <w:rPr>
          <w:rFonts w:ascii="Arial" w:eastAsia="Arial" w:hAnsi="Arial" w:cs="Arial"/>
        </w:rPr>
        <w:t>MK-801</w:t>
      </w:r>
      <w:r>
        <w:rPr>
          <w:rFonts w:ascii="Arial" w:eastAsia="Arial" w:hAnsi="Arial" w:cs="Arial"/>
        </w:rPr>
        <w:t xml:space="preserve"> increased motor activity above baseline condition and vehicle condition ( baseline vs </w:t>
      </w:r>
      <w:r w:rsidR="00CD4269">
        <w:rPr>
          <w:rFonts w:ascii="Arial" w:eastAsia="Arial" w:hAnsi="Arial" w:cs="Arial"/>
        </w:rPr>
        <w:t>MK-801</w:t>
      </w:r>
      <w:r>
        <w:rPr>
          <w:rFonts w:ascii="Arial" w:eastAsia="Arial" w:hAnsi="Arial" w:cs="Arial"/>
        </w:rPr>
        <w:t xml:space="preserve">; </w:t>
      </w:r>
      <w:r>
        <w:rPr>
          <w:rFonts w:ascii="Arial" w:eastAsia="Arial" w:hAnsi="Arial" w:cs="Arial"/>
          <w:i/>
        </w:rPr>
        <w:t>speed,</w:t>
      </w:r>
      <w:r>
        <w:rPr>
          <w:rFonts w:ascii="Arial" w:eastAsia="Arial" w:hAnsi="Arial" w:cs="Arial"/>
        </w:rPr>
        <w:t xml:space="preserve"> t</w:t>
      </w:r>
      <w:r>
        <w:rPr>
          <w:rFonts w:ascii="Arial" w:eastAsia="Arial" w:hAnsi="Arial" w:cs="Arial"/>
          <w:vertAlign w:val="subscript"/>
        </w:rPr>
        <w:t>(8)</w:t>
      </w:r>
      <w:r>
        <w:rPr>
          <w:rFonts w:ascii="Arial" w:eastAsia="Arial" w:hAnsi="Arial" w:cs="Arial"/>
        </w:rPr>
        <w:t xml:space="preserve">= -8.6, p=0.0001; </w:t>
      </w:r>
      <w:r>
        <w:rPr>
          <w:rFonts w:ascii="Arial" w:eastAsia="Arial" w:hAnsi="Arial" w:cs="Arial"/>
          <w:i/>
        </w:rPr>
        <w:t>distance</w:t>
      </w:r>
      <w:r>
        <w:rPr>
          <w:rFonts w:ascii="Arial" w:eastAsia="Arial" w:hAnsi="Arial" w:cs="Arial"/>
        </w:rPr>
        <w:t>, t</w:t>
      </w:r>
      <w:r>
        <w:rPr>
          <w:rFonts w:ascii="Arial" w:eastAsia="Arial" w:hAnsi="Arial" w:cs="Arial"/>
          <w:vertAlign w:val="subscript"/>
        </w:rPr>
        <w:t>(8)</w:t>
      </w:r>
      <w:r>
        <w:rPr>
          <w:rFonts w:ascii="Arial" w:eastAsia="Arial" w:hAnsi="Arial" w:cs="Arial"/>
        </w:rPr>
        <w:t>= -6.918, p=0.0009; Bonferroni corrections p&lt;0.012</w:t>
      </w:r>
      <w:r>
        <w:rPr>
          <w:rFonts w:ascii="Arial" w:eastAsia="Arial" w:hAnsi="Arial" w:cs="Arial"/>
          <w:i/>
        </w:rPr>
        <w:t xml:space="preserve"> Wilcoxon test</w:t>
      </w:r>
      <w:r>
        <w:rPr>
          <w:rFonts w:ascii="Arial" w:eastAsia="Arial" w:hAnsi="Arial" w:cs="Arial"/>
        </w:rPr>
        <w:t xml:space="preserve">; </w:t>
      </w:r>
      <w:r>
        <w:rPr>
          <w:rFonts w:ascii="Arial" w:eastAsia="Arial" w:hAnsi="Arial" w:cs="Arial"/>
          <w:i/>
        </w:rPr>
        <w:t>speed,</w:t>
      </w:r>
      <w:r>
        <w:rPr>
          <w:rFonts w:ascii="Arial" w:eastAsia="Arial" w:hAnsi="Arial" w:cs="Arial"/>
        </w:rPr>
        <w:t xml:space="preserve"> t</w:t>
      </w:r>
      <w:r>
        <w:rPr>
          <w:rFonts w:ascii="Arial" w:eastAsia="Arial" w:hAnsi="Arial" w:cs="Arial"/>
          <w:vertAlign w:val="subscript"/>
        </w:rPr>
        <w:t>(8)</w:t>
      </w:r>
      <w:r>
        <w:rPr>
          <w:rFonts w:ascii="Arial" w:eastAsia="Arial" w:hAnsi="Arial" w:cs="Arial"/>
        </w:rPr>
        <w:t xml:space="preserve">= -8.9, p=0.0001; </w:t>
      </w:r>
      <w:r>
        <w:rPr>
          <w:rFonts w:ascii="Arial" w:eastAsia="Arial" w:hAnsi="Arial" w:cs="Arial"/>
          <w:i/>
        </w:rPr>
        <w:t>distance,</w:t>
      </w:r>
      <w:r>
        <w:rPr>
          <w:rFonts w:ascii="Arial" w:eastAsia="Arial" w:hAnsi="Arial" w:cs="Arial"/>
        </w:rPr>
        <w:t xml:space="preserve">  t</w:t>
      </w:r>
      <w:r>
        <w:rPr>
          <w:rFonts w:ascii="Arial" w:eastAsia="Arial" w:hAnsi="Arial" w:cs="Arial"/>
          <w:vertAlign w:val="subscript"/>
        </w:rPr>
        <w:t>(8)</w:t>
      </w:r>
      <w:r>
        <w:rPr>
          <w:rFonts w:ascii="Arial" w:eastAsia="Arial" w:hAnsi="Arial" w:cs="Arial"/>
        </w:rPr>
        <w:t>= -7.19, p=0.001). Interestingly, vehicle administration marginally decreased exploration behavior (</w:t>
      </w:r>
      <w:proofErr w:type="gramStart"/>
      <w:r>
        <w:rPr>
          <w:rFonts w:ascii="Arial" w:eastAsia="Arial" w:hAnsi="Arial" w:cs="Arial"/>
        </w:rPr>
        <w:t>t</w:t>
      </w:r>
      <w:r>
        <w:rPr>
          <w:rFonts w:ascii="Arial" w:eastAsia="Arial" w:hAnsi="Arial" w:cs="Arial"/>
          <w:vertAlign w:val="subscript"/>
        </w:rPr>
        <w:t>(</w:t>
      </w:r>
      <w:proofErr w:type="gramEnd"/>
      <w:r>
        <w:rPr>
          <w:rFonts w:ascii="Arial" w:eastAsia="Arial" w:hAnsi="Arial" w:cs="Arial"/>
          <w:vertAlign w:val="subscript"/>
        </w:rPr>
        <w:t>8)</w:t>
      </w:r>
      <w:r>
        <w:rPr>
          <w:rFonts w:ascii="Arial" w:eastAsia="Arial" w:hAnsi="Arial" w:cs="Arial"/>
        </w:rPr>
        <w:t xml:space="preserve">= 4.39, p=0.0019; </w:t>
      </w:r>
      <w:r>
        <w:rPr>
          <w:rFonts w:ascii="Arial" w:eastAsia="Arial" w:hAnsi="Arial" w:cs="Arial"/>
          <w:i/>
        </w:rPr>
        <w:t>distance</w:t>
      </w:r>
      <w:r>
        <w:rPr>
          <w:rFonts w:ascii="Arial" w:eastAsia="Arial" w:hAnsi="Arial" w:cs="Arial"/>
        </w:rPr>
        <w:t>; t</w:t>
      </w:r>
      <w:r>
        <w:rPr>
          <w:rFonts w:ascii="Arial" w:eastAsia="Arial" w:hAnsi="Arial" w:cs="Arial"/>
          <w:vertAlign w:val="subscript"/>
        </w:rPr>
        <w:t>(8)</w:t>
      </w:r>
      <w:r>
        <w:rPr>
          <w:rFonts w:ascii="Arial" w:eastAsia="Arial" w:hAnsi="Arial" w:cs="Arial"/>
        </w:rPr>
        <w:t xml:space="preserve">= 3.39, p=0.008), probably an effect of </w:t>
      </w:r>
      <w:r w:rsidR="003C41A9" w:rsidRPr="003C41A9">
        <w:rPr>
          <w:rFonts w:ascii="Arial" w:eastAsia="Arial" w:hAnsi="Arial" w:cs="Arial"/>
          <w:color w:val="FF0000"/>
        </w:rPr>
        <w:t xml:space="preserve">habituation </w:t>
      </w:r>
      <w:r>
        <w:rPr>
          <w:rFonts w:ascii="Arial" w:eastAsia="Arial" w:hAnsi="Arial" w:cs="Arial"/>
        </w:rPr>
        <w:t xml:space="preserve">not observed after </w:t>
      </w:r>
      <w:r w:rsidR="00CD4269">
        <w:rPr>
          <w:rFonts w:ascii="Arial" w:eastAsia="Arial" w:hAnsi="Arial" w:cs="Arial"/>
        </w:rPr>
        <w:t>MK-801</w:t>
      </w:r>
      <w:r>
        <w:rPr>
          <w:rFonts w:ascii="Arial" w:eastAsia="Arial" w:hAnsi="Arial" w:cs="Arial"/>
        </w:rPr>
        <w:t xml:space="preserve">. </w:t>
      </w:r>
    </w:p>
    <w:p w14:paraId="76583B8C" w14:textId="60FA87AC" w:rsidR="0039493F" w:rsidRDefault="00AF273E">
      <w:pPr>
        <w:spacing w:line="360" w:lineRule="auto"/>
        <w:jc w:val="both"/>
        <w:rPr>
          <w:rFonts w:ascii="Arial" w:eastAsia="Arial" w:hAnsi="Arial" w:cs="Arial"/>
        </w:rPr>
      </w:pPr>
      <w:r>
        <w:rPr>
          <w:rFonts w:ascii="Arial" w:eastAsia="Arial" w:hAnsi="Arial" w:cs="Arial"/>
        </w:rPr>
        <w:t>Then we investigated spatial working memory in the Y-maze,</w:t>
      </w:r>
      <w:r>
        <w:rPr>
          <w:rFonts w:ascii="Arial" w:eastAsia="Arial" w:hAnsi="Arial" w:cs="Arial"/>
          <w:highlight w:val="white"/>
        </w:rPr>
        <w:t xml:space="preserve"> (Fig 1F and 1G</w:t>
      </w:r>
      <w:r>
        <w:rPr>
          <w:rFonts w:ascii="Arial" w:eastAsia="Arial" w:hAnsi="Arial" w:cs="Arial"/>
        </w:rPr>
        <w:t xml:space="preserve">). </w:t>
      </w:r>
      <w:r w:rsidR="00E51DFC" w:rsidRPr="001A70C5">
        <w:rPr>
          <w:rFonts w:ascii="Arial" w:eastAsia="Arial" w:hAnsi="Arial" w:cs="Arial"/>
          <w:color w:val="FF0000"/>
        </w:rPr>
        <w:t xml:space="preserve">As the group size was different in the baseline-vehicle vs the basline-MK-801 </w:t>
      </w:r>
      <w:r w:rsidR="0035153F" w:rsidRPr="001A70C5">
        <w:rPr>
          <w:rFonts w:ascii="Arial" w:eastAsia="Arial" w:hAnsi="Arial" w:cs="Arial"/>
          <w:color w:val="FF0000"/>
        </w:rPr>
        <w:t>we implemented the t-test for repeated measurements</w:t>
      </w:r>
      <w:r w:rsidR="00CD0E77">
        <w:rPr>
          <w:rFonts w:ascii="Arial" w:eastAsia="Arial" w:hAnsi="Arial" w:cs="Arial"/>
          <w:color w:val="FF0000"/>
        </w:rPr>
        <w:t xml:space="preserve"> in each experiment</w:t>
      </w:r>
      <w:r w:rsidR="001A70C5">
        <w:rPr>
          <w:rFonts w:ascii="Arial" w:eastAsia="Arial" w:hAnsi="Arial" w:cs="Arial"/>
        </w:rPr>
        <w:t xml:space="preserve">. </w:t>
      </w:r>
      <w:proofErr w:type="spellStart"/>
      <w:r>
        <w:rPr>
          <w:rFonts w:ascii="Arial" w:eastAsia="Arial" w:hAnsi="Arial" w:cs="Arial"/>
        </w:rPr>
        <w:t>NMDAr</w:t>
      </w:r>
      <w:proofErr w:type="spellEnd"/>
      <w:r>
        <w:rPr>
          <w:rFonts w:ascii="Arial" w:eastAsia="Arial" w:hAnsi="Arial" w:cs="Arial"/>
        </w:rPr>
        <w:t xml:space="preserve"> blockade increased locomotion and reduced performance in the y-maze</w:t>
      </w:r>
      <w:r w:rsidR="00CD0E77">
        <w:rPr>
          <w:rFonts w:ascii="Arial" w:eastAsia="Arial" w:hAnsi="Arial" w:cs="Arial"/>
        </w:rPr>
        <w:t xml:space="preserve"> </w:t>
      </w:r>
      <w:r>
        <w:rPr>
          <w:rFonts w:ascii="Arial" w:eastAsia="Arial" w:hAnsi="Arial" w:cs="Arial"/>
        </w:rPr>
        <w:t>(</w:t>
      </w:r>
      <w:r>
        <w:rPr>
          <w:rFonts w:ascii="Arial" w:eastAsia="Arial" w:hAnsi="Arial" w:cs="Arial"/>
          <w:i/>
        </w:rPr>
        <w:t xml:space="preserve">% of alternation, </w:t>
      </w:r>
      <w:r>
        <w:rPr>
          <w:rFonts w:ascii="Arial" w:eastAsia="Arial" w:hAnsi="Arial" w:cs="Arial"/>
        </w:rPr>
        <w:t xml:space="preserve">62.58±4.8 vs. 37.38±2.56; </w:t>
      </w:r>
      <w:proofErr w:type="gramStart"/>
      <w:r>
        <w:rPr>
          <w:rFonts w:ascii="Arial" w:eastAsia="Arial" w:hAnsi="Arial" w:cs="Arial"/>
        </w:rPr>
        <w:t>t</w:t>
      </w:r>
      <w:r>
        <w:rPr>
          <w:rFonts w:ascii="Arial" w:eastAsia="Arial" w:hAnsi="Arial" w:cs="Arial"/>
          <w:vertAlign w:val="subscript"/>
        </w:rPr>
        <w:t>(</w:t>
      </w:r>
      <w:proofErr w:type="gramEnd"/>
      <w:r>
        <w:rPr>
          <w:rFonts w:ascii="Arial" w:eastAsia="Arial" w:hAnsi="Arial" w:cs="Arial"/>
          <w:vertAlign w:val="subscript"/>
        </w:rPr>
        <w:t>6)</w:t>
      </w:r>
      <w:r>
        <w:rPr>
          <w:rFonts w:ascii="Arial" w:eastAsia="Arial" w:hAnsi="Arial" w:cs="Arial"/>
        </w:rPr>
        <w:t>= 4, p=0.007), with no effects of vehicle</w:t>
      </w:r>
      <w:r w:rsidR="00761A0B">
        <w:rPr>
          <w:rFonts w:ascii="Arial" w:eastAsia="Arial" w:hAnsi="Arial" w:cs="Arial"/>
        </w:rPr>
        <w:t xml:space="preserve"> </w:t>
      </w:r>
      <w:r w:rsidR="00761A0B" w:rsidRPr="00761A0B">
        <w:rPr>
          <w:rFonts w:ascii="Arial" w:eastAsia="Arial" w:hAnsi="Arial" w:cs="Arial"/>
          <w:color w:val="FF0000"/>
        </w:rPr>
        <w:t>administration</w:t>
      </w:r>
      <w:r>
        <w:rPr>
          <w:rFonts w:ascii="Arial" w:eastAsia="Arial" w:hAnsi="Arial" w:cs="Arial"/>
        </w:rPr>
        <w:t xml:space="preserve"> (59.08±7.9 vs. 57.34±9.2; t</w:t>
      </w:r>
      <w:r>
        <w:rPr>
          <w:rFonts w:ascii="Arial" w:eastAsia="Arial" w:hAnsi="Arial" w:cs="Arial"/>
          <w:vertAlign w:val="subscript"/>
        </w:rPr>
        <w:t>(4)</w:t>
      </w:r>
      <w:r>
        <w:rPr>
          <w:rFonts w:ascii="Arial" w:eastAsia="Arial" w:hAnsi="Arial" w:cs="Arial"/>
        </w:rPr>
        <w:t>= 0.125, p=0.907).</w:t>
      </w:r>
    </w:p>
    <w:p w14:paraId="31F170CE" w14:textId="19E4140A" w:rsidR="0039493F" w:rsidRDefault="00AF273E">
      <w:pPr>
        <w:spacing w:line="360" w:lineRule="auto"/>
        <w:jc w:val="both"/>
        <w:rPr>
          <w:rFonts w:ascii="Arial" w:eastAsia="Arial" w:hAnsi="Arial" w:cs="Arial"/>
        </w:rPr>
      </w:pPr>
      <w:r>
        <w:rPr>
          <w:rFonts w:ascii="Arial" w:eastAsia="Arial" w:hAnsi="Arial" w:cs="Arial"/>
        </w:rPr>
        <w:t xml:space="preserve">Therefore, </w:t>
      </w:r>
      <w:proofErr w:type="spellStart"/>
      <w:r w:rsidRPr="00300CE3">
        <w:rPr>
          <w:rFonts w:ascii="Arial" w:eastAsia="Arial" w:hAnsi="Arial" w:cs="Arial"/>
          <w:color w:val="FF0000"/>
        </w:rPr>
        <w:t>NMDAr</w:t>
      </w:r>
      <w:proofErr w:type="spellEnd"/>
      <w:r w:rsidRPr="00300CE3">
        <w:rPr>
          <w:rFonts w:ascii="Arial" w:eastAsia="Arial" w:hAnsi="Arial" w:cs="Arial"/>
          <w:color w:val="FF0000"/>
        </w:rPr>
        <w:t xml:space="preserve"> block</w:t>
      </w:r>
      <w:r w:rsidR="001A5D5E" w:rsidRPr="00300CE3">
        <w:rPr>
          <w:rFonts w:ascii="Arial" w:eastAsia="Arial" w:hAnsi="Arial" w:cs="Arial"/>
          <w:color w:val="FF0000"/>
        </w:rPr>
        <w:t>ed</w:t>
      </w:r>
      <w:r w:rsidRPr="00300CE3">
        <w:rPr>
          <w:rFonts w:ascii="Arial" w:eastAsia="Arial" w:hAnsi="Arial" w:cs="Arial"/>
          <w:color w:val="FF0000"/>
        </w:rPr>
        <w:t xml:space="preserve"> </w:t>
      </w:r>
      <w:r>
        <w:rPr>
          <w:rFonts w:ascii="Arial" w:eastAsia="Arial" w:hAnsi="Arial" w:cs="Arial"/>
        </w:rPr>
        <w:t xml:space="preserve">by </w:t>
      </w:r>
      <w:r w:rsidR="00CD4269">
        <w:rPr>
          <w:rFonts w:ascii="Arial" w:eastAsia="Arial" w:hAnsi="Arial" w:cs="Arial"/>
        </w:rPr>
        <w:t>MK-801</w:t>
      </w:r>
      <w:r>
        <w:rPr>
          <w:rFonts w:ascii="Arial" w:eastAsia="Arial" w:hAnsi="Arial" w:cs="Arial"/>
        </w:rPr>
        <w:t xml:space="preserve"> administration reliably increased locomotor activity and impaired the performance of mice in the y-maze spatial working memory test, </w:t>
      </w:r>
      <w:r w:rsidRPr="00473716">
        <w:rPr>
          <w:rFonts w:ascii="Arial" w:eastAsia="Arial" w:hAnsi="Arial" w:cs="Arial"/>
          <w:color w:val="FF0000"/>
        </w:rPr>
        <w:t>replicating positive and cognitive symptoms observed in SCZ</w:t>
      </w:r>
      <w:r w:rsidR="008B000A" w:rsidRPr="00473716">
        <w:rPr>
          <w:rFonts w:ascii="Arial" w:eastAsia="Arial" w:hAnsi="Arial" w:cs="Arial"/>
          <w:color w:val="FF0000"/>
        </w:rPr>
        <w:t xml:space="preserve"> </w:t>
      </w:r>
      <w:r w:rsidR="00473716" w:rsidRPr="00473716">
        <w:rPr>
          <w:rFonts w:ascii="Arial" w:eastAsia="Arial" w:hAnsi="Arial" w:cs="Arial"/>
          <w:color w:val="FF0000"/>
        </w:rPr>
        <w:t xml:space="preserve">patients </w:t>
      </w:r>
      <w:r w:rsidR="008B000A" w:rsidRPr="00473716">
        <w:rPr>
          <w:rFonts w:ascii="Arial" w:eastAsia="Arial" w:hAnsi="Arial" w:cs="Arial"/>
          <w:color w:val="FF0000"/>
        </w:rPr>
        <w:t xml:space="preserve">and </w:t>
      </w:r>
      <w:r w:rsidR="00473716" w:rsidRPr="00473716">
        <w:rPr>
          <w:rFonts w:ascii="Arial" w:eastAsia="Arial" w:hAnsi="Arial" w:cs="Arial"/>
          <w:color w:val="FF0000"/>
        </w:rPr>
        <w:t>i</w:t>
      </w:r>
      <w:commentRangeStart w:id="21"/>
      <w:r w:rsidR="00473716" w:rsidRPr="00473716">
        <w:rPr>
          <w:rFonts w:ascii="Arial" w:eastAsia="Arial" w:hAnsi="Arial" w:cs="Arial"/>
          <w:color w:val="FF0000"/>
        </w:rPr>
        <w:t>n</w:t>
      </w:r>
      <w:commentRangeEnd w:id="21"/>
      <w:r w:rsidR="0030072E">
        <w:rPr>
          <w:rStyle w:val="Refdecomentario"/>
        </w:rPr>
        <w:commentReference w:id="21"/>
      </w:r>
      <w:r w:rsidR="00473716" w:rsidRPr="00473716">
        <w:rPr>
          <w:rFonts w:ascii="Arial" w:eastAsia="Arial" w:hAnsi="Arial" w:cs="Arial"/>
          <w:color w:val="FF0000"/>
        </w:rPr>
        <w:t xml:space="preserve"> </w:t>
      </w:r>
      <w:r w:rsidR="006301FE">
        <w:rPr>
          <w:rFonts w:ascii="Arial" w:eastAsia="Arial" w:hAnsi="Arial" w:cs="Arial"/>
          <w:color w:val="FF0000"/>
        </w:rPr>
        <w:t xml:space="preserve">pharmacological rodent </w:t>
      </w:r>
      <w:r w:rsidR="00473716" w:rsidRPr="00473716">
        <w:rPr>
          <w:rFonts w:ascii="Arial" w:hAnsi="Arial" w:cs="Arial"/>
          <w:color w:val="FF0000"/>
          <w:shd w:val="clear" w:color="auto" w:fill="FFFFFF"/>
        </w:rPr>
        <w:t>models of early schizophrenia</w:t>
      </w:r>
      <w:r w:rsidR="006301FE">
        <w:rPr>
          <w:rFonts w:ascii="Arial" w:hAnsi="Arial" w:cs="Arial"/>
          <w:color w:val="FF0000"/>
          <w:shd w:val="clear" w:color="auto" w:fill="FFFFFF"/>
        </w:rPr>
        <w:t xml:space="preserve"> based on the use of </w:t>
      </w:r>
      <w:proofErr w:type="spellStart"/>
      <w:r w:rsidR="006301FE">
        <w:rPr>
          <w:rFonts w:ascii="Arial" w:hAnsi="Arial" w:cs="Arial"/>
          <w:color w:val="FF0000"/>
          <w:shd w:val="clear" w:color="auto" w:fill="FFFFFF"/>
        </w:rPr>
        <w:t>NMDAr</w:t>
      </w:r>
      <w:proofErr w:type="spellEnd"/>
      <w:r w:rsidR="006301FE">
        <w:rPr>
          <w:rFonts w:ascii="Arial" w:hAnsi="Arial" w:cs="Arial"/>
          <w:color w:val="FF0000"/>
          <w:shd w:val="clear" w:color="auto" w:fill="FFFFFF"/>
        </w:rPr>
        <w:t xml:space="preserve"> blocker</w:t>
      </w:r>
      <w:r w:rsidR="00A46BDF">
        <w:rPr>
          <w:rFonts w:ascii="Arial" w:hAnsi="Arial" w:cs="Arial"/>
          <w:color w:val="FF0000"/>
          <w:shd w:val="clear" w:color="auto" w:fill="FFFFFF"/>
        </w:rPr>
        <w:t>s</w:t>
      </w:r>
      <w:r w:rsidR="00473716" w:rsidRPr="00473716">
        <w:rPr>
          <w:rFonts w:ascii="Arial" w:hAnsi="Arial" w:cs="Arial"/>
          <w:color w:val="FF0000"/>
          <w:shd w:val="clear" w:color="auto" w:fill="FFFFFF"/>
        </w:rPr>
        <w:t xml:space="preserve"> previously </w:t>
      </w:r>
      <w:r w:rsidR="00A46BDF">
        <w:rPr>
          <w:rFonts w:ascii="Arial" w:hAnsi="Arial" w:cs="Arial"/>
          <w:color w:val="FF0000"/>
          <w:shd w:val="clear" w:color="auto" w:fill="FFFFFF"/>
        </w:rPr>
        <w:t>described</w:t>
      </w:r>
      <w:r w:rsidRPr="00473716">
        <w:rPr>
          <w:rFonts w:ascii="Arial" w:eastAsia="Arial" w:hAnsi="Arial" w:cs="Arial"/>
          <w:color w:val="FF0000"/>
        </w:rPr>
        <w:t>.</w:t>
      </w:r>
    </w:p>
    <w:p w14:paraId="16816DEC" w14:textId="77777777" w:rsidR="0039493F" w:rsidRDefault="0039493F">
      <w:pPr>
        <w:spacing w:line="360" w:lineRule="auto"/>
        <w:ind w:left="-116"/>
        <w:jc w:val="both"/>
        <w:rPr>
          <w:rFonts w:ascii="Arial" w:eastAsia="Arial" w:hAnsi="Arial" w:cs="Arial"/>
        </w:rPr>
      </w:pPr>
    </w:p>
    <w:tbl>
      <w:tblPr>
        <w:tblStyle w:val="af"/>
        <w:tblW w:w="850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504"/>
      </w:tblGrid>
      <w:tr w:rsidR="0039493F" w14:paraId="2D0B6A0E" w14:textId="77777777">
        <w:tc>
          <w:tcPr>
            <w:tcW w:w="8504" w:type="dxa"/>
            <w:shd w:val="clear" w:color="auto" w:fill="auto"/>
          </w:tcPr>
          <w:p w14:paraId="7E62BD77" w14:textId="77777777" w:rsidR="0039493F" w:rsidRDefault="00AF273E" w:rsidP="00620637">
            <w:pPr>
              <w:spacing w:line="360" w:lineRule="auto"/>
              <w:jc w:val="center"/>
            </w:pPr>
            <w:r>
              <w:rPr>
                <w:noProof/>
                <w:lang w:val="es-ES"/>
              </w:rPr>
              <w:lastRenderedPageBreak/>
              <w:drawing>
                <wp:inline distT="0" distB="0" distL="0" distR="0" wp14:anchorId="3EAC68E7" wp14:editId="774144ED">
                  <wp:extent cx="4288536" cy="5907024"/>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288536" cy="5907024"/>
                          </a:xfrm>
                          <a:prstGeom prst="rect">
                            <a:avLst/>
                          </a:prstGeom>
                          <a:ln/>
                        </pic:spPr>
                      </pic:pic>
                    </a:graphicData>
                  </a:graphic>
                </wp:inline>
              </w:drawing>
            </w:r>
          </w:p>
        </w:tc>
      </w:tr>
      <w:tr w:rsidR="0039493F" w14:paraId="08DB9E83" w14:textId="77777777">
        <w:tc>
          <w:tcPr>
            <w:tcW w:w="8504" w:type="dxa"/>
            <w:shd w:val="clear" w:color="auto" w:fill="auto"/>
          </w:tcPr>
          <w:p w14:paraId="29F05D40" w14:textId="184E61B6" w:rsidR="0039493F" w:rsidRDefault="00AF273E">
            <w:pPr>
              <w:spacing w:line="276" w:lineRule="auto"/>
              <w:jc w:val="both"/>
              <w:rPr>
                <w:rFonts w:ascii="Arial" w:eastAsia="Arial" w:hAnsi="Arial" w:cs="Arial"/>
                <w:sz w:val="24"/>
                <w:szCs w:val="24"/>
              </w:rPr>
            </w:pPr>
            <w:r>
              <w:rPr>
                <w:rFonts w:ascii="Arial" w:eastAsia="Arial" w:hAnsi="Arial" w:cs="Arial"/>
                <w:b/>
                <w:sz w:val="24"/>
                <w:szCs w:val="24"/>
              </w:rPr>
              <w:t xml:space="preserve">Figure 1. </w:t>
            </w:r>
            <w:r w:rsidR="00CD4269">
              <w:rPr>
                <w:rFonts w:ascii="Arial" w:eastAsia="Arial" w:hAnsi="Arial" w:cs="Arial"/>
                <w:b/>
                <w:sz w:val="24"/>
                <w:szCs w:val="24"/>
              </w:rPr>
              <w:t>MK-801</w:t>
            </w:r>
            <w:r>
              <w:rPr>
                <w:rFonts w:ascii="Arial" w:eastAsia="Arial" w:hAnsi="Arial" w:cs="Arial"/>
                <w:b/>
                <w:sz w:val="24"/>
                <w:szCs w:val="24"/>
              </w:rPr>
              <w:t xml:space="preserve"> increased exploration and locomotor behavior. </w:t>
            </w:r>
            <w:r>
              <w:rPr>
                <w:rFonts w:ascii="Arial" w:eastAsia="Arial" w:hAnsi="Arial" w:cs="Arial"/>
                <w:sz w:val="24"/>
                <w:szCs w:val="24"/>
              </w:rPr>
              <w:t xml:space="preserve">A.   Experimental protocol, open field (OF). B. Representative tracking for the baseline, vehicle, and </w:t>
            </w:r>
            <w:r w:rsidR="00CD4269">
              <w:rPr>
                <w:rFonts w:ascii="Arial" w:eastAsia="Arial" w:hAnsi="Arial" w:cs="Arial"/>
                <w:sz w:val="24"/>
                <w:szCs w:val="24"/>
              </w:rPr>
              <w:t>MK-801</w:t>
            </w:r>
            <w:r>
              <w:rPr>
                <w:rFonts w:ascii="Arial" w:eastAsia="Arial" w:hAnsi="Arial" w:cs="Arial"/>
                <w:sz w:val="24"/>
                <w:szCs w:val="24"/>
              </w:rPr>
              <w:t xml:space="preserve"> condition in the open field and y-maze experiment. C. Mean speed was reduced during the vehicle condition, possibly as result of habituation to the environment, but was increased after </w:t>
            </w:r>
            <w:r w:rsidR="00CD4269">
              <w:rPr>
                <w:rFonts w:ascii="Arial" w:eastAsia="Arial" w:hAnsi="Arial" w:cs="Arial"/>
                <w:sz w:val="24"/>
                <w:szCs w:val="24"/>
              </w:rPr>
              <w:t>MK-801</w:t>
            </w:r>
            <w:r>
              <w:rPr>
                <w:rFonts w:ascii="Arial" w:eastAsia="Arial" w:hAnsi="Arial" w:cs="Arial"/>
                <w:sz w:val="24"/>
                <w:szCs w:val="24"/>
              </w:rPr>
              <w:t xml:space="preserve"> administration. D. Total distance run was augmented during the </w:t>
            </w:r>
            <w:r w:rsidR="00CD4269">
              <w:rPr>
                <w:rFonts w:ascii="Arial" w:eastAsia="Arial" w:hAnsi="Arial" w:cs="Arial"/>
                <w:sz w:val="24"/>
                <w:szCs w:val="24"/>
              </w:rPr>
              <w:t>MK-801</w:t>
            </w:r>
            <w:r>
              <w:rPr>
                <w:rFonts w:ascii="Arial" w:eastAsia="Arial" w:hAnsi="Arial" w:cs="Arial"/>
                <w:sz w:val="24"/>
                <w:szCs w:val="24"/>
              </w:rPr>
              <w:t xml:space="preserve"> condition. E. Latency to visit the center of the open field, only 8 points are displayed as one of the animals never visited the center. Note that the behavior across days in the baseline conditions was very similar indicating behavioral consistency across days. F Examples of correct and incorrect trials.  G. Lower performance in the y-maze spatial working memory task after </w:t>
            </w:r>
            <w:proofErr w:type="spellStart"/>
            <w:r>
              <w:rPr>
                <w:rFonts w:ascii="Arial" w:eastAsia="Arial" w:hAnsi="Arial" w:cs="Arial"/>
                <w:sz w:val="24"/>
                <w:szCs w:val="24"/>
              </w:rPr>
              <w:t>NMDAr</w:t>
            </w:r>
            <w:proofErr w:type="spellEnd"/>
            <w:r>
              <w:rPr>
                <w:rFonts w:ascii="Arial" w:eastAsia="Arial" w:hAnsi="Arial" w:cs="Arial"/>
                <w:sz w:val="24"/>
                <w:szCs w:val="24"/>
              </w:rPr>
              <w:t xml:space="preserve"> blockade. </w:t>
            </w:r>
          </w:p>
          <w:p w14:paraId="053622A4" w14:textId="77777777" w:rsidR="0039493F" w:rsidRDefault="0039493F">
            <w:pPr>
              <w:spacing w:line="276" w:lineRule="auto"/>
              <w:jc w:val="both"/>
              <w:rPr>
                <w:rFonts w:ascii="Arial" w:eastAsia="Arial" w:hAnsi="Arial" w:cs="Arial"/>
              </w:rPr>
            </w:pPr>
          </w:p>
        </w:tc>
      </w:tr>
    </w:tbl>
    <w:p w14:paraId="6C5CAC27" w14:textId="3B642445" w:rsidR="0039493F" w:rsidRDefault="00AF273E">
      <w:pPr>
        <w:spacing w:line="360" w:lineRule="auto"/>
        <w:jc w:val="both"/>
        <w:rPr>
          <w:rFonts w:ascii="Arial" w:eastAsia="Arial" w:hAnsi="Arial" w:cs="Arial"/>
          <w:b/>
          <w:i/>
        </w:rPr>
      </w:pPr>
      <w:r>
        <w:rPr>
          <w:rFonts w:ascii="Arial" w:eastAsia="Arial" w:hAnsi="Arial" w:cs="Arial"/>
          <w:b/>
          <w:i/>
        </w:rPr>
        <w:lastRenderedPageBreak/>
        <w:t xml:space="preserve">Effect of </w:t>
      </w:r>
      <w:r w:rsidR="00CD4269">
        <w:rPr>
          <w:rFonts w:ascii="Arial" w:eastAsia="Arial" w:hAnsi="Arial" w:cs="Arial"/>
          <w:b/>
          <w:i/>
        </w:rPr>
        <w:t>MK-801</w:t>
      </w:r>
      <w:r>
        <w:rPr>
          <w:rFonts w:ascii="Arial" w:eastAsia="Arial" w:hAnsi="Arial" w:cs="Arial"/>
          <w:b/>
          <w:i/>
        </w:rPr>
        <w:t xml:space="preserve"> in oscillatory activity during spontaneous exploration </w:t>
      </w:r>
    </w:p>
    <w:p w14:paraId="3A454696" w14:textId="4A4F4FF6" w:rsidR="0039493F" w:rsidRDefault="00AF273E">
      <w:pPr>
        <w:spacing w:line="360" w:lineRule="auto"/>
        <w:jc w:val="both"/>
        <w:rPr>
          <w:rFonts w:ascii="Arial" w:eastAsia="Arial" w:hAnsi="Arial" w:cs="Arial"/>
        </w:rPr>
      </w:pPr>
      <w:r>
        <w:rPr>
          <w:rFonts w:ascii="Arial" w:eastAsia="Arial" w:hAnsi="Arial" w:cs="Arial"/>
        </w:rPr>
        <w:t xml:space="preserve">Theta and gamma </w:t>
      </w:r>
      <w:commentRangeStart w:id="22"/>
      <w:r>
        <w:rPr>
          <w:rFonts w:ascii="Arial" w:eastAsia="Arial" w:hAnsi="Arial" w:cs="Arial"/>
        </w:rPr>
        <w:t>oscillation</w:t>
      </w:r>
      <w:commentRangeEnd w:id="22"/>
      <w:r w:rsidR="0030072E">
        <w:rPr>
          <w:rStyle w:val="Refdecomentario"/>
        </w:rPr>
        <w:commentReference w:id="22"/>
      </w:r>
      <w:r>
        <w:rPr>
          <w:rFonts w:ascii="Arial" w:eastAsia="Arial" w:hAnsi="Arial" w:cs="Arial"/>
        </w:rPr>
        <w:t xml:space="preserve"> in HPC and PFC are strongly linked with the cognitive demands of spatial working memory tasks (Sigurdsson et al, 2010) and is critical for the generation of spatial memory (Richard et al., 2013; Long et al., 2014; Young et al., 2020; Long et al., 2014; </w:t>
      </w:r>
      <w:proofErr w:type="spellStart"/>
      <w:r>
        <w:rPr>
          <w:rFonts w:ascii="Arial" w:eastAsia="Arial" w:hAnsi="Arial" w:cs="Arial"/>
        </w:rPr>
        <w:t>Kramis</w:t>
      </w:r>
      <w:proofErr w:type="spellEnd"/>
      <w:r>
        <w:rPr>
          <w:rFonts w:ascii="Arial" w:eastAsia="Arial" w:hAnsi="Arial" w:cs="Arial"/>
        </w:rPr>
        <w:t xml:space="preserve"> et al., 1975). </w:t>
      </w:r>
      <w:r w:rsidRPr="002E5A8D">
        <w:rPr>
          <w:rFonts w:ascii="Arial" w:eastAsia="Arial" w:hAnsi="Arial" w:cs="Arial"/>
          <w:color w:val="FF0000"/>
        </w:rPr>
        <w:t xml:space="preserve">Alteration of these dynamics is a landmark in </w:t>
      </w:r>
      <w:proofErr w:type="gramStart"/>
      <w:r w:rsidRPr="002E5A8D">
        <w:rPr>
          <w:rFonts w:ascii="Arial" w:eastAsia="Arial" w:hAnsi="Arial" w:cs="Arial"/>
          <w:color w:val="FF0000"/>
        </w:rPr>
        <w:t>SCZ</w:t>
      </w:r>
      <w:proofErr w:type="gramEnd"/>
      <w:r w:rsidRPr="002E5A8D">
        <w:rPr>
          <w:rFonts w:ascii="Arial" w:eastAsia="Arial" w:hAnsi="Arial" w:cs="Arial"/>
          <w:color w:val="FF0000"/>
        </w:rPr>
        <w:t xml:space="preserve"> </w:t>
      </w:r>
      <w:r w:rsidR="00300F59" w:rsidRPr="002E5A8D">
        <w:rPr>
          <w:rFonts w:ascii="Arial" w:eastAsia="Arial" w:hAnsi="Arial" w:cs="Arial"/>
          <w:color w:val="FF0000"/>
        </w:rPr>
        <w:t xml:space="preserve">and it has been replicated in rodent models of this disease </w:t>
      </w:r>
      <w:r w:rsidRPr="002E5A8D">
        <w:rPr>
          <w:rFonts w:ascii="Arial" w:eastAsia="Arial" w:hAnsi="Arial" w:cs="Arial"/>
          <w:color w:val="FF0000"/>
        </w:rPr>
        <w:t>(</w:t>
      </w:r>
      <w:proofErr w:type="spellStart"/>
      <w:r w:rsidRPr="002E5A8D">
        <w:rPr>
          <w:rFonts w:ascii="Arial" w:eastAsia="Arial" w:hAnsi="Arial" w:cs="Arial"/>
          <w:color w:val="FF0000"/>
        </w:rPr>
        <w:t>Uhlhaas</w:t>
      </w:r>
      <w:proofErr w:type="spellEnd"/>
      <w:r w:rsidRPr="002E5A8D">
        <w:rPr>
          <w:rFonts w:ascii="Arial" w:eastAsia="Arial" w:hAnsi="Arial" w:cs="Arial"/>
          <w:color w:val="FF0000"/>
        </w:rPr>
        <w:t xml:space="preserve"> and Singer, 2010</w:t>
      </w:r>
      <w:r w:rsidR="00300F59" w:rsidRPr="002E5A8D">
        <w:rPr>
          <w:rFonts w:ascii="Arial" w:eastAsia="Arial" w:hAnsi="Arial" w:cs="Arial"/>
          <w:color w:val="FF0000"/>
        </w:rPr>
        <w:t xml:space="preserve">; </w:t>
      </w:r>
      <w:proofErr w:type="spellStart"/>
      <w:r w:rsidR="002E5A8D" w:rsidRPr="002E5A8D">
        <w:rPr>
          <w:rFonts w:ascii="Arial" w:eastAsia="Arial" w:hAnsi="Arial" w:cs="Arial"/>
          <w:color w:val="FF0000"/>
        </w:rPr>
        <w:t>Hakami</w:t>
      </w:r>
      <w:proofErr w:type="spellEnd"/>
      <w:r w:rsidR="002E5A8D" w:rsidRPr="002E5A8D">
        <w:rPr>
          <w:rFonts w:ascii="Arial" w:eastAsia="Arial" w:hAnsi="Arial" w:cs="Arial"/>
          <w:color w:val="FF0000"/>
        </w:rPr>
        <w:t xml:space="preserve"> et al 2009</w:t>
      </w:r>
      <w:r w:rsidRPr="002E5A8D">
        <w:rPr>
          <w:rFonts w:ascii="Arial" w:eastAsia="Arial" w:hAnsi="Arial" w:cs="Arial"/>
          <w:color w:val="FF0000"/>
        </w:rPr>
        <w:t>)</w:t>
      </w:r>
      <w:r w:rsidR="002E5A8D" w:rsidRPr="002E5A8D">
        <w:rPr>
          <w:rFonts w:ascii="Arial" w:eastAsia="Arial" w:hAnsi="Arial" w:cs="Arial"/>
          <w:color w:val="FF0000"/>
        </w:rPr>
        <w:t>.</w:t>
      </w:r>
      <w:r w:rsidR="002E5A8D">
        <w:rPr>
          <w:rFonts w:ascii="Arial" w:eastAsia="Arial" w:hAnsi="Arial" w:cs="Arial"/>
          <w:color w:val="FF0000"/>
        </w:rPr>
        <w:t xml:space="preserve"> </w:t>
      </w:r>
      <w:r>
        <w:rPr>
          <w:rFonts w:ascii="Arial" w:eastAsia="Arial" w:hAnsi="Arial" w:cs="Arial"/>
        </w:rPr>
        <w:t xml:space="preserve">For </w:t>
      </w:r>
      <w:r w:rsidR="0023551A">
        <w:rPr>
          <w:rFonts w:ascii="Arial" w:eastAsia="Arial" w:hAnsi="Arial" w:cs="Arial"/>
        </w:rPr>
        <w:t>these reasons</w:t>
      </w:r>
      <w:r>
        <w:rPr>
          <w:rFonts w:ascii="Arial" w:eastAsia="Arial" w:hAnsi="Arial" w:cs="Arial"/>
        </w:rPr>
        <w:t xml:space="preserve">, we investigated if </w:t>
      </w:r>
      <w:proofErr w:type="spellStart"/>
      <w:r>
        <w:rPr>
          <w:rFonts w:ascii="Arial" w:eastAsia="Arial" w:hAnsi="Arial" w:cs="Arial"/>
        </w:rPr>
        <w:t>NMDAr</w:t>
      </w:r>
      <w:proofErr w:type="spellEnd"/>
      <w:r>
        <w:rPr>
          <w:rFonts w:ascii="Arial" w:eastAsia="Arial" w:hAnsi="Arial" w:cs="Arial"/>
        </w:rPr>
        <w:t xml:space="preserve"> blockade by </w:t>
      </w:r>
      <w:r w:rsidR="00CD4269">
        <w:rPr>
          <w:rFonts w:ascii="Arial" w:eastAsia="Arial" w:hAnsi="Arial" w:cs="Arial"/>
        </w:rPr>
        <w:t>MK-801</w:t>
      </w:r>
      <w:r>
        <w:rPr>
          <w:rFonts w:ascii="Arial" w:eastAsia="Arial" w:hAnsi="Arial" w:cs="Arial"/>
        </w:rPr>
        <w:t xml:space="preserve"> alters brain oscillations.</w:t>
      </w:r>
    </w:p>
    <w:p w14:paraId="09C14C92" w14:textId="3EAF7366" w:rsidR="00DE2CC4" w:rsidRDefault="0058249A">
      <w:pPr>
        <w:spacing w:line="360" w:lineRule="auto"/>
        <w:jc w:val="both"/>
        <w:rPr>
          <w:rFonts w:ascii="Arial" w:eastAsia="Arial" w:hAnsi="Arial" w:cs="Arial"/>
        </w:rPr>
      </w:pPr>
      <w:r>
        <w:rPr>
          <w:rFonts w:ascii="Arial" w:eastAsia="Arial" w:hAnsi="Arial" w:cs="Arial"/>
          <w:color w:val="FF0000"/>
        </w:rPr>
        <w:t xml:space="preserve">There are reports of </w:t>
      </w:r>
      <w:r w:rsidR="00444CF5">
        <w:rPr>
          <w:rFonts w:ascii="Arial" w:eastAsia="Arial" w:hAnsi="Arial" w:cs="Arial"/>
          <w:color w:val="FF0000"/>
        </w:rPr>
        <w:t xml:space="preserve">aberrant gamma oscillations </w:t>
      </w:r>
      <w:r w:rsidR="008C310E">
        <w:rPr>
          <w:rFonts w:ascii="Arial" w:eastAsia="Arial" w:hAnsi="Arial" w:cs="Arial"/>
          <w:color w:val="FF0000"/>
        </w:rPr>
        <w:t xml:space="preserve">across different behavioral states </w:t>
      </w:r>
      <w:r w:rsidR="008733D2">
        <w:rPr>
          <w:rFonts w:ascii="Arial" w:eastAsia="Arial" w:hAnsi="Arial" w:cs="Arial"/>
          <w:color w:val="FF0000"/>
        </w:rPr>
        <w:t>by</w:t>
      </w:r>
      <w:r w:rsidR="008C310E">
        <w:rPr>
          <w:rFonts w:ascii="Arial" w:eastAsia="Arial" w:hAnsi="Arial" w:cs="Arial"/>
          <w:color w:val="FF0000"/>
        </w:rPr>
        <w:t xml:space="preserve"> MK-801 administration</w:t>
      </w:r>
      <w:r w:rsidR="00B208DD">
        <w:rPr>
          <w:rFonts w:ascii="Arial" w:eastAsia="Arial" w:hAnsi="Arial" w:cs="Arial"/>
          <w:color w:val="FF0000"/>
        </w:rPr>
        <w:t xml:space="preserve"> (</w:t>
      </w:r>
      <w:proofErr w:type="spellStart"/>
      <w:r w:rsidR="00B208DD">
        <w:rPr>
          <w:rFonts w:ascii="Arial" w:eastAsia="Arial" w:hAnsi="Arial" w:cs="Arial"/>
          <w:color w:val="FF0000"/>
        </w:rPr>
        <w:t>Hak</w:t>
      </w:r>
      <w:r w:rsidR="007406DA">
        <w:rPr>
          <w:rFonts w:ascii="Arial" w:eastAsia="Arial" w:hAnsi="Arial" w:cs="Arial"/>
          <w:color w:val="FF0000"/>
        </w:rPr>
        <w:t>a</w:t>
      </w:r>
      <w:r w:rsidR="00B208DD">
        <w:rPr>
          <w:rFonts w:ascii="Arial" w:eastAsia="Arial" w:hAnsi="Arial" w:cs="Arial"/>
          <w:color w:val="FF0000"/>
        </w:rPr>
        <w:t>mi</w:t>
      </w:r>
      <w:proofErr w:type="spellEnd"/>
      <w:r w:rsidR="00B208DD">
        <w:rPr>
          <w:rFonts w:ascii="Arial" w:eastAsia="Arial" w:hAnsi="Arial" w:cs="Arial"/>
          <w:color w:val="FF0000"/>
        </w:rPr>
        <w:t xml:space="preserve"> et al, 2009)</w:t>
      </w:r>
      <w:r w:rsidR="008C310E">
        <w:rPr>
          <w:rFonts w:ascii="Arial" w:eastAsia="Arial" w:hAnsi="Arial" w:cs="Arial"/>
          <w:color w:val="FF0000"/>
        </w:rPr>
        <w:t>. However</w:t>
      </w:r>
      <w:r w:rsidR="008733D2">
        <w:rPr>
          <w:rFonts w:ascii="Arial" w:eastAsia="Arial" w:hAnsi="Arial" w:cs="Arial"/>
          <w:color w:val="FF0000"/>
        </w:rPr>
        <w:t xml:space="preserve">, it is not clear </w:t>
      </w:r>
      <w:r w:rsidR="00425FBA">
        <w:rPr>
          <w:rFonts w:ascii="Arial" w:eastAsia="Arial" w:hAnsi="Arial" w:cs="Arial"/>
          <w:color w:val="FF0000"/>
        </w:rPr>
        <w:t xml:space="preserve">if the </w:t>
      </w:r>
      <w:r w:rsidR="007406DA">
        <w:rPr>
          <w:rFonts w:ascii="Arial" w:eastAsia="Arial" w:hAnsi="Arial" w:cs="Arial"/>
          <w:color w:val="FF0000"/>
        </w:rPr>
        <w:t xml:space="preserve">physiological </w:t>
      </w:r>
      <w:r w:rsidR="00425FBA">
        <w:rPr>
          <w:rFonts w:ascii="Arial" w:eastAsia="Arial" w:hAnsi="Arial" w:cs="Arial"/>
          <w:color w:val="FF0000"/>
        </w:rPr>
        <w:t xml:space="preserve">correlation between oscillatory activity and the speed of movement is </w:t>
      </w:r>
      <w:r w:rsidR="00B208DD">
        <w:rPr>
          <w:rFonts w:ascii="Arial" w:eastAsia="Arial" w:hAnsi="Arial" w:cs="Arial"/>
          <w:color w:val="FF0000"/>
        </w:rPr>
        <w:t>distorted</w:t>
      </w:r>
      <w:r w:rsidR="00425FBA">
        <w:rPr>
          <w:rFonts w:ascii="Arial" w:eastAsia="Arial" w:hAnsi="Arial" w:cs="Arial"/>
          <w:color w:val="FF0000"/>
        </w:rPr>
        <w:t xml:space="preserve"> </w:t>
      </w:r>
      <w:r w:rsidR="00B208DD">
        <w:rPr>
          <w:rFonts w:ascii="Arial" w:eastAsia="Arial" w:hAnsi="Arial" w:cs="Arial"/>
          <w:color w:val="FF0000"/>
        </w:rPr>
        <w:t>by MK-801.</w:t>
      </w:r>
      <w:r w:rsidR="008733D2">
        <w:rPr>
          <w:rFonts w:ascii="Arial" w:eastAsia="Arial" w:hAnsi="Arial" w:cs="Arial"/>
          <w:color w:val="FF0000"/>
        </w:rPr>
        <w:t xml:space="preserve"> </w:t>
      </w:r>
      <w:r w:rsidR="00AF273E" w:rsidRPr="00D919F8">
        <w:rPr>
          <w:rFonts w:ascii="Arial" w:eastAsia="Arial" w:hAnsi="Arial" w:cs="Arial"/>
          <w:color w:val="FF0000"/>
        </w:rPr>
        <w:t xml:space="preserve">First, we explored the relationship between the speed of movement and theta (6.5-12Hz), and low and high gamma activity (30-65 Hz and 66-130Hz) in the hippocampal region (Fig 2A to 2C). </w:t>
      </w:r>
      <w:r w:rsidR="00C27B5E" w:rsidRPr="00D919F8">
        <w:rPr>
          <w:rFonts w:ascii="Arial" w:eastAsia="Arial" w:hAnsi="Arial" w:cs="Arial"/>
          <w:color w:val="FF0000"/>
        </w:rPr>
        <w:t>We</w:t>
      </w:r>
      <w:r w:rsidR="007A2B74" w:rsidRPr="00D919F8">
        <w:rPr>
          <w:rFonts w:ascii="Arial" w:eastAsia="Arial" w:hAnsi="Arial" w:cs="Arial"/>
          <w:color w:val="FF0000"/>
        </w:rPr>
        <w:t xml:space="preserve"> observed </w:t>
      </w:r>
      <w:r w:rsidR="00AF273E" w:rsidRPr="00D919F8">
        <w:rPr>
          <w:rFonts w:ascii="Arial" w:eastAsia="Arial" w:hAnsi="Arial" w:cs="Arial"/>
          <w:color w:val="FF0000"/>
        </w:rPr>
        <w:t>a reduction in the correlation between high gamma oscillations and the speed of movement</w:t>
      </w:r>
      <w:r w:rsidR="007761AC" w:rsidRPr="00D919F8">
        <w:rPr>
          <w:rFonts w:ascii="Arial" w:eastAsia="Arial" w:hAnsi="Arial" w:cs="Arial"/>
          <w:color w:val="FF0000"/>
        </w:rPr>
        <w:t xml:space="preserve"> </w:t>
      </w:r>
      <w:r w:rsidR="007761AC" w:rsidRPr="00D919F8">
        <w:rPr>
          <w:rFonts w:ascii="Arial" w:eastAsia="Arial" w:hAnsi="Arial" w:cs="Arial"/>
          <w:color w:val="FF0000"/>
          <w:szCs w:val="20"/>
        </w:rPr>
        <w:t>(</w:t>
      </w:r>
      <w:r w:rsidR="007761AC" w:rsidRPr="00D919F8">
        <w:rPr>
          <w:rFonts w:ascii="Arial" w:eastAsia="Arial" w:hAnsi="Arial" w:cs="Arial"/>
          <w:color w:val="FF0000"/>
        </w:rPr>
        <w:t xml:space="preserve">High gamma: </w:t>
      </w:r>
      <w:r w:rsidR="007761AC" w:rsidRPr="00D919F8">
        <w:rPr>
          <w:rFonts w:ascii="Arial" w:eastAsia="Arial" w:hAnsi="Arial" w:cs="Arial"/>
          <w:i/>
          <w:color w:val="FF0000"/>
        </w:rPr>
        <w:t>baseline vs. vehicle, r=,</w:t>
      </w:r>
      <w:r w:rsidR="007761AC" w:rsidRPr="00D919F8">
        <w:rPr>
          <w:rFonts w:ascii="Arial" w:eastAsia="Arial" w:hAnsi="Arial" w:cs="Arial"/>
          <w:color w:val="FF0000"/>
        </w:rPr>
        <w:t>0.52±0.03 vs. 0.59±0.011</w:t>
      </w:r>
      <w:r w:rsidR="00A276F0" w:rsidRPr="00D919F8">
        <w:rPr>
          <w:rFonts w:ascii="Arial" w:eastAsia="Arial" w:hAnsi="Arial" w:cs="Arial"/>
          <w:color w:val="FF0000"/>
        </w:rPr>
        <w:t xml:space="preserve">; </w:t>
      </w:r>
      <w:r w:rsidR="00A276F0" w:rsidRPr="00D919F8">
        <w:rPr>
          <w:rFonts w:ascii="Arial" w:eastAsia="Arial" w:hAnsi="Arial" w:cs="Arial"/>
          <w:i/>
          <w:color w:val="FF0000"/>
        </w:rPr>
        <w:t>baseline vs. vehicle, r=,</w:t>
      </w:r>
      <w:r w:rsidR="00A276F0" w:rsidRPr="00D919F8">
        <w:rPr>
          <w:rFonts w:ascii="Arial" w:eastAsia="Arial" w:hAnsi="Arial" w:cs="Arial"/>
          <w:color w:val="FF0000"/>
        </w:rPr>
        <w:t>0.52±0.03 vs. 0.59±0.</w:t>
      </w:r>
      <w:r w:rsidR="009A113E" w:rsidRPr="00D919F8">
        <w:rPr>
          <w:rFonts w:ascii="Arial" w:eastAsia="Arial" w:hAnsi="Arial" w:cs="Arial"/>
          <w:color w:val="FF0000"/>
        </w:rPr>
        <w:t>011; baseline</w:t>
      </w:r>
      <w:r w:rsidR="00A276F0" w:rsidRPr="00D919F8">
        <w:rPr>
          <w:rFonts w:ascii="Arial" w:eastAsia="Arial" w:hAnsi="Arial" w:cs="Arial"/>
          <w:i/>
          <w:color w:val="FF0000"/>
        </w:rPr>
        <w:t xml:space="preserve"> vs. </w:t>
      </w:r>
      <w:r w:rsidR="00CD4269">
        <w:rPr>
          <w:rFonts w:ascii="Arial" w:eastAsia="Arial" w:hAnsi="Arial" w:cs="Arial"/>
          <w:i/>
          <w:color w:val="FF0000"/>
        </w:rPr>
        <w:t>MK-801</w:t>
      </w:r>
      <w:r w:rsidR="00A276F0" w:rsidRPr="00D919F8">
        <w:rPr>
          <w:rFonts w:ascii="Arial" w:eastAsia="Arial" w:hAnsi="Arial" w:cs="Arial"/>
          <w:i/>
          <w:color w:val="FF0000"/>
        </w:rPr>
        <w:t xml:space="preserve">, (r), </w:t>
      </w:r>
      <w:r w:rsidR="00A276F0" w:rsidRPr="00D919F8">
        <w:rPr>
          <w:rFonts w:ascii="Arial" w:eastAsia="Arial" w:hAnsi="Arial" w:cs="Arial"/>
          <w:color w:val="FF0000"/>
        </w:rPr>
        <w:t>0.55±0.03 vs. 0.37±0.05</w:t>
      </w:r>
      <w:r w:rsidR="00AB4116" w:rsidRPr="00D919F8">
        <w:rPr>
          <w:rFonts w:ascii="Arial" w:eastAsia="Arial" w:hAnsi="Arial" w:cs="Arial"/>
          <w:color w:val="FF0000"/>
        </w:rPr>
        <w:t xml:space="preserve">). This apparent </w:t>
      </w:r>
      <w:commentRangeStart w:id="23"/>
      <w:r w:rsidR="00AB4116" w:rsidRPr="00D919F8">
        <w:rPr>
          <w:rFonts w:ascii="Arial" w:eastAsia="Arial" w:hAnsi="Arial" w:cs="Arial"/>
          <w:color w:val="FF0000"/>
        </w:rPr>
        <w:t>decreased</w:t>
      </w:r>
      <w:commentRangeEnd w:id="23"/>
      <w:r w:rsidR="0030072E">
        <w:rPr>
          <w:rStyle w:val="Refdecomentario"/>
        </w:rPr>
        <w:commentReference w:id="23"/>
      </w:r>
      <w:r w:rsidR="00AB4116" w:rsidRPr="00D919F8">
        <w:rPr>
          <w:rFonts w:ascii="Arial" w:eastAsia="Arial" w:hAnsi="Arial" w:cs="Arial"/>
          <w:color w:val="FF0000"/>
        </w:rPr>
        <w:t xml:space="preserve"> was confirmed </w:t>
      </w:r>
      <w:r w:rsidR="00E15C71">
        <w:rPr>
          <w:rFonts w:ascii="Arial" w:eastAsia="Arial" w:hAnsi="Arial" w:cs="Arial"/>
          <w:color w:val="FF0000"/>
        </w:rPr>
        <w:t xml:space="preserve">by </w:t>
      </w:r>
      <w:r w:rsidR="00AB4116" w:rsidRPr="00D919F8">
        <w:rPr>
          <w:rFonts w:ascii="Arial" w:eastAsia="Arial" w:hAnsi="Arial" w:cs="Arial"/>
          <w:color w:val="FF0000"/>
        </w:rPr>
        <w:t>no</w:t>
      </w:r>
      <w:r w:rsidR="009A113E" w:rsidRPr="00D919F8">
        <w:rPr>
          <w:rFonts w:ascii="Arial" w:eastAsia="Arial" w:hAnsi="Arial" w:cs="Arial"/>
          <w:color w:val="FF0000"/>
        </w:rPr>
        <w:t>n-parametric test</w:t>
      </w:r>
      <w:r w:rsidR="00AF273E" w:rsidRPr="00D919F8">
        <w:rPr>
          <w:rFonts w:ascii="Arial" w:eastAsia="Arial" w:hAnsi="Arial" w:cs="Arial"/>
          <w:color w:val="FF0000"/>
        </w:rPr>
        <w:t xml:space="preserve"> </w:t>
      </w:r>
      <w:r w:rsidR="007A2B74" w:rsidRPr="00D919F8">
        <w:rPr>
          <w:rFonts w:ascii="Arial" w:eastAsia="Arial" w:hAnsi="Arial" w:cs="Arial"/>
          <w:color w:val="FF0000"/>
          <w:szCs w:val="20"/>
        </w:rPr>
        <w:t>(</w:t>
      </w:r>
      <w:r w:rsidR="007A2B74" w:rsidRPr="00D919F8">
        <w:rPr>
          <w:rFonts w:ascii="Arial" w:eastAsia="Arial" w:hAnsi="Arial" w:cs="Arial"/>
          <w:i/>
          <w:color w:val="FF0000"/>
          <w:szCs w:val="20"/>
        </w:rPr>
        <w:t>χ</w:t>
      </w:r>
      <w:r w:rsidR="007A2B74" w:rsidRPr="00D919F8">
        <w:rPr>
          <w:rFonts w:ascii="Arial" w:eastAsia="Arial" w:hAnsi="Arial" w:cs="Arial"/>
          <w:color w:val="FF0000"/>
          <w:szCs w:val="20"/>
          <w:vertAlign w:val="superscript"/>
        </w:rPr>
        <w:t>2</w:t>
      </w:r>
      <w:r w:rsidR="007A2B74" w:rsidRPr="00D919F8">
        <w:rPr>
          <w:rFonts w:ascii="Arial" w:eastAsia="Arial" w:hAnsi="Arial" w:cs="Arial"/>
          <w:color w:val="FF0000"/>
          <w:szCs w:val="20"/>
          <w:vertAlign w:val="subscript"/>
        </w:rPr>
        <w:t>(</w:t>
      </w:r>
      <w:r w:rsidR="0067735C" w:rsidRPr="00D919F8">
        <w:rPr>
          <w:rFonts w:ascii="Arial" w:eastAsia="Arial" w:hAnsi="Arial" w:cs="Arial"/>
          <w:color w:val="FF0000"/>
          <w:szCs w:val="20"/>
          <w:vertAlign w:val="subscript"/>
        </w:rPr>
        <w:t>3)</w:t>
      </w:r>
      <w:r w:rsidR="0067735C" w:rsidRPr="00D919F8">
        <w:rPr>
          <w:rFonts w:ascii="Arial" w:eastAsia="Arial" w:hAnsi="Arial" w:cs="Arial"/>
          <w:color w:val="FF0000"/>
          <w:szCs w:val="20"/>
        </w:rPr>
        <w:t xml:space="preserve"> =</w:t>
      </w:r>
      <w:r w:rsidR="007A2B74" w:rsidRPr="00D919F8">
        <w:rPr>
          <w:rFonts w:ascii="Arial" w:eastAsia="Arial" w:hAnsi="Arial" w:cs="Arial"/>
          <w:color w:val="FF0000"/>
          <w:szCs w:val="20"/>
        </w:rPr>
        <w:t xml:space="preserve">13.533, p=0.004, </w:t>
      </w:r>
      <w:r w:rsidR="007A2B74" w:rsidRPr="00D919F8">
        <w:rPr>
          <w:rFonts w:ascii="Arial" w:eastAsia="Arial" w:hAnsi="Arial" w:cs="Arial"/>
          <w:i/>
          <w:color w:val="FF0000"/>
          <w:szCs w:val="20"/>
        </w:rPr>
        <w:t>Friedman test)</w:t>
      </w:r>
      <w:r w:rsidR="009A113E" w:rsidRPr="00D919F8">
        <w:rPr>
          <w:rFonts w:ascii="Arial" w:eastAsia="Arial" w:hAnsi="Arial" w:cs="Arial"/>
          <w:color w:val="FF0000"/>
          <w:szCs w:val="20"/>
        </w:rPr>
        <w:t xml:space="preserve"> and</w:t>
      </w:r>
      <w:r w:rsidR="00392FC1" w:rsidRPr="00D919F8">
        <w:rPr>
          <w:rFonts w:ascii="Arial" w:eastAsia="Arial" w:hAnsi="Arial" w:cs="Arial"/>
          <w:color w:val="FF0000"/>
          <w:szCs w:val="20"/>
        </w:rPr>
        <w:t xml:space="preserve"> post hoc-test </w:t>
      </w:r>
      <w:r w:rsidR="009A113E" w:rsidRPr="00D919F8">
        <w:rPr>
          <w:rFonts w:ascii="Arial" w:eastAsia="Arial" w:hAnsi="Arial" w:cs="Arial"/>
          <w:color w:val="FF0000"/>
          <w:szCs w:val="20"/>
        </w:rPr>
        <w:t>tests</w:t>
      </w:r>
      <w:r w:rsidR="00392FC1" w:rsidRPr="00D919F8">
        <w:rPr>
          <w:rFonts w:ascii="Arial" w:eastAsia="Arial" w:hAnsi="Arial" w:cs="Arial"/>
          <w:color w:val="FF0000"/>
          <w:szCs w:val="20"/>
        </w:rPr>
        <w:t xml:space="preserve"> </w:t>
      </w:r>
      <w:r w:rsidR="00E15C71">
        <w:rPr>
          <w:rFonts w:ascii="Arial" w:eastAsia="Arial" w:hAnsi="Arial" w:cs="Arial"/>
          <w:color w:val="FF0000"/>
          <w:szCs w:val="20"/>
        </w:rPr>
        <w:t>confirmed the effect of</w:t>
      </w:r>
      <w:r w:rsidR="00B478EB">
        <w:rPr>
          <w:rFonts w:ascii="Arial" w:eastAsia="Arial" w:hAnsi="Arial" w:cs="Arial"/>
          <w:color w:val="FF0000"/>
          <w:szCs w:val="20"/>
        </w:rPr>
        <w:t xml:space="preserve"> </w:t>
      </w:r>
      <w:proofErr w:type="spellStart"/>
      <w:r w:rsidR="00B478EB">
        <w:rPr>
          <w:rFonts w:ascii="Arial" w:eastAsia="Arial" w:hAnsi="Arial" w:cs="Arial"/>
          <w:color w:val="FF0000"/>
          <w:szCs w:val="20"/>
        </w:rPr>
        <w:t>NMDAr</w:t>
      </w:r>
      <w:proofErr w:type="spellEnd"/>
      <w:r w:rsidR="00B478EB">
        <w:rPr>
          <w:rFonts w:ascii="Arial" w:eastAsia="Arial" w:hAnsi="Arial" w:cs="Arial"/>
          <w:color w:val="FF0000"/>
          <w:szCs w:val="20"/>
        </w:rPr>
        <w:t xml:space="preserve"> </w:t>
      </w:r>
      <w:r w:rsidR="00FD4EED">
        <w:rPr>
          <w:rFonts w:ascii="Arial" w:eastAsia="Arial" w:hAnsi="Arial" w:cs="Arial"/>
          <w:color w:val="FF0000"/>
          <w:szCs w:val="20"/>
        </w:rPr>
        <w:t>blockade</w:t>
      </w:r>
      <w:r w:rsidR="00B478EB">
        <w:rPr>
          <w:rFonts w:ascii="Arial" w:eastAsia="Arial" w:hAnsi="Arial" w:cs="Arial"/>
          <w:color w:val="FF0000"/>
          <w:szCs w:val="20"/>
        </w:rPr>
        <w:t xml:space="preserve"> </w:t>
      </w:r>
      <w:r w:rsidR="007C7168" w:rsidRPr="00D919F8">
        <w:rPr>
          <w:rFonts w:ascii="Arial" w:eastAsia="Arial" w:hAnsi="Arial" w:cs="Arial"/>
          <w:color w:val="FF0000"/>
          <w:szCs w:val="20"/>
        </w:rPr>
        <w:t>(</w:t>
      </w:r>
      <w:r w:rsidR="00AF273E" w:rsidRPr="00D919F8">
        <w:rPr>
          <w:rFonts w:ascii="Arial" w:eastAsia="Arial" w:hAnsi="Arial" w:cs="Arial"/>
          <w:color w:val="FF0000"/>
        </w:rPr>
        <w:t xml:space="preserve">High </w:t>
      </w:r>
      <w:r w:rsidR="00FC6EB6" w:rsidRPr="00D919F8">
        <w:rPr>
          <w:rFonts w:ascii="Arial" w:eastAsia="Arial" w:hAnsi="Arial" w:cs="Arial"/>
          <w:color w:val="FF0000"/>
        </w:rPr>
        <w:t>gamma:</w:t>
      </w:r>
      <w:r w:rsidR="00AF273E" w:rsidRPr="00D919F8">
        <w:rPr>
          <w:rFonts w:ascii="Arial" w:eastAsia="Arial" w:hAnsi="Arial" w:cs="Arial"/>
          <w:color w:val="FF0000"/>
        </w:rPr>
        <w:t xml:space="preserve"> </w:t>
      </w:r>
      <w:proofErr w:type="gramStart"/>
      <w:r w:rsidR="00AF273E" w:rsidRPr="00D919F8">
        <w:rPr>
          <w:rFonts w:ascii="Arial" w:eastAsia="Arial" w:hAnsi="Arial" w:cs="Arial"/>
          <w:color w:val="FF0000"/>
        </w:rPr>
        <w:t>t</w:t>
      </w:r>
      <w:r w:rsidR="00AF273E" w:rsidRPr="00D919F8">
        <w:rPr>
          <w:rFonts w:ascii="Arial" w:eastAsia="Arial" w:hAnsi="Arial" w:cs="Arial"/>
          <w:color w:val="FF0000"/>
          <w:vertAlign w:val="subscript"/>
        </w:rPr>
        <w:t>(</w:t>
      </w:r>
      <w:proofErr w:type="gramEnd"/>
      <w:r w:rsidR="00AF273E" w:rsidRPr="00D919F8">
        <w:rPr>
          <w:rFonts w:ascii="Arial" w:eastAsia="Arial" w:hAnsi="Arial" w:cs="Arial"/>
          <w:color w:val="FF0000"/>
          <w:vertAlign w:val="subscript"/>
        </w:rPr>
        <w:t>8)</w:t>
      </w:r>
      <w:r w:rsidR="00AF273E" w:rsidRPr="00D919F8">
        <w:rPr>
          <w:rFonts w:ascii="Arial" w:eastAsia="Arial" w:hAnsi="Arial" w:cs="Arial"/>
          <w:color w:val="FF0000"/>
        </w:rPr>
        <w:t xml:space="preserve">= -3.179, p=0.013 z=-2.547, p=0.01, </w:t>
      </w:r>
      <w:r w:rsidR="00AF273E" w:rsidRPr="00D919F8">
        <w:rPr>
          <w:rFonts w:ascii="Arial" w:eastAsia="Arial" w:hAnsi="Arial" w:cs="Arial"/>
          <w:i/>
          <w:color w:val="FF0000"/>
        </w:rPr>
        <w:t>Wilcoxon; vehicle</w:t>
      </w:r>
      <w:r w:rsidR="00AF273E" w:rsidRPr="00D919F8">
        <w:rPr>
          <w:rFonts w:ascii="Arial" w:eastAsia="Arial" w:hAnsi="Arial" w:cs="Arial"/>
          <w:color w:val="FF0000"/>
        </w:rPr>
        <w:t xml:space="preserve"> </w:t>
      </w:r>
      <w:r w:rsidR="00AF273E" w:rsidRPr="00D919F8">
        <w:rPr>
          <w:rFonts w:ascii="Arial" w:eastAsia="Arial" w:hAnsi="Arial" w:cs="Arial"/>
          <w:i/>
          <w:color w:val="FF0000"/>
        </w:rPr>
        <w:t xml:space="preserve">vs. </w:t>
      </w:r>
      <w:r w:rsidR="00CD4269">
        <w:rPr>
          <w:rFonts w:ascii="Arial" w:eastAsia="Arial" w:hAnsi="Arial" w:cs="Arial"/>
          <w:i/>
          <w:color w:val="FF0000"/>
        </w:rPr>
        <w:t>MK-801</w:t>
      </w:r>
      <w:r w:rsidR="00AF273E" w:rsidRPr="00D919F8">
        <w:rPr>
          <w:rFonts w:ascii="Arial" w:eastAsia="Arial" w:hAnsi="Arial" w:cs="Arial"/>
          <w:i/>
          <w:color w:val="FF0000"/>
        </w:rPr>
        <w:t>,</w:t>
      </w:r>
      <w:r w:rsidR="00AF273E" w:rsidRPr="00D919F8">
        <w:rPr>
          <w:rFonts w:ascii="Arial" w:eastAsia="Arial" w:hAnsi="Arial" w:cs="Arial"/>
          <w:color w:val="FF0000"/>
        </w:rPr>
        <w:t xml:space="preserve"> t</w:t>
      </w:r>
      <w:r w:rsidR="00AF273E" w:rsidRPr="00D919F8">
        <w:rPr>
          <w:rFonts w:ascii="Arial" w:eastAsia="Arial" w:hAnsi="Arial" w:cs="Arial"/>
          <w:color w:val="FF0000"/>
          <w:vertAlign w:val="subscript"/>
        </w:rPr>
        <w:t>(8)</w:t>
      </w:r>
      <w:r w:rsidR="00AF273E" w:rsidRPr="00D919F8">
        <w:rPr>
          <w:rFonts w:ascii="Arial" w:eastAsia="Arial" w:hAnsi="Arial" w:cs="Arial"/>
          <w:color w:val="FF0000"/>
        </w:rPr>
        <w:t xml:space="preserve">= 5.598, p=0.0005). </w:t>
      </w:r>
      <w:r w:rsidR="009A113E" w:rsidRPr="00D919F8">
        <w:rPr>
          <w:rFonts w:ascii="Arial" w:eastAsia="Arial" w:hAnsi="Arial" w:cs="Arial"/>
          <w:color w:val="FF0000"/>
        </w:rPr>
        <w:t>On the other hand, w</w:t>
      </w:r>
      <w:r w:rsidR="002232EB" w:rsidRPr="00D919F8">
        <w:rPr>
          <w:rFonts w:ascii="Arial" w:eastAsia="Arial" w:hAnsi="Arial" w:cs="Arial"/>
          <w:color w:val="FF0000"/>
        </w:rPr>
        <w:t xml:space="preserve">e found no changes in the case of the theta band (theta vs speed: </w:t>
      </w:r>
      <w:proofErr w:type="gramStart"/>
      <w:r w:rsidR="002232EB" w:rsidRPr="00D919F8">
        <w:rPr>
          <w:rFonts w:ascii="Arial" w:eastAsia="Arial" w:hAnsi="Arial" w:cs="Arial"/>
          <w:color w:val="FF0000"/>
        </w:rPr>
        <w:t>f</w:t>
      </w:r>
      <w:r w:rsidR="002232EB" w:rsidRPr="00D919F8">
        <w:rPr>
          <w:rFonts w:ascii="Arial" w:eastAsia="Arial" w:hAnsi="Arial" w:cs="Arial"/>
          <w:color w:val="FF0000"/>
          <w:vertAlign w:val="subscript"/>
        </w:rPr>
        <w:t>(</w:t>
      </w:r>
      <w:proofErr w:type="gramEnd"/>
      <w:r w:rsidR="002232EB" w:rsidRPr="00D919F8">
        <w:rPr>
          <w:rFonts w:ascii="Arial" w:eastAsia="Arial" w:hAnsi="Arial" w:cs="Arial"/>
          <w:color w:val="FF0000"/>
          <w:vertAlign w:val="subscript"/>
        </w:rPr>
        <w:t>1,15)</w:t>
      </w:r>
      <w:r w:rsidR="002232EB" w:rsidRPr="00D919F8">
        <w:rPr>
          <w:rFonts w:ascii="Arial" w:eastAsia="Arial" w:hAnsi="Arial" w:cs="Arial"/>
          <w:color w:val="FF0000"/>
        </w:rPr>
        <w:t>= 3.087, p=0.59, ɲ</w:t>
      </w:r>
      <w:r w:rsidR="002232EB" w:rsidRPr="00D919F8">
        <w:rPr>
          <w:rFonts w:ascii="Arial" w:eastAsia="Arial" w:hAnsi="Arial" w:cs="Arial"/>
          <w:color w:val="FF0000"/>
          <w:vertAlign w:val="superscript"/>
        </w:rPr>
        <w:t>2</w:t>
      </w:r>
      <w:r w:rsidR="002232EB" w:rsidRPr="00D919F8">
        <w:rPr>
          <w:rFonts w:ascii="Arial" w:eastAsia="Arial" w:hAnsi="Arial" w:cs="Arial"/>
          <w:color w:val="FF0000"/>
        </w:rPr>
        <w:t>=0.382, β=0.6).</w:t>
      </w:r>
      <w:r w:rsidR="0030072E">
        <w:rPr>
          <w:rFonts w:ascii="Arial" w:eastAsia="Arial" w:hAnsi="Arial" w:cs="Arial"/>
          <w:color w:val="FF0000"/>
        </w:rPr>
        <w:t xml:space="preserve"> </w:t>
      </w:r>
      <w:r w:rsidR="00AF273E">
        <w:rPr>
          <w:rFonts w:ascii="Arial" w:eastAsia="Arial" w:hAnsi="Arial" w:cs="Arial"/>
        </w:rPr>
        <w:t>Thus</w:t>
      </w:r>
      <w:r w:rsidR="0030072E">
        <w:rPr>
          <w:rFonts w:ascii="Arial" w:eastAsia="Arial" w:hAnsi="Arial" w:cs="Arial"/>
        </w:rPr>
        <w:t xml:space="preserve">, </w:t>
      </w:r>
      <w:proofErr w:type="spellStart"/>
      <w:r w:rsidR="00AF273E">
        <w:rPr>
          <w:rFonts w:ascii="Arial" w:eastAsia="Arial" w:hAnsi="Arial" w:cs="Arial"/>
        </w:rPr>
        <w:t>NMDAr</w:t>
      </w:r>
      <w:proofErr w:type="spellEnd"/>
      <w:r w:rsidR="00AF273E">
        <w:rPr>
          <w:rFonts w:ascii="Arial" w:eastAsia="Arial" w:hAnsi="Arial" w:cs="Arial"/>
        </w:rPr>
        <w:t xml:space="preserve"> blockade by </w:t>
      </w:r>
      <w:r w:rsidR="00CD4269">
        <w:rPr>
          <w:rFonts w:ascii="Arial" w:eastAsia="Arial" w:hAnsi="Arial" w:cs="Arial"/>
        </w:rPr>
        <w:t>MK-801</w:t>
      </w:r>
      <w:r w:rsidR="00AF273E">
        <w:rPr>
          <w:rFonts w:ascii="Arial" w:eastAsia="Arial" w:hAnsi="Arial" w:cs="Arial"/>
        </w:rPr>
        <w:t xml:space="preserve"> altered the relationship between CA1 oscillatory activity (66-130Hz) and the speed of movement. </w:t>
      </w:r>
    </w:p>
    <w:p w14:paraId="50D5B274" w14:textId="6CAC12A7" w:rsidR="0039493F" w:rsidRDefault="00AF273E">
      <w:pPr>
        <w:spacing w:line="360" w:lineRule="auto"/>
        <w:jc w:val="both"/>
        <w:rPr>
          <w:rFonts w:ascii="Arial" w:eastAsia="Arial" w:hAnsi="Arial" w:cs="Arial"/>
        </w:rPr>
      </w:pPr>
      <w:r>
        <w:rPr>
          <w:rFonts w:ascii="Arial" w:eastAsia="Arial" w:hAnsi="Arial" w:cs="Arial"/>
        </w:rPr>
        <w:t xml:space="preserve">There are multiple reports of gamma activity being specifically altered in SCZ and after </w:t>
      </w:r>
      <w:proofErr w:type="spellStart"/>
      <w:r>
        <w:rPr>
          <w:rFonts w:ascii="Arial" w:eastAsia="Arial" w:hAnsi="Arial" w:cs="Arial"/>
        </w:rPr>
        <w:t>NMDAr</w:t>
      </w:r>
      <w:proofErr w:type="spellEnd"/>
      <w:r>
        <w:rPr>
          <w:rFonts w:ascii="Arial" w:eastAsia="Arial" w:hAnsi="Arial" w:cs="Arial"/>
        </w:rPr>
        <w:t xml:space="preserve"> blockade </w:t>
      </w:r>
      <w:r w:rsidRPr="006F41FA">
        <w:rPr>
          <w:rFonts w:ascii="Arial" w:eastAsia="Arial" w:hAnsi="Arial" w:cs="Arial"/>
          <w:color w:val="FF0000"/>
        </w:rPr>
        <w:t>(</w:t>
      </w:r>
      <w:r w:rsidR="006F41FA" w:rsidRPr="006F41FA">
        <w:rPr>
          <w:rFonts w:ascii="Arial" w:hAnsi="Arial" w:cs="Arial"/>
          <w:color w:val="FF0000"/>
          <w:shd w:val="clear" w:color="auto" w:fill="FFFFFF"/>
        </w:rPr>
        <w:t xml:space="preserve">Pinault, 2008; Ehrlichman et al, 2009; </w:t>
      </w:r>
      <w:proofErr w:type="spellStart"/>
      <w:r w:rsidR="006F41FA" w:rsidRPr="006F41FA">
        <w:rPr>
          <w:rFonts w:ascii="Arial" w:hAnsi="Arial" w:cs="Arial"/>
          <w:color w:val="FF0000"/>
          <w:shd w:val="clear" w:color="auto" w:fill="FFFFFF"/>
        </w:rPr>
        <w:t>Hakami</w:t>
      </w:r>
      <w:proofErr w:type="spellEnd"/>
      <w:r w:rsidR="006F41FA" w:rsidRPr="006F41FA">
        <w:rPr>
          <w:rFonts w:ascii="Arial" w:hAnsi="Arial" w:cs="Arial"/>
          <w:color w:val="FF0000"/>
          <w:shd w:val="clear" w:color="auto" w:fill="FFFFFF"/>
        </w:rPr>
        <w:t xml:space="preserve"> et al, 2009; </w:t>
      </w:r>
      <w:r w:rsidR="006F41FA" w:rsidRPr="006F41FA">
        <w:rPr>
          <w:rFonts w:ascii="Arial" w:hAnsi="Arial" w:cs="Arial"/>
          <w:noProof/>
          <w:color w:val="FF0000"/>
          <w:szCs w:val="24"/>
        </w:rPr>
        <w:t xml:space="preserve">Kittelberger et al, 2012; Lee et al, 2017; </w:t>
      </w:r>
      <w:r w:rsidR="006F41FA" w:rsidRPr="006F41FA">
        <w:rPr>
          <w:rFonts w:ascii="Arial" w:hAnsi="Arial" w:cs="Arial"/>
          <w:color w:val="FF0000"/>
          <w:shd w:val="clear" w:color="auto" w:fill="FFFFFF"/>
        </w:rPr>
        <w:t>Cui et al, 202</w:t>
      </w:r>
      <w:r w:rsidRPr="006F41FA">
        <w:rPr>
          <w:rFonts w:ascii="Arial" w:eastAsia="Arial" w:hAnsi="Arial" w:cs="Arial"/>
          <w:color w:val="FF0000"/>
        </w:rPr>
        <w:t>)</w:t>
      </w:r>
      <w:r>
        <w:rPr>
          <w:rFonts w:ascii="Arial" w:eastAsia="Arial" w:hAnsi="Arial" w:cs="Arial"/>
        </w:rPr>
        <w:t>.</w:t>
      </w:r>
      <w:r w:rsidR="000E1A56">
        <w:rPr>
          <w:rFonts w:ascii="Arial" w:eastAsia="Arial" w:hAnsi="Arial" w:cs="Arial"/>
        </w:rPr>
        <w:t xml:space="preserve"> </w:t>
      </w:r>
      <w:r>
        <w:rPr>
          <w:rFonts w:ascii="Arial" w:eastAsia="Arial" w:hAnsi="Arial" w:cs="Arial"/>
        </w:rPr>
        <w:t>To analyze these effects further, we considered only epochs of activity in which the mice were moving above 5 cm/s during at least 2 seconds, thus involving linear displacements</w:t>
      </w:r>
      <w:r w:rsidR="00F22454">
        <w:rPr>
          <w:rFonts w:ascii="Arial" w:eastAsia="Arial" w:hAnsi="Arial" w:cs="Arial"/>
        </w:rPr>
        <w:t xml:space="preserve"> </w:t>
      </w:r>
      <w:r w:rsidR="00F22454" w:rsidRPr="0082482B">
        <w:rPr>
          <w:rFonts w:ascii="Arial" w:eastAsia="Arial" w:hAnsi="Arial" w:cs="Arial"/>
          <w:color w:val="FF0000"/>
        </w:rPr>
        <w:t>(Fig 2D, 2E).</w:t>
      </w:r>
      <w:r>
        <w:rPr>
          <w:rFonts w:ascii="Arial" w:eastAsia="Arial" w:hAnsi="Arial" w:cs="Arial"/>
        </w:rPr>
        <w:t xml:space="preserve"> </w:t>
      </w:r>
      <w:r w:rsidR="000B4B8F" w:rsidRPr="0082482B">
        <w:rPr>
          <w:rFonts w:ascii="Arial" w:eastAsia="Arial" w:hAnsi="Arial" w:cs="Arial"/>
          <w:color w:val="FF0000"/>
        </w:rPr>
        <w:t xml:space="preserve">Despite that the mean speed of these epochs could be different </w:t>
      </w:r>
      <w:r w:rsidR="0082482B" w:rsidRPr="0082482B">
        <w:rPr>
          <w:rFonts w:ascii="Arial" w:eastAsia="Arial" w:hAnsi="Arial" w:cs="Arial"/>
          <w:color w:val="FF0000"/>
        </w:rPr>
        <w:t>across conditions, t</w:t>
      </w:r>
      <w:r w:rsidRPr="0082482B">
        <w:rPr>
          <w:rFonts w:ascii="Arial" w:eastAsia="Arial" w:hAnsi="Arial" w:cs="Arial"/>
          <w:color w:val="FF0000"/>
        </w:rPr>
        <w:t>his strategy allows us to compare oscillatory activity during similar behavioral episodes</w:t>
      </w:r>
      <w:r w:rsidR="009560ED">
        <w:rPr>
          <w:rFonts w:ascii="Arial" w:eastAsia="Arial" w:hAnsi="Arial" w:cs="Arial"/>
          <w:color w:val="FF0000"/>
        </w:rPr>
        <w:t xml:space="preserve">. </w:t>
      </w:r>
      <w:r w:rsidR="00C420CE" w:rsidRPr="001550B5">
        <w:rPr>
          <w:rFonts w:ascii="Arial" w:eastAsia="Arial" w:hAnsi="Arial" w:cs="Arial"/>
          <w:color w:val="000000"/>
          <w:szCs w:val="20"/>
        </w:rPr>
        <w:t xml:space="preserve">We observed significant differences only for the high gamma band </w:t>
      </w:r>
      <w:r w:rsidR="00210DAF" w:rsidRPr="00C420CE">
        <w:rPr>
          <w:rFonts w:ascii="Arial" w:eastAsia="Arial" w:hAnsi="Arial" w:cs="Arial"/>
          <w:color w:val="FF0000"/>
          <w:szCs w:val="20"/>
        </w:rPr>
        <w:t>(χ</w:t>
      </w:r>
      <w:r w:rsidR="00C420CE" w:rsidRPr="00C420CE">
        <w:rPr>
          <w:rFonts w:ascii="Arial" w:eastAsia="Arial" w:hAnsi="Arial" w:cs="Arial"/>
          <w:color w:val="FF0000"/>
          <w:szCs w:val="20"/>
        </w:rPr>
        <w:t>2</w:t>
      </w:r>
      <w:r w:rsidR="00C420CE" w:rsidRPr="00C420CE">
        <w:rPr>
          <w:rFonts w:ascii="Arial" w:eastAsia="Arial" w:hAnsi="Arial" w:cs="Arial"/>
          <w:color w:val="FF0000"/>
          <w:szCs w:val="20"/>
          <w:vertAlign w:val="subscript"/>
        </w:rPr>
        <w:t>(</w:t>
      </w:r>
      <w:proofErr w:type="gramStart"/>
      <w:r w:rsidR="00C420CE" w:rsidRPr="00C420CE">
        <w:rPr>
          <w:rFonts w:ascii="Arial" w:eastAsia="Arial" w:hAnsi="Arial" w:cs="Arial"/>
          <w:color w:val="FF0000"/>
          <w:szCs w:val="20"/>
          <w:vertAlign w:val="subscript"/>
        </w:rPr>
        <w:t>3)</w:t>
      </w:r>
      <w:r w:rsidR="00C420CE" w:rsidRPr="00C420CE">
        <w:rPr>
          <w:rFonts w:ascii="Arial" w:eastAsia="Arial" w:hAnsi="Arial" w:cs="Arial"/>
          <w:color w:val="FF0000"/>
          <w:szCs w:val="20"/>
        </w:rPr>
        <w:t>=</w:t>
      </w:r>
      <w:proofErr w:type="gramEnd"/>
      <w:r w:rsidR="00C420CE" w:rsidRPr="00C420CE">
        <w:rPr>
          <w:rFonts w:ascii="Arial" w:eastAsia="Arial" w:hAnsi="Arial" w:cs="Arial"/>
          <w:color w:val="FF0000"/>
          <w:szCs w:val="20"/>
        </w:rPr>
        <w:t xml:space="preserve">14.6, p=0.002, </w:t>
      </w:r>
      <w:r w:rsidR="00C420CE" w:rsidRPr="00C420CE">
        <w:rPr>
          <w:rFonts w:ascii="Arial" w:eastAsia="Arial" w:hAnsi="Arial" w:cs="Arial"/>
          <w:i/>
          <w:iCs/>
          <w:color w:val="FF0000"/>
          <w:szCs w:val="20"/>
        </w:rPr>
        <w:t>Friedman</w:t>
      </w:r>
      <w:r w:rsidR="00C420CE" w:rsidRPr="00C420CE">
        <w:rPr>
          <w:rFonts w:ascii="Arial" w:eastAsia="Arial" w:hAnsi="Arial" w:cs="Arial"/>
          <w:color w:val="FF0000"/>
          <w:szCs w:val="20"/>
        </w:rPr>
        <w:t>)</w:t>
      </w:r>
      <w:r w:rsidR="00A733CC">
        <w:rPr>
          <w:rFonts w:ascii="Arial" w:eastAsia="Arial" w:hAnsi="Arial" w:cs="Arial"/>
          <w:color w:val="FF0000"/>
          <w:szCs w:val="20"/>
        </w:rPr>
        <w:t xml:space="preserve"> that was augmented</w:t>
      </w:r>
      <w:r>
        <w:rPr>
          <w:rFonts w:ascii="Arial" w:eastAsia="Arial" w:hAnsi="Arial" w:cs="Arial"/>
        </w:rPr>
        <w:t xml:space="preserve"> after </w:t>
      </w:r>
      <w:r w:rsidR="00CD4269">
        <w:rPr>
          <w:rFonts w:ascii="Arial" w:eastAsia="Arial" w:hAnsi="Arial" w:cs="Arial"/>
        </w:rPr>
        <w:t>MK-801</w:t>
      </w:r>
      <w:r>
        <w:rPr>
          <w:rFonts w:ascii="Arial" w:eastAsia="Arial" w:hAnsi="Arial" w:cs="Arial"/>
        </w:rPr>
        <w:t xml:space="preserve"> administration (</w:t>
      </w:r>
      <w:r>
        <w:rPr>
          <w:rFonts w:ascii="Arial" w:eastAsia="Arial" w:hAnsi="Arial" w:cs="Arial"/>
          <w:i/>
        </w:rPr>
        <w:t xml:space="preserve">baseline vs </w:t>
      </w:r>
      <w:r w:rsidR="00CD4269">
        <w:rPr>
          <w:rFonts w:ascii="Arial" w:eastAsia="Arial" w:hAnsi="Arial" w:cs="Arial"/>
          <w:i/>
        </w:rPr>
        <w:t>MK-801</w:t>
      </w:r>
      <w:r>
        <w:rPr>
          <w:rFonts w:ascii="Arial" w:eastAsia="Arial" w:hAnsi="Arial" w:cs="Arial"/>
        </w:rPr>
        <w:t>, z=-2.666, p=0.008;</w:t>
      </w:r>
      <w:r>
        <w:rPr>
          <w:rFonts w:ascii="Arial" w:eastAsia="Arial" w:hAnsi="Arial" w:cs="Arial"/>
          <w:i/>
        </w:rPr>
        <w:t xml:space="preserve"> vehicle vs </w:t>
      </w:r>
      <w:r w:rsidR="00CD4269">
        <w:rPr>
          <w:rFonts w:ascii="Arial" w:eastAsia="Arial" w:hAnsi="Arial" w:cs="Arial"/>
          <w:i/>
        </w:rPr>
        <w:t>MK-801</w:t>
      </w:r>
      <w:r>
        <w:rPr>
          <w:rFonts w:ascii="Arial" w:eastAsia="Arial" w:hAnsi="Arial" w:cs="Arial"/>
          <w:i/>
        </w:rPr>
        <w:t>,</w:t>
      </w:r>
      <w:r>
        <w:rPr>
          <w:rFonts w:ascii="Arial" w:eastAsia="Arial" w:hAnsi="Arial" w:cs="Arial"/>
        </w:rPr>
        <w:t xml:space="preserve"> z=-2.310, p=0.021, </w:t>
      </w:r>
      <w:r>
        <w:rPr>
          <w:rFonts w:ascii="Arial" w:eastAsia="Arial" w:hAnsi="Arial" w:cs="Arial"/>
          <w:i/>
        </w:rPr>
        <w:t>Wilcoxon; Bonferroni correction for two comparisons p&lt;0.025</w:t>
      </w:r>
      <w:r>
        <w:rPr>
          <w:rFonts w:ascii="Arial" w:eastAsia="Arial" w:hAnsi="Arial" w:cs="Arial"/>
        </w:rPr>
        <w:t xml:space="preserve">). Then we calculated the ratio of power change for all frequencies </w:t>
      </w:r>
      <w:r>
        <w:rPr>
          <w:rFonts w:ascii="Arial" w:eastAsia="Arial" w:hAnsi="Arial" w:cs="Arial"/>
        </w:rPr>
        <w:lastRenderedPageBreak/>
        <w:t xml:space="preserve">baseline/drug (Fig 2F).  </w:t>
      </w:r>
      <w:r w:rsidR="00CD4269">
        <w:rPr>
          <w:rFonts w:ascii="Arial" w:eastAsia="Arial" w:hAnsi="Arial" w:cs="Arial"/>
        </w:rPr>
        <w:t>MK-801</w:t>
      </w:r>
      <w:r>
        <w:rPr>
          <w:rFonts w:ascii="Arial" w:eastAsia="Arial" w:hAnsi="Arial" w:cs="Arial"/>
        </w:rPr>
        <w:t xml:space="preserve"> effects were more robust for the gamma band (</w:t>
      </w:r>
      <w:r>
        <w:rPr>
          <w:rFonts w:ascii="Arial" w:eastAsia="Arial" w:hAnsi="Arial" w:cs="Arial"/>
          <w:i/>
        </w:rPr>
        <w:t>30-130 Hz,</w:t>
      </w:r>
      <w:r>
        <w:rPr>
          <w:rFonts w:ascii="Arial" w:eastAsia="Arial" w:hAnsi="Arial" w:cs="Arial"/>
        </w:rPr>
        <w:t xml:space="preserve"> 1.07±0.06 vs. 1.4±0.08, z=-2.31 p=0.021), but we also found differences in slower frequency bands, including beta, delta and theta (</w:t>
      </w:r>
      <w:r>
        <w:rPr>
          <w:rFonts w:ascii="Arial" w:eastAsia="Arial" w:hAnsi="Arial" w:cs="Arial"/>
          <w:i/>
        </w:rPr>
        <w:t>au</w:t>
      </w:r>
      <w:r>
        <w:rPr>
          <w:rFonts w:ascii="Arial" w:eastAsia="Arial" w:hAnsi="Arial" w:cs="Arial"/>
        </w:rPr>
        <w:t xml:space="preserve">, </w:t>
      </w:r>
      <w:r>
        <w:rPr>
          <w:rFonts w:ascii="Arial" w:eastAsia="Arial" w:hAnsi="Arial" w:cs="Arial"/>
          <w:i/>
        </w:rPr>
        <w:t>3-9Hz</w:t>
      </w:r>
      <w:r>
        <w:rPr>
          <w:rFonts w:ascii="Arial" w:eastAsia="Arial" w:hAnsi="Arial" w:cs="Arial"/>
        </w:rPr>
        <w:t>, 1.04±0.03 vs. 0.79±0.0, t</w:t>
      </w:r>
      <w:r>
        <w:rPr>
          <w:rFonts w:ascii="Arial" w:eastAsia="Arial" w:hAnsi="Arial" w:cs="Arial"/>
          <w:vertAlign w:val="subscript"/>
        </w:rPr>
        <w:t>(8)</w:t>
      </w:r>
      <w:r>
        <w:rPr>
          <w:rFonts w:ascii="Arial" w:eastAsia="Arial" w:hAnsi="Arial" w:cs="Arial"/>
        </w:rPr>
        <w:t xml:space="preserve">=3.058, p=0.016;  </w:t>
      </w:r>
      <w:r>
        <w:rPr>
          <w:rFonts w:ascii="Arial" w:eastAsia="Arial" w:hAnsi="Arial" w:cs="Arial"/>
          <w:i/>
        </w:rPr>
        <w:t>10-12Hz</w:t>
      </w:r>
      <w:r>
        <w:rPr>
          <w:rFonts w:ascii="Arial" w:eastAsia="Arial" w:hAnsi="Arial" w:cs="Arial"/>
        </w:rPr>
        <w:t>, 1.08±0.06 vs. 1.3 ±0.13 t</w:t>
      </w:r>
      <w:r>
        <w:rPr>
          <w:rFonts w:ascii="Arial" w:eastAsia="Arial" w:hAnsi="Arial" w:cs="Arial"/>
          <w:vertAlign w:val="subscript"/>
        </w:rPr>
        <w:t>(8)</w:t>
      </w:r>
      <w:r>
        <w:rPr>
          <w:rFonts w:ascii="Arial" w:eastAsia="Arial" w:hAnsi="Arial" w:cs="Arial"/>
        </w:rPr>
        <w:t xml:space="preserve">=-2.43, p=0.041; 13-20Hz, 1.15±0.07 vs. 0.77±0.03 z=-2.666 p=0.008). These results indicated that a set of frequencies, including gamma, theta, beta and alpha, changed when the baseline vehicle/vehicle ratio was compared vs. the baseline </w:t>
      </w:r>
      <w:r w:rsidR="00CD4269">
        <w:rPr>
          <w:rFonts w:ascii="Arial" w:eastAsia="Arial" w:hAnsi="Arial" w:cs="Arial"/>
        </w:rPr>
        <w:t>MK-801</w:t>
      </w:r>
      <w:r>
        <w:rPr>
          <w:rFonts w:ascii="Arial" w:eastAsia="Arial" w:hAnsi="Arial" w:cs="Arial"/>
        </w:rPr>
        <w:t>/</w:t>
      </w:r>
      <w:r w:rsidR="00CD4269">
        <w:rPr>
          <w:rFonts w:ascii="Arial" w:eastAsia="Arial" w:hAnsi="Arial" w:cs="Arial"/>
        </w:rPr>
        <w:t>MK-801</w:t>
      </w:r>
      <w:r>
        <w:rPr>
          <w:rFonts w:ascii="Arial" w:eastAsia="Arial" w:hAnsi="Arial" w:cs="Arial"/>
        </w:rPr>
        <w:t xml:space="preserve"> ratio. Interestingly, of all these bands, only theta (10-12 Hz) and gamma band (30-130 Hz) were augmented in their power ratio, while the rest were diminished by </w:t>
      </w:r>
      <w:r w:rsidR="00CD4269">
        <w:rPr>
          <w:rFonts w:ascii="Arial" w:eastAsia="Arial" w:hAnsi="Arial" w:cs="Arial"/>
        </w:rPr>
        <w:t>MK-801</w:t>
      </w:r>
      <w:r>
        <w:rPr>
          <w:rFonts w:ascii="Arial" w:eastAsia="Arial" w:hAnsi="Arial" w:cs="Arial"/>
        </w:rPr>
        <w:t xml:space="preserve">.  </w:t>
      </w:r>
    </w:p>
    <w:p w14:paraId="312BDE0A" w14:textId="110BC0BE" w:rsidR="0039493F" w:rsidRPr="004B67C1" w:rsidRDefault="00780262">
      <w:pPr>
        <w:spacing w:line="360" w:lineRule="auto"/>
        <w:jc w:val="both"/>
        <w:rPr>
          <w:rFonts w:ascii="Arial" w:eastAsia="Arial" w:hAnsi="Arial" w:cs="Arial"/>
          <w:color w:val="FF0000"/>
        </w:rPr>
      </w:pPr>
      <w:r>
        <w:rPr>
          <w:rFonts w:ascii="Arial" w:eastAsia="Arial" w:hAnsi="Arial" w:cs="Arial"/>
        </w:rPr>
        <w:t>As expected</w:t>
      </w:r>
      <w:r w:rsidR="00AF273E">
        <w:rPr>
          <w:rFonts w:ascii="Arial" w:eastAsia="Arial" w:hAnsi="Arial" w:cs="Arial"/>
        </w:rPr>
        <w:t xml:space="preserve"> from the loss of correlation between speed and gamma power (see Fig. 2B), low and high gamma oscillations were also increased at low speeds (below 5 cm/s, including slow displacements or head movements</w:t>
      </w:r>
      <w:r w:rsidR="00F65730">
        <w:rPr>
          <w:rFonts w:ascii="Arial" w:eastAsia="Arial" w:hAnsi="Arial" w:cs="Arial"/>
        </w:rPr>
        <w:t xml:space="preserve"> after MK-801</w:t>
      </w:r>
      <w:r w:rsidR="00AF273E">
        <w:rPr>
          <w:rFonts w:ascii="Arial" w:eastAsia="Arial" w:hAnsi="Arial" w:cs="Arial"/>
        </w:rPr>
        <w:t xml:space="preserve"> </w:t>
      </w:r>
      <w:r w:rsidR="00B66978">
        <w:rPr>
          <w:rFonts w:ascii="Arial" w:eastAsia="Arial" w:hAnsi="Arial" w:cs="Arial"/>
        </w:rPr>
        <w:t>(</w:t>
      </w:r>
      <w:r w:rsidR="00AF273E">
        <w:rPr>
          <w:rFonts w:ascii="Arial" w:eastAsia="Arial" w:hAnsi="Arial" w:cs="Arial"/>
        </w:rPr>
        <w:t xml:space="preserve">z=2.547, p=0.011; z=2.666, p=0.008, </w:t>
      </w:r>
      <w:r w:rsidR="00AF273E">
        <w:rPr>
          <w:rFonts w:ascii="Arial" w:eastAsia="Arial" w:hAnsi="Arial" w:cs="Arial"/>
          <w:i/>
        </w:rPr>
        <w:t>Wilcoxon</w:t>
      </w:r>
      <w:r w:rsidR="00AF273E">
        <w:rPr>
          <w:rFonts w:ascii="Arial" w:eastAsia="Arial" w:hAnsi="Arial" w:cs="Arial"/>
        </w:rPr>
        <w:t xml:space="preserve">). </w:t>
      </w:r>
      <w:r w:rsidR="00AF273E" w:rsidRPr="004B67C1">
        <w:rPr>
          <w:rFonts w:ascii="Arial" w:eastAsia="Arial" w:hAnsi="Arial" w:cs="Arial"/>
          <w:color w:val="FF0000"/>
        </w:rPr>
        <w:t xml:space="preserve">Therefore, </w:t>
      </w:r>
      <w:r w:rsidR="00CD4269" w:rsidRPr="004B67C1">
        <w:rPr>
          <w:rFonts w:ascii="Arial" w:eastAsia="Arial" w:hAnsi="Arial" w:cs="Arial"/>
          <w:color w:val="FF0000"/>
        </w:rPr>
        <w:t>MK-801</w:t>
      </w:r>
      <w:r w:rsidR="00AF273E" w:rsidRPr="004B67C1">
        <w:rPr>
          <w:rFonts w:ascii="Arial" w:eastAsia="Arial" w:hAnsi="Arial" w:cs="Arial"/>
          <w:color w:val="FF0000"/>
        </w:rPr>
        <w:t xml:space="preserve"> general effects on gamma power </w:t>
      </w:r>
      <w:r w:rsidR="004B67C1" w:rsidRPr="004B67C1">
        <w:rPr>
          <w:rFonts w:ascii="Arial" w:eastAsia="Arial" w:hAnsi="Arial" w:cs="Arial"/>
          <w:color w:val="FF0000"/>
        </w:rPr>
        <w:t>were</w:t>
      </w:r>
      <w:r w:rsidR="00AF273E" w:rsidRPr="004B67C1">
        <w:rPr>
          <w:rFonts w:ascii="Arial" w:eastAsia="Arial" w:hAnsi="Arial" w:cs="Arial"/>
          <w:color w:val="FF0000"/>
        </w:rPr>
        <w:t xml:space="preserve"> independent of the speed of movement</w:t>
      </w:r>
      <w:r w:rsidR="001220FE" w:rsidRPr="004B67C1">
        <w:rPr>
          <w:rFonts w:ascii="Arial" w:eastAsia="Arial" w:hAnsi="Arial" w:cs="Arial"/>
          <w:color w:val="FF0000"/>
        </w:rPr>
        <w:t>. These results are in coherence with previous work (</w:t>
      </w:r>
      <w:proofErr w:type="spellStart"/>
      <w:r w:rsidR="004B67C1" w:rsidRPr="004B67C1">
        <w:rPr>
          <w:rFonts w:ascii="Arial" w:eastAsia="Arial" w:hAnsi="Arial" w:cs="Arial"/>
          <w:color w:val="FF0000"/>
        </w:rPr>
        <w:t>Hakami</w:t>
      </w:r>
      <w:proofErr w:type="spellEnd"/>
      <w:r w:rsidR="004B67C1" w:rsidRPr="004B67C1">
        <w:rPr>
          <w:rFonts w:ascii="Arial" w:eastAsia="Arial" w:hAnsi="Arial" w:cs="Arial"/>
          <w:color w:val="FF0000"/>
        </w:rPr>
        <w:t xml:space="preserve"> et al 2009)</w:t>
      </w:r>
      <w:r w:rsidR="00AF273E" w:rsidRPr="004B67C1">
        <w:rPr>
          <w:rFonts w:ascii="Arial" w:eastAsia="Arial" w:hAnsi="Arial" w:cs="Arial"/>
          <w:color w:val="FF0000"/>
        </w:rPr>
        <w:t xml:space="preserve">. </w:t>
      </w:r>
    </w:p>
    <w:p w14:paraId="7AF1ED90" w14:textId="4CC5A8BB" w:rsidR="0039493F" w:rsidRPr="00B258CB" w:rsidRDefault="00CD4269">
      <w:pPr>
        <w:spacing w:line="360" w:lineRule="auto"/>
        <w:jc w:val="both"/>
        <w:rPr>
          <w:rFonts w:ascii="Arial" w:eastAsia="Arial" w:hAnsi="Arial" w:cs="Arial"/>
          <w:iCs/>
          <w:color w:val="2E75B5"/>
        </w:rPr>
      </w:pPr>
      <w:r>
        <w:rPr>
          <w:rFonts w:ascii="Arial" w:eastAsia="Arial" w:hAnsi="Arial" w:cs="Arial"/>
        </w:rPr>
        <w:t>MK-801</w:t>
      </w:r>
      <w:r w:rsidR="00AF273E" w:rsidRPr="00B258CB">
        <w:rPr>
          <w:rFonts w:ascii="Arial" w:eastAsia="Arial" w:hAnsi="Arial" w:cs="Arial"/>
        </w:rPr>
        <w:t xml:space="preserve"> specifically increased </w:t>
      </w:r>
      <w:r w:rsidR="000028B1" w:rsidRPr="00B258CB">
        <w:rPr>
          <w:rFonts w:ascii="Arial" w:eastAsia="Arial" w:hAnsi="Arial" w:cs="Arial"/>
          <w:color w:val="FF0000"/>
        </w:rPr>
        <w:t xml:space="preserve">the </w:t>
      </w:r>
      <w:r w:rsidR="00CF7B1F">
        <w:rPr>
          <w:rFonts w:ascii="Arial" w:eastAsia="Arial" w:hAnsi="Arial" w:cs="Arial"/>
          <w:color w:val="FF0000"/>
        </w:rPr>
        <w:t xml:space="preserve">power </w:t>
      </w:r>
      <w:r w:rsidR="00673CF9">
        <w:rPr>
          <w:rFonts w:ascii="Arial" w:eastAsia="Arial" w:hAnsi="Arial" w:cs="Arial"/>
        </w:rPr>
        <w:t>in</w:t>
      </w:r>
      <w:r w:rsidR="00AF273E" w:rsidRPr="00B258CB">
        <w:rPr>
          <w:rFonts w:ascii="Arial" w:eastAsia="Arial" w:hAnsi="Arial" w:cs="Arial"/>
        </w:rPr>
        <w:t xml:space="preserve"> </w:t>
      </w:r>
      <w:r w:rsidR="00CF7B1F">
        <w:rPr>
          <w:rFonts w:ascii="Arial" w:eastAsia="Arial" w:hAnsi="Arial" w:cs="Arial"/>
        </w:rPr>
        <w:t xml:space="preserve">the </w:t>
      </w:r>
      <w:r w:rsidR="00AF273E" w:rsidRPr="00B258CB">
        <w:rPr>
          <w:rFonts w:ascii="Arial" w:eastAsia="Arial" w:hAnsi="Arial" w:cs="Arial"/>
        </w:rPr>
        <w:t>gamma frequency bands</w:t>
      </w:r>
      <w:r w:rsidR="00CF7B1F">
        <w:rPr>
          <w:rFonts w:ascii="Arial" w:eastAsia="Arial" w:hAnsi="Arial" w:cs="Arial"/>
        </w:rPr>
        <w:t>, also affecting theta activity</w:t>
      </w:r>
      <w:r w:rsidR="001B09B9">
        <w:rPr>
          <w:rFonts w:ascii="Arial" w:eastAsia="Arial" w:hAnsi="Arial" w:cs="Arial"/>
        </w:rPr>
        <w:t>. T</w:t>
      </w:r>
      <w:r w:rsidR="00673CF9">
        <w:rPr>
          <w:rFonts w:ascii="Arial" w:eastAsia="Arial" w:hAnsi="Arial" w:cs="Arial"/>
        </w:rPr>
        <w:t xml:space="preserve">he </w:t>
      </w:r>
      <w:r w:rsidR="00E7202D" w:rsidRPr="00B258CB">
        <w:rPr>
          <w:rFonts w:ascii="Arial" w:eastAsia="Arial" w:hAnsi="Arial" w:cs="Arial"/>
          <w:color w:val="FF0000"/>
        </w:rPr>
        <w:t>co-modulation</w:t>
      </w:r>
      <w:r w:rsidR="00673CF9">
        <w:rPr>
          <w:rFonts w:ascii="Arial" w:eastAsia="Arial" w:hAnsi="Arial" w:cs="Arial"/>
          <w:color w:val="FF0000"/>
        </w:rPr>
        <w:t xml:space="preserve"> of hippocampal theta and gamma </w:t>
      </w:r>
      <w:r w:rsidR="000E2968">
        <w:rPr>
          <w:rFonts w:ascii="Arial" w:eastAsia="Arial" w:hAnsi="Arial" w:cs="Arial"/>
          <w:color w:val="FF0000"/>
        </w:rPr>
        <w:t>oscillations</w:t>
      </w:r>
      <w:r w:rsidR="000E2968" w:rsidRPr="00B258CB">
        <w:rPr>
          <w:rFonts w:ascii="Arial" w:eastAsia="Arial" w:hAnsi="Arial" w:cs="Arial"/>
        </w:rPr>
        <w:t xml:space="preserve"> </w:t>
      </w:r>
      <w:r w:rsidR="000E2968">
        <w:rPr>
          <w:rFonts w:ascii="Arial" w:eastAsia="Arial" w:hAnsi="Arial" w:cs="Arial"/>
        </w:rPr>
        <w:t>(</w:t>
      </w:r>
      <w:r w:rsidR="00E269F3" w:rsidRPr="00961464">
        <w:rPr>
          <w:rFonts w:ascii="Arial" w:hAnsi="Arial" w:cs="Arial"/>
          <w:color w:val="222222"/>
          <w:shd w:val="clear" w:color="auto" w:fill="FFFFFF"/>
        </w:rPr>
        <w:t>CA1</w:t>
      </w:r>
      <w:r w:rsidR="000E2968">
        <w:rPr>
          <w:rFonts w:ascii="Arial" w:hAnsi="Arial" w:cs="Arial"/>
          <w:color w:val="222222"/>
          <w:shd w:val="clear" w:color="auto" w:fill="FFFFFF"/>
        </w:rPr>
        <w:t>θ</w:t>
      </w:r>
      <w:r w:rsidR="00E269F3" w:rsidRPr="00961464">
        <w:rPr>
          <w:rFonts w:ascii="Arial" w:hAnsi="Arial" w:cs="Arial"/>
          <w:color w:val="222222"/>
          <w:shd w:val="clear" w:color="auto" w:fill="FFFFFF"/>
        </w:rPr>
        <w:t>-</w:t>
      </w:r>
      <w:r w:rsidR="00E269F3">
        <w:rPr>
          <w:rFonts w:ascii="Arial" w:hAnsi="Arial" w:cs="Arial"/>
          <w:color w:val="222222"/>
          <w:shd w:val="clear" w:color="auto" w:fill="FFFFFF"/>
        </w:rPr>
        <w:t>CA1</w:t>
      </w:r>
      <w:r w:rsidR="0026480F" w:rsidRPr="000E2968">
        <w:rPr>
          <w:rFonts w:ascii="Arial" w:hAnsi="Arial" w:cs="Arial"/>
          <w:color w:val="202124"/>
          <w:sz w:val="21"/>
          <w:szCs w:val="21"/>
          <w:shd w:val="clear" w:color="auto" w:fill="FFFFFF"/>
        </w:rPr>
        <w:t>ϒ</w:t>
      </w:r>
      <w:r w:rsidR="0026480F">
        <w:rPr>
          <w:rFonts w:ascii="Arial" w:hAnsi="Arial" w:cs="Arial"/>
          <w:color w:val="222222"/>
          <w:shd w:val="clear" w:color="auto" w:fill="FFFFFF"/>
        </w:rPr>
        <w:t>)</w:t>
      </w:r>
      <w:r w:rsidR="0026480F" w:rsidRPr="00961464">
        <w:rPr>
          <w:rFonts w:ascii="Arial" w:hAnsi="Arial" w:cs="Arial"/>
          <w:color w:val="222222"/>
          <w:shd w:val="clear" w:color="auto" w:fill="FFFFFF"/>
        </w:rPr>
        <w:t xml:space="preserve"> </w:t>
      </w:r>
      <w:commentRangeStart w:id="24"/>
      <w:r w:rsidR="0026480F">
        <w:rPr>
          <w:rFonts w:ascii="Arial" w:hAnsi="Arial" w:cs="Arial"/>
          <w:color w:val="222222"/>
          <w:shd w:val="clear" w:color="auto" w:fill="FFFFFF"/>
        </w:rPr>
        <w:t>have</w:t>
      </w:r>
      <w:commentRangeEnd w:id="24"/>
      <w:r w:rsidR="0030072E">
        <w:rPr>
          <w:rStyle w:val="Refdecomentario"/>
        </w:rPr>
        <w:commentReference w:id="24"/>
      </w:r>
      <w:r w:rsidR="00AF273E" w:rsidRPr="00B258CB">
        <w:rPr>
          <w:rFonts w:ascii="Arial" w:eastAsia="Arial" w:hAnsi="Arial" w:cs="Arial"/>
        </w:rPr>
        <w:t xml:space="preserve"> been extensively associated with spatial working memory and sensory processing (</w:t>
      </w:r>
      <w:proofErr w:type="spellStart"/>
      <w:r w:rsidR="00AF273E" w:rsidRPr="00B258CB">
        <w:rPr>
          <w:rFonts w:ascii="Arial" w:eastAsia="Arial" w:hAnsi="Arial" w:cs="Arial"/>
        </w:rPr>
        <w:t>Buzsaki</w:t>
      </w:r>
      <w:proofErr w:type="spellEnd"/>
      <w:r w:rsidR="00AF273E" w:rsidRPr="00B258CB">
        <w:rPr>
          <w:rFonts w:ascii="Arial" w:eastAsia="Arial" w:hAnsi="Arial" w:cs="Arial"/>
        </w:rPr>
        <w:t xml:space="preserve"> et al., 2003; Tamura et al, 2017; Valero and de la </w:t>
      </w:r>
      <w:proofErr w:type="spellStart"/>
      <w:r w:rsidR="00AF273E" w:rsidRPr="00B258CB">
        <w:rPr>
          <w:rFonts w:ascii="Arial" w:eastAsia="Arial" w:hAnsi="Arial" w:cs="Arial"/>
        </w:rPr>
        <w:t>Prida</w:t>
      </w:r>
      <w:proofErr w:type="spellEnd"/>
      <w:r w:rsidR="00AF273E" w:rsidRPr="00B258CB">
        <w:rPr>
          <w:rFonts w:ascii="Arial" w:eastAsia="Arial" w:hAnsi="Arial" w:cs="Arial"/>
        </w:rPr>
        <w:t xml:space="preserve">, 2018). </w:t>
      </w:r>
      <w:r w:rsidR="00B952DF" w:rsidRPr="00B952DF">
        <w:rPr>
          <w:rFonts w:ascii="Arial" w:eastAsia="Arial" w:hAnsi="Arial" w:cs="Arial"/>
          <w:color w:val="FF0000"/>
        </w:rPr>
        <w:t>For this reason and b</w:t>
      </w:r>
      <w:r w:rsidR="00AF273E" w:rsidRPr="00B952DF">
        <w:rPr>
          <w:rFonts w:ascii="Arial" w:eastAsia="Arial" w:hAnsi="Arial" w:cs="Arial"/>
          <w:color w:val="FF0000"/>
        </w:rPr>
        <w:t xml:space="preserve">ased </w:t>
      </w:r>
      <w:commentRangeStart w:id="25"/>
      <w:r w:rsidR="00AF273E" w:rsidRPr="00B952DF">
        <w:rPr>
          <w:rFonts w:ascii="Arial" w:eastAsia="Arial" w:hAnsi="Arial" w:cs="Arial"/>
          <w:color w:val="FF0000"/>
        </w:rPr>
        <w:t xml:space="preserve">in </w:t>
      </w:r>
      <w:commentRangeEnd w:id="25"/>
      <w:r w:rsidR="0030072E">
        <w:rPr>
          <w:rStyle w:val="Refdecomentario"/>
        </w:rPr>
        <w:commentReference w:id="25"/>
      </w:r>
      <w:r w:rsidR="00AF273E" w:rsidRPr="00B952DF">
        <w:rPr>
          <w:rFonts w:ascii="Arial" w:eastAsia="Arial" w:hAnsi="Arial" w:cs="Arial"/>
          <w:color w:val="FF0000"/>
        </w:rPr>
        <w:t xml:space="preserve">previous work </w:t>
      </w:r>
      <w:r w:rsidR="00AF273E" w:rsidRPr="00B258CB">
        <w:rPr>
          <w:rFonts w:ascii="Arial" w:eastAsia="Arial" w:hAnsi="Arial" w:cs="Arial"/>
        </w:rPr>
        <w:t>(</w:t>
      </w:r>
      <w:proofErr w:type="spellStart"/>
      <w:r w:rsidR="00AF273E" w:rsidRPr="00B258CB">
        <w:rPr>
          <w:rFonts w:ascii="Arial" w:eastAsia="Arial" w:hAnsi="Arial" w:cs="Arial"/>
        </w:rPr>
        <w:t>Korotkova</w:t>
      </w:r>
      <w:proofErr w:type="spellEnd"/>
      <w:r w:rsidR="00AF273E" w:rsidRPr="00B258CB">
        <w:rPr>
          <w:rFonts w:ascii="Arial" w:eastAsia="Arial" w:hAnsi="Arial" w:cs="Arial"/>
        </w:rPr>
        <w:t xml:space="preserve"> et al., 2010), we calculated a modulation index (GMI) for</w:t>
      </w:r>
      <w:r w:rsidR="00C166F8">
        <w:rPr>
          <w:rFonts w:ascii="Arial" w:eastAsia="Arial" w:hAnsi="Arial" w:cs="Arial"/>
        </w:rPr>
        <w:t xml:space="preserve"> </w:t>
      </w:r>
      <w:r w:rsidR="00C166F8" w:rsidRPr="00B258CB">
        <w:rPr>
          <w:rFonts w:ascii="Arial" w:eastAsia="Arial" w:hAnsi="Arial" w:cs="Arial"/>
        </w:rPr>
        <w:t>theta/</w:t>
      </w:r>
      <w:r w:rsidR="00B20D3E">
        <w:rPr>
          <w:rFonts w:ascii="Arial" w:eastAsia="Arial" w:hAnsi="Arial" w:cs="Arial"/>
        </w:rPr>
        <w:t>low</w:t>
      </w:r>
      <w:r w:rsidR="00C166F8" w:rsidRPr="00B258CB">
        <w:rPr>
          <w:rFonts w:ascii="Arial" w:eastAsia="Arial" w:hAnsi="Arial" w:cs="Arial"/>
        </w:rPr>
        <w:t xml:space="preserve"> gamma</w:t>
      </w:r>
      <w:r w:rsidR="00AF273E" w:rsidRPr="00B258CB">
        <w:rPr>
          <w:rFonts w:ascii="Arial" w:eastAsia="Arial" w:hAnsi="Arial" w:cs="Arial"/>
        </w:rPr>
        <w:t xml:space="preserve"> </w:t>
      </w:r>
      <w:r w:rsidR="00B20D3E">
        <w:rPr>
          <w:rFonts w:ascii="Arial" w:eastAsia="Arial" w:hAnsi="Arial" w:cs="Arial"/>
        </w:rPr>
        <w:t>(</w:t>
      </w:r>
      <w:r w:rsidR="00C166F8" w:rsidRPr="00961464">
        <w:rPr>
          <w:rFonts w:ascii="Arial" w:hAnsi="Arial" w:cs="Arial"/>
          <w:color w:val="222222"/>
          <w:shd w:val="clear" w:color="auto" w:fill="FFFFFF"/>
        </w:rPr>
        <w:t>CA1</w:t>
      </w:r>
      <w:r w:rsidR="00C166F8">
        <w:rPr>
          <w:rFonts w:ascii="Arial" w:hAnsi="Arial" w:cs="Arial"/>
          <w:color w:val="222222"/>
          <w:shd w:val="clear" w:color="auto" w:fill="FFFFFF"/>
        </w:rPr>
        <w:t>θ</w:t>
      </w:r>
      <w:r w:rsidR="00C166F8" w:rsidRPr="00961464">
        <w:rPr>
          <w:rFonts w:ascii="Arial" w:hAnsi="Arial" w:cs="Arial"/>
          <w:color w:val="222222"/>
          <w:shd w:val="clear" w:color="auto" w:fill="FFFFFF"/>
        </w:rPr>
        <w:t>-</w:t>
      </w:r>
      <w:r w:rsidR="00C166F8">
        <w:rPr>
          <w:rFonts w:ascii="Arial" w:hAnsi="Arial" w:cs="Arial"/>
          <w:color w:val="222222"/>
          <w:shd w:val="clear" w:color="auto" w:fill="FFFFFF"/>
        </w:rPr>
        <w:t>CA1L</w:t>
      </w:r>
      <w:r w:rsidR="00C166F8" w:rsidRPr="000E2968">
        <w:rPr>
          <w:rFonts w:ascii="Arial" w:hAnsi="Arial" w:cs="Arial"/>
          <w:color w:val="202124"/>
          <w:sz w:val="21"/>
          <w:szCs w:val="21"/>
          <w:shd w:val="clear" w:color="auto" w:fill="FFFFFF"/>
        </w:rPr>
        <w:t>ϒ</w:t>
      </w:r>
      <w:r w:rsidR="00B20D3E">
        <w:rPr>
          <w:rFonts w:ascii="Arial" w:hAnsi="Arial" w:cs="Arial"/>
          <w:color w:val="202124"/>
          <w:sz w:val="21"/>
          <w:szCs w:val="21"/>
          <w:shd w:val="clear" w:color="auto" w:fill="FFFFFF"/>
        </w:rPr>
        <w:t>)</w:t>
      </w:r>
      <w:r w:rsidR="00C166F8" w:rsidRPr="00B258CB">
        <w:rPr>
          <w:rFonts w:ascii="Arial" w:eastAsia="Arial" w:hAnsi="Arial" w:cs="Arial"/>
        </w:rPr>
        <w:t xml:space="preserve"> </w:t>
      </w:r>
      <w:r w:rsidR="00AF273E" w:rsidRPr="00B258CB">
        <w:rPr>
          <w:rFonts w:ascii="Arial" w:eastAsia="Arial" w:hAnsi="Arial" w:cs="Arial"/>
        </w:rPr>
        <w:t xml:space="preserve">at 30-65 Hz, </w:t>
      </w:r>
      <w:r w:rsidR="00B20D3E">
        <w:rPr>
          <w:rFonts w:ascii="Arial" w:eastAsia="Arial" w:hAnsi="Arial" w:cs="Arial"/>
        </w:rPr>
        <w:t xml:space="preserve">and </w:t>
      </w:r>
      <w:r w:rsidR="00AF273E" w:rsidRPr="00B258CB">
        <w:rPr>
          <w:rFonts w:ascii="Arial" w:eastAsia="Arial" w:hAnsi="Arial" w:cs="Arial"/>
        </w:rPr>
        <w:t>theta/high gamma</w:t>
      </w:r>
      <w:r w:rsidR="002A6BD6">
        <w:rPr>
          <w:rFonts w:ascii="Arial" w:eastAsia="Arial" w:hAnsi="Arial" w:cs="Arial"/>
        </w:rPr>
        <w:t xml:space="preserve"> </w:t>
      </w:r>
      <w:r w:rsidR="00B20D3E">
        <w:rPr>
          <w:rFonts w:ascii="Arial" w:eastAsia="Arial" w:hAnsi="Arial" w:cs="Arial"/>
        </w:rPr>
        <w:t>(</w:t>
      </w:r>
      <w:r w:rsidR="00B20D3E" w:rsidRPr="00961464">
        <w:rPr>
          <w:rFonts w:ascii="Arial" w:hAnsi="Arial" w:cs="Arial"/>
          <w:color w:val="222222"/>
          <w:shd w:val="clear" w:color="auto" w:fill="FFFFFF"/>
        </w:rPr>
        <w:t>CA1</w:t>
      </w:r>
      <w:r w:rsidR="00B20D3E">
        <w:rPr>
          <w:rFonts w:ascii="Arial" w:hAnsi="Arial" w:cs="Arial"/>
          <w:color w:val="222222"/>
          <w:shd w:val="clear" w:color="auto" w:fill="FFFFFF"/>
        </w:rPr>
        <w:t>θ</w:t>
      </w:r>
      <w:r w:rsidR="00B20D3E" w:rsidRPr="00961464">
        <w:rPr>
          <w:rFonts w:ascii="Arial" w:hAnsi="Arial" w:cs="Arial"/>
          <w:color w:val="222222"/>
          <w:shd w:val="clear" w:color="auto" w:fill="FFFFFF"/>
        </w:rPr>
        <w:t>-</w:t>
      </w:r>
      <w:r w:rsidR="00B20D3E">
        <w:rPr>
          <w:rFonts w:ascii="Arial" w:hAnsi="Arial" w:cs="Arial"/>
          <w:color w:val="222222"/>
          <w:shd w:val="clear" w:color="auto" w:fill="FFFFFF"/>
        </w:rPr>
        <w:t>CA1H</w:t>
      </w:r>
      <w:r w:rsidR="00B20D3E" w:rsidRPr="000E2968">
        <w:rPr>
          <w:rFonts w:ascii="Arial" w:hAnsi="Arial" w:cs="Arial"/>
          <w:color w:val="202124"/>
          <w:sz w:val="21"/>
          <w:szCs w:val="21"/>
          <w:shd w:val="clear" w:color="auto" w:fill="FFFFFF"/>
        </w:rPr>
        <w:t>ϒ</w:t>
      </w:r>
      <w:r w:rsidR="00B20D3E">
        <w:rPr>
          <w:rFonts w:ascii="Arial" w:hAnsi="Arial" w:cs="Arial"/>
          <w:color w:val="202124"/>
          <w:sz w:val="21"/>
          <w:szCs w:val="21"/>
          <w:shd w:val="clear" w:color="auto" w:fill="FFFFFF"/>
        </w:rPr>
        <w:t>)</w:t>
      </w:r>
      <w:r w:rsidR="00AF273E" w:rsidRPr="00B258CB">
        <w:rPr>
          <w:rFonts w:ascii="Arial" w:eastAsia="Arial" w:hAnsi="Arial" w:cs="Arial"/>
        </w:rPr>
        <w:t xml:space="preserve">, 66-130 Hz (Fig 2G). </w:t>
      </w:r>
      <w:r w:rsidR="00AC559D" w:rsidRPr="00B258CB">
        <w:rPr>
          <w:rFonts w:ascii="Arial" w:eastAsia="Arial" w:hAnsi="Arial" w:cs="Arial"/>
        </w:rPr>
        <w:t>Repeated measurement</w:t>
      </w:r>
      <w:r w:rsidR="001B09B9">
        <w:rPr>
          <w:rFonts w:ascii="Arial" w:eastAsia="Arial" w:hAnsi="Arial" w:cs="Arial"/>
        </w:rPr>
        <w:t xml:space="preserve"> analysis revealed </w:t>
      </w:r>
      <w:r w:rsidR="00ED651E">
        <w:rPr>
          <w:rFonts w:ascii="Arial" w:eastAsia="Arial" w:hAnsi="Arial" w:cs="Arial"/>
        </w:rPr>
        <w:t>a</w:t>
      </w:r>
      <w:r w:rsidR="00AC559D" w:rsidRPr="00B258CB">
        <w:rPr>
          <w:rFonts w:ascii="Arial" w:eastAsia="Arial" w:hAnsi="Arial" w:cs="Arial"/>
        </w:rPr>
        <w:t xml:space="preserve"> significant difference for the </w:t>
      </w:r>
      <w:r w:rsidR="00BA3508" w:rsidRPr="00961464">
        <w:rPr>
          <w:rFonts w:ascii="Arial" w:hAnsi="Arial" w:cs="Arial"/>
          <w:color w:val="222222"/>
          <w:shd w:val="clear" w:color="auto" w:fill="FFFFFF"/>
        </w:rPr>
        <w:t>CA1</w:t>
      </w:r>
      <w:r w:rsidR="00BA3508">
        <w:rPr>
          <w:rFonts w:ascii="Arial" w:hAnsi="Arial" w:cs="Arial"/>
          <w:color w:val="222222"/>
          <w:shd w:val="clear" w:color="auto" w:fill="FFFFFF"/>
        </w:rPr>
        <w:t>θ</w:t>
      </w:r>
      <w:r w:rsidR="00BA3508" w:rsidRPr="00961464">
        <w:rPr>
          <w:rFonts w:ascii="Arial" w:hAnsi="Arial" w:cs="Arial"/>
          <w:color w:val="222222"/>
          <w:shd w:val="clear" w:color="auto" w:fill="FFFFFF"/>
        </w:rPr>
        <w:t>-</w:t>
      </w:r>
      <w:r w:rsidR="00BA3508">
        <w:rPr>
          <w:rFonts w:ascii="Arial" w:hAnsi="Arial" w:cs="Arial"/>
          <w:color w:val="222222"/>
          <w:shd w:val="clear" w:color="auto" w:fill="FFFFFF"/>
        </w:rPr>
        <w:t>CA1L</w:t>
      </w:r>
      <w:r w:rsidR="00BA3508" w:rsidRPr="000E2968">
        <w:rPr>
          <w:rFonts w:ascii="Arial" w:hAnsi="Arial" w:cs="Arial"/>
          <w:color w:val="202124"/>
          <w:sz w:val="21"/>
          <w:szCs w:val="21"/>
          <w:shd w:val="clear" w:color="auto" w:fill="FFFFFF"/>
        </w:rPr>
        <w:t>ϒ</w:t>
      </w:r>
      <w:r w:rsidR="00BA3508" w:rsidRPr="00B258CB">
        <w:rPr>
          <w:rFonts w:ascii="Arial" w:eastAsia="Arial" w:hAnsi="Arial" w:cs="Arial"/>
        </w:rPr>
        <w:t xml:space="preserve"> </w:t>
      </w:r>
      <w:r w:rsidR="00B95630" w:rsidRPr="00B258CB">
        <w:rPr>
          <w:rFonts w:ascii="Arial" w:eastAsia="Arial" w:hAnsi="Arial" w:cs="Arial"/>
        </w:rPr>
        <w:t>co-modulation</w:t>
      </w:r>
      <w:r w:rsidR="00AC559D" w:rsidRPr="00B258CB">
        <w:rPr>
          <w:rFonts w:ascii="Arial" w:eastAsia="Arial" w:hAnsi="Arial" w:cs="Arial"/>
        </w:rPr>
        <w:t xml:space="preserve"> </w:t>
      </w:r>
      <w:r w:rsidR="00AC559D" w:rsidRPr="00B258CB">
        <w:rPr>
          <w:rFonts w:ascii="Arial" w:eastAsia="Arial" w:hAnsi="Arial" w:cs="Arial"/>
          <w:iCs/>
          <w:color w:val="FF0000"/>
        </w:rPr>
        <w:t>(</w:t>
      </w:r>
      <w:proofErr w:type="gramStart"/>
      <w:r w:rsidR="00AC559D" w:rsidRPr="00B258CB">
        <w:rPr>
          <w:rFonts w:ascii="Arial" w:eastAsia="Arial" w:hAnsi="Arial" w:cs="Arial"/>
          <w:iCs/>
          <w:color w:val="FF0000"/>
        </w:rPr>
        <w:t>f</w:t>
      </w:r>
      <w:r w:rsidR="00AC559D" w:rsidRPr="00B258CB">
        <w:rPr>
          <w:rFonts w:ascii="Arial" w:eastAsia="Arial" w:hAnsi="Arial" w:cs="Arial"/>
          <w:iCs/>
          <w:color w:val="FF0000"/>
          <w:vertAlign w:val="subscript"/>
        </w:rPr>
        <w:t>(</w:t>
      </w:r>
      <w:proofErr w:type="gramEnd"/>
      <w:r w:rsidR="00AC559D" w:rsidRPr="00B258CB">
        <w:rPr>
          <w:rFonts w:ascii="Arial" w:eastAsia="Arial" w:hAnsi="Arial" w:cs="Arial"/>
          <w:iCs/>
          <w:color w:val="FF0000"/>
          <w:vertAlign w:val="subscript"/>
        </w:rPr>
        <w:t>3,24)=</w:t>
      </w:r>
      <w:r w:rsidR="00AC559D" w:rsidRPr="00B258CB">
        <w:rPr>
          <w:rFonts w:ascii="Arial" w:eastAsia="Arial" w:hAnsi="Arial" w:cs="Arial"/>
          <w:iCs/>
          <w:color w:val="FF0000"/>
        </w:rPr>
        <w:t xml:space="preserve"> </w:t>
      </w:r>
      <w:r w:rsidR="002175E0" w:rsidRPr="00B258CB">
        <w:rPr>
          <w:rFonts w:ascii="Arial" w:eastAsia="Arial" w:hAnsi="Arial" w:cs="Arial"/>
          <w:iCs/>
          <w:color w:val="FF0000"/>
        </w:rPr>
        <w:t xml:space="preserve">6.64 </w:t>
      </w:r>
      <w:r w:rsidR="00AC559D" w:rsidRPr="00B258CB">
        <w:rPr>
          <w:rFonts w:ascii="Arial" w:eastAsia="Arial" w:hAnsi="Arial" w:cs="Arial"/>
          <w:iCs/>
          <w:color w:val="FF0000"/>
        </w:rPr>
        <w:t xml:space="preserve"> p=0.00</w:t>
      </w:r>
      <w:r w:rsidR="002175E0" w:rsidRPr="00B258CB">
        <w:rPr>
          <w:rFonts w:ascii="Arial" w:eastAsia="Arial" w:hAnsi="Arial" w:cs="Arial"/>
          <w:iCs/>
          <w:color w:val="FF0000"/>
        </w:rPr>
        <w:t>2</w:t>
      </w:r>
      <w:r w:rsidR="00AC559D" w:rsidRPr="00B258CB">
        <w:rPr>
          <w:rFonts w:ascii="Arial" w:eastAsia="Arial" w:hAnsi="Arial" w:cs="Arial"/>
          <w:iCs/>
          <w:color w:val="FF0000"/>
        </w:rPr>
        <w:t>; ɲ</w:t>
      </w:r>
      <w:r w:rsidR="00AC559D" w:rsidRPr="00B258CB">
        <w:rPr>
          <w:rFonts w:ascii="Arial" w:eastAsia="Arial" w:hAnsi="Arial" w:cs="Arial"/>
          <w:iCs/>
          <w:color w:val="FF0000"/>
          <w:vertAlign w:val="superscript"/>
        </w:rPr>
        <w:t>2</w:t>
      </w:r>
      <w:r w:rsidR="00AC559D" w:rsidRPr="00B258CB">
        <w:rPr>
          <w:rFonts w:ascii="Arial" w:eastAsia="Arial" w:hAnsi="Arial" w:cs="Arial"/>
          <w:iCs/>
          <w:color w:val="FF0000"/>
        </w:rPr>
        <w:t>=0.</w:t>
      </w:r>
      <w:r w:rsidR="002175E0" w:rsidRPr="00B258CB">
        <w:rPr>
          <w:rFonts w:ascii="Arial" w:eastAsia="Arial" w:hAnsi="Arial" w:cs="Arial"/>
          <w:iCs/>
          <w:color w:val="FF0000"/>
        </w:rPr>
        <w:t>45</w:t>
      </w:r>
      <w:r w:rsidR="00AC559D" w:rsidRPr="00B258CB">
        <w:rPr>
          <w:rFonts w:ascii="Arial" w:eastAsia="Arial" w:hAnsi="Arial" w:cs="Arial"/>
          <w:iCs/>
          <w:color w:val="FF0000"/>
        </w:rPr>
        <w:t>4; β=0.9</w:t>
      </w:r>
      <w:r w:rsidR="002175E0" w:rsidRPr="00B258CB">
        <w:rPr>
          <w:rFonts w:ascii="Arial" w:eastAsia="Arial" w:hAnsi="Arial" w:cs="Arial"/>
          <w:iCs/>
          <w:color w:val="FF0000"/>
        </w:rPr>
        <w:t>46</w:t>
      </w:r>
      <w:r w:rsidR="00B95630" w:rsidRPr="00B258CB">
        <w:rPr>
          <w:rFonts w:ascii="Arial" w:eastAsia="Arial" w:hAnsi="Arial" w:cs="Arial"/>
          <w:iCs/>
          <w:color w:val="FF0000"/>
        </w:rPr>
        <w:t>).</w:t>
      </w:r>
      <w:r w:rsidR="00B95630" w:rsidRPr="00B258CB">
        <w:rPr>
          <w:rFonts w:ascii="Arial" w:eastAsia="Arial" w:hAnsi="Arial" w:cs="Arial"/>
          <w:iCs/>
          <w:color w:val="2E75B5"/>
        </w:rPr>
        <w:t xml:space="preserve"> Post-hoc test</w:t>
      </w:r>
      <w:r w:rsidR="00AF273E" w:rsidRPr="00B258CB">
        <w:rPr>
          <w:rFonts w:ascii="Arial" w:eastAsia="Arial" w:hAnsi="Arial" w:cs="Arial"/>
        </w:rPr>
        <w:t xml:space="preserve"> found a significant reduction of the theta/low-gamma GMI after </w:t>
      </w:r>
      <w:r>
        <w:rPr>
          <w:rFonts w:ascii="Arial" w:eastAsia="Arial" w:hAnsi="Arial" w:cs="Arial"/>
        </w:rPr>
        <w:t>MK-801</w:t>
      </w:r>
      <w:r w:rsidR="00AF273E" w:rsidRPr="00B258CB">
        <w:rPr>
          <w:rFonts w:ascii="Arial" w:eastAsia="Arial" w:hAnsi="Arial" w:cs="Arial"/>
        </w:rPr>
        <w:t xml:space="preserve"> administration (baseline </w:t>
      </w:r>
      <w:r>
        <w:rPr>
          <w:rFonts w:ascii="Arial" w:eastAsia="Arial" w:hAnsi="Arial" w:cs="Arial"/>
        </w:rPr>
        <w:t>MK-801</w:t>
      </w:r>
      <w:r w:rsidR="00AF273E" w:rsidRPr="00B258CB">
        <w:rPr>
          <w:rFonts w:ascii="Arial" w:eastAsia="Arial" w:hAnsi="Arial" w:cs="Arial"/>
        </w:rPr>
        <w:t xml:space="preserve"> vs. </w:t>
      </w:r>
      <w:r>
        <w:rPr>
          <w:rFonts w:ascii="Arial" w:eastAsia="Arial" w:hAnsi="Arial" w:cs="Arial"/>
        </w:rPr>
        <w:t>MK-801</w:t>
      </w:r>
      <w:r w:rsidR="00AF273E" w:rsidRPr="00B258CB">
        <w:rPr>
          <w:rFonts w:ascii="Arial" w:eastAsia="Arial" w:hAnsi="Arial" w:cs="Arial"/>
        </w:rPr>
        <w:t>; t</w:t>
      </w:r>
      <w:r w:rsidR="00AF273E" w:rsidRPr="00B258CB">
        <w:rPr>
          <w:rFonts w:ascii="Arial" w:eastAsia="Arial" w:hAnsi="Arial" w:cs="Arial"/>
          <w:vertAlign w:val="subscript"/>
        </w:rPr>
        <w:t>(8)</w:t>
      </w:r>
      <w:r w:rsidR="00AF273E" w:rsidRPr="00B258CB">
        <w:rPr>
          <w:rFonts w:ascii="Arial" w:eastAsia="Arial" w:hAnsi="Arial" w:cs="Arial"/>
        </w:rPr>
        <w:t xml:space="preserve">=3.982, p=0.004; </w:t>
      </w:r>
      <w:r w:rsidR="00AF273E" w:rsidRPr="00B258CB">
        <w:rPr>
          <w:rFonts w:ascii="Arial" w:eastAsia="Arial" w:hAnsi="Arial" w:cs="Arial"/>
          <w:i/>
        </w:rPr>
        <w:t xml:space="preserve">vehicle vs. </w:t>
      </w:r>
      <w:r>
        <w:rPr>
          <w:rFonts w:ascii="Arial" w:eastAsia="Arial" w:hAnsi="Arial" w:cs="Arial"/>
          <w:i/>
        </w:rPr>
        <w:t>MK-801</w:t>
      </w:r>
      <w:r w:rsidR="00AF273E" w:rsidRPr="00B258CB">
        <w:rPr>
          <w:rFonts w:ascii="Arial" w:eastAsia="Arial" w:hAnsi="Arial" w:cs="Arial"/>
        </w:rPr>
        <w:t xml:space="preserve"> t</w:t>
      </w:r>
      <w:r w:rsidR="00AF273E" w:rsidRPr="00B258CB">
        <w:rPr>
          <w:rFonts w:ascii="Arial" w:eastAsia="Arial" w:hAnsi="Arial" w:cs="Arial"/>
          <w:vertAlign w:val="subscript"/>
        </w:rPr>
        <w:t>(8)=</w:t>
      </w:r>
      <w:r w:rsidR="00AF273E" w:rsidRPr="00B258CB">
        <w:rPr>
          <w:rFonts w:ascii="Arial" w:eastAsia="Arial" w:hAnsi="Arial" w:cs="Arial"/>
        </w:rPr>
        <w:t>4.033, p=0.004; Bonferroni corrections, p=0.0125)</w:t>
      </w:r>
      <w:r w:rsidR="00297FB3" w:rsidRPr="00B258CB">
        <w:rPr>
          <w:rFonts w:ascii="Arial" w:eastAsia="Arial" w:hAnsi="Arial" w:cs="Arial"/>
        </w:rPr>
        <w:t>, however</w:t>
      </w:r>
      <w:r w:rsidR="0030072E">
        <w:rPr>
          <w:rFonts w:ascii="Arial" w:eastAsia="Arial" w:hAnsi="Arial" w:cs="Arial"/>
        </w:rPr>
        <w:t>,</w:t>
      </w:r>
      <w:r w:rsidR="00297FB3" w:rsidRPr="00B258CB">
        <w:rPr>
          <w:rFonts w:ascii="Arial" w:eastAsia="Arial" w:hAnsi="Arial" w:cs="Arial"/>
        </w:rPr>
        <w:t xml:space="preserve"> no changes were observed for </w:t>
      </w:r>
      <w:r w:rsidR="002A6BD6" w:rsidRPr="00961464">
        <w:rPr>
          <w:rFonts w:ascii="Arial" w:hAnsi="Arial" w:cs="Arial"/>
          <w:color w:val="222222"/>
          <w:shd w:val="clear" w:color="auto" w:fill="FFFFFF"/>
        </w:rPr>
        <w:t>CA1</w:t>
      </w:r>
      <w:r w:rsidR="002A6BD6">
        <w:rPr>
          <w:rFonts w:ascii="Arial" w:hAnsi="Arial" w:cs="Arial"/>
          <w:color w:val="222222"/>
          <w:shd w:val="clear" w:color="auto" w:fill="FFFFFF"/>
        </w:rPr>
        <w:t>θ</w:t>
      </w:r>
      <w:r w:rsidR="002A6BD6" w:rsidRPr="00961464">
        <w:rPr>
          <w:rFonts w:ascii="Arial" w:hAnsi="Arial" w:cs="Arial"/>
          <w:color w:val="222222"/>
          <w:shd w:val="clear" w:color="auto" w:fill="FFFFFF"/>
        </w:rPr>
        <w:t>-</w:t>
      </w:r>
      <w:r w:rsidR="002A6BD6">
        <w:rPr>
          <w:rFonts w:ascii="Arial" w:hAnsi="Arial" w:cs="Arial"/>
          <w:color w:val="222222"/>
          <w:shd w:val="clear" w:color="auto" w:fill="FFFFFF"/>
        </w:rPr>
        <w:t>CA1H</w:t>
      </w:r>
      <w:r w:rsidR="002A6BD6" w:rsidRPr="000E2968">
        <w:rPr>
          <w:rFonts w:ascii="Arial" w:hAnsi="Arial" w:cs="Arial"/>
          <w:color w:val="202124"/>
          <w:sz w:val="21"/>
          <w:szCs w:val="21"/>
          <w:shd w:val="clear" w:color="auto" w:fill="FFFFFF"/>
        </w:rPr>
        <w:t>ϒ</w:t>
      </w:r>
      <w:r w:rsidR="002A6BD6" w:rsidRPr="00B258CB">
        <w:rPr>
          <w:rFonts w:ascii="Arial" w:eastAsia="Arial" w:hAnsi="Arial" w:cs="Arial"/>
          <w:color w:val="FF0000"/>
        </w:rPr>
        <w:t xml:space="preserve"> </w:t>
      </w:r>
      <w:r w:rsidR="00A85FF5" w:rsidRPr="00B258CB">
        <w:rPr>
          <w:rFonts w:ascii="Arial" w:eastAsia="Arial" w:hAnsi="Arial" w:cs="Arial"/>
          <w:color w:val="FF0000"/>
        </w:rPr>
        <w:t>(</w:t>
      </w:r>
      <w:r w:rsidR="00A85FF5" w:rsidRPr="00B258CB">
        <w:rPr>
          <w:rFonts w:ascii="Arial" w:eastAsia="Arial" w:hAnsi="Arial" w:cs="Arial"/>
          <w:iCs/>
          <w:color w:val="FF0000"/>
        </w:rPr>
        <w:t>f</w:t>
      </w:r>
      <w:r w:rsidR="00A85FF5" w:rsidRPr="00B258CB">
        <w:rPr>
          <w:rFonts w:ascii="Arial" w:eastAsia="Arial" w:hAnsi="Arial" w:cs="Arial"/>
          <w:iCs/>
          <w:color w:val="FF0000"/>
          <w:vertAlign w:val="subscript"/>
        </w:rPr>
        <w:t>(3,24)=</w:t>
      </w:r>
      <w:r w:rsidR="00A85FF5" w:rsidRPr="00B258CB">
        <w:rPr>
          <w:rFonts w:ascii="Arial" w:eastAsia="Arial" w:hAnsi="Arial" w:cs="Arial"/>
          <w:iCs/>
          <w:color w:val="FF0000"/>
        </w:rPr>
        <w:t xml:space="preserve"> 0.</w:t>
      </w:r>
      <w:r w:rsidR="00B258CB" w:rsidRPr="00B258CB">
        <w:rPr>
          <w:rFonts w:ascii="Arial" w:eastAsia="Arial" w:hAnsi="Arial" w:cs="Arial"/>
          <w:iCs/>
          <w:color w:val="FF0000"/>
        </w:rPr>
        <w:t>916</w:t>
      </w:r>
      <w:r w:rsidR="00A85FF5" w:rsidRPr="00B258CB">
        <w:rPr>
          <w:rFonts w:ascii="Arial" w:eastAsia="Arial" w:hAnsi="Arial" w:cs="Arial"/>
          <w:iCs/>
          <w:color w:val="FF0000"/>
        </w:rPr>
        <w:t>, p=0.</w:t>
      </w:r>
      <w:r w:rsidR="00B258CB" w:rsidRPr="00B258CB">
        <w:rPr>
          <w:rFonts w:ascii="Arial" w:eastAsia="Arial" w:hAnsi="Arial" w:cs="Arial"/>
          <w:iCs/>
          <w:color w:val="FF0000"/>
        </w:rPr>
        <w:t>448</w:t>
      </w:r>
      <w:r w:rsidR="00A85FF5" w:rsidRPr="00B258CB">
        <w:rPr>
          <w:rFonts w:ascii="Arial" w:eastAsia="Arial" w:hAnsi="Arial" w:cs="Arial"/>
          <w:iCs/>
          <w:color w:val="FF0000"/>
        </w:rPr>
        <w:t>; ɲ</w:t>
      </w:r>
      <w:r w:rsidR="00A85FF5" w:rsidRPr="00B258CB">
        <w:rPr>
          <w:rFonts w:ascii="Arial" w:eastAsia="Arial" w:hAnsi="Arial" w:cs="Arial"/>
          <w:iCs/>
          <w:color w:val="FF0000"/>
          <w:vertAlign w:val="superscript"/>
        </w:rPr>
        <w:t>2</w:t>
      </w:r>
      <w:r w:rsidR="00A85FF5" w:rsidRPr="00B258CB">
        <w:rPr>
          <w:rFonts w:ascii="Arial" w:eastAsia="Arial" w:hAnsi="Arial" w:cs="Arial"/>
          <w:iCs/>
          <w:color w:val="FF0000"/>
        </w:rPr>
        <w:t>=0.</w:t>
      </w:r>
      <w:r w:rsidR="00B258CB" w:rsidRPr="00B258CB">
        <w:rPr>
          <w:rFonts w:ascii="Arial" w:eastAsia="Arial" w:hAnsi="Arial" w:cs="Arial"/>
          <w:iCs/>
          <w:color w:val="FF0000"/>
        </w:rPr>
        <w:t>103</w:t>
      </w:r>
      <w:r w:rsidR="00A85FF5" w:rsidRPr="00B258CB">
        <w:rPr>
          <w:rFonts w:ascii="Arial" w:eastAsia="Arial" w:hAnsi="Arial" w:cs="Arial"/>
          <w:iCs/>
          <w:color w:val="FF0000"/>
        </w:rPr>
        <w:t>; β=0.</w:t>
      </w:r>
      <w:r w:rsidR="00B258CB" w:rsidRPr="00B258CB">
        <w:rPr>
          <w:rFonts w:ascii="Arial" w:eastAsia="Arial" w:hAnsi="Arial" w:cs="Arial"/>
          <w:iCs/>
          <w:color w:val="FF0000"/>
        </w:rPr>
        <w:t>22</w:t>
      </w:r>
      <w:r w:rsidR="00A85FF5" w:rsidRPr="00B258CB">
        <w:rPr>
          <w:rFonts w:ascii="Arial" w:eastAsia="Arial" w:hAnsi="Arial" w:cs="Arial"/>
          <w:iCs/>
          <w:color w:val="FF0000"/>
        </w:rPr>
        <w:t>)</w:t>
      </w:r>
      <w:r w:rsidR="00C40069" w:rsidRPr="00B258CB">
        <w:rPr>
          <w:rFonts w:ascii="Arial" w:eastAsia="Arial" w:hAnsi="Arial" w:cs="Arial"/>
          <w:color w:val="FF0000"/>
        </w:rPr>
        <w:t xml:space="preserve">, </w:t>
      </w:r>
      <w:r w:rsidR="00872A8A">
        <w:rPr>
          <w:rFonts w:ascii="Arial" w:eastAsia="Arial" w:hAnsi="Arial" w:cs="Arial"/>
        </w:rPr>
        <w:t>(</w:t>
      </w:r>
      <w:r w:rsidR="00C40069" w:rsidRPr="00B258CB">
        <w:rPr>
          <w:rFonts w:ascii="Arial" w:eastAsia="Arial" w:hAnsi="Arial" w:cs="Arial"/>
        </w:rPr>
        <w:t>Fig 2H and 2I</w:t>
      </w:r>
      <w:r w:rsidR="00872A8A">
        <w:rPr>
          <w:rFonts w:ascii="Arial" w:eastAsia="Arial" w:hAnsi="Arial" w:cs="Arial"/>
        </w:rPr>
        <w:t>)</w:t>
      </w:r>
      <w:r w:rsidR="00C40069" w:rsidRPr="00B258CB">
        <w:rPr>
          <w:rFonts w:ascii="Arial" w:eastAsia="Arial" w:hAnsi="Arial" w:cs="Arial"/>
        </w:rPr>
        <w:t>.</w:t>
      </w:r>
    </w:p>
    <w:p w14:paraId="2E33958A" w14:textId="6DA29115" w:rsidR="0039493F" w:rsidRDefault="00AF273E">
      <w:pPr>
        <w:spacing w:line="360" w:lineRule="auto"/>
        <w:jc w:val="both"/>
        <w:rPr>
          <w:rFonts w:ascii="Arial" w:eastAsia="Arial" w:hAnsi="Arial" w:cs="Arial"/>
        </w:rPr>
      </w:pPr>
      <w:r>
        <w:rPr>
          <w:rFonts w:ascii="Arial" w:eastAsia="Arial" w:hAnsi="Arial" w:cs="Arial"/>
        </w:rPr>
        <w:t xml:space="preserve">Our results indicated that oscillations in the hippocampal region were altered in different ways. First, the relationship between locomotion and oscillatory activity was impaired. Secondly, the power of the gamma band was augmented. Third, the coordination of the theta and gamma oscillations was diminished. </w:t>
      </w:r>
      <w:r w:rsidRPr="006366B2">
        <w:rPr>
          <w:rFonts w:ascii="Arial" w:eastAsia="Arial" w:hAnsi="Arial" w:cs="Arial"/>
          <w:color w:val="FF0000"/>
        </w:rPr>
        <w:t xml:space="preserve">All these elements are critical for </w:t>
      </w:r>
      <w:r w:rsidR="00FE725B" w:rsidRPr="006366B2">
        <w:rPr>
          <w:rFonts w:ascii="Arial" w:eastAsia="Arial" w:hAnsi="Arial" w:cs="Arial"/>
          <w:color w:val="FF0000"/>
        </w:rPr>
        <w:t xml:space="preserve">information processing </w:t>
      </w:r>
      <w:r w:rsidRPr="006366B2">
        <w:rPr>
          <w:rFonts w:ascii="Arial" w:eastAsia="Arial" w:hAnsi="Arial" w:cs="Arial"/>
          <w:color w:val="FF0000"/>
        </w:rPr>
        <w:t xml:space="preserve">and might be relevant for </w:t>
      </w:r>
      <w:r w:rsidR="00FE725B" w:rsidRPr="006366B2">
        <w:rPr>
          <w:rFonts w:ascii="Arial" w:eastAsia="Arial" w:hAnsi="Arial" w:cs="Arial"/>
          <w:color w:val="FF0000"/>
        </w:rPr>
        <w:t xml:space="preserve">the </w:t>
      </w:r>
      <w:r w:rsidR="006366B2" w:rsidRPr="006366B2">
        <w:rPr>
          <w:rFonts w:ascii="Arial" w:eastAsia="Arial" w:hAnsi="Arial" w:cs="Arial"/>
          <w:color w:val="FF0000"/>
        </w:rPr>
        <w:t xml:space="preserve">observed </w:t>
      </w:r>
      <w:r w:rsidRPr="006366B2">
        <w:rPr>
          <w:rFonts w:ascii="Arial" w:eastAsia="Arial" w:hAnsi="Arial" w:cs="Arial"/>
          <w:color w:val="FF0000"/>
        </w:rPr>
        <w:t xml:space="preserve">cognitive deficits in SCZ. </w:t>
      </w:r>
    </w:p>
    <w:p w14:paraId="0BFC9C16" w14:textId="77777777" w:rsidR="0039493F" w:rsidRDefault="0039493F">
      <w:pPr>
        <w:spacing w:line="360" w:lineRule="auto"/>
        <w:jc w:val="both"/>
        <w:rPr>
          <w:rFonts w:ascii="Arial" w:eastAsia="Arial" w:hAnsi="Arial" w:cs="Arial"/>
        </w:rPr>
      </w:pPr>
    </w:p>
    <w:p w14:paraId="74FCC05F" w14:textId="77777777" w:rsidR="0039493F" w:rsidRDefault="0039493F">
      <w:pPr>
        <w:spacing w:line="360" w:lineRule="auto"/>
        <w:jc w:val="both"/>
        <w:rPr>
          <w:rFonts w:ascii="Arial" w:eastAsia="Arial" w:hAnsi="Arial" w:cs="Arial"/>
        </w:rPr>
      </w:pPr>
    </w:p>
    <w:p w14:paraId="1F6CE830" w14:textId="77777777" w:rsidR="0039493F" w:rsidRDefault="00AF273E">
      <w:pPr>
        <w:keepNext/>
        <w:keepLines/>
        <w:pBdr>
          <w:top w:val="nil"/>
          <w:left w:val="nil"/>
          <w:bottom w:val="nil"/>
          <w:right w:val="nil"/>
          <w:between w:val="nil"/>
        </w:pBdr>
        <w:spacing w:before="40" w:after="0" w:line="360" w:lineRule="auto"/>
        <w:jc w:val="both"/>
        <w:rPr>
          <w:rFonts w:ascii="Arial" w:eastAsia="Arial" w:hAnsi="Arial" w:cs="Arial"/>
        </w:rPr>
      </w:pPr>
      <w:r>
        <w:rPr>
          <w:rFonts w:ascii="Arial" w:eastAsia="Arial" w:hAnsi="Arial" w:cs="Arial"/>
        </w:rPr>
        <w:lastRenderedPageBreak/>
        <w:t xml:space="preserve"> </w:t>
      </w:r>
    </w:p>
    <w:tbl>
      <w:tblPr>
        <w:tblStyle w:val="af0"/>
        <w:tblW w:w="8793" w:type="dxa"/>
        <w:tblInd w:w="0" w:type="dxa"/>
        <w:tblLayout w:type="fixed"/>
        <w:tblLook w:val="0400" w:firstRow="0" w:lastRow="0" w:firstColumn="0" w:lastColumn="0" w:noHBand="0" w:noVBand="1"/>
      </w:tblPr>
      <w:tblGrid>
        <w:gridCol w:w="8793"/>
      </w:tblGrid>
      <w:tr w:rsidR="0039493F" w14:paraId="11289D64" w14:textId="77777777">
        <w:trPr>
          <w:trHeight w:val="9059"/>
        </w:trPr>
        <w:tc>
          <w:tcPr>
            <w:tcW w:w="8793" w:type="dxa"/>
            <w:shd w:val="clear" w:color="auto" w:fill="auto"/>
          </w:tcPr>
          <w:p w14:paraId="30142DAA" w14:textId="77777777" w:rsidR="0039493F" w:rsidRDefault="00AF273E">
            <w:pPr>
              <w:spacing w:line="360" w:lineRule="auto"/>
              <w:jc w:val="both"/>
              <w:rPr>
                <w:rFonts w:ascii="Arial" w:eastAsia="Arial" w:hAnsi="Arial" w:cs="Arial"/>
              </w:rPr>
            </w:pPr>
            <w:r>
              <w:rPr>
                <w:rFonts w:ascii="Arial" w:eastAsia="Arial" w:hAnsi="Arial" w:cs="Arial"/>
                <w:noProof/>
                <w:lang w:val="es-ES"/>
              </w:rPr>
              <w:drawing>
                <wp:inline distT="0" distB="0" distL="0" distR="0" wp14:anchorId="1DFE1E3A" wp14:editId="38DA60BA">
                  <wp:extent cx="5437505" cy="501713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37505" cy="5017135"/>
                          </a:xfrm>
                          <a:prstGeom prst="rect">
                            <a:avLst/>
                          </a:prstGeom>
                          <a:ln/>
                        </pic:spPr>
                      </pic:pic>
                    </a:graphicData>
                  </a:graphic>
                </wp:inline>
              </w:drawing>
            </w:r>
          </w:p>
        </w:tc>
      </w:tr>
      <w:tr w:rsidR="0039493F" w14:paraId="27820E33" w14:textId="77777777">
        <w:trPr>
          <w:trHeight w:val="1134"/>
        </w:trPr>
        <w:tc>
          <w:tcPr>
            <w:tcW w:w="8793" w:type="dxa"/>
            <w:shd w:val="clear" w:color="auto" w:fill="auto"/>
          </w:tcPr>
          <w:p w14:paraId="5E2AB581" w14:textId="3BA1B424" w:rsidR="0039493F" w:rsidRDefault="00AF273E">
            <w:pPr>
              <w:spacing w:line="276" w:lineRule="auto"/>
              <w:jc w:val="both"/>
              <w:rPr>
                <w:rFonts w:ascii="Arial" w:eastAsia="Arial" w:hAnsi="Arial" w:cs="Arial"/>
              </w:rPr>
            </w:pPr>
            <w:r>
              <w:rPr>
                <w:rFonts w:ascii="Arial" w:eastAsia="Arial" w:hAnsi="Arial" w:cs="Arial"/>
                <w:b/>
              </w:rPr>
              <w:t xml:space="preserve">Figure 2. </w:t>
            </w:r>
            <w:r w:rsidR="00CD4269">
              <w:rPr>
                <w:rFonts w:ascii="Arial" w:eastAsia="Arial" w:hAnsi="Arial" w:cs="Arial"/>
                <w:b/>
              </w:rPr>
              <w:t>MK-801</w:t>
            </w:r>
            <w:r>
              <w:rPr>
                <w:rFonts w:ascii="Arial" w:eastAsia="Arial" w:hAnsi="Arial" w:cs="Arial"/>
                <w:b/>
              </w:rPr>
              <w:t xml:space="preserve"> administration disrupted normal hippocampal oscillatory activity. </w:t>
            </w:r>
            <w:r>
              <w:rPr>
                <w:rFonts w:ascii="Arial" w:eastAsia="Arial" w:hAnsi="Arial" w:cs="Arial"/>
              </w:rPr>
              <w:t>A</w:t>
            </w:r>
            <w:r>
              <w:rPr>
                <w:rFonts w:ascii="Arial" w:eastAsia="Arial" w:hAnsi="Arial" w:cs="Arial"/>
                <w:b/>
              </w:rPr>
              <w:t>.</w:t>
            </w:r>
            <w:r>
              <w:rPr>
                <w:rFonts w:ascii="Arial" w:eastAsia="Arial" w:hAnsi="Arial" w:cs="Arial"/>
              </w:rPr>
              <w:t xml:space="preserve"> Mean correlation values between the speed of movement, theta type I (6.5-12HZ), low gamma and high gamma. Analysis of theta correlations only included animals showing significant correlations, (n=6). Results indicated that theta /speed correlation decreased not reaching significant values after </w:t>
            </w:r>
            <w:r w:rsidR="00CD4269">
              <w:rPr>
                <w:rFonts w:ascii="Arial" w:eastAsia="Arial" w:hAnsi="Arial" w:cs="Arial"/>
              </w:rPr>
              <w:t>MK-801</w:t>
            </w:r>
            <w:r>
              <w:rPr>
                <w:rFonts w:ascii="Arial" w:eastAsia="Arial" w:hAnsi="Arial" w:cs="Arial"/>
              </w:rPr>
              <w:t xml:space="preserve"> administration. B. Low gamma presented a poor correlation with the speed of movement and no further statistical test was performed. C. High gamma presented a robust correlation with the speed of movement (n=9). High gamma showed a significant increase in the vehicle condition and a reduction during the </w:t>
            </w:r>
            <w:r w:rsidR="00CD4269">
              <w:rPr>
                <w:rFonts w:ascii="Arial" w:eastAsia="Arial" w:hAnsi="Arial" w:cs="Arial"/>
              </w:rPr>
              <w:t>MK-801</w:t>
            </w:r>
            <w:r>
              <w:rPr>
                <w:rFonts w:ascii="Arial" w:eastAsia="Arial" w:hAnsi="Arial" w:cs="Arial"/>
              </w:rPr>
              <w:t xml:space="preserve"> experiment. D and E. Power spectrum and mean values for each band obtained in the baselines, vehicle, and </w:t>
            </w:r>
            <w:r w:rsidR="00CD4269">
              <w:rPr>
                <w:rFonts w:ascii="Arial" w:eastAsia="Arial" w:hAnsi="Arial" w:cs="Arial"/>
              </w:rPr>
              <w:t>MK-801</w:t>
            </w:r>
            <w:r>
              <w:rPr>
                <w:rFonts w:ascii="Arial" w:eastAsia="Arial" w:hAnsi="Arial" w:cs="Arial"/>
              </w:rPr>
              <w:t xml:space="preserve"> conditions. Significant differences were found for the high gamma band in the </w:t>
            </w:r>
            <w:r w:rsidR="00CD4269">
              <w:rPr>
                <w:rFonts w:ascii="Arial" w:eastAsia="Arial" w:hAnsi="Arial" w:cs="Arial"/>
              </w:rPr>
              <w:t>MK-801</w:t>
            </w:r>
            <w:r>
              <w:rPr>
                <w:rFonts w:ascii="Arial" w:eastAsia="Arial" w:hAnsi="Arial" w:cs="Arial"/>
              </w:rPr>
              <w:t xml:space="preserve"> vs. its baseline and the vehicle condition. E. Ratio of power change obtained between baseline conditions vs. vehicle and </w:t>
            </w:r>
            <w:r w:rsidR="00CD4269">
              <w:rPr>
                <w:rFonts w:ascii="Arial" w:eastAsia="Arial" w:hAnsi="Arial" w:cs="Arial"/>
              </w:rPr>
              <w:t>MK-801</w:t>
            </w:r>
            <w:r>
              <w:rPr>
                <w:rFonts w:ascii="Arial" w:eastAsia="Arial" w:hAnsi="Arial" w:cs="Arial"/>
              </w:rPr>
              <w:t xml:space="preserve">. Significant differences were mostly consistent with mean power value analysis. Shadowed regions in D and F indicate bands in which significant differences were found. Note how the ratio of change between conditions followed a flat line across the frequency </w:t>
            </w:r>
            <w:r>
              <w:rPr>
                <w:rFonts w:ascii="Arial" w:eastAsia="Arial" w:hAnsi="Arial" w:cs="Arial"/>
              </w:rPr>
              <w:lastRenderedPageBreak/>
              <w:t xml:space="preserve">spectrum for the vehicle experiment, while in the </w:t>
            </w:r>
            <w:r w:rsidR="00CD4269">
              <w:rPr>
                <w:rFonts w:ascii="Arial" w:eastAsia="Arial" w:hAnsi="Arial" w:cs="Arial"/>
              </w:rPr>
              <w:t>MK-801</w:t>
            </w:r>
            <w:r>
              <w:rPr>
                <w:rFonts w:ascii="Arial" w:eastAsia="Arial" w:hAnsi="Arial" w:cs="Arial"/>
              </w:rPr>
              <w:t xml:space="preserve"> the ratio presented specific peaks at different bands. G Representative local field potential, wavelet, and filtered signal for theta and gamma in CA1 during the baseline and after </w:t>
            </w:r>
            <w:r w:rsidR="00CD4269">
              <w:rPr>
                <w:rFonts w:ascii="Arial" w:eastAsia="Arial" w:hAnsi="Arial" w:cs="Arial"/>
              </w:rPr>
              <w:t>MK-801</w:t>
            </w:r>
            <w:r>
              <w:rPr>
                <w:rFonts w:ascii="Arial" w:eastAsia="Arial" w:hAnsi="Arial" w:cs="Arial"/>
              </w:rPr>
              <w:t xml:space="preserve"> administration. Wavelet heat map scales expressed in standard deviations revealed the dominant band at each theta cycle. H. Theta/gamma co-modu</w:t>
            </w:r>
            <w:r w:rsidR="00684FA3">
              <w:rPr>
                <w:rFonts w:ascii="Arial" w:eastAsia="Arial" w:hAnsi="Arial" w:cs="Arial"/>
              </w:rPr>
              <w:t>lation</w:t>
            </w:r>
            <w:r>
              <w:rPr>
                <w:rFonts w:ascii="Arial" w:eastAsia="Arial" w:hAnsi="Arial" w:cs="Arial"/>
              </w:rPr>
              <w:t xml:space="preserve"> in the CA1 region showed significant differences due to </w:t>
            </w:r>
            <w:r w:rsidR="00CD4269">
              <w:rPr>
                <w:rFonts w:ascii="Arial" w:eastAsia="Arial" w:hAnsi="Arial" w:cs="Arial"/>
              </w:rPr>
              <w:t>MK-801</w:t>
            </w:r>
            <w:r>
              <w:rPr>
                <w:rFonts w:ascii="Arial" w:eastAsia="Arial" w:hAnsi="Arial" w:cs="Arial"/>
              </w:rPr>
              <w:t xml:space="preserve"> administration.  I. CA1 Theta/high gamma was not significantly modified by </w:t>
            </w:r>
            <w:r w:rsidR="00CD4269">
              <w:rPr>
                <w:rFonts w:ascii="Arial" w:eastAsia="Arial" w:hAnsi="Arial" w:cs="Arial"/>
              </w:rPr>
              <w:t>MK-801</w:t>
            </w:r>
            <w:r>
              <w:rPr>
                <w:rFonts w:ascii="Arial" w:eastAsia="Arial" w:hAnsi="Arial" w:cs="Arial"/>
              </w:rPr>
              <w:t>. Gamma modulation index (GMI), low gamma (LG), high gamma (HG).</w:t>
            </w:r>
          </w:p>
        </w:tc>
      </w:tr>
    </w:tbl>
    <w:p w14:paraId="760FFEB3" w14:textId="34F3F47E" w:rsidR="0039493F" w:rsidRDefault="00AF273E">
      <w:pPr>
        <w:spacing w:line="360" w:lineRule="auto"/>
        <w:jc w:val="both"/>
        <w:rPr>
          <w:rFonts w:ascii="Arial" w:eastAsia="Arial" w:hAnsi="Arial" w:cs="Arial"/>
        </w:rPr>
      </w:pPr>
      <w:r>
        <w:rPr>
          <w:rFonts w:ascii="Arial" w:eastAsia="Arial" w:hAnsi="Arial" w:cs="Arial"/>
        </w:rPr>
        <w:lastRenderedPageBreak/>
        <w:t xml:space="preserve">Next, we focused in </w:t>
      </w:r>
      <w:r w:rsidR="00916A78">
        <w:rPr>
          <w:rFonts w:ascii="Arial" w:eastAsia="Arial" w:hAnsi="Arial" w:cs="Arial"/>
        </w:rPr>
        <w:t>the LFP of</w:t>
      </w:r>
      <w:r>
        <w:rPr>
          <w:rFonts w:ascii="Arial" w:eastAsia="Arial" w:hAnsi="Arial" w:cs="Arial"/>
        </w:rPr>
        <w:t xml:space="preserve"> simultaneously record</w:t>
      </w:r>
      <w:r w:rsidR="00916A78">
        <w:rPr>
          <w:rFonts w:ascii="Arial" w:eastAsia="Arial" w:hAnsi="Arial" w:cs="Arial"/>
        </w:rPr>
        <w:t>ing</w:t>
      </w:r>
      <w:r>
        <w:rPr>
          <w:rFonts w:ascii="Arial" w:eastAsia="Arial" w:hAnsi="Arial" w:cs="Arial"/>
        </w:rPr>
        <w:t xml:space="preserve"> tetrodes </w:t>
      </w:r>
      <w:r w:rsidR="00916A78">
        <w:rPr>
          <w:rFonts w:ascii="Arial" w:eastAsia="Arial" w:hAnsi="Arial" w:cs="Arial"/>
        </w:rPr>
        <w:t>located in</w:t>
      </w:r>
      <w:r>
        <w:rPr>
          <w:rFonts w:ascii="Arial" w:eastAsia="Arial" w:hAnsi="Arial" w:cs="Arial"/>
        </w:rPr>
        <w:t xml:space="preserve"> PFC, a main output region of the hippocampal formation (Hoover &amp; </w:t>
      </w:r>
      <w:proofErr w:type="spellStart"/>
      <w:r>
        <w:rPr>
          <w:rFonts w:ascii="Arial" w:eastAsia="Arial" w:hAnsi="Arial" w:cs="Arial"/>
        </w:rPr>
        <w:t>Vertes</w:t>
      </w:r>
      <w:proofErr w:type="spellEnd"/>
      <w:r>
        <w:rPr>
          <w:rFonts w:ascii="Arial" w:eastAsia="Arial" w:hAnsi="Arial" w:cs="Arial"/>
        </w:rPr>
        <w:t>, 2007), and whose function seems to be critically compromised in SCZ. Repeated measures analysis revealed significant changes in different oscillatory bands: theta, alpha, high gamma and HFO, (see Fig 3A)</w:t>
      </w:r>
      <w:r w:rsidR="005B4926">
        <w:rPr>
          <w:rFonts w:ascii="Arial" w:eastAsia="Arial" w:hAnsi="Arial" w:cs="Arial"/>
        </w:rPr>
        <w:t xml:space="preserve"> </w:t>
      </w:r>
      <w:r w:rsidR="00AA1B2A">
        <w:rPr>
          <w:rFonts w:ascii="Arial" w:eastAsia="Arial" w:hAnsi="Arial" w:cs="Arial"/>
          <w:color w:val="FF0000"/>
        </w:rPr>
        <w:t xml:space="preserve">(delta, </w:t>
      </w:r>
      <w:r w:rsidR="00AA1B2A" w:rsidRPr="00F672C0">
        <w:rPr>
          <w:rFonts w:ascii="Arial" w:eastAsia="Arial" w:hAnsi="Arial" w:cs="Arial"/>
          <w:i/>
          <w:color w:val="FF0000"/>
        </w:rPr>
        <w:t>χ</w:t>
      </w:r>
      <w:r w:rsidR="00AA1B2A" w:rsidRPr="00F672C0">
        <w:rPr>
          <w:rFonts w:ascii="Arial" w:eastAsia="Arial" w:hAnsi="Arial" w:cs="Arial"/>
          <w:iCs/>
          <w:color w:val="FF0000"/>
        </w:rPr>
        <w:t>2</w:t>
      </w:r>
      <w:r w:rsidR="00AA1B2A" w:rsidRPr="00F672C0">
        <w:rPr>
          <w:rFonts w:ascii="Arial" w:eastAsia="Arial" w:hAnsi="Arial" w:cs="Arial"/>
          <w:iCs/>
          <w:color w:val="FF0000"/>
          <w:vertAlign w:val="subscript"/>
        </w:rPr>
        <w:t>(3)</w:t>
      </w:r>
      <w:r w:rsidR="00AA1B2A" w:rsidRPr="00F672C0">
        <w:rPr>
          <w:rFonts w:ascii="Arial" w:eastAsia="Arial" w:hAnsi="Arial" w:cs="Arial"/>
          <w:iCs/>
          <w:color w:val="FF0000"/>
        </w:rPr>
        <w:t>=</w:t>
      </w:r>
      <w:r w:rsidR="00AA1B2A">
        <w:rPr>
          <w:rFonts w:ascii="Arial" w:eastAsia="Arial" w:hAnsi="Arial" w:cs="Arial"/>
          <w:iCs/>
          <w:color w:val="FF0000"/>
        </w:rPr>
        <w:t xml:space="preserve">3.533, p=0.316, </w:t>
      </w:r>
      <w:r w:rsidR="00AA1B2A" w:rsidRPr="009D403B">
        <w:rPr>
          <w:rFonts w:ascii="Arial" w:eastAsia="Arial" w:hAnsi="Arial" w:cs="Arial"/>
          <w:i/>
          <w:color w:val="FF0000"/>
        </w:rPr>
        <w:t>Friedma</w:t>
      </w:r>
      <w:r w:rsidR="00AA1B2A">
        <w:rPr>
          <w:rFonts w:ascii="Arial" w:eastAsia="Arial" w:hAnsi="Arial" w:cs="Arial"/>
          <w:i/>
          <w:color w:val="FF0000"/>
        </w:rPr>
        <w:t>n</w:t>
      </w:r>
      <w:r w:rsidR="00AA1B2A">
        <w:rPr>
          <w:rFonts w:ascii="Arial" w:eastAsia="Arial" w:hAnsi="Arial" w:cs="Arial"/>
          <w:iCs/>
          <w:color w:val="FF0000"/>
        </w:rPr>
        <w:t xml:space="preserve">; theta, </w:t>
      </w:r>
      <w:r w:rsidR="00AA1B2A" w:rsidRPr="00027A8C">
        <w:rPr>
          <w:rFonts w:ascii="Arial" w:eastAsia="Arial" w:hAnsi="Arial" w:cs="Arial"/>
          <w:iCs/>
          <w:color w:val="FF0000"/>
        </w:rPr>
        <w:t>f</w:t>
      </w:r>
      <w:r w:rsidR="00AA1B2A" w:rsidRPr="00027A8C">
        <w:rPr>
          <w:rFonts w:ascii="Arial" w:eastAsia="Arial" w:hAnsi="Arial" w:cs="Arial"/>
          <w:iCs/>
          <w:color w:val="FF0000"/>
          <w:vertAlign w:val="subscript"/>
        </w:rPr>
        <w:t>(</w:t>
      </w:r>
      <w:r w:rsidR="00AA1B2A">
        <w:rPr>
          <w:rFonts w:ascii="Arial" w:eastAsia="Arial" w:hAnsi="Arial" w:cs="Arial"/>
          <w:iCs/>
          <w:color w:val="FF0000"/>
          <w:vertAlign w:val="subscript"/>
        </w:rPr>
        <w:t>2,15</w:t>
      </w:r>
      <w:r w:rsidR="00AA1B2A" w:rsidRPr="00027A8C">
        <w:rPr>
          <w:rFonts w:ascii="Arial" w:eastAsia="Arial" w:hAnsi="Arial" w:cs="Arial"/>
          <w:iCs/>
          <w:color w:val="FF0000"/>
          <w:vertAlign w:val="subscript"/>
        </w:rPr>
        <w:t>)</w:t>
      </w:r>
      <w:r w:rsidR="00AA1B2A" w:rsidRPr="00027A8C">
        <w:rPr>
          <w:rFonts w:ascii="Arial" w:eastAsia="Arial" w:hAnsi="Arial" w:cs="Arial"/>
          <w:iCs/>
          <w:color w:val="FF0000"/>
        </w:rPr>
        <w:t xml:space="preserve">= </w:t>
      </w:r>
      <w:r w:rsidR="00AA1B2A">
        <w:rPr>
          <w:rFonts w:ascii="Arial" w:eastAsia="Arial" w:hAnsi="Arial" w:cs="Arial"/>
          <w:iCs/>
          <w:color w:val="FF0000"/>
        </w:rPr>
        <w:t>10.539</w:t>
      </w:r>
      <w:r w:rsidR="00AA1B2A" w:rsidRPr="00027A8C">
        <w:rPr>
          <w:rFonts w:ascii="Arial" w:eastAsia="Arial" w:hAnsi="Arial" w:cs="Arial"/>
          <w:iCs/>
          <w:color w:val="FF0000"/>
        </w:rPr>
        <w:t xml:space="preserve"> p=0.</w:t>
      </w:r>
      <w:r w:rsidR="00AA1B2A">
        <w:rPr>
          <w:rFonts w:ascii="Arial" w:eastAsia="Arial" w:hAnsi="Arial" w:cs="Arial"/>
          <w:iCs/>
          <w:color w:val="FF0000"/>
        </w:rPr>
        <w:t>001</w:t>
      </w:r>
      <w:r w:rsidR="00AA1B2A" w:rsidRPr="00027A8C">
        <w:rPr>
          <w:rFonts w:ascii="Arial" w:eastAsia="Arial" w:hAnsi="Arial" w:cs="Arial"/>
          <w:iCs/>
          <w:color w:val="FF0000"/>
        </w:rPr>
        <w:t>; ɲ</w:t>
      </w:r>
      <w:r w:rsidR="00AA1B2A" w:rsidRPr="00027A8C">
        <w:rPr>
          <w:rFonts w:ascii="Arial" w:eastAsia="Arial" w:hAnsi="Arial" w:cs="Arial"/>
          <w:iCs/>
          <w:color w:val="FF0000"/>
          <w:vertAlign w:val="superscript"/>
        </w:rPr>
        <w:t>2</w:t>
      </w:r>
      <w:r w:rsidR="00AA1B2A" w:rsidRPr="00027A8C">
        <w:rPr>
          <w:rFonts w:ascii="Arial" w:eastAsia="Arial" w:hAnsi="Arial" w:cs="Arial"/>
          <w:iCs/>
          <w:color w:val="FF0000"/>
        </w:rPr>
        <w:t>=0.</w:t>
      </w:r>
      <w:r w:rsidR="00AA1B2A">
        <w:rPr>
          <w:rFonts w:ascii="Arial" w:eastAsia="Arial" w:hAnsi="Arial" w:cs="Arial"/>
          <w:iCs/>
          <w:color w:val="FF0000"/>
        </w:rPr>
        <w:t>568</w:t>
      </w:r>
      <w:r w:rsidR="00AA1B2A" w:rsidRPr="00027A8C">
        <w:rPr>
          <w:rFonts w:ascii="Arial" w:eastAsia="Arial" w:hAnsi="Arial" w:cs="Arial"/>
          <w:iCs/>
          <w:color w:val="FF0000"/>
        </w:rPr>
        <w:t>; β=0.</w:t>
      </w:r>
      <w:r w:rsidR="00AA1B2A">
        <w:rPr>
          <w:rFonts w:ascii="Arial" w:eastAsia="Arial" w:hAnsi="Arial" w:cs="Arial"/>
          <w:iCs/>
          <w:color w:val="FF0000"/>
        </w:rPr>
        <w:t xml:space="preserve">96; alpha, </w:t>
      </w:r>
      <w:r w:rsidR="00AA1B2A" w:rsidRPr="00027A8C">
        <w:rPr>
          <w:rFonts w:ascii="Arial" w:eastAsia="Arial" w:hAnsi="Arial" w:cs="Arial"/>
          <w:iCs/>
          <w:color w:val="FF0000"/>
        </w:rPr>
        <w:t>f</w:t>
      </w:r>
      <w:r w:rsidR="00AA1B2A" w:rsidRPr="00027A8C">
        <w:rPr>
          <w:rFonts w:ascii="Arial" w:eastAsia="Arial" w:hAnsi="Arial" w:cs="Arial"/>
          <w:iCs/>
          <w:color w:val="FF0000"/>
          <w:vertAlign w:val="subscript"/>
        </w:rPr>
        <w:t>(1,</w:t>
      </w:r>
      <w:r w:rsidR="00AA1B2A">
        <w:rPr>
          <w:rFonts w:ascii="Arial" w:eastAsia="Arial" w:hAnsi="Arial" w:cs="Arial"/>
          <w:iCs/>
          <w:color w:val="FF0000"/>
          <w:vertAlign w:val="subscript"/>
        </w:rPr>
        <w:t>12</w:t>
      </w:r>
      <w:r w:rsidR="00AA1B2A" w:rsidRPr="00027A8C">
        <w:rPr>
          <w:rFonts w:ascii="Arial" w:eastAsia="Arial" w:hAnsi="Arial" w:cs="Arial"/>
          <w:iCs/>
          <w:color w:val="FF0000"/>
          <w:vertAlign w:val="subscript"/>
        </w:rPr>
        <w:t>)</w:t>
      </w:r>
      <w:r w:rsidR="00AA1B2A" w:rsidRPr="00027A8C">
        <w:rPr>
          <w:rFonts w:ascii="Arial" w:eastAsia="Arial" w:hAnsi="Arial" w:cs="Arial"/>
          <w:iCs/>
          <w:color w:val="FF0000"/>
        </w:rPr>
        <w:t xml:space="preserve">= </w:t>
      </w:r>
      <w:r w:rsidR="00AA1B2A">
        <w:rPr>
          <w:rFonts w:ascii="Arial" w:eastAsia="Arial" w:hAnsi="Arial" w:cs="Arial"/>
          <w:iCs/>
          <w:color w:val="FF0000"/>
        </w:rPr>
        <w:t>4.956</w:t>
      </w:r>
      <w:r w:rsidR="00AA1B2A" w:rsidRPr="00027A8C">
        <w:rPr>
          <w:rFonts w:ascii="Arial" w:eastAsia="Arial" w:hAnsi="Arial" w:cs="Arial"/>
          <w:iCs/>
          <w:color w:val="FF0000"/>
        </w:rPr>
        <w:t xml:space="preserve"> p=0.</w:t>
      </w:r>
      <w:r w:rsidR="00AA1B2A">
        <w:rPr>
          <w:rFonts w:ascii="Arial" w:eastAsia="Arial" w:hAnsi="Arial" w:cs="Arial"/>
          <w:iCs/>
          <w:color w:val="FF0000"/>
        </w:rPr>
        <w:t>034</w:t>
      </w:r>
      <w:r w:rsidR="00AA1B2A" w:rsidRPr="00027A8C">
        <w:rPr>
          <w:rFonts w:ascii="Arial" w:eastAsia="Arial" w:hAnsi="Arial" w:cs="Arial"/>
          <w:iCs/>
          <w:color w:val="FF0000"/>
        </w:rPr>
        <w:t>; ɲ</w:t>
      </w:r>
      <w:r w:rsidR="00AA1B2A" w:rsidRPr="00027A8C">
        <w:rPr>
          <w:rFonts w:ascii="Arial" w:eastAsia="Arial" w:hAnsi="Arial" w:cs="Arial"/>
          <w:iCs/>
          <w:color w:val="FF0000"/>
          <w:vertAlign w:val="superscript"/>
        </w:rPr>
        <w:t>2</w:t>
      </w:r>
      <w:r w:rsidR="00AA1B2A" w:rsidRPr="00027A8C">
        <w:rPr>
          <w:rFonts w:ascii="Arial" w:eastAsia="Arial" w:hAnsi="Arial" w:cs="Arial"/>
          <w:iCs/>
          <w:color w:val="FF0000"/>
        </w:rPr>
        <w:t>=0.</w:t>
      </w:r>
      <w:r w:rsidR="00AA1B2A">
        <w:rPr>
          <w:rFonts w:ascii="Arial" w:eastAsia="Arial" w:hAnsi="Arial" w:cs="Arial"/>
          <w:iCs/>
          <w:color w:val="FF0000"/>
        </w:rPr>
        <w:t>383</w:t>
      </w:r>
      <w:r w:rsidR="00AA1B2A" w:rsidRPr="00027A8C">
        <w:rPr>
          <w:rFonts w:ascii="Arial" w:eastAsia="Arial" w:hAnsi="Arial" w:cs="Arial"/>
          <w:iCs/>
          <w:color w:val="FF0000"/>
        </w:rPr>
        <w:t>; β=0.</w:t>
      </w:r>
      <w:r w:rsidR="00AA1B2A">
        <w:rPr>
          <w:rFonts w:ascii="Arial" w:eastAsia="Arial" w:hAnsi="Arial" w:cs="Arial"/>
          <w:iCs/>
          <w:color w:val="FF0000"/>
        </w:rPr>
        <w:t xml:space="preserve">632, beta, </w:t>
      </w:r>
      <w:r w:rsidR="00AA1B2A" w:rsidRPr="00027A8C">
        <w:rPr>
          <w:rFonts w:ascii="Arial" w:eastAsia="Arial" w:hAnsi="Arial" w:cs="Arial"/>
          <w:iCs/>
          <w:color w:val="FF0000"/>
        </w:rPr>
        <w:t>f</w:t>
      </w:r>
      <w:r w:rsidR="00AA1B2A" w:rsidRPr="00027A8C">
        <w:rPr>
          <w:rFonts w:ascii="Arial" w:eastAsia="Arial" w:hAnsi="Arial" w:cs="Arial"/>
          <w:iCs/>
          <w:color w:val="FF0000"/>
          <w:vertAlign w:val="subscript"/>
        </w:rPr>
        <w:t>(</w:t>
      </w:r>
      <w:r w:rsidR="00AA1B2A">
        <w:rPr>
          <w:rFonts w:ascii="Arial" w:eastAsia="Arial" w:hAnsi="Arial" w:cs="Arial"/>
          <w:iCs/>
          <w:color w:val="FF0000"/>
          <w:vertAlign w:val="subscript"/>
        </w:rPr>
        <w:t>3</w:t>
      </w:r>
      <w:r w:rsidR="00AA1B2A" w:rsidRPr="00027A8C">
        <w:rPr>
          <w:rFonts w:ascii="Arial" w:eastAsia="Arial" w:hAnsi="Arial" w:cs="Arial"/>
          <w:iCs/>
          <w:color w:val="FF0000"/>
          <w:vertAlign w:val="subscript"/>
        </w:rPr>
        <w:t>,</w:t>
      </w:r>
      <w:r w:rsidR="00AA1B2A">
        <w:rPr>
          <w:rFonts w:ascii="Arial" w:eastAsia="Arial" w:hAnsi="Arial" w:cs="Arial"/>
          <w:iCs/>
          <w:color w:val="FF0000"/>
          <w:vertAlign w:val="subscript"/>
        </w:rPr>
        <w:t>24</w:t>
      </w:r>
      <w:r w:rsidR="00AA1B2A" w:rsidRPr="00027A8C">
        <w:rPr>
          <w:rFonts w:ascii="Arial" w:eastAsia="Arial" w:hAnsi="Arial" w:cs="Arial"/>
          <w:iCs/>
          <w:color w:val="FF0000"/>
          <w:vertAlign w:val="subscript"/>
        </w:rPr>
        <w:t>)</w:t>
      </w:r>
      <w:r w:rsidR="00AA1B2A" w:rsidRPr="00027A8C">
        <w:rPr>
          <w:rFonts w:ascii="Arial" w:eastAsia="Arial" w:hAnsi="Arial" w:cs="Arial"/>
          <w:iCs/>
          <w:color w:val="FF0000"/>
        </w:rPr>
        <w:t xml:space="preserve">= </w:t>
      </w:r>
      <w:r w:rsidR="00AA1B2A">
        <w:rPr>
          <w:rFonts w:ascii="Arial" w:eastAsia="Arial" w:hAnsi="Arial" w:cs="Arial"/>
          <w:iCs/>
          <w:color w:val="FF0000"/>
        </w:rPr>
        <w:t xml:space="preserve">2.791, </w:t>
      </w:r>
      <w:r w:rsidR="00AA1B2A" w:rsidRPr="00027A8C">
        <w:rPr>
          <w:rFonts w:ascii="Arial" w:eastAsia="Arial" w:hAnsi="Arial" w:cs="Arial"/>
          <w:iCs/>
          <w:color w:val="FF0000"/>
        </w:rPr>
        <w:t>p=0.</w:t>
      </w:r>
      <w:r w:rsidR="00AA1B2A">
        <w:rPr>
          <w:rFonts w:ascii="Arial" w:eastAsia="Arial" w:hAnsi="Arial" w:cs="Arial"/>
          <w:iCs/>
          <w:color w:val="FF0000"/>
        </w:rPr>
        <w:t>062</w:t>
      </w:r>
      <w:r w:rsidR="00AA1B2A" w:rsidRPr="00027A8C">
        <w:rPr>
          <w:rFonts w:ascii="Arial" w:eastAsia="Arial" w:hAnsi="Arial" w:cs="Arial"/>
          <w:iCs/>
          <w:color w:val="FF0000"/>
        </w:rPr>
        <w:t>; ɲ</w:t>
      </w:r>
      <w:r w:rsidR="00AA1B2A" w:rsidRPr="00027A8C">
        <w:rPr>
          <w:rFonts w:ascii="Arial" w:eastAsia="Arial" w:hAnsi="Arial" w:cs="Arial"/>
          <w:iCs/>
          <w:color w:val="FF0000"/>
          <w:vertAlign w:val="superscript"/>
        </w:rPr>
        <w:t>2</w:t>
      </w:r>
      <w:r w:rsidR="00AA1B2A" w:rsidRPr="00027A8C">
        <w:rPr>
          <w:rFonts w:ascii="Arial" w:eastAsia="Arial" w:hAnsi="Arial" w:cs="Arial"/>
          <w:iCs/>
          <w:color w:val="FF0000"/>
        </w:rPr>
        <w:t>=0.</w:t>
      </w:r>
      <w:r w:rsidR="00AA1B2A">
        <w:rPr>
          <w:rFonts w:ascii="Arial" w:eastAsia="Arial" w:hAnsi="Arial" w:cs="Arial"/>
          <w:iCs/>
          <w:color w:val="FF0000"/>
        </w:rPr>
        <w:t>259</w:t>
      </w:r>
      <w:r w:rsidR="00AA1B2A" w:rsidRPr="00027A8C">
        <w:rPr>
          <w:rFonts w:ascii="Arial" w:eastAsia="Arial" w:hAnsi="Arial" w:cs="Arial"/>
          <w:iCs/>
          <w:color w:val="FF0000"/>
        </w:rPr>
        <w:t>; β=0.</w:t>
      </w:r>
      <w:r w:rsidR="00AA1B2A">
        <w:rPr>
          <w:rFonts w:ascii="Arial" w:eastAsia="Arial" w:hAnsi="Arial" w:cs="Arial"/>
          <w:iCs/>
          <w:color w:val="FF0000"/>
        </w:rPr>
        <w:t xml:space="preserve">6; low gamma, </w:t>
      </w:r>
      <w:r w:rsidR="00AA1B2A" w:rsidRPr="00F672C0">
        <w:rPr>
          <w:rFonts w:ascii="Arial" w:eastAsia="Arial" w:hAnsi="Arial" w:cs="Arial"/>
          <w:i/>
          <w:color w:val="FF0000"/>
        </w:rPr>
        <w:t>χ</w:t>
      </w:r>
      <w:r w:rsidR="00AA1B2A" w:rsidRPr="00F672C0">
        <w:rPr>
          <w:rFonts w:ascii="Arial" w:eastAsia="Arial" w:hAnsi="Arial" w:cs="Arial"/>
          <w:iCs/>
          <w:color w:val="FF0000"/>
        </w:rPr>
        <w:t>2</w:t>
      </w:r>
      <w:r w:rsidR="00AA1B2A" w:rsidRPr="00F672C0">
        <w:rPr>
          <w:rFonts w:ascii="Arial" w:eastAsia="Arial" w:hAnsi="Arial" w:cs="Arial"/>
          <w:iCs/>
          <w:color w:val="FF0000"/>
          <w:vertAlign w:val="subscript"/>
        </w:rPr>
        <w:t>(3)</w:t>
      </w:r>
      <w:r w:rsidR="00AA1B2A" w:rsidRPr="00F672C0">
        <w:rPr>
          <w:rFonts w:ascii="Arial" w:eastAsia="Arial" w:hAnsi="Arial" w:cs="Arial"/>
          <w:iCs/>
          <w:color w:val="FF0000"/>
        </w:rPr>
        <w:t>=</w:t>
      </w:r>
      <w:r w:rsidR="00AA1B2A">
        <w:rPr>
          <w:rFonts w:ascii="Arial" w:eastAsia="Arial" w:hAnsi="Arial" w:cs="Arial"/>
          <w:iCs/>
          <w:color w:val="FF0000"/>
        </w:rPr>
        <w:t>4.62,</w:t>
      </w:r>
      <w:r w:rsidR="00AA1B2A" w:rsidRPr="00027A8C">
        <w:rPr>
          <w:rFonts w:ascii="Arial" w:eastAsia="Arial" w:hAnsi="Arial" w:cs="Arial"/>
          <w:iCs/>
          <w:color w:val="FF0000"/>
        </w:rPr>
        <w:t xml:space="preserve"> p=0.</w:t>
      </w:r>
      <w:r w:rsidR="00AA1B2A">
        <w:rPr>
          <w:rFonts w:ascii="Arial" w:eastAsia="Arial" w:hAnsi="Arial" w:cs="Arial"/>
          <w:iCs/>
          <w:color w:val="FF0000"/>
        </w:rPr>
        <w:t xml:space="preserve">204; high gamma, </w:t>
      </w:r>
      <w:r w:rsidR="00AA1B2A" w:rsidRPr="00F672C0">
        <w:rPr>
          <w:rFonts w:ascii="Arial" w:eastAsia="Arial" w:hAnsi="Arial" w:cs="Arial"/>
          <w:i/>
          <w:color w:val="FF0000"/>
        </w:rPr>
        <w:t>χ</w:t>
      </w:r>
      <w:r w:rsidR="00AA1B2A" w:rsidRPr="00F672C0">
        <w:rPr>
          <w:rFonts w:ascii="Arial" w:eastAsia="Arial" w:hAnsi="Arial" w:cs="Arial"/>
          <w:iCs/>
          <w:color w:val="FF0000"/>
        </w:rPr>
        <w:t>2</w:t>
      </w:r>
      <w:r w:rsidR="00AA1B2A" w:rsidRPr="00F672C0">
        <w:rPr>
          <w:rFonts w:ascii="Arial" w:eastAsia="Arial" w:hAnsi="Arial" w:cs="Arial"/>
          <w:iCs/>
          <w:color w:val="FF0000"/>
          <w:vertAlign w:val="subscript"/>
        </w:rPr>
        <w:t>(3)</w:t>
      </w:r>
      <w:r w:rsidR="00AA1B2A" w:rsidRPr="00F672C0">
        <w:rPr>
          <w:rFonts w:ascii="Arial" w:eastAsia="Arial" w:hAnsi="Arial" w:cs="Arial"/>
          <w:iCs/>
          <w:color w:val="FF0000"/>
        </w:rPr>
        <w:t>=</w:t>
      </w:r>
      <w:r w:rsidR="00AA1B2A">
        <w:rPr>
          <w:rFonts w:ascii="Arial" w:eastAsia="Arial" w:hAnsi="Arial" w:cs="Arial"/>
          <w:iCs/>
          <w:color w:val="FF0000"/>
        </w:rPr>
        <w:t>8.067,</w:t>
      </w:r>
      <w:r w:rsidR="00AA1B2A" w:rsidRPr="00027A8C">
        <w:rPr>
          <w:rFonts w:ascii="Arial" w:eastAsia="Arial" w:hAnsi="Arial" w:cs="Arial"/>
          <w:iCs/>
          <w:color w:val="FF0000"/>
        </w:rPr>
        <w:t xml:space="preserve"> p=0.</w:t>
      </w:r>
      <w:r w:rsidR="00AA1B2A">
        <w:rPr>
          <w:rFonts w:ascii="Arial" w:eastAsia="Arial" w:hAnsi="Arial" w:cs="Arial"/>
          <w:iCs/>
          <w:color w:val="FF0000"/>
        </w:rPr>
        <w:t>045;</w:t>
      </w:r>
      <w:r w:rsidR="00AA1B2A" w:rsidRPr="0096673C">
        <w:rPr>
          <w:rFonts w:ascii="Arial" w:eastAsia="Arial" w:hAnsi="Arial" w:cs="Arial"/>
          <w:i/>
          <w:color w:val="FF0000"/>
        </w:rPr>
        <w:t xml:space="preserve"> </w:t>
      </w:r>
      <w:r w:rsidR="00AA1B2A">
        <w:rPr>
          <w:rFonts w:ascii="Arial" w:eastAsia="Arial" w:hAnsi="Arial" w:cs="Arial"/>
          <w:i/>
          <w:color w:val="FF0000"/>
        </w:rPr>
        <w:t xml:space="preserve">HFO, </w:t>
      </w:r>
      <w:r w:rsidR="00AA1B2A" w:rsidRPr="00F672C0">
        <w:rPr>
          <w:rFonts w:ascii="Arial" w:eastAsia="Arial" w:hAnsi="Arial" w:cs="Arial"/>
          <w:i/>
          <w:color w:val="FF0000"/>
        </w:rPr>
        <w:t>χ</w:t>
      </w:r>
      <w:r w:rsidR="00AA1B2A" w:rsidRPr="00F672C0">
        <w:rPr>
          <w:rFonts w:ascii="Arial" w:eastAsia="Arial" w:hAnsi="Arial" w:cs="Arial"/>
          <w:iCs/>
          <w:color w:val="FF0000"/>
        </w:rPr>
        <w:t>2</w:t>
      </w:r>
      <w:r w:rsidR="00AA1B2A" w:rsidRPr="00F672C0">
        <w:rPr>
          <w:rFonts w:ascii="Arial" w:eastAsia="Arial" w:hAnsi="Arial" w:cs="Arial"/>
          <w:iCs/>
          <w:color w:val="FF0000"/>
          <w:vertAlign w:val="subscript"/>
        </w:rPr>
        <w:t>(3)</w:t>
      </w:r>
      <w:r w:rsidR="00AA1B2A" w:rsidRPr="00F672C0">
        <w:rPr>
          <w:rFonts w:ascii="Arial" w:eastAsia="Arial" w:hAnsi="Arial" w:cs="Arial"/>
          <w:iCs/>
          <w:color w:val="FF0000"/>
        </w:rPr>
        <w:t>=</w:t>
      </w:r>
      <w:r w:rsidR="00AA1B2A">
        <w:rPr>
          <w:rFonts w:ascii="Arial" w:eastAsia="Arial" w:hAnsi="Arial" w:cs="Arial"/>
          <w:iCs/>
          <w:color w:val="FF0000"/>
        </w:rPr>
        <w:t>8.733,</w:t>
      </w:r>
      <w:r w:rsidR="00AA1B2A" w:rsidRPr="00027A8C">
        <w:rPr>
          <w:rFonts w:ascii="Arial" w:eastAsia="Arial" w:hAnsi="Arial" w:cs="Arial"/>
          <w:iCs/>
          <w:color w:val="FF0000"/>
        </w:rPr>
        <w:t xml:space="preserve"> p=0.</w:t>
      </w:r>
      <w:r w:rsidR="00AA1B2A">
        <w:rPr>
          <w:rFonts w:ascii="Arial" w:eastAsia="Arial" w:hAnsi="Arial" w:cs="Arial"/>
          <w:iCs/>
          <w:color w:val="FF0000"/>
        </w:rPr>
        <w:t>033</w:t>
      </w:r>
      <w:r w:rsidR="00AA1B2A" w:rsidRPr="00027A8C">
        <w:rPr>
          <w:rFonts w:ascii="Arial" w:eastAsia="Arial" w:hAnsi="Arial" w:cs="Arial"/>
          <w:iCs/>
          <w:color w:val="FF0000"/>
        </w:rPr>
        <w:t>)</w:t>
      </w:r>
      <w:r w:rsidR="00AA1B2A">
        <w:rPr>
          <w:rFonts w:ascii="Arial" w:eastAsia="Arial" w:hAnsi="Arial" w:cs="Arial"/>
          <w:iCs/>
          <w:color w:val="FF0000"/>
        </w:rPr>
        <w:t>.</w:t>
      </w:r>
      <w:r w:rsidR="005B4926">
        <w:rPr>
          <w:rFonts w:ascii="Arial" w:eastAsia="Arial" w:hAnsi="Arial" w:cs="Arial"/>
        </w:rPr>
        <w:t xml:space="preserve"> </w:t>
      </w:r>
      <w:r w:rsidR="0003448A">
        <w:rPr>
          <w:rFonts w:ascii="Arial" w:eastAsia="Arial" w:hAnsi="Arial" w:cs="Arial"/>
        </w:rPr>
        <w:t>P</w:t>
      </w:r>
      <w:r>
        <w:rPr>
          <w:rFonts w:ascii="Arial" w:eastAsia="Arial" w:hAnsi="Arial" w:cs="Arial"/>
        </w:rPr>
        <w:t xml:space="preserve">ost-hoc comparison demonstrated that theta, alpha and high gamma activity was significantly higher in the </w:t>
      </w:r>
      <w:r w:rsidR="00CD4269">
        <w:rPr>
          <w:rFonts w:ascii="Arial" w:eastAsia="Arial" w:hAnsi="Arial" w:cs="Arial"/>
        </w:rPr>
        <w:t>MK-801</w:t>
      </w:r>
      <w:r>
        <w:rPr>
          <w:rFonts w:ascii="Arial" w:eastAsia="Arial" w:hAnsi="Arial" w:cs="Arial"/>
        </w:rPr>
        <w:t xml:space="preserve"> condition (theta: </w:t>
      </w:r>
      <w:r>
        <w:rPr>
          <w:rFonts w:ascii="Arial" w:eastAsia="Arial" w:hAnsi="Arial" w:cs="Arial"/>
          <w:i/>
        </w:rPr>
        <w:t>baseline vehicle vs. vehicle</w:t>
      </w:r>
      <w:r>
        <w:rPr>
          <w:rFonts w:ascii="Arial" w:eastAsia="Arial" w:hAnsi="Arial" w:cs="Arial"/>
        </w:rPr>
        <w:t>; t</w:t>
      </w:r>
      <w:r>
        <w:rPr>
          <w:rFonts w:ascii="Arial" w:eastAsia="Arial" w:hAnsi="Arial" w:cs="Arial"/>
          <w:vertAlign w:val="subscript"/>
        </w:rPr>
        <w:t>(8)</w:t>
      </w:r>
      <w:r>
        <w:rPr>
          <w:rFonts w:ascii="Arial" w:eastAsia="Arial" w:hAnsi="Arial" w:cs="Arial"/>
        </w:rPr>
        <w:t xml:space="preserve">=-0.547 p=0.599; </w:t>
      </w:r>
      <w:r>
        <w:rPr>
          <w:rFonts w:ascii="Arial" w:eastAsia="Arial" w:hAnsi="Arial" w:cs="Arial"/>
          <w:i/>
        </w:rPr>
        <w:t xml:space="preserve">baseline </w:t>
      </w:r>
      <w:r w:rsidR="00CD4269">
        <w:rPr>
          <w:rFonts w:ascii="Arial" w:eastAsia="Arial" w:hAnsi="Arial" w:cs="Arial"/>
          <w:i/>
        </w:rPr>
        <w:t>MK-801</w:t>
      </w:r>
      <w:r>
        <w:rPr>
          <w:rFonts w:ascii="Arial" w:eastAsia="Arial" w:hAnsi="Arial" w:cs="Arial"/>
          <w:i/>
        </w:rPr>
        <w:t xml:space="preserve"> vs. </w:t>
      </w:r>
      <w:r w:rsidR="00CD4269">
        <w:rPr>
          <w:rFonts w:ascii="Arial" w:eastAsia="Arial" w:hAnsi="Arial" w:cs="Arial"/>
          <w:i/>
        </w:rPr>
        <w:t>MK-801</w:t>
      </w:r>
      <w:r>
        <w:rPr>
          <w:rFonts w:ascii="Arial" w:eastAsia="Arial" w:hAnsi="Arial" w:cs="Arial"/>
          <w:i/>
        </w:rPr>
        <w:t xml:space="preserve">, </w:t>
      </w:r>
      <w:r>
        <w:rPr>
          <w:rFonts w:ascii="Arial" w:eastAsia="Arial" w:hAnsi="Arial" w:cs="Arial"/>
        </w:rPr>
        <w:t>t</w:t>
      </w:r>
      <w:r>
        <w:rPr>
          <w:rFonts w:ascii="Arial" w:eastAsia="Arial" w:hAnsi="Arial" w:cs="Arial"/>
          <w:vertAlign w:val="subscript"/>
        </w:rPr>
        <w:t>(8)</w:t>
      </w:r>
      <w:r>
        <w:rPr>
          <w:rFonts w:ascii="Arial" w:eastAsia="Arial" w:hAnsi="Arial" w:cs="Arial"/>
        </w:rPr>
        <w:t xml:space="preserve">=-3.931 p=0.004; </w:t>
      </w:r>
      <w:r>
        <w:rPr>
          <w:rFonts w:ascii="Arial" w:eastAsia="Arial" w:hAnsi="Arial" w:cs="Arial"/>
          <w:i/>
        </w:rPr>
        <w:t xml:space="preserve">vehicle vs. </w:t>
      </w:r>
      <w:r w:rsidR="00CD4269">
        <w:rPr>
          <w:rFonts w:ascii="Arial" w:eastAsia="Arial" w:hAnsi="Arial" w:cs="Arial"/>
          <w:i/>
        </w:rPr>
        <w:t>MK-801</w:t>
      </w:r>
      <w:r>
        <w:rPr>
          <w:rFonts w:ascii="Arial" w:eastAsia="Arial" w:hAnsi="Arial" w:cs="Arial"/>
        </w:rPr>
        <w:t>; t</w:t>
      </w:r>
      <w:r>
        <w:rPr>
          <w:rFonts w:ascii="Arial" w:eastAsia="Arial" w:hAnsi="Arial" w:cs="Arial"/>
          <w:vertAlign w:val="subscript"/>
        </w:rPr>
        <w:t>(8)</w:t>
      </w:r>
      <w:r>
        <w:rPr>
          <w:rFonts w:ascii="Arial" w:eastAsia="Arial" w:hAnsi="Arial" w:cs="Arial"/>
        </w:rPr>
        <w:t>=-3.837 p=0.005.</w:t>
      </w:r>
      <w:r>
        <w:rPr>
          <w:rFonts w:ascii="Arial" w:eastAsia="Arial" w:hAnsi="Arial" w:cs="Arial"/>
          <w:i/>
        </w:rPr>
        <w:t xml:space="preserve">; Alpha: baseline </w:t>
      </w:r>
      <w:r w:rsidR="00CD4269">
        <w:rPr>
          <w:rFonts w:ascii="Arial" w:eastAsia="Arial" w:hAnsi="Arial" w:cs="Arial"/>
          <w:i/>
        </w:rPr>
        <w:t>MK-801</w:t>
      </w:r>
      <w:r>
        <w:rPr>
          <w:rFonts w:ascii="Arial" w:eastAsia="Arial" w:hAnsi="Arial" w:cs="Arial"/>
          <w:i/>
        </w:rPr>
        <w:t xml:space="preserve"> vs. </w:t>
      </w:r>
      <w:r w:rsidR="00CD4269">
        <w:rPr>
          <w:rFonts w:ascii="Arial" w:eastAsia="Arial" w:hAnsi="Arial" w:cs="Arial"/>
          <w:i/>
        </w:rPr>
        <w:t>MK-801</w:t>
      </w:r>
      <w:r>
        <w:rPr>
          <w:rFonts w:ascii="Arial" w:eastAsia="Arial" w:hAnsi="Arial" w:cs="Arial"/>
        </w:rPr>
        <w:t>, t</w:t>
      </w:r>
      <w:r>
        <w:rPr>
          <w:rFonts w:ascii="Arial" w:eastAsia="Arial" w:hAnsi="Arial" w:cs="Arial"/>
          <w:vertAlign w:val="subscript"/>
        </w:rPr>
        <w:t>(8)</w:t>
      </w:r>
      <w:r>
        <w:rPr>
          <w:rFonts w:ascii="Arial" w:eastAsia="Arial" w:hAnsi="Arial" w:cs="Arial"/>
        </w:rPr>
        <w:t xml:space="preserve">=-3.197 p=0.013; </w:t>
      </w:r>
      <w:r>
        <w:rPr>
          <w:rFonts w:ascii="Arial" w:eastAsia="Arial" w:hAnsi="Arial" w:cs="Arial"/>
          <w:i/>
        </w:rPr>
        <w:t xml:space="preserve">vehicle vs. </w:t>
      </w:r>
      <w:r w:rsidR="00CD4269">
        <w:rPr>
          <w:rFonts w:ascii="Arial" w:eastAsia="Arial" w:hAnsi="Arial" w:cs="Arial"/>
          <w:i/>
        </w:rPr>
        <w:t>MK-801</w:t>
      </w:r>
      <w:r>
        <w:rPr>
          <w:rFonts w:ascii="Arial" w:eastAsia="Arial" w:hAnsi="Arial" w:cs="Arial"/>
        </w:rPr>
        <w:t>, t</w:t>
      </w:r>
      <w:r>
        <w:rPr>
          <w:rFonts w:ascii="Arial" w:eastAsia="Arial" w:hAnsi="Arial" w:cs="Arial"/>
          <w:vertAlign w:val="subscript"/>
        </w:rPr>
        <w:t>(8)</w:t>
      </w:r>
      <w:r>
        <w:rPr>
          <w:rFonts w:ascii="Arial" w:eastAsia="Arial" w:hAnsi="Arial" w:cs="Arial"/>
        </w:rPr>
        <w:t>=-2.420 p=0.042;</w:t>
      </w:r>
      <w:r>
        <w:rPr>
          <w:rFonts w:ascii="Arial" w:eastAsia="Arial" w:hAnsi="Arial" w:cs="Arial"/>
          <w:i/>
        </w:rPr>
        <w:t xml:space="preserve"> Bonferroni correction p&lt;0.016</w:t>
      </w:r>
      <w:r w:rsidR="00FD1F0D">
        <w:rPr>
          <w:rFonts w:ascii="Arial" w:eastAsia="Arial" w:hAnsi="Arial" w:cs="Arial"/>
          <w:i/>
        </w:rPr>
        <w:t>)</w:t>
      </w:r>
      <w:r w:rsidR="00666AC0">
        <w:rPr>
          <w:rFonts w:ascii="Arial" w:eastAsia="Arial" w:hAnsi="Arial" w:cs="Arial"/>
          <w:i/>
        </w:rPr>
        <w:t xml:space="preserve">. </w:t>
      </w:r>
      <w:r w:rsidR="0003448A">
        <w:rPr>
          <w:rFonts w:ascii="Arial" w:eastAsia="Arial" w:hAnsi="Arial" w:cs="Arial"/>
          <w:iCs/>
        </w:rPr>
        <w:t xml:space="preserve">However, the rest of the </w:t>
      </w:r>
      <w:r w:rsidR="0003448A" w:rsidRPr="002C38EC">
        <w:rPr>
          <w:rFonts w:ascii="Arial" w:eastAsia="Arial" w:hAnsi="Arial" w:cs="Arial"/>
          <w:iCs/>
          <w:highlight w:val="yellow"/>
        </w:rPr>
        <w:t xml:space="preserve">oscillatory bands did not reach </w:t>
      </w:r>
      <w:r w:rsidR="002C224D" w:rsidRPr="002C38EC">
        <w:rPr>
          <w:rFonts w:ascii="Arial" w:eastAsia="Arial" w:hAnsi="Arial" w:cs="Arial"/>
          <w:iCs/>
          <w:highlight w:val="yellow"/>
        </w:rPr>
        <w:t>statistical significance after Bonferroni correction</w:t>
      </w:r>
      <w:r w:rsidR="00D87897">
        <w:rPr>
          <w:rFonts w:ascii="Arial" w:eastAsia="Arial" w:hAnsi="Arial" w:cs="Arial"/>
          <w:iCs/>
          <w:highlight w:val="yellow"/>
        </w:rPr>
        <w:t>s</w:t>
      </w:r>
      <w:r w:rsidR="002C224D" w:rsidRPr="002C38EC">
        <w:rPr>
          <w:rFonts w:ascii="Arial" w:eastAsia="Arial" w:hAnsi="Arial" w:cs="Arial"/>
          <w:iCs/>
          <w:highlight w:val="yellow"/>
        </w:rPr>
        <w:t>.</w:t>
      </w:r>
      <w:r w:rsidR="002C38EC">
        <w:rPr>
          <w:rFonts w:ascii="Arial" w:eastAsia="Arial" w:hAnsi="Arial" w:cs="Arial"/>
          <w:iCs/>
        </w:rPr>
        <w:t xml:space="preserve"> </w:t>
      </w:r>
      <w:r w:rsidR="00DF4556">
        <w:rPr>
          <w:rFonts w:ascii="Arial" w:eastAsia="Arial" w:hAnsi="Arial" w:cs="Arial"/>
          <w:iCs/>
        </w:rPr>
        <w:t xml:space="preserve">To understand better </w:t>
      </w:r>
      <w:r w:rsidR="00BF32C2">
        <w:rPr>
          <w:rFonts w:ascii="Arial" w:eastAsia="Arial" w:hAnsi="Arial" w:cs="Arial"/>
          <w:iCs/>
        </w:rPr>
        <w:t xml:space="preserve">these </w:t>
      </w:r>
      <w:r w:rsidR="001741E6">
        <w:rPr>
          <w:rFonts w:ascii="Arial" w:eastAsia="Arial" w:hAnsi="Arial" w:cs="Arial"/>
          <w:iCs/>
        </w:rPr>
        <w:t>outcomes</w:t>
      </w:r>
      <w:r>
        <w:rPr>
          <w:rFonts w:ascii="Arial" w:eastAsia="Arial" w:hAnsi="Arial" w:cs="Arial"/>
        </w:rPr>
        <w:t xml:space="preserve">, we performed the ratio comparisons, (Fig 3B). Results indicated that frequency bands between 0.9 to 16 Hz, including delta, theta and alpha, and at higher extent, HFO were significantly increased in the </w:t>
      </w:r>
      <w:r w:rsidR="00CD4269">
        <w:rPr>
          <w:rFonts w:ascii="Arial" w:eastAsia="Arial" w:hAnsi="Arial" w:cs="Arial"/>
        </w:rPr>
        <w:t>MK-801</w:t>
      </w:r>
      <w:r>
        <w:rPr>
          <w:rFonts w:ascii="Arial" w:eastAsia="Arial" w:hAnsi="Arial" w:cs="Arial"/>
        </w:rPr>
        <w:t xml:space="preserve"> condition (</w:t>
      </w:r>
      <w:r w:rsidR="00E3465A" w:rsidRPr="00E3465A">
        <w:rPr>
          <w:rFonts w:ascii="Arial" w:eastAsia="Arial" w:hAnsi="Arial" w:cs="Arial"/>
          <w:i/>
          <w:iCs/>
        </w:rPr>
        <w:t>0.9 to 16 Hz</w:t>
      </w:r>
      <w:r w:rsidR="00E3465A">
        <w:rPr>
          <w:rFonts w:ascii="Arial" w:eastAsia="Arial" w:hAnsi="Arial" w:cs="Arial"/>
          <w:i/>
          <w:iCs/>
        </w:rPr>
        <w:t>:</w:t>
      </w:r>
      <w:r w:rsidR="00E3465A">
        <w:rPr>
          <w:rFonts w:ascii="Arial" w:eastAsia="Arial" w:hAnsi="Arial" w:cs="Arial"/>
        </w:rPr>
        <w:t xml:space="preserve"> </w:t>
      </w:r>
      <w:proofErr w:type="gramStart"/>
      <w:r>
        <w:rPr>
          <w:rFonts w:ascii="Arial" w:eastAsia="Arial" w:hAnsi="Arial" w:cs="Arial"/>
        </w:rPr>
        <w:t>t</w:t>
      </w:r>
      <w:r>
        <w:rPr>
          <w:rFonts w:ascii="Arial" w:eastAsia="Arial" w:hAnsi="Arial" w:cs="Arial"/>
          <w:vertAlign w:val="subscript"/>
        </w:rPr>
        <w:t>(</w:t>
      </w:r>
      <w:proofErr w:type="gramEnd"/>
      <w:r>
        <w:rPr>
          <w:rFonts w:ascii="Arial" w:eastAsia="Arial" w:hAnsi="Arial" w:cs="Arial"/>
          <w:vertAlign w:val="subscript"/>
        </w:rPr>
        <w:t>8)</w:t>
      </w:r>
      <w:r>
        <w:rPr>
          <w:rFonts w:ascii="Arial" w:eastAsia="Arial" w:hAnsi="Arial" w:cs="Arial"/>
        </w:rPr>
        <w:t xml:space="preserve">=-4.188, p=0.003; </w:t>
      </w:r>
      <w:r>
        <w:rPr>
          <w:rFonts w:ascii="Arial" w:eastAsia="Arial" w:hAnsi="Arial" w:cs="Arial"/>
          <w:i/>
        </w:rPr>
        <w:t>HFO</w:t>
      </w:r>
      <w:r>
        <w:rPr>
          <w:rFonts w:ascii="Arial" w:eastAsia="Arial" w:hAnsi="Arial" w:cs="Arial"/>
        </w:rPr>
        <w:t>; t</w:t>
      </w:r>
      <w:r>
        <w:rPr>
          <w:rFonts w:ascii="Arial" w:eastAsia="Arial" w:hAnsi="Arial" w:cs="Arial"/>
          <w:vertAlign w:val="subscript"/>
        </w:rPr>
        <w:t>(8)</w:t>
      </w:r>
      <w:r>
        <w:rPr>
          <w:rFonts w:ascii="Arial" w:eastAsia="Arial" w:hAnsi="Arial" w:cs="Arial"/>
        </w:rPr>
        <w:t xml:space="preserve">=-3.212, p=0.026).  </w:t>
      </w:r>
    </w:p>
    <w:p w14:paraId="5EAB0CA4" w14:textId="3920D2FD" w:rsidR="0039493F" w:rsidRDefault="00AF273E">
      <w:pPr>
        <w:spacing w:line="360" w:lineRule="auto"/>
        <w:jc w:val="both"/>
        <w:rPr>
          <w:rFonts w:ascii="Arial" w:eastAsia="Arial" w:hAnsi="Arial" w:cs="Arial"/>
        </w:rPr>
      </w:pPr>
      <w:r>
        <w:rPr>
          <w:rFonts w:ascii="Arial" w:eastAsia="Arial" w:hAnsi="Arial" w:cs="Arial"/>
        </w:rPr>
        <w:t xml:space="preserve">As part of the recorded LFP in the PFC might be volume propagated, we </w:t>
      </w:r>
      <w:r w:rsidR="00A72CC5">
        <w:rPr>
          <w:rFonts w:ascii="Arial" w:eastAsia="Arial" w:hAnsi="Arial" w:cs="Arial"/>
        </w:rPr>
        <w:t>completed</w:t>
      </w:r>
      <w:r>
        <w:rPr>
          <w:rFonts w:ascii="Arial" w:eastAsia="Arial" w:hAnsi="Arial" w:cs="Arial"/>
        </w:rPr>
        <w:t xml:space="preserve"> the same ratio analysis after referencing the signal to electrodes located in different tetrodes implanted in the PFC (Fig 3C). We found a very similar pattern to that observed in the single electrode configuration, with same data trend in the low frequencies, 0.9-16 Hz, but also finding significance differences in the medium-high gamma, 65-100 Hz and in the HFO band  (</w:t>
      </w:r>
      <w:r>
        <w:rPr>
          <w:rFonts w:ascii="Arial" w:eastAsia="Arial" w:hAnsi="Arial" w:cs="Arial"/>
          <w:i/>
        </w:rPr>
        <w:t>au</w:t>
      </w:r>
      <w:r>
        <w:rPr>
          <w:rFonts w:ascii="Arial" w:eastAsia="Arial" w:hAnsi="Arial" w:cs="Arial"/>
        </w:rPr>
        <w:t xml:space="preserve">, </w:t>
      </w:r>
      <w:r>
        <w:rPr>
          <w:rFonts w:ascii="Arial" w:eastAsia="Arial" w:hAnsi="Arial" w:cs="Arial"/>
          <w:i/>
        </w:rPr>
        <w:t>0.9-16Hz,</w:t>
      </w:r>
      <w:r>
        <w:rPr>
          <w:rFonts w:ascii="Arial" w:eastAsia="Arial" w:hAnsi="Arial" w:cs="Arial"/>
        </w:rPr>
        <w:t xml:space="preserve"> 0.99±0.05 vs. 1.5±0.1; t</w:t>
      </w:r>
      <w:r>
        <w:rPr>
          <w:rFonts w:ascii="Arial" w:eastAsia="Arial" w:hAnsi="Arial" w:cs="Arial"/>
          <w:vertAlign w:val="subscript"/>
        </w:rPr>
        <w:t>(8)</w:t>
      </w:r>
      <w:r>
        <w:rPr>
          <w:rFonts w:ascii="Arial" w:eastAsia="Arial" w:hAnsi="Arial" w:cs="Arial"/>
        </w:rPr>
        <w:t xml:space="preserve">=-2.737, p=0.026; </w:t>
      </w:r>
      <w:r>
        <w:rPr>
          <w:rFonts w:ascii="Arial" w:eastAsia="Arial" w:hAnsi="Arial" w:cs="Arial"/>
          <w:i/>
        </w:rPr>
        <w:t>65-100 Hz</w:t>
      </w:r>
      <w:r>
        <w:rPr>
          <w:rFonts w:ascii="Arial" w:eastAsia="Arial" w:hAnsi="Arial" w:cs="Arial"/>
        </w:rPr>
        <w:t xml:space="preserve"> 1.05±0.04 vs. 1.28±0.06; t</w:t>
      </w:r>
      <w:r>
        <w:rPr>
          <w:rFonts w:ascii="Arial" w:eastAsia="Arial" w:hAnsi="Arial" w:cs="Arial"/>
          <w:vertAlign w:val="subscript"/>
        </w:rPr>
        <w:t>(8)</w:t>
      </w:r>
      <w:r>
        <w:rPr>
          <w:rFonts w:ascii="Arial" w:eastAsia="Arial" w:hAnsi="Arial" w:cs="Arial"/>
        </w:rPr>
        <w:t xml:space="preserve">=-3.212, p=0.012;  </w:t>
      </w:r>
      <w:r>
        <w:rPr>
          <w:rFonts w:ascii="Arial" w:eastAsia="Arial" w:hAnsi="Arial" w:cs="Arial"/>
          <w:i/>
        </w:rPr>
        <w:t xml:space="preserve">HFO, </w:t>
      </w:r>
      <w:r>
        <w:rPr>
          <w:rFonts w:ascii="Arial" w:eastAsia="Arial" w:hAnsi="Arial" w:cs="Arial"/>
        </w:rPr>
        <w:t>0.9±0.02 vs. 1.8±0.3,  t</w:t>
      </w:r>
      <w:r>
        <w:rPr>
          <w:rFonts w:ascii="Arial" w:eastAsia="Arial" w:hAnsi="Arial" w:cs="Arial"/>
          <w:vertAlign w:val="subscript"/>
        </w:rPr>
        <w:t>(8)</w:t>
      </w:r>
      <w:r>
        <w:rPr>
          <w:rFonts w:ascii="Arial" w:eastAsia="Arial" w:hAnsi="Arial" w:cs="Arial"/>
        </w:rPr>
        <w:t>=-2.612, p=0.031).</w:t>
      </w:r>
    </w:p>
    <w:tbl>
      <w:tblPr>
        <w:tblStyle w:val="af1"/>
        <w:tblW w:w="850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504"/>
      </w:tblGrid>
      <w:tr w:rsidR="0039493F" w14:paraId="338C646A" w14:textId="77777777">
        <w:tc>
          <w:tcPr>
            <w:tcW w:w="8504" w:type="dxa"/>
            <w:shd w:val="clear" w:color="auto" w:fill="auto"/>
          </w:tcPr>
          <w:p w14:paraId="6310D3E8" w14:textId="77777777" w:rsidR="0039493F" w:rsidRDefault="0030072E">
            <w:pPr>
              <w:spacing w:line="360" w:lineRule="auto"/>
              <w:jc w:val="both"/>
              <w:rPr>
                <w:rFonts w:ascii="Arial" w:eastAsia="Arial" w:hAnsi="Arial" w:cs="Arial"/>
              </w:rPr>
            </w:pPr>
            <w:r>
              <w:rPr>
                <w:rFonts w:ascii="Arial" w:eastAsia="Arial" w:hAnsi="Arial" w:cs="Arial"/>
              </w:rPr>
              <w:lastRenderedPageBreak/>
              <w:pict w14:anchorId="340DB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459pt">
                  <v:imagedata r:id="rId16" o:title="Fig3_Subm5_v1"/>
                </v:shape>
              </w:pict>
            </w:r>
          </w:p>
        </w:tc>
      </w:tr>
      <w:tr w:rsidR="0039493F" w14:paraId="72532595" w14:textId="77777777">
        <w:tc>
          <w:tcPr>
            <w:tcW w:w="8504" w:type="dxa"/>
            <w:shd w:val="clear" w:color="auto" w:fill="auto"/>
          </w:tcPr>
          <w:p w14:paraId="2BF5087B" w14:textId="581BCE25" w:rsidR="0039493F" w:rsidRDefault="00AF273E">
            <w:pPr>
              <w:jc w:val="both"/>
              <w:rPr>
                <w:rFonts w:ascii="Arial" w:eastAsia="Arial" w:hAnsi="Arial" w:cs="Arial"/>
              </w:rPr>
            </w:pPr>
            <w:r>
              <w:rPr>
                <w:rFonts w:ascii="Arial" w:eastAsia="Arial" w:hAnsi="Arial" w:cs="Arial"/>
                <w:b/>
              </w:rPr>
              <w:t xml:space="preserve">Figure 3.  </w:t>
            </w:r>
            <w:r w:rsidR="00CD4269">
              <w:rPr>
                <w:rFonts w:ascii="Arial" w:eastAsia="Arial" w:hAnsi="Arial" w:cs="Arial"/>
                <w:b/>
              </w:rPr>
              <w:t>MK-801</w:t>
            </w:r>
            <w:r>
              <w:rPr>
                <w:rFonts w:ascii="Arial" w:eastAsia="Arial" w:hAnsi="Arial" w:cs="Arial"/>
                <w:b/>
              </w:rPr>
              <w:t xml:space="preserve"> administration disrupted oscillatory activity in the PFC. </w:t>
            </w:r>
            <w:r>
              <w:rPr>
                <w:rFonts w:ascii="Arial" w:eastAsia="Arial" w:hAnsi="Arial" w:cs="Arial"/>
              </w:rPr>
              <w:t>A.</w:t>
            </w:r>
            <w:r>
              <w:rPr>
                <w:rFonts w:ascii="Arial" w:eastAsia="Arial" w:hAnsi="Arial" w:cs="Arial"/>
                <w:b/>
              </w:rPr>
              <w:t xml:space="preserve"> </w:t>
            </w:r>
            <w:r>
              <w:rPr>
                <w:rFonts w:ascii="Arial" w:eastAsia="Arial" w:hAnsi="Arial" w:cs="Arial"/>
              </w:rPr>
              <w:t xml:space="preserve">Power spectrum in the baselines, vehicle and </w:t>
            </w:r>
            <w:r w:rsidR="00CD4269">
              <w:rPr>
                <w:rFonts w:ascii="Arial" w:eastAsia="Arial" w:hAnsi="Arial" w:cs="Arial"/>
              </w:rPr>
              <w:t>MK-801</w:t>
            </w:r>
            <w:r>
              <w:rPr>
                <w:rFonts w:ascii="Arial" w:eastAsia="Arial" w:hAnsi="Arial" w:cs="Arial"/>
              </w:rPr>
              <w:t xml:space="preserve"> conditions for monopolar configuration. Note the increase in theta and HFO. </w:t>
            </w:r>
            <w:proofErr w:type="gramStart"/>
            <w:r>
              <w:rPr>
                <w:rFonts w:ascii="Arial" w:eastAsia="Arial" w:hAnsi="Arial" w:cs="Arial"/>
              </w:rPr>
              <w:t>B  and</w:t>
            </w:r>
            <w:proofErr w:type="gramEnd"/>
            <w:r>
              <w:rPr>
                <w:rFonts w:ascii="Arial" w:eastAsia="Arial" w:hAnsi="Arial" w:cs="Arial"/>
              </w:rPr>
              <w:t xml:space="preserve"> C. Ratio of power obtained between baseline conditions vs. vehicle and </w:t>
            </w:r>
            <w:r w:rsidR="00CD4269">
              <w:rPr>
                <w:rFonts w:ascii="Arial" w:eastAsia="Arial" w:hAnsi="Arial" w:cs="Arial"/>
              </w:rPr>
              <w:t>MK-801</w:t>
            </w:r>
            <w:r>
              <w:rPr>
                <w:rFonts w:ascii="Arial" w:eastAsia="Arial" w:hAnsi="Arial" w:cs="Arial"/>
              </w:rPr>
              <w:t xml:space="preserve">, for monopolar and bipolar derivation analysis. Significant differences were coherent with mean power value analysis for each oscillatory band. Shadowed regions indicate bands in which significant differences were found. D Representative local field potential, wavelet analysis revealing the dominant frequencies, and filtered signal for theta and gamma in the PFC.  E. PFC Theta/low gamma was significantly reduced after </w:t>
            </w:r>
            <w:r w:rsidR="00CD4269">
              <w:rPr>
                <w:rFonts w:ascii="Arial" w:eastAsia="Arial" w:hAnsi="Arial" w:cs="Arial"/>
              </w:rPr>
              <w:t>MK-801</w:t>
            </w:r>
            <w:r>
              <w:rPr>
                <w:rFonts w:ascii="Arial" w:eastAsia="Arial" w:hAnsi="Arial" w:cs="Arial"/>
              </w:rPr>
              <w:t xml:space="preserve"> administration.  F. We observed significant differences between the baseline vs the vehicle condition and a reduction of the </w:t>
            </w:r>
            <w:proofErr w:type="gramStart"/>
            <w:r>
              <w:rPr>
                <w:rFonts w:ascii="Arial" w:eastAsia="Arial" w:hAnsi="Arial" w:cs="Arial"/>
              </w:rPr>
              <w:t>GMI  after</w:t>
            </w:r>
            <w:proofErr w:type="gramEnd"/>
            <w:r>
              <w:rPr>
                <w:rFonts w:ascii="Arial" w:eastAsia="Arial" w:hAnsi="Arial" w:cs="Arial"/>
              </w:rPr>
              <w:t xml:space="preserve"> </w:t>
            </w:r>
            <w:r w:rsidR="00CD4269">
              <w:rPr>
                <w:rFonts w:ascii="Arial" w:eastAsia="Arial" w:hAnsi="Arial" w:cs="Arial"/>
              </w:rPr>
              <w:t>MK-801</w:t>
            </w:r>
            <w:r>
              <w:rPr>
                <w:rFonts w:ascii="Arial" w:eastAsia="Arial" w:hAnsi="Arial" w:cs="Arial"/>
              </w:rPr>
              <w:t xml:space="preserve"> administration. G. GMI values increased during different temporal epochs, indicating that experience with the spatial context could enhance theta/gamma co-modulation. This could explain the difference observed between the baseline vs. the vehicle condition H. HFO amplitude was modulated by the theta phase. I. Theta/HFO modulation significantly increased after </w:t>
            </w:r>
            <w:proofErr w:type="spellStart"/>
            <w:r>
              <w:rPr>
                <w:rFonts w:ascii="Arial" w:eastAsia="Arial" w:hAnsi="Arial" w:cs="Arial"/>
              </w:rPr>
              <w:t>NMDAr</w:t>
            </w:r>
            <w:proofErr w:type="spellEnd"/>
            <w:r>
              <w:rPr>
                <w:rFonts w:ascii="Arial" w:eastAsia="Arial" w:hAnsi="Arial" w:cs="Arial"/>
              </w:rPr>
              <w:t xml:space="preserve"> blockade.</w:t>
            </w:r>
          </w:p>
        </w:tc>
      </w:tr>
    </w:tbl>
    <w:p w14:paraId="7AD5A93B" w14:textId="202264FD" w:rsidR="0039493F" w:rsidRDefault="0044299B">
      <w:pPr>
        <w:spacing w:line="360" w:lineRule="auto"/>
        <w:jc w:val="both"/>
        <w:rPr>
          <w:rFonts w:ascii="Arial" w:eastAsia="Arial" w:hAnsi="Arial" w:cs="Arial"/>
        </w:rPr>
      </w:pPr>
      <w:r w:rsidRPr="0044299B">
        <w:rPr>
          <w:rFonts w:ascii="Arial" w:eastAsia="Arial" w:hAnsi="Arial" w:cs="Arial"/>
          <w:color w:val="FF0000"/>
          <w:szCs w:val="20"/>
        </w:rPr>
        <w:lastRenderedPageBreak/>
        <w:t xml:space="preserve">Then we investigated theta/gamma co-modulation for the LFP recorded in the PFC finding significant difference for </w:t>
      </w:r>
      <w:proofErr w:type="spellStart"/>
      <w:r w:rsidR="006A7D5B" w:rsidRPr="00C9623E">
        <w:rPr>
          <w:rFonts w:ascii="Arial" w:hAnsi="Arial" w:cs="Arial"/>
          <w:i/>
          <w:iCs/>
          <w:color w:val="FF0000"/>
          <w:shd w:val="clear" w:color="auto" w:fill="FFFFFF"/>
        </w:rPr>
        <w:t>PFCθ</w:t>
      </w:r>
      <w:proofErr w:type="spellEnd"/>
      <w:r w:rsidR="006A7D5B" w:rsidRPr="00C9623E">
        <w:rPr>
          <w:rFonts w:ascii="Arial" w:hAnsi="Arial" w:cs="Arial"/>
          <w:i/>
          <w:iCs/>
          <w:color w:val="FF0000"/>
          <w:shd w:val="clear" w:color="auto" w:fill="FFFFFF"/>
        </w:rPr>
        <w:t>-PFCL</w:t>
      </w:r>
      <w:r w:rsidR="006A7D5B" w:rsidRPr="00C9623E">
        <w:rPr>
          <w:rFonts w:ascii="Arial" w:hAnsi="Arial" w:cs="Arial"/>
          <w:i/>
          <w:iCs/>
          <w:color w:val="FF0000"/>
          <w:sz w:val="21"/>
          <w:szCs w:val="21"/>
          <w:shd w:val="clear" w:color="auto" w:fill="FFFFFF"/>
        </w:rPr>
        <w:t>ϒ</w:t>
      </w:r>
      <w:r w:rsidR="006A7D5B" w:rsidRPr="006A7D5B">
        <w:rPr>
          <w:rFonts w:ascii="Arial" w:eastAsia="Arial" w:hAnsi="Arial" w:cs="Arial"/>
          <w:color w:val="FF0000"/>
        </w:rPr>
        <w:t xml:space="preserve"> </w:t>
      </w:r>
      <w:r w:rsidRPr="0044299B">
        <w:rPr>
          <w:rFonts w:ascii="Arial" w:eastAsia="Arial" w:hAnsi="Arial" w:cs="Arial"/>
          <w:color w:val="FF0000"/>
          <w:szCs w:val="20"/>
        </w:rPr>
        <w:t xml:space="preserve">co-modulation and </w:t>
      </w:r>
      <w:proofErr w:type="spellStart"/>
      <w:r w:rsidR="006A7D5B" w:rsidRPr="00C9623E">
        <w:rPr>
          <w:rFonts w:ascii="Arial" w:hAnsi="Arial" w:cs="Arial"/>
          <w:i/>
          <w:iCs/>
          <w:color w:val="FF0000"/>
          <w:shd w:val="clear" w:color="auto" w:fill="FFFFFF"/>
        </w:rPr>
        <w:t>PFCθ</w:t>
      </w:r>
      <w:proofErr w:type="spellEnd"/>
      <w:r w:rsidR="006A7D5B" w:rsidRPr="00C9623E">
        <w:rPr>
          <w:rFonts w:ascii="Arial" w:hAnsi="Arial" w:cs="Arial"/>
          <w:i/>
          <w:iCs/>
          <w:color w:val="FF0000"/>
          <w:shd w:val="clear" w:color="auto" w:fill="FFFFFF"/>
        </w:rPr>
        <w:t>-PFCH</w:t>
      </w:r>
      <w:r w:rsidR="006A7D5B" w:rsidRPr="00C9623E">
        <w:rPr>
          <w:rFonts w:ascii="Arial" w:hAnsi="Arial" w:cs="Arial"/>
          <w:i/>
          <w:iCs/>
          <w:color w:val="FF0000"/>
          <w:sz w:val="21"/>
          <w:szCs w:val="21"/>
          <w:shd w:val="clear" w:color="auto" w:fill="FFFFFF"/>
        </w:rPr>
        <w:t>ϒ</w:t>
      </w:r>
      <w:r w:rsidRPr="0044299B">
        <w:rPr>
          <w:rFonts w:ascii="Arial" w:eastAsia="Arial" w:hAnsi="Arial" w:cs="Arial"/>
          <w:color w:val="FF0000"/>
          <w:szCs w:val="20"/>
        </w:rPr>
        <w:t xml:space="preserve"> (</w:t>
      </w:r>
      <w:r w:rsidR="00ED6936" w:rsidRPr="00B258CB">
        <w:rPr>
          <w:rFonts w:ascii="Arial" w:eastAsia="Arial" w:hAnsi="Arial" w:cs="Arial"/>
          <w:i/>
          <w:color w:val="FF0000"/>
        </w:rPr>
        <w:t>theta/low gamma,</w:t>
      </w:r>
      <w:r w:rsidR="00ED6936" w:rsidRPr="00B258CB">
        <w:rPr>
          <w:rFonts w:ascii="Arial" w:eastAsia="Arial" w:hAnsi="Arial" w:cs="Arial"/>
          <w:iCs/>
          <w:color w:val="FF0000"/>
        </w:rPr>
        <w:t xml:space="preserve"> </w:t>
      </w:r>
      <w:proofErr w:type="gramStart"/>
      <w:r w:rsidR="00ED6936" w:rsidRPr="00B258CB">
        <w:rPr>
          <w:rFonts w:ascii="Arial" w:eastAsia="Arial" w:hAnsi="Arial" w:cs="Arial"/>
          <w:iCs/>
          <w:color w:val="FF0000"/>
        </w:rPr>
        <w:t>f</w:t>
      </w:r>
      <w:r w:rsidR="00ED6936" w:rsidRPr="00B258CB">
        <w:rPr>
          <w:rFonts w:ascii="Arial" w:eastAsia="Arial" w:hAnsi="Arial" w:cs="Arial"/>
          <w:iCs/>
          <w:color w:val="FF0000"/>
          <w:vertAlign w:val="subscript"/>
        </w:rPr>
        <w:t>(</w:t>
      </w:r>
      <w:proofErr w:type="gramEnd"/>
      <w:r w:rsidR="00E20810">
        <w:rPr>
          <w:rFonts w:ascii="Arial" w:eastAsia="Arial" w:hAnsi="Arial" w:cs="Arial"/>
          <w:iCs/>
          <w:color w:val="FF0000"/>
          <w:vertAlign w:val="subscript"/>
        </w:rPr>
        <w:t>2</w:t>
      </w:r>
      <w:r w:rsidR="00ED6936" w:rsidRPr="00B258CB">
        <w:rPr>
          <w:rFonts w:ascii="Arial" w:eastAsia="Arial" w:hAnsi="Arial" w:cs="Arial"/>
          <w:iCs/>
          <w:color w:val="FF0000"/>
          <w:vertAlign w:val="subscript"/>
        </w:rPr>
        <w:t>,</w:t>
      </w:r>
      <w:r w:rsidR="00E20810">
        <w:rPr>
          <w:rFonts w:ascii="Arial" w:eastAsia="Arial" w:hAnsi="Arial" w:cs="Arial"/>
          <w:iCs/>
          <w:color w:val="FF0000"/>
          <w:vertAlign w:val="subscript"/>
        </w:rPr>
        <w:t xml:space="preserve"> 14</w:t>
      </w:r>
      <w:r w:rsidR="00ED6936" w:rsidRPr="00B258CB">
        <w:rPr>
          <w:rFonts w:ascii="Arial" w:eastAsia="Arial" w:hAnsi="Arial" w:cs="Arial"/>
          <w:iCs/>
          <w:color w:val="FF0000"/>
          <w:vertAlign w:val="subscript"/>
        </w:rPr>
        <w:t>)=</w:t>
      </w:r>
      <w:r w:rsidR="00ED6936" w:rsidRPr="00B258CB">
        <w:rPr>
          <w:rFonts w:ascii="Arial" w:eastAsia="Arial" w:hAnsi="Arial" w:cs="Arial"/>
          <w:iCs/>
          <w:color w:val="FF0000"/>
        </w:rPr>
        <w:t xml:space="preserve"> </w:t>
      </w:r>
      <w:r w:rsidR="00E20810">
        <w:rPr>
          <w:rFonts w:ascii="Arial" w:eastAsia="Arial" w:hAnsi="Arial" w:cs="Arial"/>
          <w:iCs/>
          <w:color w:val="FF0000"/>
        </w:rPr>
        <w:t>19.17</w:t>
      </w:r>
      <w:r w:rsidR="00ED6936" w:rsidRPr="00B258CB">
        <w:rPr>
          <w:rFonts w:ascii="Arial" w:eastAsia="Arial" w:hAnsi="Arial" w:cs="Arial"/>
          <w:iCs/>
          <w:color w:val="FF0000"/>
        </w:rPr>
        <w:t xml:space="preserve">  p=0.00</w:t>
      </w:r>
      <w:r w:rsidR="005868D8">
        <w:rPr>
          <w:rFonts w:ascii="Arial" w:eastAsia="Arial" w:hAnsi="Arial" w:cs="Arial"/>
          <w:iCs/>
          <w:color w:val="FF0000"/>
        </w:rPr>
        <w:t>0</w:t>
      </w:r>
      <w:r w:rsidR="00ED6936" w:rsidRPr="00B258CB">
        <w:rPr>
          <w:rFonts w:ascii="Arial" w:eastAsia="Arial" w:hAnsi="Arial" w:cs="Arial"/>
          <w:iCs/>
          <w:color w:val="FF0000"/>
        </w:rPr>
        <w:t>; ɲ</w:t>
      </w:r>
      <w:r w:rsidR="00ED6936" w:rsidRPr="00B258CB">
        <w:rPr>
          <w:rFonts w:ascii="Arial" w:eastAsia="Arial" w:hAnsi="Arial" w:cs="Arial"/>
          <w:iCs/>
          <w:color w:val="FF0000"/>
          <w:vertAlign w:val="superscript"/>
        </w:rPr>
        <w:t>2</w:t>
      </w:r>
      <w:r w:rsidR="00ED6936" w:rsidRPr="00B258CB">
        <w:rPr>
          <w:rFonts w:ascii="Arial" w:eastAsia="Arial" w:hAnsi="Arial" w:cs="Arial"/>
          <w:iCs/>
          <w:color w:val="FF0000"/>
        </w:rPr>
        <w:t>=0.</w:t>
      </w:r>
      <w:r w:rsidR="005868D8">
        <w:rPr>
          <w:rFonts w:ascii="Arial" w:eastAsia="Arial" w:hAnsi="Arial" w:cs="Arial"/>
          <w:iCs/>
          <w:color w:val="FF0000"/>
        </w:rPr>
        <w:t>78</w:t>
      </w:r>
      <w:r w:rsidR="00ED6936" w:rsidRPr="00B258CB">
        <w:rPr>
          <w:rFonts w:ascii="Arial" w:eastAsia="Arial" w:hAnsi="Arial" w:cs="Arial"/>
          <w:iCs/>
          <w:color w:val="FF0000"/>
        </w:rPr>
        <w:t>; β=0.9</w:t>
      </w:r>
      <w:r w:rsidR="005868D8">
        <w:rPr>
          <w:rFonts w:ascii="Arial" w:eastAsia="Arial" w:hAnsi="Arial" w:cs="Arial"/>
          <w:iCs/>
          <w:color w:val="FF0000"/>
        </w:rPr>
        <w:t>9</w:t>
      </w:r>
      <w:r w:rsidR="00F73499">
        <w:rPr>
          <w:rFonts w:ascii="Arial" w:eastAsia="Arial" w:hAnsi="Arial" w:cs="Arial"/>
          <w:iCs/>
          <w:color w:val="FF0000"/>
        </w:rPr>
        <w:t xml:space="preserve">; </w:t>
      </w:r>
      <w:r w:rsidR="00F73499" w:rsidRPr="00B258CB">
        <w:rPr>
          <w:rFonts w:ascii="Arial" w:eastAsia="Arial" w:hAnsi="Arial" w:cs="Arial"/>
          <w:i/>
          <w:color w:val="FF0000"/>
        </w:rPr>
        <w:t>theta/</w:t>
      </w:r>
      <w:r w:rsidR="00F73499">
        <w:rPr>
          <w:rFonts w:ascii="Arial" w:eastAsia="Arial" w:hAnsi="Arial" w:cs="Arial"/>
          <w:i/>
          <w:color w:val="FF0000"/>
        </w:rPr>
        <w:t>high</w:t>
      </w:r>
      <w:r w:rsidR="00F73499" w:rsidRPr="00B258CB">
        <w:rPr>
          <w:rFonts w:ascii="Arial" w:eastAsia="Arial" w:hAnsi="Arial" w:cs="Arial"/>
          <w:i/>
          <w:color w:val="FF0000"/>
        </w:rPr>
        <w:t xml:space="preserve"> gamma</w:t>
      </w:r>
      <w:r w:rsidR="00A342C1">
        <w:rPr>
          <w:rFonts w:ascii="Arial" w:eastAsia="Arial" w:hAnsi="Arial" w:cs="Arial"/>
          <w:i/>
          <w:color w:val="FF0000"/>
        </w:rPr>
        <w:t xml:space="preserve">, </w:t>
      </w:r>
      <w:r w:rsidR="004F7EDF">
        <w:rPr>
          <w:rFonts w:ascii="Arial" w:eastAsia="Arial" w:hAnsi="Arial" w:cs="Arial"/>
          <w:i/>
          <w:color w:val="FF0000"/>
        </w:rPr>
        <w:t>x</w:t>
      </w:r>
      <w:r w:rsidR="004F7EDF" w:rsidRPr="004F7EDF">
        <w:rPr>
          <w:rFonts w:ascii="Arial" w:eastAsia="Arial" w:hAnsi="Arial" w:cs="Arial"/>
          <w:i/>
          <w:color w:val="FF0000"/>
          <w:vertAlign w:val="superscript"/>
        </w:rPr>
        <w:t>2</w:t>
      </w:r>
      <w:r w:rsidR="004F7EDF">
        <w:rPr>
          <w:rFonts w:ascii="Arial" w:eastAsia="Arial" w:hAnsi="Arial" w:cs="Arial"/>
          <w:i/>
          <w:color w:val="FF0000"/>
        </w:rPr>
        <w:t>=18.733, p=0.000</w:t>
      </w:r>
      <w:r w:rsidR="00A11832">
        <w:rPr>
          <w:rFonts w:ascii="Arial" w:eastAsia="Arial" w:hAnsi="Arial" w:cs="Arial"/>
          <w:iCs/>
          <w:color w:val="FF0000"/>
        </w:rPr>
        <w:t xml:space="preserve">, </w:t>
      </w:r>
      <w:r w:rsidR="00A11832" w:rsidRPr="00A11832">
        <w:rPr>
          <w:rFonts w:ascii="Arial" w:eastAsia="Arial" w:hAnsi="Arial" w:cs="Arial"/>
          <w:i/>
          <w:color w:val="FF0000"/>
        </w:rPr>
        <w:t>Friedman</w:t>
      </w:r>
      <w:r w:rsidR="00ED6936" w:rsidRPr="00B258CB">
        <w:rPr>
          <w:rFonts w:ascii="Arial" w:eastAsia="Arial" w:hAnsi="Arial" w:cs="Arial"/>
          <w:iCs/>
          <w:color w:val="FF0000"/>
        </w:rPr>
        <w:t>)</w:t>
      </w:r>
      <w:r w:rsidR="00160B44">
        <w:rPr>
          <w:rFonts w:ascii="Arial" w:eastAsia="Arial" w:hAnsi="Arial" w:cs="Arial"/>
          <w:color w:val="FF0000"/>
          <w:szCs w:val="20"/>
        </w:rPr>
        <w:t>, see Fig 3</w:t>
      </w:r>
      <w:r w:rsidR="00A527CF">
        <w:rPr>
          <w:rFonts w:ascii="Arial" w:eastAsia="Arial" w:hAnsi="Arial" w:cs="Arial"/>
          <w:color w:val="FF0000"/>
          <w:szCs w:val="20"/>
        </w:rPr>
        <w:t>D-F</w:t>
      </w:r>
      <w:r>
        <w:rPr>
          <w:rFonts w:ascii="Arial" w:eastAsia="Arial" w:hAnsi="Arial" w:cs="Arial"/>
          <w:color w:val="FF0000"/>
          <w:szCs w:val="20"/>
        </w:rPr>
        <w:t xml:space="preserve">. We observed that </w:t>
      </w:r>
      <w:proofErr w:type="spellStart"/>
      <w:r w:rsidR="009F6A8C" w:rsidRPr="00C9623E">
        <w:rPr>
          <w:rFonts w:ascii="Arial" w:hAnsi="Arial" w:cs="Arial"/>
          <w:i/>
          <w:iCs/>
          <w:color w:val="FF0000"/>
          <w:shd w:val="clear" w:color="auto" w:fill="FFFFFF"/>
        </w:rPr>
        <w:t>PFCθ</w:t>
      </w:r>
      <w:proofErr w:type="spellEnd"/>
      <w:r w:rsidR="009F6A8C" w:rsidRPr="00C9623E">
        <w:rPr>
          <w:rFonts w:ascii="Arial" w:hAnsi="Arial" w:cs="Arial"/>
          <w:i/>
          <w:iCs/>
          <w:color w:val="FF0000"/>
          <w:shd w:val="clear" w:color="auto" w:fill="FFFFFF"/>
        </w:rPr>
        <w:t>-PFCL</w:t>
      </w:r>
      <w:r w:rsidR="009F6A8C" w:rsidRPr="00C9623E">
        <w:rPr>
          <w:rFonts w:ascii="Arial" w:hAnsi="Arial" w:cs="Arial"/>
          <w:i/>
          <w:iCs/>
          <w:color w:val="FF0000"/>
          <w:sz w:val="21"/>
          <w:szCs w:val="21"/>
          <w:shd w:val="clear" w:color="auto" w:fill="FFFFFF"/>
        </w:rPr>
        <w:t>ϒ</w:t>
      </w:r>
      <w:r w:rsidR="009F6A8C" w:rsidRPr="006A7D5B">
        <w:rPr>
          <w:rFonts w:ascii="Arial" w:eastAsia="Arial" w:hAnsi="Arial" w:cs="Arial"/>
          <w:color w:val="FF0000"/>
        </w:rPr>
        <w:t xml:space="preserve"> </w:t>
      </w:r>
      <w:r w:rsidR="00AF273E">
        <w:rPr>
          <w:rFonts w:ascii="Arial" w:eastAsia="Arial" w:hAnsi="Arial" w:cs="Arial"/>
        </w:rPr>
        <w:t xml:space="preserve">gamma and </w:t>
      </w:r>
      <w:proofErr w:type="spellStart"/>
      <w:r w:rsidR="009F6A8C" w:rsidRPr="00C9623E">
        <w:rPr>
          <w:rFonts w:ascii="Arial" w:hAnsi="Arial" w:cs="Arial"/>
          <w:i/>
          <w:iCs/>
          <w:color w:val="FF0000"/>
          <w:shd w:val="clear" w:color="auto" w:fill="FFFFFF"/>
        </w:rPr>
        <w:t>PFCθ</w:t>
      </w:r>
      <w:proofErr w:type="spellEnd"/>
      <w:r w:rsidR="009F6A8C" w:rsidRPr="00C9623E">
        <w:rPr>
          <w:rFonts w:ascii="Arial" w:hAnsi="Arial" w:cs="Arial"/>
          <w:i/>
          <w:iCs/>
          <w:color w:val="FF0000"/>
          <w:shd w:val="clear" w:color="auto" w:fill="FFFFFF"/>
        </w:rPr>
        <w:t>-PFCH</w:t>
      </w:r>
      <w:r w:rsidR="009F6A8C" w:rsidRPr="00C9623E">
        <w:rPr>
          <w:rFonts w:ascii="Arial" w:hAnsi="Arial" w:cs="Arial"/>
          <w:i/>
          <w:iCs/>
          <w:color w:val="FF0000"/>
          <w:sz w:val="21"/>
          <w:szCs w:val="21"/>
          <w:shd w:val="clear" w:color="auto" w:fill="FFFFFF"/>
        </w:rPr>
        <w:t>ϒ</w:t>
      </w:r>
      <w:r w:rsidR="009F6A8C" w:rsidRPr="0044299B">
        <w:rPr>
          <w:rFonts w:ascii="Arial" w:eastAsia="Arial" w:hAnsi="Arial" w:cs="Arial"/>
          <w:color w:val="FF0000"/>
          <w:szCs w:val="20"/>
        </w:rPr>
        <w:t xml:space="preserve"> </w:t>
      </w:r>
      <w:r w:rsidR="00AF273E">
        <w:rPr>
          <w:rFonts w:ascii="Arial" w:eastAsia="Arial" w:hAnsi="Arial" w:cs="Arial"/>
        </w:rPr>
        <w:t xml:space="preserve">gamma co-modulation were significantly decreased after </w:t>
      </w:r>
      <w:r w:rsidR="00CD4269">
        <w:rPr>
          <w:rFonts w:ascii="Arial" w:eastAsia="Arial" w:hAnsi="Arial" w:cs="Arial"/>
        </w:rPr>
        <w:t>MK-801</w:t>
      </w:r>
      <w:r w:rsidR="00AF273E">
        <w:rPr>
          <w:rFonts w:ascii="Arial" w:eastAsia="Arial" w:hAnsi="Arial" w:cs="Arial"/>
        </w:rPr>
        <w:t xml:space="preserve"> administration and when compared with the vehicle condition (Fig. 3E - F; low gamma: </w:t>
      </w:r>
      <w:proofErr w:type="gramStart"/>
      <w:r w:rsidR="00AF273E">
        <w:rPr>
          <w:rFonts w:ascii="Arial" w:eastAsia="Arial" w:hAnsi="Arial" w:cs="Arial"/>
        </w:rPr>
        <w:t>t</w:t>
      </w:r>
      <w:r w:rsidR="00AF273E">
        <w:rPr>
          <w:rFonts w:ascii="Arial" w:eastAsia="Arial" w:hAnsi="Arial" w:cs="Arial"/>
          <w:vertAlign w:val="subscript"/>
        </w:rPr>
        <w:t>(</w:t>
      </w:r>
      <w:proofErr w:type="gramEnd"/>
      <w:r w:rsidR="00AF273E">
        <w:rPr>
          <w:rFonts w:ascii="Arial" w:eastAsia="Arial" w:hAnsi="Arial" w:cs="Arial"/>
          <w:vertAlign w:val="subscript"/>
        </w:rPr>
        <w:t>8)</w:t>
      </w:r>
      <w:r w:rsidR="00AF273E">
        <w:rPr>
          <w:rFonts w:ascii="Arial" w:eastAsia="Arial" w:hAnsi="Arial" w:cs="Arial"/>
        </w:rPr>
        <w:t>= 9.9599, p=0.001; t</w:t>
      </w:r>
      <w:r w:rsidR="00AF273E">
        <w:rPr>
          <w:rFonts w:ascii="Arial" w:eastAsia="Arial" w:hAnsi="Arial" w:cs="Arial"/>
          <w:vertAlign w:val="subscript"/>
        </w:rPr>
        <w:t>(8)</w:t>
      </w:r>
      <w:r w:rsidR="00AF273E">
        <w:rPr>
          <w:rFonts w:ascii="Arial" w:eastAsia="Arial" w:hAnsi="Arial" w:cs="Arial"/>
        </w:rPr>
        <w:t xml:space="preserve">= 6.015, p=0.001; high gamma: </w:t>
      </w:r>
      <w:r w:rsidR="00AF273E">
        <w:rPr>
          <w:rFonts w:ascii="Arial" w:eastAsia="Arial" w:hAnsi="Arial" w:cs="Arial"/>
          <w:i/>
        </w:rPr>
        <w:t>z=</w:t>
      </w:r>
      <w:r w:rsidR="00AF273E">
        <w:rPr>
          <w:rFonts w:ascii="Arial" w:eastAsia="Arial" w:hAnsi="Arial" w:cs="Arial"/>
        </w:rPr>
        <w:t>2.666, p=0.008).</w:t>
      </w:r>
      <w:r w:rsidR="00692327">
        <w:rPr>
          <w:rFonts w:ascii="Arial" w:eastAsia="Arial" w:hAnsi="Arial" w:cs="Arial"/>
        </w:rPr>
        <w:t xml:space="preserve"> </w:t>
      </w:r>
      <w:r w:rsidR="00AF273E">
        <w:rPr>
          <w:rFonts w:ascii="Arial" w:eastAsia="Arial" w:hAnsi="Arial" w:cs="Arial"/>
        </w:rPr>
        <w:t xml:space="preserve"> We also observed a significant increase of </w:t>
      </w:r>
      <w:proofErr w:type="spellStart"/>
      <w:r w:rsidR="00692327" w:rsidRPr="00057304">
        <w:rPr>
          <w:rFonts w:ascii="Arial" w:hAnsi="Arial" w:cs="Arial"/>
          <w:i/>
          <w:iCs/>
          <w:color w:val="FF0000"/>
          <w:shd w:val="clear" w:color="auto" w:fill="FFFFFF"/>
        </w:rPr>
        <w:t>PFCθ</w:t>
      </w:r>
      <w:proofErr w:type="spellEnd"/>
      <w:r w:rsidR="00692327" w:rsidRPr="00057304">
        <w:rPr>
          <w:rFonts w:ascii="Arial" w:hAnsi="Arial" w:cs="Arial"/>
          <w:i/>
          <w:iCs/>
          <w:color w:val="FF0000"/>
          <w:shd w:val="clear" w:color="auto" w:fill="FFFFFF"/>
        </w:rPr>
        <w:t>-PFCH</w:t>
      </w:r>
      <w:r w:rsidR="00692327" w:rsidRPr="00057304">
        <w:rPr>
          <w:rFonts w:ascii="Arial" w:hAnsi="Arial" w:cs="Arial"/>
          <w:i/>
          <w:iCs/>
          <w:color w:val="FF0000"/>
          <w:sz w:val="21"/>
          <w:szCs w:val="21"/>
          <w:shd w:val="clear" w:color="auto" w:fill="FFFFFF"/>
        </w:rPr>
        <w:t>ϒ</w:t>
      </w:r>
      <w:r w:rsidR="00692327" w:rsidRPr="006A7D5B">
        <w:rPr>
          <w:rFonts w:ascii="Arial" w:eastAsia="Arial" w:hAnsi="Arial" w:cs="Arial"/>
          <w:color w:val="FF0000"/>
        </w:rPr>
        <w:t xml:space="preserve"> </w:t>
      </w:r>
      <w:r w:rsidR="00AF273E">
        <w:rPr>
          <w:rFonts w:ascii="Arial" w:eastAsia="Arial" w:hAnsi="Arial" w:cs="Arial"/>
        </w:rPr>
        <w:t>in the vehicle condition (</w:t>
      </w:r>
      <w:r w:rsidR="00AF273E">
        <w:rPr>
          <w:rFonts w:ascii="Arial" w:eastAsia="Arial" w:hAnsi="Arial" w:cs="Arial"/>
          <w:i/>
        </w:rPr>
        <w:t xml:space="preserve">baseline vs vehicle:  </w:t>
      </w:r>
      <w:proofErr w:type="gramStart"/>
      <w:r w:rsidR="00AF273E">
        <w:rPr>
          <w:rFonts w:ascii="Arial" w:eastAsia="Arial" w:hAnsi="Arial" w:cs="Arial"/>
        </w:rPr>
        <w:t>t</w:t>
      </w:r>
      <w:r w:rsidR="00AF273E">
        <w:rPr>
          <w:rFonts w:ascii="Arial" w:eastAsia="Arial" w:hAnsi="Arial" w:cs="Arial"/>
          <w:vertAlign w:val="subscript"/>
        </w:rPr>
        <w:t>(</w:t>
      </w:r>
      <w:proofErr w:type="gramEnd"/>
      <w:r w:rsidR="00AF273E">
        <w:rPr>
          <w:rFonts w:ascii="Arial" w:eastAsia="Arial" w:hAnsi="Arial" w:cs="Arial"/>
          <w:vertAlign w:val="subscript"/>
        </w:rPr>
        <w:t>8)</w:t>
      </w:r>
      <w:r w:rsidR="00AF273E">
        <w:rPr>
          <w:rFonts w:ascii="Arial" w:eastAsia="Arial" w:hAnsi="Arial" w:cs="Arial"/>
        </w:rPr>
        <w:t xml:space="preserve">= -3.837, p=0.005; </w:t>
      </w:r>
      <w:r w:rsidR="00AF273E">
        <w:rPr>
          <w:rFonts w:ascii="Arial" w:eastAsia="Arial" w:hAnsi="Arial" w:cs="Arial"/>
          <w:i/>
        </w:rPr>
        <w:t xml:space="preserve">baseline vs </w:t>
      </w:r>
      <w:r w:rsidR="00CD4269">
        <w:rPr>
          <w:rFonts w:ascii="Arial" w:eastAsia="Arial" w:hAnsi="Arial" w:cs="Arial"/>
          <w:i/>
        </w:rPr>
        <w:t>MK-801</w:t>
      </w:r>
      <w:r w:rsidR="00AF273E">
        <w:rPr>
          <w:rFonts w:ascii="Arial" w:eastAsia="Arial" w:hAnsi="Arial" w:cs="Arial"/>
          <w:i/>
        </w:rPr>
        <w:t xml:space="preserve"> z=</w:t>
      </w:r>
      <w:r w:rsidR="00AF273E">
        <w:rPr>
          <w:rFonts w:ascii="Arial" w:eastAsia="Arial" w:hAnsi="Arial" w:cs="Arial"/>
        </w:rPr>
        <w:t xml:space="preserve">2.666, p=0.008), probably due to habituation, or experience with the spatial context (Tort et al, 2009; Fernandez-Ruiz et al, 2017). </w:t>
      </w:r>
      <w:r w:rsidR="007F704B">
        <w:rPr>
          <w:rFonts w:ascii="Arial" w:eastAsia="Arial" w:hAnsi="Arial" w:cs="Arial"/>
        </w:rPr>
        <w:t>To explore this further</w:t>
      </w:r>
      <w:r w:rsidR="00AF273E">
        <w:rPr>
          <w:rFonts w:ascii="Arial" w:eastAsia="Arial" w:hAnsi="Arial" w:cs="Arial"/>
        </w:rPr>
        <w:t xml:space="preserve">, we obtained the GMI for different epochs of the baseline and the vehicle condition. </w:t>
      </w:r>
      <w:r w:rsidR="00AF273E" w:rsidRPr="009F37A4">
        <w:rPr>
          <w:rFonts w:ascii="Arial" w:eastAsia="Arial" w:hAnsi="Arial" w:cs="Arial"/>
          <w:color w:val="FF0000"/>
        </w:rPr>
        <w:t xml:space="preserve">The observed progressive increase in the GMI </w:t>
      </w:r>
      <w:r w:rsidR="009F37A4">
        <w:rPr>
          <w:rFonts w:ascii="Arial" w:eastAsia="Arial" w:hAnsi="Arial" w:cs="Arial"/>
          <w:color w:val="FF0000"/>
        </w:rPr>
        <w:t xml:space="preserve">value </w:t>
      </w:r>
      <w:r w:rsidR="00AF273E" w:rsidRPr="009F37A4">
        <w:rPr>
          <w:rFonts w:ascii="Arial" w:eastAsia="Arial" w:hAnsi="Arial" w:cs="Arial"/>
          <w:color w:val="FF0000"/>
        </w:rPr>
        <w:t>during the exploratory task</w:t>
      </w:r>
      <w:r w:rsidR="007F18CD" w:rsidRPr="009F37A4">
        <w:rPr>
          <w:rFonts w:ascii="Arial" w:eastAsia="Arial" w:hAnsi="Arial" w:cs="Arial"/>
          <w:color w:val="FF0000"/>
        </w:rPr>
        <w:t xml:space="preserve"> in the baseline condition</w:t>
      </w:r>
      <w:r w:rsidR="00AF273E" w:rsidRPr="009F37A4">
        <w:rPr>
          <w:rFonts w:ascii="Arial" w:eastAsia="Arial" w:hAnsi="Arial" w:cs="Arial"/>
          <w:color w:val="FF0000"/>
        </w:rPr>
        <w:t xml:space="preserve"> </w:t>
      </w:r>
      <w:commentRangeStart w:id="26"/>
      <w:r w:rsidR="00AF273E" w:rsidRPr="009F37A4">
        <w:rPr>
          <w:rFonts w:ascii="Arial" w:eastAsia="Arial" w:hAnsi="Arial" w:cs="Arial"/>
          <w:color w:val="FF0000"/>
        </w:rPr>
        <w:t>support</w:t>
      </w:r>
      <w:commentRangeEnd w:id="26"/>
      <w:r w:rsidR="0030072E">
        <w:rPr>
          <w:rStyle w:val="Refdecomentario"/>
        </w:rPr>
        <w:commentReference w:id="26"/>
      </w:r>
      <w:r w:rsidR="00AF273E" w:rsidRPr="009F37A4">
        <w:rPr>
          <w:rFonts w:ascii="Arial" w:eastAsia="Arial" w:hAnsi="Arial" w:cs="Arial"/>
          <w:color w:val="FF0000"/>
        </w:rPr>
        <w:t xml:space="preserve"> </w:t>
      </w:r>
      <w:r w:rsidR="007F18CD" w:rsidRPr="009F37A4">
        <w:rPr>
          <w:rFonts w:ascii="Arial" w:eastAsia="Arial" w:hAnsi="Arial" w:cs="Arial"/>
          <w:color w:val="FF0000"/>
        </w:rPr>
        <w:t>the idea that</w:t>
      </w:r>
      <w:r w:rsidR="00AF273E" w:rsidRPr="009F37A4">
        <w:rPr>
          <w:rFonts w:ascii="Arial" w:eastAsia="Arial" w:hAnsi="Arial" w:cs="Arial"/>
          <w:color w:val="FF0000"/>
        </w:rPr>
        <w:t xml:space="preserve"> the injection of the vehicle did not generate an effect in this variable </w:t>
      </w:r>
      <w:r w:rsidR="00AF273E">
        <w:rPr>
          <w:rFonts w:ascii="Arial" w:eastAsia="Arial" w:hAnsi="Arial" w:cs="Arial"/>
        </w:rPr>
        <w:t>(Fig. 3G).</w:t>
      </w:r>
      <w:r w:rsidR="009B027C">
        <w:pict w14:anchorId="71CA300C">
          <v:shape id="Entrada de lápiz 14" o:spid="_x0000_s1026" type="#_x0000_t75" style="position:absolute;left:0;text-align:left;margin-left:622.4pt;margin-top:-21.35pt;width:1.65pt;height:6.3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">
            <v:imagedata r:id="rId17" o:title=""/>
            <w10:wrap anchorx="margin"/>
          </v:shape>
        </w:pict>
      </w:r>
    </w:p>
    <w:p w14:paraId="0ACCE22C" w14:textId="7CDB74D2" w:rsidR="0039493F" w:rsidRDefault="00AF273E">
      <w:pPr>
        <w:spacing w:line="360" w:lineRule="auto"/>
        <w:jc w:val="both"/>
        <w:rPr>
          <w:rFonts w:ascii="Arial" w:eastAsia="Arial" w:hAnsi="Arial" w:cs="Arial"/>
          <w:i/>
        </w:rPr>
      </w:pPr>
      <w:r>
        <w:rPr>
          <w:rFonts w:ascii="Arial" w:eastAsia="Arial" w:hAnsi="Arial" w:cs="Arial"/>
        </w:rPr>
        <w:t>The emergence of HFO in the PFC LFP was strongly linked to theta oscillations (Fig 3H -I). We calculated the GMI for the HFO and observed that the emergence of HFO was linked to an abnormal and significant increase in theta/ HFO modulation (</w:t>
      </w:r>
      <w:r>
        <w:rPr>
          <w:rFonts w:ascii="Arial" w:eastAsia="Arial" w:hAnsi="Arial" w:cs="Arial"/>
          <w:i/>
        </w:rPr>
        <w:t xml:space="preserve">baseline vs. </w:t>
      </w:r>
      <w:proofErr w:type="gramStart"/>
      <w:r>
        <w:rPr>
          <w:rFonts w:ascii="Arial" w:eastAsia="Arial" w:hAnsi="Arial" w:cs="Arial"/>
          <w:i/>
        </w:rPr>
        <w:t>vehicle,</w:t>
      </w:r>
      <w:r>
        <w:rPr>
          <w:rFonts w:ascii="Arial" w:eastAsia="Arial" w:hAnsi="Arial" w:cs="Arial"/>
        </w:rPr>
        <w:t>;</w:t>
      </w:r>
      <w:proofErr w:type="gramEnd"/>
      <w:r>
        <w:rPr>
          <w:rFonts w:ascii="Arial" w:eastAsia="Arial" w:hAnsi="Arial" w:cs="Arial"/>
        </w:rPr>
        <w:t xml:space="preserve"> z= -1.955 p=0.051; </w:t>
      </w:r>
      <w:r>
        <w:rPr>
          <w:rFonts w:ascii="Arial" w:eastAsia="Arial" w:hAnsi="Arial" w:cs="Arial"/>
          <w:i/>
        </w:rPr>
        <w:t xml:space="preserve">baseline vs. </w:t>
      </w:r>
      <w:r w:rsidR="00CD4269">
        <w:rPr>
          <w:rFonts w:ascii="Arial" w:eastAsia="Arial" w:hAnsi="Arial" w:cs="Arial"/>
          <w:i/>
        </w:rPr>
        <w:t>MK-801</w:t>
      </w:r>
      <w:r>
        <w:rPr>
          <w:rFonts w:ascii="Arial" w:eastAsia="Arial" w:hAnsi="Arial" w:cs="Arial"/>
          <w:i/>
        </w:rPr>
        <w:t xml:space="preserve">; </w:t>
      </w:r>
      <w:r>
        <w:rPr>
          <w:rFonts w:ascii="Arial" w:eastAsia="Arial" w:hAnsi="Arial" w:cs="Arial"/>
        </w:rPr>
        <w:t>t</w:t>
      </w:r>
      <w:r>
        <w:rPr>
          <w:rFonts w:ascii="Arial" w:eastAsia="Arial" w:hAnsi="Arial" w:cs="Arial"/>
          <w:vertAlign w:val="subscript"/>
        </w:rPr>
        <w:t>(8)</w:t>
      </w:r>
      <w:r>
        <w:rPr>
          <w:rFonts w:ascii="Arial" w:eastAsia="Arial" w:hAnsi="Arial" w:cs="Arial"/>
        </w:rPr>
        <w:t xml:space="preserve">= -5.969, p=0.001; vehicle vs. </w:t>
      </w:r>
      <w:r w:rsidR="00CD4269">
        <w:rPr>
          <w:rFonts w:ascii="Arial" w:eastAsia="Arial" w:hAnsi="Arial" w:cs="Arial"/>
        </w:rPr>
        <w:t>MK-801</w:t>
      </w:r>
      <w:r>
        <w:rPr>
          <w:rFonts w:ascii="Arial" w:eastAsia="Arial" w:hAnsi="Arial" w:cs="Arial"/>
        </w:rPr>
        <w:t>; t</w:t>
      </w:r>
      <w:r>
        <w:rPr>
          <w:rFonts w:ascii="Arial" w:eastAsia="Arial" w:hAnsi="Arial" w:cs="Arial"/>
          <w:vertAlign w:val="subscript"/>
        </w:rPr>
        <w:t>(8)</w:t>
      </w:r>
      <w:r>
        <w:rPr>
          <w:rFonts w:ascii="Arial" w:eastAsia="Arial" w:hAnsi="Arial" w:cs="Arial"/>
        </w:rPr>
        <w:t xml:space="preserve">= -4.603, p=0.002; Bonferroni corrections p&lt;0.0125). </w:t>
      </w:r>
    </w:p>
    <w:p w14:paraId="710D6A8D" w14:textId="15C4B1A3" w:rsidR="0039493F" w:rsidRDefault="00AF273E">
      <w:pPr>
        <w:spacing w:line="360" w:lineRule="auto"/>
        <w:jc w:val="both"/>
        <w:rPr>
          <w:rFonts w:ascii="Arial" w:eastAsia="Arial" w:hAnsi="Arial" w:cs="Arial"/>
          <w:b/>
          <w:i/>
        </w:rPr>
      </w:pPr>
      <w:r>
        <w:rPr>
          <w:rFonts w:ascii="Arial" w:eastAsia="Arial" w:hAnsi="Arial" w:cs="Arial"/>
        </w:rPr>
        <w:t xml:space="preserve">Thus, </w:t>
      </w:r>
      <w:proofErr w:type="spellStart"/>
      <w:r>
        <w:rPr>
          <w:rFonts w:ascii="Arial" w:eastAsia="Arial" w:hAnsi="Arial" w:cs="Arial"/>
        </w:rPr>
        <w:t>NMDAr</w:t>
      </w:r>
      <w:proofErr w:type="spellEnd"/>
      <w:r>
        <w:rPr>
          <w:rFonts w:ascii="Arial" w:eastAsia="Arial" w:hAnsi="Arial" w:cs="Arial"/>
        </w:rPr>
        <w:t xml:space="preserve"> blocking by </w:t>
      </w:r>
      <w:r w:rsidR="00CD4269">
        <w:rPr>
          <w:rFonts w:ascii="Arial" w:eastAsia="Arial" w:hAnsi="Arial" w:cs="Arial"/>
        </w:rPr>
        <w:t>MK-801</w:t>
      </w:r>
      <w:r>
        <w:rPr>
          <w:rFonts w:ascii="Arial" w:eastAsia="Arial" w:hAnsi="Arial" w:cs="Arial"/>
        </w:rPr>
        <w:t xml:space="preserve"> affected oscillatory bands in the hippocampus and the prefrontal cortex, increasing gamma oscillatory activity in the hippocampal region and in the PFC, where also, theta, alpha and HFO, were augmented. </w:t>
      </w:r>
      <w:proofErr w:type="spellStart"/>
      <w:r>
        <w:rPr>
          <w:rFonts w:ascii="Arial" w:eastAsia="Arial" w:hAnsi="Arial" w:cs="Arial"/>
        </w:rPr>
        <w:t>NMDAr</w:t>
      </w:r>
      <w:proofErr w:type="spellEnd"/>
      <w:r>
        <w:rPr>
          <w:rFonts w:ascii="Arial" w:eastAsia="Arial" w:hAnsi="Arial" w:cs="Arial"/>
        </w:rPr>
        <w:t xml:space="preserve"> blockade impaired theta-gamma co-modulation in both brain regions and linked </w:t>
      </w:r>
      <w:proofErr w:type="spellStart"/>
      <w:r>
        <w:rPr>
          <w:rFonts w:ascii="Arial" w:eastAsia="Arial" w:hAnsi="Arial" w:cs="Arial"/>
        </w:rPr>
        <w:t>NMDAr</w:t>
      </w:r>
      <w:proofErr w:type="spellEnd"/>
      <w:r>
        <w:rPr>
          <w:rFonts w:ascii="Arial" w:eastAsia="Arial" w:hAnsi="Arial" w:cs="Arial"/>
        </w:rPr>
        <w:t xml:space="preserve"> hypofunction with an oscillatory phenotype associated with SCZ. </w:t>
      </w:r>
    </w:p>
    <w:p w14:paraId="2ABDA8BF" w14:textId="53D94087" w:rsidR="0039493F" w:rsidRDefault="00AF273E">
      <w:pPr>
        <w:keepNext/>
        <w:keepLines/>
        <w:pBdr>
          <w:top w:val="nil"/>
          <w:left w:val="nil"/>
          <w:bottom w:val="nil"/>
          <w:right w:val="nil"/>
          <w:between w:val="nil"/>
        </w:pBdr>
        <w:spacing w:before="40" w:after="0" w:line="360" w:lineRule="auto"/>
        <w:jc w:val="both"/>
        <w:rPr>
          <w:rFonts w:ascii="Arial" w:eastAsia="Arial" w:hAnsi="Arial" w:cs="Arial"/>
        </w:rPr>
      </w:pPr>
      <w:r>
        <w:rPr>
          <w:rFonts w:ascii="Arial" w:eastAsia="Arial" w:hAnsi="Arial" w:cs="Arial"/>
        </w:rPr>
        <w:lastRenderedPageBreak/>
        <w:t xml:space="preserve">A critical aspect of working memory and SCZ is the dialog between the hippocampus and the PFC (Sigurdsson et al, 2010). To investigate this interaction, (Fig 4A-B), we performed paired comparisons for specific frequency bands </w:t>
      </w:r>
      <w:r w:rsidR="003C5F9F" w:rsidRPr="00412453">
        <w:rPr>
          <w:rFonts w:ascii="Arial" w:hAnsi="Arial" w:cs="Arial"/>
          <w:color w:val="222222"/>
          <w:shd w:val="clear" w:color="auto" w:fill="FFFFFF"/>
        </w:rPr>
        <w:t xml:space="preserve">and </w:t>
      </w:r>
      <w:r w:rsidR="003C5F9F" w:rsidRPr="003C5F9F">
        <w:rPr>
          <w:rFonts w:ascii="Arial" w:hAnsi="Arial" w:cs="Arial"/>
          <w:color w:val="FF0000"/>
          <w:shd w:val="clear" w:color="auto" w:fill="FFFFFF"/>
        </w:rPr>
        <w:t>found a small albeit</w:t>
      </w:r>
      <w:r w:rsidR="003C5F9F" w:rsidRPr="003C5F9F">
        <w:rPr>
          <w:rFonts w:ascii="Arial" w:eastAsia="Arial" w:hAnsi="Arial" w:cs="Arial"/>
          <w:color w:val="FF0000"/>
        </w:rPr>
        <w:t xml:space="preserve"> </w:t>
      </w:r>
      <w:r w:rsidRPr="003C5F9F">
        <w:rPr>
          <w:rFonts w:ascii="Arial" w:eastAsia="Arial" w:hAnsi="Arial" w:cs="Arial"/>
          <w:color w:val="FF0000"/>
        </w:rPr>
        <w:t>significant</w:t>
      </w:r>
      <w:r>
        <w:rPr>
          <w:rFonts w:ascii="Arial" w:eastAsia="Arial" w:hAnsi="Arial" w:cs="Arial"/>
        </w:rPr>
        <w:t xml:space="preserve"> increase in the delta band in the monopolar and bipolar configuration (monopolar, </w:t>
      </w:r>
      <w:r>
        <w:rPr>
          <w:rFonts w:ascii="Arial" w:eastAsia="Arial" w:hAnsi="Arial" w:cs="Arial"/>
          <w:i/>
        </w:rPr>
        <w:t xml:space="preserve">delta, r, </w:t>
      </w:r>
      <w:r>
        <w:rPr>
          <w:rFonts w:ascii="Arial" w:eastAsia="Arial" w:hAnsi="Arial" w:cs="Arial"/>
        </w:rPr>
        <w:t xml:space="preserve">0.60±0.005 vs. 0.63±0.01; </w:t>
      </w:r>
      <w:proofErr w:type="gramStart"/>
      <w:r>
        <w:rPr>
          <w:rFonts w:ascii="Arial" w:eastAsia="Arial" w:hAnsi="Arial" w:cs="Arial"/>
        </w:rPr>
        <w:t>t</w:t>
      </w:r>
      <w:r>
        <w:rPr>
          <w:rFonts w:ascii="Arial" w:eastAsia="Arial" w:hAnsi="Arial" w:cs="Arial"/>
          <w:vertAlign w:val="subscript"/>
        </w:rPr>
        <w:t>(</w:t>
      </w:r>
      <w:proofErr w:type="gramEnd"/>
      <w:r>
        <w:rPr>
          <w:rFonts w:ascii="Arial" w:eastAsia="Arial" w:hAnsi="Arial" w:cs="Arial"/>
          <w:vertAlign w:val="subscript"/>
        </w:rPr>
        <w:t>8)</w:t>
      </w:r>
      <w:r>
        <w:rPr>
          <w:rFonts w:ascii="Arial" w:eastAsia="Arial" w:hAnsi="Arial" w:cs="Arial"/>
        </w:rPr>
        <w:t xml:space="preserve">= -2.54, p=0.0340; </w:t>
      </w:r>
      <w:r>
        <w:rPr>
          <w:rFonts w:ascii="Arial" w:eastAsia="Arial" w:hAnsi="Arial" w:cs="Arial"/>
          <w:i/>
        </w:rPr>
        <w:t>bipolar,</w:t>
      </w:r>
      <w:r>
        <w:rPr>
          <w:rFonts w:ascii="Arial" w:eastAsia="Arial" w:hAnsi="Arial" w:cs="Arial"/>
        </w:rPr>
        <w:t xml:space="preserve"> 0.55±0.006 vs. 0.57±0.005, t</w:t>
      </w:r>
      <w:r>
        <w:rPr>
          <w:rFonts w:ascii="Arial" w:eastAsia="Arial" w:hAnsi="Arial" w:cs="Arial"/>
          <w:vertAlign w:val="subscript"/>
        </w:rPr>
        <w:t>(8)</w:t>
      </w:r>
      <w:r>
        <w:rPr>
          <w:rFonts w:ascii="Arial" w:eastAsia="Arial" w:hAnsi="Arial" w:cs="Arial"/>
        </w:rPr>
        <w:t>= -3.01, p=0.009). Similarly, we observed a significant coherence augmentation for the alpha band in the bipolar electrode configuration (</w:t>
      </w:r>
      <w:r>
        <w:rPr>
          <w:rFonts w:ascii="Arial" w:eastAsia="Arial" w:hAnsi="Arial" w:cs="Arial"/>
          <w:i/>
        </w:rPr>
        <w:t>alpha</w:t>
      </w:r>
      <w:r>
        <w:rPr>
          <w:rFonts w:ascii="Arial" w:eastAsia="Arial" w:hAnsi="Arial" w:cs="Arial"/>
        </w:rPr>
        <w:t xml:space="preserve">, </w:t>
      </w:r>
      <w:r>
        <w:rPr>
          <w:rFonts w:ascii="Arial" w:eastAsia="Arial" w:hAnsi="Arial" w:cs="Arial"/>
          <w:i/>
        </w:rPr>
        <w:t>r</w:t>
      </w:r>
      <w:r>
        <w:rPr>
          <w:rFonts w:ascii="Arial" w:eastAsia="Arial" w:hAnsi="Arial" w:cs="Arial"/>
        </w:rPr>
        <w:t xml:space="preserve">, 0.55±0.006 vs. 0.57±0.005, </w:t>
      </w:r>
      <w:proofErr w:type="gramStart"/>
      <w:r>
        <w:rPr>
          <w:rFonts w:ascii="Arial" w:eastAsia="Arial" w:hAnsi="Arial" w:cs="Arial"/>
        </w:rPr>
        <w:t>t</w:t>
      </w:r>
      <w:r>
        <w:rPr>
          <w:rFonts w:ascii="Arial" w:eastAsia="Arial" w:hAnsi="Arial" w:cs="Arial"/>
          <w:vertAlign w:val="subscript"/>
        </w:rPr>
        <w:t>(</w:t>
      </w:r>
      <w:proofErr w:type="gramEnd"/>
      <w:r>
        <w:rPr>
          <w:rFonts w:ascii="Arial" w:eastAsia="Arial" w:hAnsi="Arial" w:cs="Arial"/>
          <w:vertAlign w:val="subscript"/>
        </w:rPr>
        <w:t>8)</w:t>
      </w:r>
      <w:r>
        <w:rPr>
          <w:rFonts w:ascii="Arial" w:eastAsia="Arial" w:hAnsi="Arial" w:cs="Arial"/>
        </w:rPr>
        <w:t>= -3.01, p=0.016) see Fig 4B’. Then we investigated long-range co-modulation of theta/gamma activity,</w:t>
      </w:r>
      <w:r w:rsidR="00F53610">
        <w:rPr>
          <w:rFonts w:ascii="Arial" w:eastAsia="Arial" w:hAnsi="Arial" w:cs="Arial"/>
        </w:rPr>
        <w:t xml:space="preserve"> (Fig. 4C-D</w:t>
      </w:r>
      <w:proofErr w:type="gramStart"/>
      <w:r w:rsidR="00F53610">
        <w:rPr>
          <w:rFonts w:ascii="Arial" w:eastAsia="Arial" w:hAnsi="Arial" w:cs="Arial"/>
        </w:rPr>
        <w:t xml:space="preserve">), </w:t>
      </w:r>
      <w:r>
        <w:rPr>
          <w:rFonts w:ascii="Arial" w:eastAsia="Arial" w:hAnsi="Arial" w:cs="Arial"/>
        </w:rPr>
        <w:t xml:space="preserve"> known</w:t>
      </w:r>
      <w:proofErr w:type="gramEnd"/>
      <w:r>
        <w:rPr>
          <w:rFonts w:ascii="Arial" w:eastAsia="Arial" w:hAnsi="Arial" w:cs="Arial"/>
        </w:rPr>
        <w:t xml:space="preserve"> to be relevant for spatial working memory (Tamura et al., 2017). GMI index between both hippocampal theta/PFC low gamma and high gamma were </w:t>
      </w:r>
      <w:r w:rsidR="004B0AC5">
        <w:rPr>
          <w:rFonts w:ascii="Arial" w:eastAsia="Arial" w:hAnsi="Arial" w:cs="Arial"/>
        </w:rPr>
        <w:t>significantly different (</w:t>
      </w:r>
      <w:r w:rsidR="004B0AC5" w:rsidRPr="00947E4F">
        <w:rPr>
          <w:rFonts w:ascii="Arial" w:hAnsi="Arial" w:cs="Arial"/>
          <w:i/>
          <w:iCs/>
          <w:color w:val="FF0000"/>
          <w:shd w:val="clear" w:color="auto" w:fill="FFFFFF"/>
        </w:rPr>
        <w:t>CA1θ-PFCL</w:t>
      </w:r>
      <w:r w:rsidR="004B0AC5" w:rsidRPr="00947E4F">
        <w:rPr>
          <w:rFonts w:ascii="Arial" w:hAnsi="Arial" w:cs="Arial"/>
          <w:i/>
          <w:iCs/>
          <w:color w:val="FF0000"/>
          <w:sz w:val="21"/>
          <w:szCs w:val="21"/>
          <w:shd w:val="clear" w:color="auto" w:fill="FFFFFF"/>
        </w:rPr>
        <w:t>ϒ</w:t>
      </w:r>
      <w:r w:rsidR="004B0AC5">
        <w:rPr>
          <w:rFonts w:ascii="Arial" w:eastAsia="Arial" w:hAnsi="Arial" w:cs="Arial"/>
          <w:color w:val="FF0000"/>
        </w:rPr>
        <w:t xml:space="preserve">: </w:t>
      </w:r>
      <w:r w:rsidR="004B0AC5">
        <w:rPr>
          <w:rFonts w:ascii="Arial" w:eastAsia="Arial" w:hAnsi="Arial" w:cs="Arial"/>
          <w:i/>
          <w:color w:val="FF0000"/>
        </w:rPr>
        <w:t>x</w:t>
      </w:r>
      <w:r w:rsidR="004B0AC5" w:rsidRPr="004F7EDF">
        <w:rPr>
          <w:rFonts w:ascii="Arial" w:eastAsia="Arial" w:hAnsi="Arial" w:cs="Arial"/>
          <w:i/>
          <w:color w:val="FF0000"/>
          <w:vertAlign w:val="superscript"/>
        </w:rPr>
        <w:t>2</w:t>
      </w:r>
      <w:r w:rsidR="004B0AC5">
        <w:rPr>
          <w:rFonts w:ascii="Arial" w:eastAsia="Arial" w:hAnsi="Arial" w:cs="Arial"/>
          <w:i/>
          <w:color w:val="FF0000"/>
        </w:rPr>
        <w:t>=24.64, p=0.000</w:t>
      </w:r>
      <w:r w:rsidR="000431E1">
        <w:rPr>
          <w:rFonts w:ascii="Arial" w:eastAsia="Arial" w:hAnsi="Arial" w:cs="Arial"/>
          <w:iCs/>
          <w:color w:val="FF0000"/>
        </w:rPr>
        <w:t xml:space="preserve">; </w:t>
      </w:r>
      <w:r w:rsidR="000431E1" w:rsidRPr="00947E4F">
        <w:rPr>
          <w:rFonts w:ascii="Arial" w:hAnsi="Arial" w:cs="Arial"/>
          <w:i/>
          <w:iCs/>
          <w:color w:val="FF0000"/>
          <w:shd w:val="clear" w:color="auto" w:fill="FFFFFF"/>
        </w:rPr>
        <w:t>CA1θ-PFC</w:t>
      </w:r>
      <w:r w:rsidR="000431E1">
        <w:rPr>
          <w:rFonts w:ascii="Arial" w:hAnsi="Arial" w:cs="Arial"/>
          <w:i/>
          <w:iCs/>
          <w:color w:val="FF0000"/>
          <w:shd w:val="clear" w:color="auto" w:fill="FFFFFF"/>
        </w:rPr>
        <w:t>H</w:t>
      </w:r>
      <w:r w:rsidR="000431E1" w:rsidRPr="00947E4F">
        <w:rPr>
          <w:rFonts w:ascii="Arial" w:hAnsi="Arial" w:cs="Arial"/>
          <w:i/>
          <w:iCs/>
          <w:color w:val="FF0000"/>
          <w:sz w:val="21"/>
          <w:szCs w:val="21"/>
          <w:shd w:val="clear" w:color="auto" w:fill="FFFFFF"/>
        </w:rPr>
        <w:t>ϒ</w:t>
      </w:r>
      <w:r w:rsidR="000431E1">
        <w:rPr>
          <w:rFonts w:ascii="Arial" w:eastAsia="Arial" w:hAnsi="Arial" w:cs="Arial"/>
          <w:i/>
          <w:color w:val="FF0000"/>
        </w:rPr>
        <w:t xml:space="preserve"> x</w:t>
      </w:r>
      <w:r w:rsidR="000431E1" w:rsidRPr="004F7EDF">
        <w:rPr>
          <w:rFonts w:ascii="Arial" w:eastAsia="Arial" w:hAnsi="Arial" w:cs="Arial"/>
          <w:i/>
          <w:color w:val="FF0000"/>
          <w:vertAlign w:val="superscript"/>
        </w:rPr>
        <w:t>2</w:t>
      </w:r>
      <w:r w:rsidR="000431E1">
        <w:rPr>
          <w:rFonts w:ascii="Arial" w:eastAsia="Arial" w:hAnsi="Arial" w:cs="Arial"/>
          <w:i/>
          <w:color w:val="FF0000"/>
        </w:rPr>
        <w:t xml:space="preserve">=18.733, p=0.000 </w:t>
      </w:r>
      <w:r w:rsidR="00DE64E0" w:rsidRPr="00A11832">
        <w:rPr>
          <w:rFonts w:ascii="Arial" w:eastAsia="Arial" w:hAnsi="Arial" w:cs="Arial"/>
          <w:i/>
          <w:color w:val="FF0000"/>
        </w:rPr>
        <w:t>Friedman</w:t>
      </w:r>
      <w:r w:rsidR="00DE64E0">
        <w:rPr>
          <w:rFonts w:ascii="Arial" w:eastAsia="Arial" w:hAnsi="Arial" w:cs="Arial"/>
          <w:i/>
          <w:color w:val="FF0000"/>
        </w:rPr>
        <w:t>)</w:t>
      </w:r>
      <w:r w:rsidR="00F53610">
        <w:rPr>
          <w:rFonts w:ascii="Arial" w:eastAsia="Arial" w:hAnsi="Arial" w:cs="Arial"/>
        </w:rPr>
        <w:t xml:space="preserve">. Further analysis probed that MK-801, reduced </w:t>
      </w:r>
      <w:r w:rsidR="00F53610" w:rsidRPr="00947E4F">
        <w:rPr>
          <w:rFonts w:ascii="Arial" w:hAnsi="Arial" w:cs="Arial"/>
          <w:i/>
          <w:iCs/>
          <w:color w:val="FF0000"/>
          <w:shd w:val="clear" w:color="auto" w:fill="FFFFFF"/>
        </w:rPr>
        <w:t>CA1θ-PFC</w:t>
      </w:r>
      <w:r w:rsidR="00F53610">
        <w:rPr>
          <w:rFonts w:ascii="Arial" w:hAnsi="Arial" w:cs="Arial"/>
          <w:i/>
          <w:iCs/>
          <w:color w:val="FF0000"/>
          <w:shd w:val="clear" w:color="auto" w:fill="FFFFFF"/>
        </w:rPr>
        <w:t>H</w:t>
      </w:r>
      <w:r w:rsidR="00F53610">
        <w:rPr>
          <w:rFonts w:ascii="Arial" w:eastAsia="Arial" w:hAnsi="Arial" w:cs="Arial"/>
        </w:rPr>
        <w:t xml:space="preserve"> </w:t>
      </w:r>
      <w:r>
        <w:rPr>
          <w:rFonts w:ascii="Arial" w:eastAsia="Arial" w:hAnsi="Arial" w:cs="Arial"/>
        </w:rPr>
        <w:t>(</w:t>
      </w:r>
      <w:r w:rsidR="00947E4F" w:rsidRPr="00947E4F">
        <w:rPr>
          <w:rFonts w:ascii="Arial" w:hAnsi="Arial" w:cs="Arial"/>
          <w:i/>
          <w:iCs/>
          <w:color w:val="FF0000"/>
          <w:shd w:val="clear" w:color="auto" w:fill="FFFFFF"/>
        </w:rPr>
        <w:t>CA1θ-PFCL</w:t>
      </w:r>
      <w:r w:rsidR="00947E4F" w:rsidRPr="00947E4F">
        <w:rPr>
          <w:rFonts w:ascii="Arial" w:hAnsi="Arial" w:cs="Arial"/>
          <w:i/>
          <w:iCs/>
          <w:color w:val="FF0000"/>
          <w:sz w:val="21"/>
          <w:szCs w:val="21"/>
          <w:shd w:val="clear" w:color="auto" w:fill="FFFFFF"/>
        </w:rPr>
        <w:t>ϒ</w:t>
      </w:r>
      <w:r w:rsidR="00947E4F" w:rsidRPr="006A7D5B">
        <w:rPr>
          <w:rFonts w:ascii="Arial" w:eastAsia="Arial" w:hAnsi="Arial" w:cs="Arial"/>
          <w:color w:val="FF0000"/>
        </w:rPr>
        <w:t xml:space="preserve"> </w:t>
      </w:r>
      <w:r>
        <w:rPr>
          <w:rFonts w:ascii="Arial" w:eastAsia="Arial" w:hAnsi="Arial" w:cs="Arial"/>
          <w:i/>
        </w:rPr>
        <w:t>baseline vs. vehicle</w:t>
      </w:r>
      <w:r>
        <w:rPr>
          <w:rFonts w:ascii="Arial" w:eastAsia="Arial" w:hAnsi="Arial" w:cs="Arial"/>
        </w:rPr>
        <w:t xml:space="preserve">; z=-1.836, p=0.066; </w:t>
      </w:r>
      <w:r>
        <w:rPr>
          <w:rFonts w:ascii="Arial" w:eastAsia="Arial" w:hAnsi="Arial" w:cs="Arial"/>
          <w:i/>
        </w:rPr>
        <w:t xml:space="preserve">baseline vs. the </w:t>
      </w:r>
      <w:r w:rsidR="00CD4269">
        <w:rPr>
          <w:rFonts w:ascii="Arial" w:eastAsia="Arial" w:hAnsi="Arial" w:cs="Arial"/>
          <w:i/>
        </w:rPr>
        <w:t>MK-801</w:t>
      </w:r>
      <w:r w:rsidR="00457A09">
        <w:rPr>
          <w:rFonts w:ascii="Arial" w:eastAsia="Arial" w:hAnsi="Arial" w:cs="Arial"/>
        </w:rPr>
        <w:t xml:space="preserve">; </w:t>
      </w:r>
      <w:r w:rsidR="00533977">
        <w:rPr>
          <w:rFonts w:ascii="Arial" w:hAnsi="Arial" w:cs="Arial"/>
          <w:i/>
          <w:iCs/>
          <w:color w:val="FF0000"/>
          <w:shd w:val="clear" w:color="auto" w:fill="FFFFFF"/>
        </w:rPr>
        <w:t xml:space="preserve"> </w:t>
      </w:r>
      <w:r>
        <w:rPr>
          <w:rFonts w:ascii="Arial" w:eastAsia="Arial" w:hAnsi="Arial" w:cs="Arial"/>
        </w:rPr>
        <w:t>,  t</w:t>
      </w:r>
      <w:r>
        <w:rPr>
          <w:rFonts w:ascii="Arial" w:eastAsia="Arial" w:hAnsi="Arial" w:cs="Arial"/>
          <w:vertAlign w:val="subscript"/>
        </w:rPr>
        <w:t>(8)</w:t>
      </w:r>
      <w:r>
        <w:rPr>
          <w:rFonts w:ascii="Arial" w:eastAsia="Arial" w:hAnsi="Arial" w:cs="Arial"/>
        </w:rPr>
        <w:t xml:space="preserve">= 8.763, p=0.001; </w:t>
      </w:r>
      <w:r>
        <w:rPr>
          <w:rFonts w:ascii="Arial" w:eastAsia="Arial" w:hAnsi="Arial" w:cs="Arial"/>
          <w:i/>
        </w:rPr>
        <w:t xml:space="preserve">vehicle vs </w:t>
      </w:r>
      <w:r w:rsidR="00CD4269">
        <w:rPr>
          <w:rFonts w:ascii="Arial" w:eastAsia="Arial" w:hAnsi="Arial" w:cs="Arial"/>
          <w:i/>
        </w:rPr>
        <w:t>MK-801</w:t>
      </w:r>
      <w:r>
        <w:rPr>
          <w:rFonts w:ascii="Arial" w:eastAsia="Arial" w:hAnsi="Arial" w:cs="Arial"/>
        </w:rPr>
        <w:t xml:space="preserve"> t</w:t>
      </w:r>
      <w:r>
        <w:rPr>
          <w:rFonts w:ascii="Arial" w:eastAsia="Arial" w:hAnsi="Arial" w:cs="Arial"/>
          <w:vertAlign w:val="subscript"/>
        </w:rPr>
        <w:t>(8)</w:t>
      </w:r>
      <w:r>
        <w:rPr>
          <w:rFonts w:ascii="Arial" w:eastAsia="Arial" w:hAnsi="Arial" w:cs="Arial"/>
        </w:rPr>
        <w:t>= 5.558, p=0.000</w:t>
      </w:r>
      <w:r w:rsidR="0087252C">
        <w:rPr>
          <w:rFonts w:ascii="Arial" w:eastAsia="Arial" w:hAnsi="Arial" w:cs="Arial"/>
        </w:rPr>
        <w:t xml:space="preserve">; </w:t>
      </w:r>
      <w:r w:rsidR="0087252C" w:rsidRPr="00947E4F">
        <w:rPr>
          <w:rFonts w:ascii="Arial" w:hAnsi="Arial" w:cs="Arial"/>
          <w:i/>
          <w:iCs/>
          <w:color w:val="FF0000"/>
          <w:shd w:val="clear" w:color="auto" w:fill="FFFFFF"/>
        </w:rPr>
        <w:t>CA1θ-PFCL</w:t>
      </w:r>
      <w:r w:rsidR="0087252C" w:rsidRPr="00947E4F">
        <w:rPr>
          <w:rFonts w:ascii="Arial" w:hAnsi="Arial" w:cs="Arial"/>
          <w:i/>
          <w:iCs/>
          <w:color w:val="FF0000"/>
          <w:sz w:val="21"/>
          <w:szCs w:val="21"/>
          <w:shd w:val="clear" w:color="auto" w:fill="FFFFFF"/>
        </w:rPr>
        <w:t>ϒ</w:t>
      </w:r>
      <w:r w:rsidR="00CD5558">
        <w:rPr>
          <w:rFonts w:ascii="Arial" w:hAnsi="Arial" w:cs="Arial"/>
          <w:i/>
          <w:iCs/>
          <w:color w:val="FF0000"/>
          <w:sz w:val="21"/>
          <w:szCs w:val="21"/>
          <w:shd w:val="clear" w:color="auto" w:fill="FFFFFF"/>
        </w:rPr>
        <w:t xml:space="preserve">: </w:t>
      </w:r>
      <w:r w:rsidR="00CD5558">
        <w:rPr>
          <w:rFonts w:ascii="Arial" w:eastAsia="Arial" w:hAnsi="Arial" w:cs="Arial"/>
          <w:i/>
        </w:rPr>
        <w:t>baseline vs. vehicle</w:t>
      </w:r>
      <w:r w:rsidR="00CD5558">
        <w:rPr>
          <w:rFonts w:ascii="Arial" w:eastAsia="Arial" w:hAnsi="Arial" w:cs="Arial"/>
        </w:rPr>
        <w:t>; z=-</w:t>
      </w:r>
      <w:r w:rsidR="006E6F9B">
        <w:rPr>
          <w:rFonts w:ascii="Arial" w:eastAsia="Arial" w:hAnsi="Arial" w:cs="Arial"/>
        </w:rPr>
        <w:t>2.666</w:t>
      </w:r>
      <w:r w:rsidR="0016346A">
        <w:rPr>
          <w:rFonts w:ascii="Arial" w:eastAsia="Arial" w:hAnsi="Arial" w:cs="Arial"/>
        </w:rPr>
        <w:t xml:space="preserve"> </w:t>
      </w:r>
      <w:r w:rsidR="0016346A">
        <w:rPr>
          <w:rFonts w:ascii="Arial" w:eastAsia="Arial" w:hAnsi="Arial" w:cs="Arial"/>
          <w:i/>
          <w:iCs/>
        </w:rPr>
        <w:t>Wilcoxon</w:t>
      </w:r>
      <w:r w:rsidR="00CD5558">
        <w:rPr>
          <w:rFonts w:ascii="Arial" w:eastAsia="Arial" w:hAnsi="Arial" w:cs="Arial"/>
        </w:rPr>
        <w:t>, p=0.0</w:t>
      </w:r>
      <w:r w:rsidR="006D3D38">
        <w:rPr>
          <w:rFonts w:ascii="Arial" w:eastAsia="Arial" w:hAnsi="Arial" w:cs="Arial"/>
        </w:rPr>
        <w:t>08</w:t>
      </w:r>
      <w:r w:rsidR="00CD5558">
        <w:rPr>
          <w:rFonts w:ascii="Arial" w:eastAsia="Arial" w:hAnsi="Arial" w:cs="Arial"/>
        </w:rPr>
        <w:t xml:space="preserve">; </w:t>
      </w:r>
      <w:r w:rsidR="00CD5558">
        <w:rPr>
          <w:rFonts w:ascii="Arial" w:eastAsia="Arial" w:hAnsi="Arial" w:cs="Arial"/>
          <w:i/>
        </w:rPr>
        <w:t>baseline vs. the MK-801</w:t>
      </w:r>
      <w:r w:rsidR="00F72EE3" w:rsidRPr="00F72EE3">
        <w:rPr>
          <w:rFonts w:ascii="Arial" w:eastAsia="Arial" w:hAnsi="Arial" w:cs="Arial"/>
        </w:rPr>
        <w:t xml:space="preserve"> </w:t>
      </w:r>
      <w:r w:rsidR="00F72EE3">
        <w:rPr>
          <w:rFonts w:ascii="Arial" w:eastAsia="Arial" w:hAnsi="Arial" w:cs="Arial"/>
        </w:rPr>
        <w:t>z=-2.310, p=0.021</w:t>
      </w:r>
      <w:r w:rsidR="00CD5558">
        <w:rPr>
          <w:rFonts w:ascii="Arial" w:eastAsia="Arial" w:hAnsi="Arial" w:cs="Arial"/>
        </w:rPr>
        <w:t xml:space="preserve">; </w:t>
      </w:r>
      <w:r w:rsidR="00CD5558">
        <w:rPr>
          <w:rFonts w:ascii="Arial" w:eastAsia="Arial" w:hAnsi="Arial" w:cs="Arial"/>
          <w:i/>
        </w:rPr>
        <w:t>vehicle vs MK-801</w:t>
      </w:r>
      <w:r w:rsidR="0016346A">
        <w:rPr>
          <w:rFonts w:ascii="Arial" w:eastAsia="Arial" w:hAnsi="Arial" w:cs="Arial"/>
        </w:rPr>
        <w:t xml:space="preserve">; </w:t>
      </w:r>
      <w:r w:rsidR="000E509C">
        <w:rPr>
          <w:rFonts w:ascii="Arial" w:eastAsia="Arial" w:hAnsi="Arial" w:cs="Arial"/>
        </w:rPr>
        <w:t>z=-2.</w:t>
      </w:r>
      <w:r w:rsidR="008B6AC2">
        <w:rPr>
          <w:rFonts w:ascii="Arial" w:eastAsia="Arial" w:hAnsi="Arial" w:cs="Arial"/>
        </w:rPr>
        <w:t>666</w:t>
      </w:r>
      <w:r w:rsidR="000E509C">
        <w:rPr>
          <w:rFonts w:ascii="Arial" w:eastAsia="Arial" w:hAnsi="Arial" w:cs="Arial"/>
        </w:rPr>
        <w:t xml:space="preserve">, </w:t>
      </w:r>
      <w:r w:rsidR="00A43F0A">
        <w:rPr>
          <w:rFonts w:ascii="Arial" w:eastAsia="Arial" w:hAnsi="Arial" w:cs="Arial"/>
        </w:rPr>
        <w:t>p=0.008</w:t>
      </w:r>
      <w:r w:rsidR="0016346A">
        <w:rPr>
          <w:rFonts w:ascii="Arial" w:eastAsia="Arial" w:hAnsi="Arial" w:cs="Arial"/>
        </w:rPr>
        <w:t xml:space="preserve"> </w:t>
      </w:r>
      <w:r w:rsidR="0016346A">
        <w:rPr>
          <w:rFonts w:ascii="Arial" w:eastAsia="Arial" w:hAnsi="Arial" w:cs="Arial"/>
          <w:i/>
          <w:iCs/>
        </w:rPr>
        <w:t>Wilcoxon</w:t>
      </w:r>
      <w:r>
        <w:rPr>
          <w:rFonts w:ascii="Arial" w:eastAsia="Arial" w:hAnsi="Arial" w:cs="Arial"/>
        </w:rPr>
        <w:t xml:space="preserve">) </w:t>
      </w:r>
      <w:r w:rsidRPr="003B4D77">
        <w:rPr>
          <w:rFonts w:ascii="Arial" w:eastAsia="Arial" w:hAnsi="Arial" w:cs="Arial"/>
          <w:color w:val="FF0000"/>
        </w:rPr>
        <w:t xml:space="preserve">in consonance with </w:t>
      </w:r>
      <w:r w:rsidR="00237A47" w:rsidRPr="003B4D77">
        <w:rPr>
          <w:rFonts w:ascii="Arial" w:eastAsia="Arial" w:hAnsi="Arial" w:cs="Arial"/>
          <w:color w:val="FF0000"/>
        </w:rPr>
        <w:t>previous</w:t>
      </w:r>
      <w:r w:rsidRPr="003B4D77">
        <w:rPr>
          <w:rFonts w:ascii="Arial" w:eastAsia="Arial" w:hAnsi="Arial" w:cs="Arial"/>
          <w:color w:val="FF0000"/>
        </w:rPr>
        <w:t xml:space="preserve"> </w:t>
      </w:r>
      <w:r>
        <w:rPr>
          <w:rFonts w:ascii="Arial" w:eastAsia="Arial" w:hAnsi="Arial" w:cs="Arial"/>
        </w:rPr>
        <w:t xml:space="preserve">results </w:t>
      </w:r>
      <w:r w:rsidRPr="00E55DD2">
        <w:rPr>
          <w:rFonts w:ascii="Arial" w:eastAsia="Arial" w:hAnsi="Arial" w:cs="Arial"/>
          <w:color w:val="FF0000"/>
        </w:rPr>
        <w:t>(see Fig. 3</w:t>
      </w:r>
      <w:r w:rsidR="002F1EA7">
        <w:rPr>
          <w:rFonts w:ascii="Arial" w:eastAsia="Arial" w:hAnsi="Arial" w:cs="Arial"/>
          <w:color w:val="FF0000"/>
        </w:rPr>
        <w:t>E-F</w:t>
      </w:r>
      <w:r w:rsidRPr="00E55DD2">
        <w:rPr>
          <w:rFonts w:ascii="Arial" w:eastAsia="Arial" w:hAnsi="Arial" w:cs="Arial"/>
          <w:color w:val="FF0000"/>
        </w:rPr>
        <w:t>)</w:t>
      </w:r>
      <w:r w:rsidR="00A43F0A">
        <w:rPr>
          <w:rFonts w:ascii="Arial" w:eastAsia="Arial" w:hAnsi="Arial" w:cs="Arial"/>
          <w:color w:val="FF0000"/>
        </w:rPr>
        <w:t xml:space="preserve">, </w:t>
      </w:r>
      <w:r w:rsidR="00A43F0A" w:rsidRPr="00947E4F">
        <w:rPr>
          <w:rFonts w:ascii="Arial" w:hAnsi="Arial" w:cs="Arial"/>
          <w:i/>
          <w:iCs/>
          <w:color w:val="FF0000"/>
          <w:shd w:val="clear" w:color="auto" w:fill="FFFFFF"/>
        </w:rPr>
        <w:t>CA1θ-PFC</w:t>
      </w:r>
      <w:r w:rsidR="00A43F0A">
        <w:rPr>
          <w:rFonts w:ascii="Arial" w:hAnsi="Arial" w:cs="Arial"/>
          <w:i/>
          <w:iCs/>
          <w:color w:val="FF0000"/>
          <w:shd w:val="clear" w:color="auto" w:fill="FFFFFF"/>
        </w:rPr>
        <w:t>H</w:t>
      </w:r>
      <w:r w:rsidR="00A43F0A" w:rsidRPr="00947E4F">
        <w:rPr>
          <w:rFonts w:ascii="Arial" w:hAnsi="Arial" w:cs="Arial"/>
          <w:i/>
          <w:iCs/>
          <w:color w:val="FF0000"/>
          <w:sz w:val="21"/>
          <w:szCs w:val="21"/>
          <w:shd w:val="clear" w:color="auto" w:fill="FFFFFF"/>
        </w:rPr>
        <w:t>ϒ</w:t>
      </w:r>
      <w:r w:rsidR="00A43F0A">
        <w:rPr>
          <w:rFonts w:ascii="Arial" w:hAnsi="Arial" w:cs="Arial"/>
          <w:i/>
          <w:iCs/>
          <w:color w:val="FF0000"/>
          <w:sz w:val="21"/>
          <w:szCs w:val="21"/>
          <w:shd w:val="clear" w:color="auto" w:fill="FFFFFF"/>
        </w:rPr>
        <w:t xml:space="preserve"> </w:t>
      </w:r>
      <w:r w:rsidR="00A43F0A">
        <w:rPr>
          <w:rFonts w:ascii="Arial" w:hAnsi="Arial" w:cs="Arial"/>
          <w:color w:val="FF0000"/>
          <w:sz w:val="21"/>
          <w:szCs w:val="21"/>
          <w:shd w:val="clear" w:color="auto" w:fill="FFFFFF"/>
        </w:rPr>
        <w:t xml:space="preserve">increased during </w:t>
      </w:r>
      <w:r w:rsidR="00AA1F4B">
        <w:rPr>
          <w:rFonts w:ascii="Arial" w:hAnsi="Arial" w:cs="Arial"/>
          <w:color w:val="FF0000"/>
          <w:sz w:val="21"/>
          <w:szCs w:val="21"/>
          <w:shd w:val="clear" w:color="auto" w:fill="FFFFFF"/>
        </w:rPr>
        <w:t>the vehicle condition</w:t>
      </w:r>
      <w:r w:rsidRPr="00E55DD2">
        <w:rPr>
          <w:rFonts w:ascii="Arial" w:eastAsia="Arial" w:hAnsi="Arial" w:cs="Arial"/>
          <w:color w:val="FF0000"/>
        </w:rPr>
        <w:t xml:space="preserve">. </w:t>
      </w:r>
      <w:r>
        <w:rPr>
          <w:rFonts w:ascii="Arial" w:eastAsia="Arial" w:hAnsi="Arial" w:cs="Arial"/>
        </w:rPr>
        <w:t>Hippocampal theta/high gamma PFC modulation was marginally increased during the vehicle condition, as observed in PFC, probably due to the repeated experience with the experimental context.  On the other hand, we observed no significant differences in the hippocampal theta/PFC HFO modulation (</w:t>
      </w:r>
      <w:r w:rsidR="000B2369" w:rsidRPr="00947E4F">
        <w:rPr>
          <w:rFonts w:ascii="Arial" w:hAnsi="Arial" w:cs="Arial"/>
          <w:i/>
          <w:iCs/>
          <w:color w:val="FF0000"/>
          <w:shd w:val="clear" w:color="auto" w:fill="FFFFFF"/>
        </w:rPr>
        <w:t>CA1θ-PFC</w:t>
      </w:r>
      <w:r w:rsidR="000B2369">
        <w:rPr>
          <w:rFonts w:ascii="Arial" w:hAnsi="Arial" w:cs="Arial"/>
          <w:i/>
          <w:iCs/>
          <w:color w:val="FF0000"/>
          <w:shd w:val="clear" w:color="auto" w:fill="FFFFFF"/>
        </w:rPr>
        <w:t>HFO</w:t>
      </w:r>
      <w:r w:rsidR="000B2369">
        <w:rPr>
          <w:rFonts w:ascii="Arial" w:eastAsia="Arial" w:hAnsi="Arial" w:cs="Arial"/>
          <w:color w:val="FF0000"/>
        </w:rPr>
        <w:t xml:space="preserve">: </w:t>
      </w:r>
      <w:r w:rsidR="000B2369">
        <w:rPr>
          <w:rFonts w:ascii="Arial" w:eastAsia="Arial" w:hAnsi="Arial" w:cs="Arial"/>
          <w:i/>
          <w:color w:val="FF0000"/>
        </w:rPr>
        <w:t>x</w:t>
      </w:r>
      <w:r w:rsidR="000B2369" w:rsidRPr="004F7EDF">
        <w:rPr>
          <w:rFonts w:ascii="Arial" w:eastAsia="Arial" w:hAnsi="Arial" w:cs="Arial"/>
          <w:i/>
          <w:color w:val="FF0000"/>
          <w:vertAlign w:val="superscript"/>
        </w:rPr>
        <w:t>2</w:t>
      </w:r>
      <w:r w:rsidR="000B2369">
        <w:rPr>
          <w:rFonts w:ascii="Arial" w:eastAsia="Arial" w:hAnsi="Arial" w:cs="Arial"/>
          <w:i/>
          <w:color w:val="FF0000"/>
        </w:rPr>
        <w:t>=</w:t>
      </w:r>
      <w:r w:rsidR="00DE64E0">
        <w:rPr>
          <w:rFonts w:ascii="Arial" w:eastAsia="Arial" w:hAnsi="Arial" w:cs="Arial"/>
          <w:i/>
          <w:color w:val="FF0000"/>
        </w:rPr>
        <w:t>5.667</w:t>
      </w:r>
      <w:r w:rsidR="000B2369">
        <w:rPr>
          <w:rFonts w:ascii="Arial" w:eastAsia="Arial" w:hAnsi="Arial" w:cs="Arial"/>
          <w:i/>
          <w:color w:val="FF0000"/>
        </w:rPr>
        <w:t>, p=0.</w:t>
      </w:r>
      <w:r w:rsidR="00DE64E0">
        <w:rPr>
          <w:rFonts w:ascii="Arial" w:eastAsia="Arial" w:hAnsi="Arial" w:cs="Arial"/>
          <w:i/>
          <w:color w:val="FF0000"/>
        </w:rPr>
        <w:t>129</w:t>
      </w:r>
      <w:r w:rsidR="00EE626E">
        <w:rPr>
          <w:rFonts w:ascii="Arial" w:eastAsia="Arial" w:hAnsi="Arial" w:cs="Arial"/>
          <w:i/>
          <w:color w:val="FF0000"/>
        </w:rPr>
        <w:t>, Friedman</w:t>
      </w:r>
      <w:r>
        <w:rPr>
          <w:rFonts w:ascii="Arial" w:eastAsia="Arial" w:hAnsi="Arial" w:cs="Arial"/>
        </w:rPr>
        <w:t xml:space="preserve">). </w:t>
      </w:r>
    </w:p>
    <w:p w14:paraId="48FF753D" w14:textId="77777777" w:rsidR="0039493F" w:rsidRDefault="00AF273E">
      <w:pPr>
        <w:spacing w:line="360" w:lineRule="auto"/>
        <w:jc w:val="both"/>
        <w:rPr>
          <w:rFonts w:ascii="Arial" w:eastAsia="Arial" w:hAnsi="Arial" w:cs="Arial"/>
        </w:rPr>
      </w:pPr>
      <w:r>
        <w:rPr>
          <w:rFonts w:ascii="Arial" w:eastAsia="Arial" w:hAnsi="Arial" w:cs="Arial"/>
        </w:rPr>
        <w:t>Therefore, the interaction of the hippocampus and the PFC was altered in specific bands as indicated by the coherence analysis and through the distortion of the theta/gamma co-modulation.</w:t>
      </w:r>
    </w:p>
    <w:tbl>
      <w:tblPr>
        <w:tblStyle w:val="af2"/>
        <w:tblW w:w="956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564"/>
      </w:tblGrid>
      <w:tr w:rsidR="0039493F" w14:paraId="24DE5A40" w14:textId="77777777">
        <w:trPr>
          <w:trHeight w:val="9634"/>
        </w:trPr>
        <w:tc>
          <w:tcPr>
            <w:tcW w:w="9564" w:type="dxa"/>
            <w:shd w:val="clear" w:color="auto" w:fill="auto"/>
          </w:tcPr>
          <w:p w14:paraId="0B417470" w14:textId="77777777" w:rsidR="0039493F" w:rsidRDefault="0030072E">
            <w:pPr>
              <w:spacing w:line="360" w:lineRule="auto"/>
              <w:jc w:val="center"/>
              <w:rPr>
                <w:rFonts w:ascii="Arial" w:eastAsia="Arial" w:hAnsi="Arial" w:cs="Arial"/>
              </w:rPr>
            </w:pPr>
            <w:r>
              <w:lastRenderedPageBreak/>
              <w:pict w14:anchorId="53EFAE32">
                <v:shape id="_x0000_i1026" type="#_x0000_t75" style="width:467.25pt;height:496.5pt">
                  <v:imagedata r:id="rId18" o:title="Fig4_Subm5_v1"/>
                </v:shape>
              </w:pict>
            </w:r>
          </w:p>
        </w:tc>
      </w:tr>
      <w:tr w:rsidR="0039493F" w14:paraId="47509C3B" w14:textId="77777777">
        <w:trPr>
          <w:trHeight w:val="1833"/>
        </w:trPr>
        <w:tc>
          <w:tcPr>
            <w:tcW w:w="9564" w:type="dxa"/>
            <w:shd w:val="clear" w:color="auto" w:fill="auto"/>
          </w:tcPr>
          <w:p w14:paraId="013911EF" w14:textId="0FBD929D" w:rsidR="0039493F" w:rsidRDefault="00AF273E">
            <w:pPr>
              <w:spacing w:line="240" w:lineRule="auto"/>
              <w:jc w:val="both"/>
              <w:rPr>
                <w:rFonts w:ascii="Arial" w:eastAsia="Arial" w:hAnsi="Arial" w:cs="Arial"/>
              </w:rPr>
            </w:pPr>
            <w:r>
              <w:rPr>
                <w:rFonts w:ascii="Arial" w:eastAsia="Arial" w:hAnsi="Arial" w:cs="Arial"/>
                <w:b/>
              </w:rPr>
              <w:t>Figure 4.</w:t>
            </w:r>
            <w:r>
              <w:rPr>
                <w:rFonts w:ascii="Arial" w:eastAsia="Arial" w:hAnsi="Arial" w:cs="Arial"/>
              </w:rPr>
              <w:t xml:space="preserve"> </w:t>
            </w:r>
            <w:r w:rsidR="00CD4269">
              <w:rPr>
                <w:rFonts w:ascii="Arial" w:eastAsia="Arial" w:hAnsi="Arial" w:cs="Arial"/>
                <w:b/>
              </w:rPr>
              <w:t>MK-801</w:t>
            </w:r>
            <w:r>
              <w:rPr>
                <w:rFonts w:ascii="Arial" w:eastAsia="Arial" w:hAnsi="Arial" w:cs="Arial"/>
                <w:b/>
              </w:rPr>
              <w:t xml:space="preserve"> administration altered CA1-PFC interaction changing theta/gamma co-modulation. </w:t>
            </w:r>
            <w:r>
              <w:rPr>
                <w:rFonts w:ascii="Arial" w:eastAsia="Arial" w:hAnsi="Arial" w:cs="Arial"/>
              </w:rPr>
              <w:t xml:space="preserve">A. Coherence values for the baseline vs. vehicle and baseline vs. MK081 obtained in single electrode configuration. A’. Mean coherence values by oscillatory band. B. Coherence values for the bipolar configuration. Shadowed regions indicate significant differences.  B’ Mean coherence distribution for different bands. C. Long-range theta/low gamma co-modulation. Significant differences are described by each comparison of interest. D. Theta/high gamma co-modulation. E. Theta/HFO co-modulation. </w:t>
            </w:r>
          </w:p>
          <w:p w14:paraId="0571B8A6" w14:textId="77777777" w:rsidR="0039493F" w:rsidRDefault="0039493F">
            <w:pPr>
              <w:spacing w:line="360" w:lineRule="auto"/>
              <w:jc w:val="both"/>
              <w:rPr>
                <w:rFonts w:ascii="Arial" w:eastAsia="Arial" w:hAnsi="Arial" w:cs="Arial"/>
              </w:rPr>
            </w:pPr>
          </w:p>
          <w:p w14:paraId="76C55BF8" w14:textId="77777777" w:rsidR="0039493F" w:rsidRDefault="0039493F">
            <w:pPr>
              <w:spacing w:line="360" w:lineRule="auto"/>
              <w:jc w:val="both"/>
              <w:rPr>
                <w:rFonts w:ascii="Arial" w:eastAsia="Arial" w:hAnsi="Arial" w:cs="Arial"/>
              </w:rPr>
            </w:pPr>
          </w:p>
          <w:p w14:paraId="0C66301E" w14:textId="77777777" w:rsidR="0039493F" w:rsidRDefault="0039493F">
            <w:pPr>
              <w:spacing w:line="360" w:lineRule="auto"/>
              <w:jc w:val="both"/>
              <w:rPr>
                <w:rFonts w:ascii="Arial" w:eastAsia="Arial" w:hAnsi="Arial" w:cs="Arial"/>
              </w:rPr>
            </w:pPr>
          </w:p>
        </w:tc>
      </w:tr>
    </w:tbl>
    <w:p w14:paraId="7A865926" w14:textId="176A3D0C" w:rsidR="0039493F" w:rsidRDefault="00CD4269">
      <w:pPr>
        <w:keepNext/>
        <w:keepLines/>
        <w:pBdr>
          <w:top w:val="nil"/>
          <w:left w:val="nil"/>
          <w:bottom w:val="nil"/>
          <w:right w:val="nil"/>
          <w:between w:val="nil"/>
        </w:pBdr>
        <w:spacing w:before="40" w:after="0" w:line="360" w:lineRule="auto"/>
        <w:jc w:val="both"/>
        <w:rPr>
          <w:rFonts w:ascii="Arial" w:eastAsia="Arial" w:hAnsi="Arial" w:cs="Arial"/>
          <w:b/>
          <w:i/>
        </w:rPr>
      </w:pPr>
      <w:r>
        <w:rPr>
          <w:rFonts w:ascii="Arial" w:eastAsia="Arial" w:hAnsi="Arial" w:cs="Arial"/>
          <w:b/>
          <w:i/>
        </w:rPr>
        <w:lastRenderedPageBreak/>
        <w:t>MK-801</w:t>
      </w:r>
      <w:r w:rsidR="00AF273E">
        <w:rPr>
          <w:rFonts w:ascii="Arial" w:eastAsia="Arial" w:hAnsi="Arial" w:cs="Arial"/>
          <w:b/>
          <w:i/>
        </w:rPr>
        <w:t xml:space="preserve"> disrupted oscillatory activity and cognitive processing in the y-maze.</w:t>
      </w:r>
    </w:p>
    <w:p w14:paraId="0F16FF38" w14:textId="77777777" w:rsidR="0039493F" w:rsidRDefault="0039493F">
      <w:pPr>
        <w:spacing w:line="360" w:lineRule="auto"/>
        <w:jc w:val="both"/>
        <w:rPr>
          <w:rFonts w:ascii="Arial" w:eastAsia="Arial" w:hAnsi="Arial" w:cs="Arial"/>
        </w:rPr>
      </w:pPr>
    </w:p>
    <w:p w14:paraId="30154882" w14:textId="5EE6DFAB" w:rsidR="00B20A02" w:rsidRPr="00B20A02" w:rsidRDefault="00B20A02" w:rsidP="00B20A02">
      <w:pPr>
        <w:spacing w:line="360" w:lineRule="auto"/>
        <w:jc w:val="both"/>
        <w:rPr>
          <w:rFonts w:ascii="Arial" w:eastAsia="Arial" w:hAnsi="Arial" w:cs="Arial"/>
          <w:color w:val="FF0000"/>
          <w:szCs w:val="20"/>
        </w:rPr>
      </w:pPr>
      <w:r w:rsidRPr="00B20A02">
        <w:rPr>
          <w:rFonts w:ascii="Arial" w:eastAsia="Arial" w:hAnsi="Arial" w:cs="Arial"/>
          <w:color w:val="FF0000"/>
          <w:szCs w:val="20"/>
        </w:rPr>
        <w:t xml:space="preserve">As previously mentioned, there is a relationship between oscillatory activity, cognitive </w:t>
      </w:r>
      <w:proofErr w:type="gramStart"/>
      <w:r w:rsidRPr="00B20A02">
        <w:rPr>
          <w:rFonts w:ascii="Arial" w:eastAsia="Arial" w:hAnsi="Arial" w:cs="Arial"/>
          <w:color w:val="FF0000"/>
          <w:szCs w:val="20"/>
        </w:rPr>
        <w:t>processes</w:t>
      </w:r>
      <w:proofErr w:type="gramEnd"/>
      <w:r w:rsidRPr="00B20A02">
        <w:rPr>
          <w:rFonts w:ascii="Arial" w:eastAsia="Arial" w:hAnsi="Arial" w:cs="Arial"/>
          <w:color w:val="FF0000"/>
          <w:szCs w:val="20"/>
        </w:rPr>
        <w:t xml:space="preserve"> and the distortion of these in SCZ (Bygrave et al., 2016, </w:t>
      </w:r>
      <w:proofErr w:type="spellStart"/>
      <w:r w:rsidRPr="00B20A02">
        <w:rPr>
          <w:rFonts w:ascii="Arial" w:eastAsia="Arial" w:hAnsi="Arial" w:cs="Arial"/>
          <w:color w:val="FF0000"/>
          <w:szCs w:val="20"/>
        </w:rPr>
        <w:t>Uhlhaas</w:t>
      </w:r>
      <w:proofErr w:type="spellEnd"/>
      <w:r w:rsidRPr="00B20A02">
        <w:rPr>
          <w:rFonts w:ascii="Arial" w:eastAsia="Arial" w:hAnsi="Arial" w:cs="Arial"/>
          <w:color w:val="FF0000"/>
          <w:szCs w:val="20"/>
        </w:rPr>
        <w:t xml:space="preserve"> and Singer, 2010; Sigurdsson et al, 2010). Our results demonstrated that </w:t>
      </w:r>
      <w:commentRangeStart w:id="27"/>
      <w:proofErr w:type="spellStart"/>
      <w:r w:rsidRPr="00B20A02">
        <w:rPr>
          <w:rFonts w:ascii="Arial" w:eastAsia="Arial" w:hAnsi="Arial" w:cs="Arial"/>
          <w:color w:val="FF0000"/>
          <w:szCs w:val="20"/>
        </w:rPr>
        <w:t>NMDAr</w:t>
      </w:r>
      <w:commentRangeEnd w:id="27"/>
      <w:proofErr w:type="spellEnd"/>
      <w:r w:rsidR="0030072E">
        <w:rPr>
          <w:rStyle w:val="Refdecomentario"/>
        </w:rPr>
        <w:commentReference w:id="27"/>
      </w:r>
      <w:r w:rsidRPr="00B20A02">
        <w:rPr>
          <w:rFonts w:ascii="Arial" w:eastAsia="Arial" w:hAnsi="Arial" w:cs="Arial"/>
          <w:color w:val="FF0000"/>
          <w:szCs w:val="20"/>
        </w:rPr>
        <w:t xml:space="preserve"> administration produced an impairment in working memory in the y-maze. On the other hand, we observed an alteration of oscillatory activity in the hippocampus and the PFC. Thus, we aimed to investigate if there were specific links between the altered oscillatory pattern and </w:t>
      </w:r>
      <w:r w:rsidR="00D87EBE">
        <w:rPr>
          <w:rFonts w:ascii="Arial" w:eastAsia="Arial" w:hAnsi="Arial" w:cs="Arial"/>
          <w:color w:val="FF0000"/>
          <w:szCs w:val="20"/>
        </w:rPr>
        <w:t xml:space="preserve">the </w:t>
      </w:r>
      <w:r w:rsidRPr="00B20A02">
        <w:rPr>
          <w:rFonts w:ascii="Arial" w:eastAsia="Arial" w:hAnsi="Arial" w:cs="Arial"/>
          <w:color w:val="FF0000"/>
          <w:szCs w:val="20"/>
        </w:rPr>
        <w:t xml:space="preserve">performance in the Y-maze. </w:t>
      </w:r>
    </w:p>
    <w:p w14:paraId="3B8B702E" w14:textId="77777777" w:rsidR="00B20A02" w:rsidRPr="00B20A02" w:rsidRDefault="00B20A02" w:rsidP="00B20A02">
      <w:pPr>
        <w:spacing w:line="360" w:lineRule="auto"/>
        <w:jc w:val="both"/>
        <w:rPr>
          <w:rFonts w:ascii="Arial" w:eastAsia="Arial" w:hAnsi="Arial" w:cs="Arial"/>
          <w:color w:val="FF0000"/>
          <w:szCs w:val="20"/>
        </w:rPr>
      </w:pPr>
      <w:r w:rsidRPr="00B20A02">
        <w:rPr>
          <w:rFonts w:ascii="Arial" w:eastAsia="Arial" w:hAnsi="Arial" w:cs="Arial"/>
          <w:color w:val="FF0000"/>
          <w:szCs w:val="20"/>
        </w:rPr>
        <w:t xml:space="preserve">We classified correct vs. incorrect alternations trials in the Y-maze, see Fig 5A, and then we analyzed the speed of movement, power spectrum, coherence, and theta/gamma modulation in the CA1, in correct and incorrect alterations.  </w:t>
      </w:r>
    </w:p>
    <w:p w14:paraId="6F5B5D17" w14:textId="77777777" w:rsidR="00B20A02" w:rsidRPr="00B20A02" w:rsidRDefault="00B20A02" w:rsidP="00B20A02">
      <w:pPr>
        <w:spacing w:line="360" w:lineRule="auto"/>
        <w:jc w:val="both"/>
        <w:rPr>
          <w:rFonts w:ascii="Arial" w:eastAsia="Arial" w:hAnsi="Arial" w:cs="Arial"/>
          <w:color w:val="FF0000"/>
          <w:szCs w:val="20"/>
        </w:rPr>
      </w:pPr>
      <w:r w:rsidRPr="00B20A02">
        <w:rPr>
          <w:rFonts w:ascii="Arial" w:eastAsia="Arial" w:hAnsi="Arial" w:cs="Arial"/>
          <w:color w:val="FF0000"/>
          <w:szCs w:val="20"/>
        </w:rPr>
        <w:t xml:space="preserve">The analysis of the speed of movement, see Fig 5B, indicated that there were no significant differences associated </w:t>
      </w:r>
      <w:commentRangeStart w:id="28"/>
      <w:r w:rsidRPr="00B20A02">
        <w:rPr>
          <w:rFonts w:ascii="Arial" w:eastAsia="Arial" w:hAnsi="Arial" w:cs="Arial"/>
          <w:color w:val="FF0000"/>
          <w:szCs w:val="20"/>
        </w:rPr>
        <w:t>to</w:t>
      </w:r>
      <w:commentRangeEnd w:id="28"/>
      <w:r w:rsidR="0030072E">
        <w:rPr>
          <w:rStyle w:val="Refdecomentario"/>
        </w:rPr>
        <w:commentReference w:id="28"/>
      </w:r>
      <w:r w:rsidRPr="00B20A02">
        <w:rPr>
          <w:rFonts w:ascii="Arial" w:eastAsia="Arial" w:hAnsi="Arial" w:cs="Arial"/>
          <w:color w:val="FF0000"/>
          <w:szCs w:val="20"/>
        </w:rPr>
        <w:t xml:space="preserve"> trial type but to MK801 administration (f</w:t>
      </w:r>
      <w:r w:rsidRPr="00B20A02">
        <w:rPr>
          <w:rFonts w:ascii="Arial" w:eastAsia="Arial" w:hAnsi="Arial" w:cs="Arial"/>
          <w:color w:val="FF0000"/>
          <w:szCs w:val="20"/>
          <w:vertAlign w:val="subscript"/>
        </w:rPr>
        <w:t>(3,18)=</w:t>
      </w:r>
      <w:r w:rsidRPr="00B20A02">
        <w:rPr>
          <w:rFonts w:ascii="Arial" w:eastAsia="Arial" w:hAnsi="Arial" w:cs="Arial"/>
          <w:color w:val="FF0000"/>
          <w:szCs w:val="20"/>
        </w:rPr>
        <w:t xml:space="preserve"> 26.851  p=0.000; ɲ</w:t>
      </w:r>
      <w:r w:rsidRPr="00B20A02">
        <w:rPr>
          <w:rFonts w:ascii="Arial" w:eastAsia="Arial" w:hAnsi="Arial" w:cs="Arial"/>
          <w:color w:val="FF0000"/>
          <w:szCs w:val="20"/>
          <w:vertAlign w:val="superscript"/>
        </w:rPr>
        <w:t>2</w:t>
      </w:r>
      <w:r w:rsidRPr="00B20A02">
        <w:rPr>
          <w:rFonts w:ascii="Arial" w:eastAsia="Arial" w:hAnsi="Arial" w:cs="Arial"/>
          <w:color w:val="FF0000"/>
          <w:szCs w:val="20"/>
        </w:rPr>
        <w:t xml:space="preserve">=0.871; β=1; </w:t>
      </w:r>
      <w:r w:rsidRPr="00B20A02">
        <w:rPr>
          <w:rFonts w:ascii="Arial" w:eastAsia="Arial" w:hAnsi="Arial" w:cs="Arial"/>
          <w:i/>
          <w:color w:val="FF0000"/>
          <w:szCs w:val="20"/>
        </w:rPr>
        <w:t xml:space="preserve">baseline correct vs. incorrect, speed: </w:t>
      </w:r>
      <w:r w:rsidRPr="00B20A02">
        <w:rPr>
          <w:rFonts w:ascii="Arial" w:eastAsia="Arial" w:hAnsi="Arial" w:cs="Arial"/>
          <w:color w:val="FF0000"/>
          <w:szCs w:val="20"/>
        </w:rPr>
        <w:t>0.12±0.007 vs. 0.10±0.009, t</w:t>
      </w:r>
      <w:r w:rsidRPr="00B20A02">
        <w:rPr>
          <w:rFonts w:ascii="Arial" w:eastAsia="Arial" w:hAnsi="Arial" w:cs="Arial"/>
          <w:color w:val="FF0000"/>
          <w:szCs w:val="20"/>
          <w:vertAlign w:val="subscript"/>
        </w:rPr>
        <w:t>(8)</w:t>
      </w:r>
      <w:r w:rsidRPr="00B20A02">
        <w:rPr>
          <w:rFonts w:ascii="Arial" w:eastAsia="Arial" w:hAnsi="Arial" w:cs="Arial"/>
          <w:color w:val="FF0000"/>
          <w:szCs w:val="20"/>
        </w:rPr>
        <w:t xml:space="preserve">= 1.31, p=0.260; </w:t>
      </w:r>
      <w:r w:rsidRPr="00B20A02">
        <w:rPr>
          <w:rFonts w:ascii="Arial" w:eastAsia="Arial" w:hAnsi="Arial" w:cs="Arial"/>
          <w:i/>
          <w:color w:val="FF0000"/>
          <w:szCs w:val="20"/>
        </w:rPr>
        <w:t>MK801 correct vs. incorrect</w:t>
      </w:r>
      <w:r w:rsidRPr="00B20A02">
        <w:rPr>
          <w:rFonts w:ascii="Arial" w:eastAsia="Arial" w:hAnsi="Arial" w:cs="Arial"/>
          <w:color w:val="FF0000"/>
          <w:szCs w:val="20"/>
        </w:rPr>
        <w:t>: 0.18± 0.01 vs. 0.17± 0.013, t</w:t>
      </w:r>
      <w:r w:rsidRPr="00B20A02">
        <w:rPr>
          <w:rFonts w:ascii="Arial" w:eastAsia="Arial" w:hAnsi="Arial" w:cs="Arial"/>
          <w:color w:val="FF0000"/>
          <w:szCs w:val="20"/>
          <w:vertAlign w:val="subscript"/>
        </w:rPr>
        <w:t>(6)</w:t>
      </w:r>
      <w:r w:rsidRPr="00B20A02">
        <w:rPr>
          <w:rFonts w:ascii="Arial" w:eastAsia="Arial" w:hAnsi="Arial" w:cs="Arial"/>
          <w:color w:val="FF0000"/>
          <w:szCs w:val="20"/>
        </w:rPr>
        <w:t xml:space="preserve">=1.9, p=0.12; </w:t>
      </w:r>
      <w:r w:rsidRPr="00B20A02">
        <w:rPr>
          <w:rFonts w:ascii="Arial" w:eastAsia="Arial" w:hAnsi="Arial" w:cs="Arial"/>
          <w:i/>
          <w:color w:val="FF0000"/>
          <w:szCs w:val="20"/>
        </w:rPr>
        <w:t>correct baseline vs. correct MK801</w:t>
      </w:r>
      <w:r w:rsidRPr="00B20A02">
        <w:rPr>
          <w:rFonts w:ascii="Arial" w:eastAsia="Arial" w:hAnsi="Arial" w:cs="Arial"/>
          <w:color w:val="FF0000"/>
          <w:szCs w:val="20"/>
        </w:rPr>
        <w:t>, t</w:t>
      </w:r>
      <w:r w:rsidRPr="00B20A02">
        <w:rPr>
          <w:rFonts w:ascii="Arial" w:eastAsia="Arial" w:hAnsi="Arial" w:cs="Arial"/>
          <w:color w:val="FF0000"/>
          <w:szCs w:val="20"/>
          <w:vertAlign w:val="subscript"/>
        </w:rPr>
        <w:t>(8)</w:t>
      </w:r>
      <w:r w:rsidRPr="00B20A02">
        <w:rPr>
          <w:rFonts w:ascii="Arial" w:eastAsia="Arial" w:hAnsi="Arial" w:cs="Arial"/>
          <w:color w:val="FF0000"/>
          <w:szCs w:val="20"/>
        </w:rPr>
        <w:t xml:space="preserve">= -7.08, p=0.000; </w:t>
      </w:r>
      <w:r w:rsidRPr="00B20A02">
        <w:rPr>
          <w:rFonts w:ascii="Arial" w:eastAsia="Arial" w:hAnsi="Arial" w:cs="Arial"/>
          <w:i/>
          <w:color w:val="FF0000"/>
          <w:szCs w:val="20"/>
        </w:rPr>
        <w:t>incorrect baseline vs. incorrect</w:t>
      </w:r>
      <w:r w:rsidRPr="00B20A02">
        <w:rPr>
          <w:rFonts w:ascii="Arial" w:eastAsia="Arial" w:hAnsi="Arial" w:cs="Arial"/>
          <w:color w:val="FF0000"/>
          <w:szCs w:val="20"/>
        </w:rPr>
        <w:t>, t</w:t>
      </w:r>
      <w:r w:rsidRPr="00B20A02">
        <w:rPr>
          <w:rFonts w:ascii="Arial" w:eastAsia="Arial" w:hAnsi="Arial" w:cs="Arial"/>
          <w:color w:val="FF0000"/>
          <w:szCs w:val="20"/>
          <w:vertAlign w:val="subscript"/>
        </w:rPr>
        <w:t>(6)</w:t>
      </w:r>
      <w:r w:rsidRPr="00B20A02">
        <w:rPr>
          <w:rFonts w:ascii="Arial" w:eastAsia="Arial" w:hAnsi="Arial" w:cs="Arial"/>
          <w:color w:val="FF0000"/>
          <w:szCs w:val="20"/>
        </w:rPr>
        <w:t xml:space="preserve">=-5.158, p=0.002). This analysis helps us to rule out possible relationships between the speed and changes in oscillatory activity during correct vs incorrect trials. </w:t>
      </w:r>
    </w:p>
    <w:p w14:paraId="1F0F2708" w14:textId="00803C6B" w:rsidR="00B20A02" w:rsidRPr="00B20A02" w:rsidRDefault="00B20A02" w:rsidP="00B20A02">
      <w:pPr>
        <w:spacing w:line="360" w:lineRule="auto"/>
        <w:jc w:val="both"/>
        <w:rPr>
          <w:rFonts w:ascii="Arial" w:eastAsia="Arial" w:hAnsi="Arial" w:cs="Arial"/>
          <w:color w:val="FF0000"/>
          <w:szCs w:val="20"/>
        </w:rPr>
      </w:pPr>
      <w:r w:rsidRPr="00B20A02">
        <w:rPr>
          <w:rFonts w:ascii="Arial" w:eastAsia="Arial" w:hAnsi="Arial" w:cs="Arial"/>
          <w:color w:val="FF0000"/>
          <w:szCs w:val="20"/>
        </w:rPr>
        <w:t xml:space="preserve">Then, we looked at the different oscillatory bands linked to spatial navigation and working memory, especially theta and gamma activity, in the CA1 and PFC, and the interaction between both structures. We observed non-significant differences that could be accounted for by trial type in the oscillatory activity in CA1 or PFC for theta, low, and high gamma oscillations, data not showed. Then, we investigated if the theta / gamma modulation was linked to the performance of mice (Tamura et al, 2017). The analysis of the GMI in correct vs. incorrect trials indicated a general pattern across different oscillatory bands and brain regions characterized by an increase in the GMI index during incorrect trials. This difference was only significant for CA1 theta/ high gamma </w:t>
      </w:r>
      <w:r w:rsidR="00B20175" w:rsidRPr="00B20A02">
        <w:rPr>
          <w:rFonts w:ascii="Arial" w:eastAsia="Arial" w:hAnsi="Arial" w:cs="Arial"/>
          <w:color w:val="FF0000"/>
          <w:szCs w:val="20"/>
        </w:rPr>
        <w:t>modulation;</w:t>
      </w:r>
      <w:r w:rsidRPr="00B20A02">
        <w:rPr>
          <w:rFonts w:ascii="Arial" w:eastAsia="Arial" w:hAnsi="Arial" w:cs="Arial"/>
          <w:color w:val="FF0000"/>
          <w:szCs w:val="20"/>
        </w:rPr>
        <w:t xml:space="preserve"> see Fig 5C to 5H (CA1: baseline correct vs. incorrect: </w:t>
      </w:r>
      <w:proofErr w:type="gramStart"/>
      <w:r w:rsidRPr="00B20A02">
        <w:rPr>
          <w:rFonts w:ascii="Arial" w:eastAsia="Arial" w:hAnsi="Arial" w:cs="Arial"/>
          <w:color w:val="FF0000"/>
          <w:szCs w:val="20"/>
        </w:rPr>
        <w:t>t</w:t>
      </w:r>
      <w:r w:rsidRPr="00B20A02">
        <w:rPr>
          <w:rFonts w:ascii="Arial" w:eastAsia="Arial" w:hAnsi="Arial" w:cs="Arial"/>
          <w:color w:val="FF0000"/>
          <w:szCs w:val="20"/>
          <w:vertAlign w:val="subscript"/>
        </w:rPr>
        <w:t>(</w:t>
      </w:r>
      <w:proofErr w:type="gramEnd"/>
      <w:r w:rsidRPr="00B20A02">
        <w:rPr>
          <w:rFonts w:ascii="Arial" w:eastAsia="Arial" w:hAnsi="Arial" w:cs="Arial"/>
          <w:color w:val="FF0000"/>
          <w:szCs w:val="20"/>
          <w:vertAlign w:val="subscript"/>
        </w:rPr>
        <w:t>6)</w:t>
      </w:r>
      <w:r w:rsidRPr="00B20A02">
        <w:rPr>
          <w:rFonts w:ascii="Arial" w:eastAsia="Arial" w:hAnsi="Arial" w:cs="Arial"/>
          <w:color w:val="FF0000"/>
          <w:szCs w:val="20"/>
        </w:rPr>
        <w:t xml:space="preserve">=-3.945, p=0.013). </w:t>
      </w:r>
    </w:p>
    <w:p w14:paraId="26FB62B0" w14:textId="62847655" w:rsidR="0039493F" w:rsidRPr="00B20A02" w:rsidRDefault="00B20A02" w:rsidP="00B20A02">
      <w:pPr>
        <w:spacing w:line="360" w:lineRule="auto"/>
        <w:jc w:val="both"/>
        <w:rPr>
          <w:rFonts w:ascii="Arial" w:eastAsia="Arial" w:hAnsi="Arial" w:cs="Arial"/>
          <w:color w:val="FF0000"/>
        </w:rPr>
      </w:pPr>
      <w:r w:rsidRPr="00B20A02">
        <w:rPr>
          <w:rFonts w:ascii="Arial" w:eastAsia="Arial" w:hAnsi="Arial" w:cs="Arial"/>
          <w:color w:val="FF0000"/>
          <w:szCs w:val="20"/>
        </w:rPr>
        <w:t xml:space="preserve">As we found a trial-type relation with theta/gamma modulation, we explored if this dimension of the oscillatory activity could predict memory performance. We could </w:t>
      </w:r>
      <w:r w:rsidR="00D32A0E" w:rsidRPr="00B20A02">
        <w:rPr>
          <w:rFonts w:ascii="Arial" w:eastAsia="Arial" w:hAnsi="Arial" w:cs="Arial"/>
          <w:color w:val="FF0000"/>
          <w:szCs w:val="20"/>
        </w:rPr>
        <w:t>verify</w:t>
      </w:r>
      <w:r w:rsidRPr="00B20A02">
        <w:rPr>
          <w:rFonts w:ascii="Arial" w:eastAsia="Arial" w:hAnsi="Arial" w:cs="Arial"/>
          <w:color w:val="FF0000"/>
          <w:szCs w:val="20"/>
        </w:rPr>
        <w:t xml:space="preserve"> that CA1PFC theta/low gamma modulation strongly correlated with the Y-maze performance. This correlation was disrupted after MK801 administration. On the other </w:t>
      </w:r>
      <w:r w:rsidRPr="00B20A02">
        <w:rPr>
          <w:rFonts w:ascii="Arial" w:eastAsia="Arial" w:hAnsi="Arial" w:cs="Arial"/>
          <w:color w:val="FF0000"/>
          <w:szCs w:val="20"/>
        </w:rPr>
        <w:lastRenderedPageBreak/>
        <w:t>hand, theta/high gamma modulation significantly correlated with the</w:t>
      </w:r>
      <w:r w:rsidR="006527EF">
        <w:rPr>
          <w:rFonts w:ascii="Arial" w:eastAsia="Arial" w:hAnsi="Arial" w:cs="Arial"/>
          <w:color w:val="FF0000"/>
          <w:szCs w:val="20"/>
        </w:rPr>
        <w:t xml:space="preserve"> behavior </w:t>
      </w:r>
      <w:r w:rsidRPr="00B20A02">
        <w:rPr>
          <w:rFonts w:ascii="Arial" w:eastAsia="Arial" w:hAnsi="Arial" w:cs="Arial"/>
          <w:color w:val="FF0000"/>
          <w:szCs w:val="20"/>
        </w:rPr>
        <w:t>of mice</w:t>
      </w:r>
      <w:r w:rsidR="00914A58">
        <w:rPr>
          <w:rFonts w:ascii="Arial" w:eastAsia="Arial" w:hAnsi="Arial" w:cs="Arial"/>
          <w:color w:val="FF0000"/>
          <w:szCs w:val="20"/>
        </w:rPr>
        <w:t xml:space="preserve"> in the y-maze task</w:t>
      </w:r>
      <w:r w:rsidRPr="00B20A02">
        <w:rPr>
          <w:rFonts w:ascii="Arial" w:eastAsia="Arial" w:hAnsi="Arial" w:cs="Arial"/>
          <w:color w:val="FF0000"/>
          <w:szCs w:val="20"/>
        </w:rPr>
        <w:t xml:space="preserve"> after MK801 administration. </w:t>
      </w:r>
    </w:p>
    <w:p w14:paraId="7AF005A6" w14:textId="77777777" w:rsidR="0039493F" w:rsidRDefault="0039493F">
      <w:pPr>
        <w:spacing w:line="360" w:lineRule="auto"/>
        <w:jc w:val="both"/>
        <w:rPr>
          <w:rFonts w:ascii="Arial" w:eastAsia="Arial" w:hAnsi="Arial" w:cs="Arial"/>
        </w:rPr>
      </w:pPr>
    </w:p>
    <w:p w14:paraId="6515B57A" w14:textId="6F13925E" w:rsidR="0039493F" w:rsidRDefault="00CD1B4B" w:rsidP="00CD1B4B">
      <w:pPr>
        <w:spacing w:line="360" w:lineRule="auto"/>
        <w:jc w:val="center"/>
        <w:rPr>
          <w:rFonts w:ascii="Arial" w:eastAsia="Arial" w:hAnsi="Arial" w:cs="Arial"/>
        </w:rPr>
      </w:pPr>
      <w:commentRangeStart w:id="29"/>
      <w:r>
        <w:rPr>
          <w:rFonts w:ascii="Arial" w:eastAsia="Arial" w:hAnsi="Arial" w:cs="Arial"/>
          <w:noProof/>
          <w:lang w:val="es-ES"/>
        </w:rPr>
        <w:drawing>
          <wp:inline distT="0" distB="0" distL="0" distR="0" wp14:anchorId="478336D1" wp14:editId="6BBDE553">
            <wp:extent cx="4076700" cy="7429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6700" cy="7429500"/>
                    </a:xfrm>
                    <a:prstGeom prst="rect">
                      <a:avLst/>
                    </a:prstGeom>
                    <a:noFill/>
                    <a:ln>
                      <a:noFill/>
                    </a:ln>
                  </pic:spPr>
                </pic:pic>
              </a:graphicData>
            </a:graphic>
          </wp:inline>
        </w:drawing>
      </w:r>
      <w:commentRangeEnd w:id="29"/>
      <w:r w:rsidR="00FC1EAA">
        <w:rPr>
          <w:rStyle w:val="Refdecomentario"/>
        </w:rPr>
        <w:commentReference w:id="29"/>
      </w:r>
      <w:commentRangeStart w:id="30"/>
      <w:commentRangeEnd w:id="30"/>
      <w:r w:rsidR="0064250D">
        <w:rPr>
          <w:rStyle w:val="Refdecomentario"/>
        </w:rPr>
        <w:commentReference w:id="30"/>
      </w:r>
    </w:p>
    <w:tbl>
      <w:tblPr>
        <w:tblStyle w:val="af3"/>
        <w:tblW w:w="84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494"/>
      </w:tblGrid>
      <w:tr w:rsidR="0039493F" w14:paraId="067BD227" w14:textId="77777777">
        <w:tc>
          <w:tcPr>
            <w:tcW w:w="8494" w:type="dxa"/>
            <w:shd w:val="clear" w:color="auto" w:fill="auto"/>
          </w:tcPr>
          <w:p w14:paraId="0CDFF30C" w14:textId="77777777" w:rsidR="0039493F" w:rsidRDefault="0039493F">
            <w:pPr>
              <w:spacing w:line="360" w:lineRule="auto"/>
              <w:jc w:val="both"/>
              <w:rPr>
                <w:rFonts w:ascii="Arial" w:eastAsia="Arial" w:hAnsi="Arial" w:cs="Arial"/>
              </w:rPr>
            </w:pPr>
          </w:p>
        </w:tc>
      </w:tr>
      <w:tr w:rsidR="0039493F" w14:paraId="62021E63" w14:textId="77777777">
        <w:tc>
          <w:tcPr>
            <w:tcW w:w="8494" w:type="dxa"/>
            <w:shd w:val="clear" w:color="auto" w:fill="auto"/>
          </w:tcPr>
          <w:p w14:paraId="5739DDE2" w14:textId="5BD2FDB2" w:rsidR="0033194D" w:rsidRDefault="00CB3174" w:rsidP="00FD61E4">
            <w:pPr>
              <w:spacing w:line="276" w:lineRule="auto"/>
              <w:jc w:val="both"/>
              <w:rPr>
                <w:rFonts w:ascii="Arial" w:eastAsia="Arial" w:hAnsi="Arial" w:cs="Arial"/>
              </w:rPr>
            </w:pPr>
            <w:r w:rsidRPr="007A7E63">
              <w:rPr>
                <w:rFonts w:ascii="Arial" w:eastAsia="Arial" w:hAnsi="Arial" w:cs="Arial"/>
                <w:b/>
                <w:szCs w:val="20"/>
              </w:rPr>
              <w:lastRenderedPageBreak/>
              <w:t xml:space="preserve">Figure 5. Theta/high gamma co-modulation in CA1 and the PFC was significantly different between correct and incorrect trials. </w:t>
            </w:r>
            <w:r w:rsidRPr="007A7E63">
              <w:rPr>
                <w:rFonts w:ascii="Arial" w:eastAsia="Arial" w:hAnsi="Arial" w:cs="Arial"/>
                <w:szCs w:val="20"/>
              </w:rPr>
              <w:t>Dots indicate individual animals. Lines connect values from the same animal across correct and incorrect trials. A. Correct and incorrect trials. B. Significance difference in the speed of movement was due to drug treatment but not to trial type, correct vs. incorrect. C to H, GMI index for correct vs incorrect trials in the CA1, PFC and CA1PFC.  Significant difference for trial types were found in the CA1 area for theta/ high gamma modulation. CA1-PFC theta low gamma modulation significantly correlated with the performance of mice in the y-maze. MK801 administration disrupted this correlation. J. Theta/high gamma was significantly correlated with the performance of mice in the Y-maze after MK801 administration.</w:t>
            </w:r>
          </w:p>
        </w:tc>
      </w:tr>
    </w:tbl>
    <w:p w14:paraId="2B74361E" w14:textId="77777777" w:rsidR="00FD61E4" w:rsidRDefault="00FD61E4">
      <w:pPr>
        <w:rPr>
          <w:rFonts w:ascii="Arial" w:eastAsia="Arial" w:hAnsi="Arial" w:cs="Arial"/>
          <w:b/>
        </w:rPr>
      </w:pPr>
      <w:r>
        <w:rPr>
          <w:rFonts w:ascii="Arial" w:eastAsia="Arial" w:hAnsi="Arial" w:cs="Arial"/>
          <w:b/>
        </w:rPr>
        <w:br w:type="page"/>
      </w:r>
    </w:p>
    <w:p w14:paraId="0BB5664C" w14:textId="29187CB0" w:rsidR="0039493F" w:rsidRDefault="00AF273E">
      <w:pPr>
        <w:spacing w:line="360" w:lineRule="auto"/>
        <w:jc w:val="both"/>
        <w:rPr>
          <w:rFonts w:ascii="Arial" w:eastAsia="Arial" w:hAnsi="Arial" w:cs="Arial"/>
        </w:rPr>
      </w:pPr>
      <w:r>
        <w:rPr>
          <w:rFonts w:ascii="Arial" w:eastAsia="Arial" w:hAnsi="Arial" w:cs="Arial"/>
          <w:b/>
        </w:rPr>
        <w:lastRenderedPageBreak/>
        <w:t>Discussion</w:t>
      </w:r>
    </w:p>
    <w:p w14:paraId="4922363E" w14:textId="77777777" w:rsidR="0039493F" w:rsidRDefault="00AF273E">
      <w:pPr>
        <w:spacing w:before="240" w:after="240" w:line="360" w:lineRule="auto"/>
        <w:jc w:val="both"/>
        <w:rPr>
          <w:rFonts w:ascii="Arial" w:eastAsia="Arial" w:hAnsi="Arial" w:cs="Arial"/>
          <w:b/>
          <w:i/>
        </w:rPr>
      </w:pPr>
      <w:proofErr w:type="spellStart"/>
      <w:r>
        <w:rPr>
          <w:rFonts w:ascii="Arial" w:eastAsia="Arial" w:hAnsi="Arial" w:cs="Arial"/>
          <w:b/>
          <w:i/>
        </w:rPr>
        <w:t>NMDAr</w:t>
      </w:r>
      <w:proofErr w:type="spellEnd"/>
      <w:r>
        <w:rPr>
          <w:rFonts w:ascii="Arial" w:eastAsia="Arial" w:hAnsi="Arial" w:cs="Arial"/>
          <w:b/>
          <w:i/>
        </w:rPr>
        <w:t xml:space="preserve"> blockade induced positive-like and cognitive symptoms.</w:t>
      </w:r>
    </w:p>
    <w:p w14:paraId="4087D10C" w14:textId="1C994C6E" w:rsidR="0039493F" w:rsidRDefault="00AF273E">
      <w:pPr>
        <w:spacing w:before="240" w:after="240" w:line="360" w:lineRule="auto"/>
        <w:jc w:val="both"/>
        <w:rPr>
          <w:rFonts w:ascii="Arial" w:eastAsia="Arial" w:hAnsi="Arial" w:cs="Arial"/>
        </w:rPr>
      </w:pPr>
      <w:r>
        <w:rPr>
          <w:rFonts w:ascii="Arial" w:eastAsia="Arial" w:hAnsi="Arial" w:cs="Arial"/>
        </w:rPr>
        <w:t>Positive symptoms such as hallucinations, delusions, or hyperactivity are one of the hallmarks of SCZ and psychotic episodes (Owen et al., 2016).</w:t>
      </w:r>
      <w:r>
        <w:rPr>
          <w:rFonts w:ascii="Arial" w:eastAsia="Arial" w:hAnsi="Arial" w:cs="Arial"/>
          <w:b/>
          <w:i/>
        </w:rPr>
        <w:t xml:space="preserve"> </w:t>
      </w:r>
      <w:r>
        <w:rPr>
          <w:rFonts w:ascii="Arial" w:eastAsia="Arial" w:hAnsi="Arial" w:cs="Arial"/>
        </w:rPr>
        <w:t xml:space="preserve">Throughout our experiments, </w:t>
      </w:r>
      <w:r w:rsidR="00CD4269">
        <w:rPr>
          <w:rFonts w:ascii="Arial" w:eastAsia="Arial" w:hAnsi="Arial" w:cs="Arial"/>
        </w:rPr>
        <w:t>MK-801</w:t>
      </w:r>
      <w:r>
        <w:rPr>
          <w:rFonts w:ascii="Arial" w:eastAsia="Arial" w:hAnsi="Arial" w:cs="Arial"/>
        </w:rPr>
        <w:t xml:space="preserve"> induced hyperlocomotion, increasing the speed of movement, exploratory time, and the total number of entries in the y-maze. The augmentation of motor behavior was consistent in the open field and the y-maze and could be interpreted as reproducing SCZ’s positive symptoms</w:t>
      </w:r>
      <w:r w:rsidR="00122672">
        <w:rPr>
          <w:rFonts w:ascii="Arial" w:eastAsia="Arial" w:hAnsi="Arial" w:cs="Arial"/>
        </w:rPr>
        <w:t xml:space="preserve">. </w:t>
      </w:r>
      <w:r w:rsidR="00122672" w:rsidRPr="006C3809">
        <w:rPr>
          <w:rFonts w:ascii="Arial" w:eastAsia="Arial" w:hAnsi="Arial" w:cs="Arial"/>
          <w:color w:val="FF0000"/>
        </w:rPr>
        <w:t>Our results replicated</w:t>
      </w:r>
      <w:r w:rsidR="006C3809" w:rsidRPr="006C3809">
        <w:rPr>
          <w:rFonts w:ascii="Arial" w:eastAsia="Arial" w:hAnsi="Arial" w:cs="Arial"/>
          <w:color w:val="FF0000"/>
        </w:rPr>
        <w:t xml:space="preserve"> the behavioral phenotype observed by others (Corbett et al, 1995; Ma and Leung, 2007,</w:t>
      </w:r>
      <w:r w:rsidR="006C3809" w:rsidRPr="006C3809">
        <w:rPr>
          <w:rFonts w:ascii="Arial" w:hAnsi="Arial" w:cs="Arial"/>
          <w:color w:val="FF0000"/>
          <w:shd w:val="clear" w:color="auto" w:fill="FFFFFF"/>
        </w:rPr>
        <w:t xml:space="preserve"> </w:t>
      </w:r>
      <w:proofErr w:type="spellStart"/>
      <w:r w:rsidR="006C3809" w:rsidRPr="006C3809">
        <w:rPr>
          <w:rFonts w:ascii="Arial" w:hAnsi="Arial" w:cs="Arial"/>
          <w:color w:val="FF0000"/>
          <w:shd w:val="clear" w:color="auto" w:fill="FFFFFF"/>
        </w:rPr>
        <w:t>Hakami</w:t>
      </w:r>
      <w:proofErr w:type="spellEnd"/>
      <w:r w:rsidR="006C3809" w:rsidRPr="006C3809">
        <w:rPr>
          <w:rFonts w:ascii="Arial" w:hAnsi="Arial" w:cs="Arial"/>
          <w:color w:val="FF0000"/>
          <w:shd w:val="clear" w:color="auto" w:fill="FFFFFF"/>
        </w:rPr>
        <w:t xml:space="preserve"> et al, 2009</w:t>
      </w:r>
      <w:r w:rsidR="006C3809" w:rsidRPr="006C3809">
        <w:rPr>
          <w:rFonts w:ascii="Arial" w:eastAsia="Arial" w:hAnsi="Arial" w:cs="Arial"/>
          <w:color w:val="FF0000"/>
        </w:rPr>
        <w:t>).</w:t>
      </w:r>
      <w:r w:rsidRPr="006C3809">
        <w:rPr>
          <w:rFonts w:ascii="Arial" w:eastAsia="Arial" w:hAnsi="Arial" w:cs="Arial"/>
          <w:color w:val="FF0000"/>
        </w:rPr>
        <w:t xml:space="preserve"> </w:t>
      </w:r>
      <w:r>
        <w:rPr>
          <w:rFonts w:ascii="Arial" w:eastAsia="Arial" w:hAnsi="Arial" w:cs="Arial"/>
        </w:rPr>
        <w:t xml:space="preserve">As previously described, this hyperactivity correlates with increased levels of dopamine release in the striatum, possibly mediated by </w:t>
      </w:r>
      <w:r w:rsidR="00CD4269">
        <w:rPr>
          <w:rFonts w:ascii="Arial" w:eastAsia="Arial" w:hAnsi="Arial" w:cs="Arial"/>
        </w:rPr>
        <w:t>MK-801</w:t>
      </w:r>
      <w:r>
        <w:rPr>
          <w:rFonts w:ascii="Arial" w:eastAsia="Arial" w:hAnsi="Arial" w:cs="Arial"/>
        </w:rPr>
        <w:t xml:space="preserve">’s action on </w:t>
      </w:r>
      <w:proofErr w:type="spellStart"/>
      <w:r>
        <w:rPr>
          <w:rFonts w:ascii="Arial" w:eastAsia="Arial" w:hAnsi="Arial" w:cs="Arial"/>
        </w:rPr>
        <w:t>NMDAr</w:t>
      </w:r>
      <w:proofErr w:type="spellEnd"/>
      <w:r>
        <w:rPr>
          <w:rFonts w:ascii="Arial" w:eastAsia="Arial" w:hAnsi="Arial" w:cs="Arial"/>
        </w:rPr>
        <w:t xml:space="preserve"> in PV+ interneurons (</w:t>
      </w:r>
      <w:proofErr w:type="spellStart"/>
      <w:r>
        <w:rPr>
          <w:rFonts w:ascii="Arial" w:eastAsia="Arial" w:hAnsi="Arial" w:cs="Arial"/>
        </w:rPr>
        <w:t>Belforte</w:t>
      </w:r>
      <w:proofErr w:type="spellEnd"/>
      <w:r>
        <w:rPr>
          <w:rFonts w:ascii="Arial" w:eastAsia="Arial" w:hAnsi="Arial" w:cs="Arial"/>
        </w:rPr>
        <w:t xml:space="preserve"> et al., 2010; </w:t>
      </w:r>
      <w:proofErr w:type="spellStart"/>
      <w:r>
        <w:rPr>
          <w:rFonts w:ascii="Arial" w:eastAsia="Arial" w:hAnsi="Arial" w:cs="Arial"/>
        </w:rPr>
        <w:t>Carlén</w:t>
      </w:r>
      <w:proofErr w:type="spellEnd"/>
      <w:r>
        <w:rPr>
          <w:rFonts w:ascii="Arial" w:eastAsia="Arial" w:hAnsi="Arial" w:cs="Arial"/>
        </w:rPr>
        <w:t xml:space="preserve"> et al., 2012; Bygrave et al., 2016).  On the other hand, animal behavior was very consistent across baseline </w:t>
      </w:r>
      <w:r w:rsidRPr="008E3319">
        <w:rPr>
          <w:rFonts w:ascii="Arial" w:eastAsia="Arial" w:hAnsi="Arial" w:cs="Arial"/>
          <w:color w:val="FF0000"/>
        </w:rPr>
        <w:t xml:space="preserve">conditions </w:t>
      </w:r>
      <w:commentRangeStart w:id="31"/>
      <w:r w:rsidR="008E3319" w:rsidRPr="008E3319">
        <w:rPr>
          <w:rFonts w:ascii="Arial" w:eastAsia="Arial" w:hAnsi="Arial" w:cs="Arial"/>
          <w:color w:val="FF0000"/>
        </w:rPr>
        <w:t>in</w:t>
      </w:r>
      <w:commentRangeEnd w:id="31"/>
      <w:r w:rsidR="0030072E">
        <w:rPr>
          <w:rStyle w:val="Refdecomentario"/>
        </w:rPr>
        <w:commentReference w:id="31"/>
      </w:r>
      <w:r w:rsidR="008E3319">
        <w:rPr>
          <w:rFonts w:ascii="Arial" w:eastAsia="Arial" w:hAnsi="Arial" w:cs="Arial"/>
        </w:rPr>
        <w:t xml:space="preserve"> </w:t>
      </w:r>
      <w:r>
        <w:rPr>
          <w:rFonts w:ascii="Arial" w:eastAsia="Arial" w:hAnsi="Arial" w:cs="Arial"/>
        </w:rPr>
        <w:t>different days. Another of the hallmarks of SCZ is its associated cognitive deficits, especially those related to executive function, which are accompanied by aberrant oscillatory activity (</w:t>
      </w:r>
      <w:proofErr w:type="spellStart"/>
      <w:r>
        <w:rPr>
          <w:rFonts w:ascii="Arial" w:eastAsia="Arial" w:hAnsi="Arial" w:cs="Arial"/>
        </w:rPr>
        <w:t>Uhlhaas</w:t>
      </w:r>
      <w:proofErr w:type="spellEnd"/>
      <w:r>
        <w:rPr>
          <w:rFonts w:ascii="Arial" w:eastAsia="Arial" w:hAnsi="Arial" w:cs="Arial"/>
        </w:rPr>
        <w:t xml:space="preserve"> and Singer, 2010; Lewis et al., 2012). In agreement with previous work (Bygrave et al., 2016</w:t>
      </w:r>
      <w:r w:rsidR="008651C7">
        <w:rPr>
          <w:rFonts w:ascii="Arial" w:eastAsia="Arial" w:hAnsi="Arial" w:cs="Arial"/>
        </w:rPr>
        <w:t xml:space="preserve">; </w:t>
      </w:r>
      <w:r w:rsidR="008651C7" w:rsidRPr="008651C7">
        <w:rPr>
          <w:rFonts w:ascii="Arial" w:hAnsi="Arial" w:cs="Arial"/>
          <w:color w:val="FF0000"/>
          <w:shd w:val="clear" w:color="auto" w:fill="FFFFFF"/>
        </w:rPr>
        <w:t>Cui et al, 2022</w:t>
      </w:r>
      <w:r>
        <w:rPr>
          <w:rFonts w:ascii="Arial" w:eastAsia="Arial" w:hAnsi="Arial" w:cs="Arial"/>
        </w:rPr>
        <w:t xml:space="preserve">), </w:t>
      </w:r>
      <w:proofErr w:type="spellStart"/>
      <w:r>
        <w:rPr>
          <w:rFonts w:ascii="Arial" w:eastAsia="Arial" w:hAnsi="Arial" w:cs="Arial"/>
        </w:rPr>
        <w:t>NMDAr</w:t>
      </w:r>
      <w:proofErr w:type="spellEnd"/>
      <w:r>
        <w:rPr>
          <w:rFonts w:ascii="Arial" w:eastAsia="Arial" w:hAnsi="Arial" w:cs="Arial"/>
        </w:rPr>
        <w:t xml:space="preserve"> blockade impaired spatial working memory, a form of executive function, in the y-maze memory test (</w:t>
      </w:r>
      <w:proofErr w:type="spellStart"/>
      <w:r>
        <w:rPr>
          <w:rFonts w:ascii="Arial" w:eastAsia="Arial" w:hAnsi="Arial" w:cs="Arial"/>
        </w:rPr>
        <w:t>Callicott</w:t>
      </w:r>
      <w:proofErr w:type="spellEnd"/>
      <w:r>
        <w:rPr>
          <w:rFonts w:ascii="Arial" w:eastAsia="Arial" w:hAnsi="Arial" w:cs="Arial"/>
        </w:rPr>
        <w:t xml:space="preserve"> et al., 2000; </w:t>
      </w:r>
      <w:proofErr w:type="spellStart"/>
      <w:r>
        <w:rPr>
          <w:rFonts w:ascii="Arial" w:eastAsia="Arial" w:hAnsi="Arial" w:cs="Arial"/>
        </w:rPr>
        <w:t>Miedel</w:t>
      </w:r>
      <w:proofErr w:type="spellEnd"/>
      <w:r>
        <w:rPr>
          <w:rFonts w:ascii="Arial" w:eastAsia="Arial" w:hAnsi="Arial" w:cs="Arial"/>
        </w:rPr>
        <w:t xml:space="preserve"> et al., 2017). This memory deficit was associated with a significant decrease in the long-range theta/gamma co-modulation, indicating a distorted dialog between the hippocampus and the PFC. </w:t>
      </w:r>
    </w:p>
    <w:p w14:paraId="356BA21C" w14:textId="77777777" w:rsidR="0039493F" w:rsidRDefault="00AF273E">
      <w:pPr>
        <w:spacing w:before="240" w:after="240" w:line="360" w:lineRule="auto"/>
        <w:jc w:val="both"/>
        <w:rPr>
          <w:rFonts w:ascii="Arial" w:eastAsia="Arial" w:hAnsi="Arial" w:cs="Arial"/>
        </w:rPr>
      </w:pPr>
      <w:r>
        <w:rPr>
          <w:rFonts w:ascii="Arial" w:eastAsia="Arial" w:hAnsi="Arial" w:cs="Arial"/>
        </w:rPr>
        <w:t xml:space="preserve">Therefore, </w:t>
      </w:r>
      <w:proofErr w:type="spellStart"/>
      <w:r>
        <w:rPr>
          <w:rFonts w:ascii="Arial" w:eastAsia="Arial" w:hAnsi="Arial" w:cs="Arial"/>
        </w:rPr>
        <w:t>NMDAr</w:t>
      </w:r>
      <w:proofErr w:type="spellEnd"/>
      <w:r>
        <w:rPr>
          <w:rFonts w:ascii="Arial" w:eastAsia="Arial" w:hAnsi="Arial" w:cs="Arial"/>
        </w:rPr>
        <w:t xml:space="preserve"> hypofunction might be central for the different positive and cognitive symptoms observed in SCZ either directly or indirectly, e.g., mediating the activity of dopamine levels and altering the dialog between different brain regions.</w:t>
      </w:r>
    </w:p>
    <w:p w14:paraId="7D36E376" w14:textId="77777777" w:rsidR="0039493F" w:rsidRDefault="00AF273E">
      <w:pPr>
        <w:spacing w:before="240" w:after="240" w:line="360" w:lineRule="auto"/>
        <w:jc w:val="both"/>
        <w:rPr>
          <w:rFonts w:ascii="Arial" w:eastAsia="Arial" w:hAnsi="Arial" w:cs="Arial"/>
          <w:b/>
          <w:i/>
        </w:rPr>
      </w:pPr>
      <w:proofErr w:type="spellStart"/>
      <w:r>
        <w:rPr>
          <w:rFonts w:ascii="Arial" w:eastAsia="Arial" w:hAnsi="Arial" w:cs="Arial"/>
          <w:b/>
          <w:i/>
        </w:rPr>
        <w:t>NMDAr</w:t>
      </w:r>
      <w:proofErr w:type="spellEnd"/>
      <w:r>
        <w:rPr>
          <w:rFonts w:ascii="Arial" w:eastAsia="Arial" w:hAnsi="Arial" w:cs="Arial"/>
          <w:b/>
          <w:i/>
        </w:rPr>
        <w:t xml:space="preserve"> blockade altered the relationship between hippocampal oscillations and locomotion. </w:t>
      </w:r>
    </w:p>
    <w:p w14:paraId="33A24BF3" w14:textId="292BD195" w:rsidR="0039493F" w:rsidRPr="008B796D" w:rsidRDefault="00AF273E">
      <w:pPr>
        <w:spacing w:before="240" w:after="240" w:line="360" w:lineRule="auto"/>
        <w:jc w:val="both"/>
        <w:rPr>
          <w:rFonts w:ascii="Arial" w:eastAsia="Arial" w:hAnsi="Arial" w:cs="Arial"/>
          <w:strike/>
        </w:rPr>
      </w:pPr>
      <w:r>
        <w:rPr>
          <w:rFonts w:ascii="Arial" w:eastAsia="Arial" w:hAnsi="Arial" w:cs="Arial"/>
        </w:rPr>
        <w:t xml:space="preserve">In physiological conditions, different aspects of theta and gamma oscillations correlate with the speed and the acceleration of movement, mediating spatial cognition (Whishaw and </w:t>
      </w:r>
      <w:proofErr w:type="spellStart"/>
      <w:r>
        <w:rPr>
          <w:rFonts w:ascii="Arial" w:eastAsia="Arial" w:hAnsi="Arial" w:cs="Arial"/>
        </w:rPr>
        <w:t>Vanderwolf</w:t>
      </w:r>
      <w:proofErr w:type="spellEnd"/>
      <w:r>
        <w:rPr>
          <w:rFonts w:ascii="Arial" w:eastAsia="Arial" w:hAnsi="Arial" w:cs="Arial"/>
        </w:rPr>
        <w:t xml:space="preserve">, 1973; Chen et al., 2011; Long et al., 2014; </w:t>
      </w:r>
      <w:proofErr w:type="spellStart"/>
      <w:r>
        <w:rPr>
          <w:rFonts w:ascii="Arial" w:eastAsia="Arial" w:hAnsi="Arial" w:cs="Arial"/>
        </w:rPr>
        <w:t>Kropff</w:t>
      </w:r>
      <w:proofErr w:type="spellEnd"/>
      <w:r>
        <w:rPr>
          <w:rFonts w:ascii="Arial" w:eastAsia="Arial" w:hAnsi="Arial" w:cs="Arial"/>
        </w:rPr>
        <w:t xml:space="preserve"> et al., 2021). This is further supported by the fact that the association strength between theta and speed predicts the performance in spatial tasks (Richard et al., 2013.; Young et al., 2020). </w:t>
      </w:r>
      <w:r w:rsidR="00DF0209">
        <w:rPr>
          <w:rFonts w:ascii="Arial" w:eastAsia="Arial" w:hAnsi="Arial" w:cs="Arial"/>
          <w:color w:val="FF0000"/>
        </w:rPr>
        <w:t>Previous reports</w:t>
      </w:r>
      <w:r w:rsidR="0030072E">
        <w:rPr>
          <w:rFonts w:ascii="Arial" w:eastAsia="Arial" w:hAnsi="Arial" w:cs="Arial"/>
          <w:color w:val="FF0000"/>
        </w:rPr>
        <w:t xml:space="preserve"> </w:t>
      </w:r>
      <w:r w:rsidR="00DF0209">
        <w:rPr>
          <w:rFonts w:ascii="Arial" w:eastAsia="Arial" w:hAnsi="Arial" w:cs="Arial"/>
          <w:color w:val="FF0000"/>
        </w:rPr>
        <w:t xml:space="preserve">indicated that gamma activity was </w:t>
      </w:r>
      <w:r w:rsidR="00864A59">
        <w:rPr>
          <w:rFonts w:ascii="Arial" w:eastAsia="Arial" w:hAnsi="Arial" w:cs="Arial"/>
          <w:color w:val="FF0000"/>
        </w:rPr>
        <w:t xml:space="preserve">dominant across different behavioral states </w:t>
      </w:r>
      <w:r w:rsidR="00864A59" w:rsidRPr="005E2F28">
        <w:rPr>
          <w:rFonts w:ascii="Arial" w:eastAsia="Arial" w:hAnsi="Arial" w:cs="Arial"/>
          <w:color w:val="FF0000"/>
        </w:rPr>
        <w:t>(</w:t>
      </w:r>
      <w:proofErr w:type="spellStart"/>
      <w:r w:rsidR="005E2F28" w:rsidRPr="005E2F28">
        <w:rPr>
          <w:rFonts w:ascii="Arial" w:eastAsia="Arial" w:hAnsi="Arial" w:cs="Arial"/>
          <w:color w:val="FF0000"/>
        </w:rPr>
        <w:t>Hakami</w:t>
      </w:r>
      <w:proofErr w:type="spellEnd"/>
      <w:r w:rsidR="005E2F28" w:rsidRPr="005E2F28">
        <w:rPr>
          <w:rFonts w:ascii="Arial" w:eastAsia="Arial" w:hAnsi="Arial" w:cs="Arial"/>
          <w:color w:val="FF0000"/>
        </w:rPr>
        <w:t xml:space="preserve"> et al., 2009)</w:t>
      </w:r>
      <w:r w:rsidR="005E2F28">
        <w:rPr>
          <w:rFonts w:ascii="Arial" w:eastAsia="Arial" w:hAnsi="Arial" w:cs="Arial"/>
          <w:color w:val="FF0000"/>
        </w:rPr>
        <w:t>. Our work further demonstrated that</w:t>
      </w:r>
      <w:r w:rsidR="006258DB">
        <w:rPr>
          <w:rFonts w:ascii="Arial" w:eastAsia="Arial" w:hAnsi="Arial" w:cs="Arial"/>
          <w:color w:val="FF0000"/>
        </w:rPr>
        <w:t xml:space="preserve"> </w:t>
      </w:r>
      <w:r w:rsidR="00CD4269">
        <w:rPr>
          <w:rFonts w:ascii="Arial" w:eastAsia="Arial" w:hAnsi="Arial" w:cs="Arial"/>
        </w:rPr>
        <w:t>MK-801</w:t>
      </w:r>
      <w:r w:rsidR="005E2F28">
        <w:rPr>
          <w:rFonts w:ascii="Arial" w:eastAsia="Arial" w:hAnsi="Arial" w:cs="Arial"/>
        </w:rPr>
        <w:t xml:space="preserve"> </w:t>
      </w:r>
      <w:r w:rsidR="006258DB">
        <w:rPr>
          <w:rFonts w:ascii="Arial" w:eastAsia="Arial" w:hAnsi="Arial" w:cs="Arial"/>
        </w:rPr>
        <w:t>administration can</w:t>
      </w:r>
      <w:r>
        <w:rPr>
          <w:rFonts w:ascii="Arial" w:eastAsia="Arial" w:hAnsi="Arial" w:cs="Arial"/>
        </w:rPr>
        <w:t xml:space="preserve"> </w:t>
      </w:r>
      <w:commentRangeStart w:id="32"/>
      <w:r>
        <w:rPr>
          <w:rFonts w:ascii="Arial" w:eastAsia="Arial" w:hAnsi="Arial" w:cs="Arial"/>
        </w:rPr>
        <w:t>disturbed</w:t>
      </w:r>
      <w:commentRangeEnd w:id="32"/>
      <w:r w:rsidR="0030072E">
        <w:rPr>
          <w:rStyle w:val="Refdecomentario"/>
        </w:rPr>
        <w:commentReference w:id="32"/>
      </w:r>
      <w:r>
        <w:rPr>
          <w:rFonts w:ascii="Arial" w:eastAsia="Arial" w:hAnsi="Arial" w:cs="Arial"/>
        </w:rPr>
        <w:t xml:space="preserve"> the normal association between speed of movement and oscillations, </w:t>
      </w:r>
      <w:r>
        <w:rPr>
          <w:rFonts w:ascii="Arial" w:eastAsia="Arial" w:hAnsi="Arial" w:cs="Arial"/>
        </w:rPr>
        <w:lastRenderedPageBreak/>
        <w:t xml:space="preserve">especially </w:t>
      </w:r>
      <w:commentRangeStart w:id="33"/>
      <w:r>
        <w:rPr>
          <w:rFonts w:ascii="Arial" w:eastAsia="Arial" w:hAnsi="Arial" w:cs="Arial"/>
        </w:rPr>
        <w:t xml:space="preserve">with respect to </w:t>
      </w:r>
      <w:commentRangeEnd w:id="33"/>
      <w:r w:rsidR="0030072E">
        <w:rPr>
          <w:rStyle w:val="Refdecomentario"/>
        </w:rPr>
        <w:commentReference w:id="33"/>
      </w:r>
      <w:r>
        <w:rPr>
          <w:rFonts w:ascii="Arial" w:eastAsia="Arial" w:hAnsi="Arial" w:cs="Arial"/>
        </w:rPr>
        <w:t xml:space="preserve">high gamma activity and marginally theta oscillations. By disrupting the relationship between oscillatory activity and motor behavior, </w:t>
      </w:r>
      <w:proofErr w:type="spellStart"/>
      <w:r>
        <w:rPr>
          <w:rFonts w:ascii="Arial" w:eastAsia="Arial" w:hAnsi="Arial" w:cs="Arial"/>
        </w:rPr>
        <w:t>NMDAr</w:t>
      </w:r>
      <w:proofErr w:type="spellEnd"/>
      <w:r>
        <w:rPr>
          <w:rFonts w:ascii="Arial" w:eastAsia="Arial" w:hAnsi="Arial" w:cs="Arial"/>
        </w:rPr>
        <w:t xml:space="preserve"> hypofunction might cause the loss of spatial information in place cells, the impairment of the internal odometer, and therefore the integration of egocentric and allocentric information.</w:t>
      </w:r>
      <w:r w:rsidR="00C37120">
        <w:rPr>
          <w:rFonts w:ascii="Arial" w:eastAsia="Arial" w:hAnsi="Arial" w:cs="Arial"/>
        </w:rPr>
        <w:t xml:space="preserve"> This is further </w:t>
      </w:r>
      <w:commentRangeStart w:id="34"/>
      <w:r w:rsidR="00C37120">
        <w:rPr>
          <w:rFonts w:ascii="Arial" w:eastAsia="Arial" w:hAnsi="Arial" w:cs="Arial"/>
        </w:rPr>
        <w:t>support</w:t>
      </w:r>
      <w:commentRangeEnd w:id="34"/>
      <w:r w:rsidR="0030072E">
        <w:rPr>
          <w:rStyle w:val="Refdecomentario"/>
        </w:rPr>
        <w:commentReference w:id="34"/>
      </w:r>
      <w:r w:rsidR="00C37120">
        <w:rPr>
          <w:rFonts w:ascii="Arial" w:eastAsia="Arial" w:hAnsi="Arial" w:cs="Arial"/>
        </w:rPr>
        <w:t xml:space="preserve"> by the fact that MK-801 can alter the functioning of head direction cells</w:t>
      </w:r>
      <w:r w:rsidR="008B796D">
        <w:rPr>
          <w:rFonts w:ascii="Arial" w:eastAsia="Arial" w:hAnsi="Arial" w:cs="Arial"/>
        </w:rPr>
        <w:t xml:space="preserve"> (</w:t>
      </w:r>
      <w:proofErr w:type="spellStart"/>
      <w:r w:rsidR="008B796D">
        <w:rPr>
          <w:rFonts w:ascii="Arial" w:eastAsia="Arial" w:hAnsi="Arial" w:cs="Arial"/>
        </w:rPr>
        <w:t>Housh</w:t>
      </w:r>
      <w:proofErr w:type="spellEnd"/>
      <w:r w:rsidR="008B796D">
        <w:rPr>
          <w:rFonts w:ascii="Arial" w:eastAsia="Arial" w:hAnsi="Arial" w:cs="Arial"/>
        </w:rPr>
        <w:t xml:space="preserve"> et al, 2014). </w:t>
      </w:r>
      <w:r>
        <w:rPr>
          <w:rFonts w:ascii="Arial" w:eastAsia="Arial" w:hAnsi="Arial" w:cs="Arial"/>
        </w:rPr>
        <w:t xml:space="preserve"> </w:t>
      </w:r>
      <w:r w:rsidRPr="008B796D">
        <w:rPr>
          <w:rFonts w:ascii="Arial" w:eastAsia="Arial" w:hAnsi="Arial" w:cs="Arial"/>
          <w:strike/>
        </w:rPr>
        <w:t xml:space="preserve">Also, oscillatory changes could generate functional disconnections between different brain regions (Jackson et al., 2004; Terrazas et al., 2005; </w:t>
      </w:r>
      <w:proofErr w:type="spellStart"/>
      <w:r w:rsidRPr="008B796D">
        <w:rPr>
          <w:rFonts w:ascii="Arial" w:eastAsia="Arial" w:hAnsi="Arial" w:cs="Arial"/>
          <w:strike/>
        </w:rPr>
        <w:t>Inostroza</w:t>
      </w:r>
      <w:proofErr w:type="spellEnd"/>
      <w:r w:rsidRPr="008B796D">
        <w:rPr>
          <w:rFonts w:ascii="Arial" w:eastAsia="Arial" w:hAnsi="Arial" w:cs="Arial"/>
          <w:strike/>
        </w:rPr>
        <w:t xml:space="preserve"> et al., </w:t>
      </w:r>
      <w:proofErr w:type="gramStart"/>
      <w:r w:rsidRPr="008B796D">
        <w:rPr>
          <w:rFonts w:ascii="Arial" w:eastAsia="Arial" w:hAnsi="Arial" w:cs="Arial"/>
          <w:strike/>
        </w:rPr>
        <w:t>2013;,</w:t>
      </w:r>
      <w:proofErr w:type="gramEnd"/>
      <w:r w:rsidRPr="008B796D">
        <w:rPr>
          <w:rFonts w:ascii="Arial" w:eastAsia="Arial" w:hAnsi="Arial" w:cs="Arial"/>
          <w:strike/>
        </w:rPr>
        <w:t xml:space="preserve"> </w:t>
      </w:r>
    </w:p>
    <w:p w14:paraId="74486AC3" w14:textId="77777777" w:rsidR="0039493F" w:rsidRDefault="00AF273E">
      <w:pPr>
        <w:spacing w:before="240" w:after="240" w:line="360" w:lineRule="auto"/>
        <w:jc w:val="both"/>
        <w:rPr>
          <w:rFonts w:ascii="Arial" w:eastAsia="Arial" w:hAnsi="Arial" w:cs="Arial"/>
          <w:b/>
          <w:i/>
        </w:rPr>
      </w:pPr>
      <w:proofErr w:type="spellStart"/>
      <w:r>
        <w:rPr>
          <w:rFonts w:ascii="Arial" w:eastAsia="Arial" w:hAnsi="Arial" w:cs="Arial"/>
          <w:b/>
          <w:i/>
        </w:rPr>
        <w:t>NMDAr</w:t>
      </w:r>
      <w:proofErr w:type="spellEnd"/>
      <w:r>
        <w:rPr>
          <w:rFonts w:ascii="Arial" w:eastAsia="Arial" w:hAnsi="Arial" w:cs="Arial"/>
          <w:b/>
          <w:i/>
        </w:rPr>
        <w:t xml:space="preserve"> blockade differentially altered the oscillatory activity in the hippocampus and PFC.</w:t>
      </w:r>
    </w:p>
    <w:p w14:paraId="1934B19B" w14:textId="4FB02352" w:rsidR="0039493F" w:rsidRDefault="00AF273E">
      <w:pPr>
        <w:spacing w:before="240" w:after="240" w:line="360" w:lineRule="auto"/>
        <w:jc w:val="both"/>
        <w:rPr>
          <w:rFonts w:ascii="Arial" w:eastAsia="Arial" w:hAnsi="Arial" w:cs="Arial"/>
        </w:rPr>
      </w:pPr>
      <w:bookmarkStart w:id="35" w:name="_heading=h.44sinio" w:colFirst="0" w:colLast="0"/>
      <w:bookmarkEnd w:id="35"/>
      <w:r>
        <w:rPr>
          <w:rFonts w:ascii="Arial" w:eastAsia="Arial" w:hAnsi="Arial" w:cs="Arial"/>
        </w:rPr>
        <w:t xml:space="preserve">Previous work indicated that </w:t>
      </w:r>
      <w:proofErr w:type="spellStart"/>
      <w:r>
        <w:rPr>
          <w:rFonts w:ascii="Arial" w:eastAsia="Arial" w:hAnsi="Arial" w:cs="Arial"/>
        </w:rPr>
        <w:t>NMDAr</w:t>
      </w:r>
      <w:proofErr w:type="spellEnd"/>
      <w:r>
        <w:rPr>
          <w:rFonts w:ascii="Arial" w:eastAsia="Arial" w:hAnsi="Arial" w:cs="Arial"/>
        </w:rPr>
        <w:t xml:space="preserve"> blockade produced similar effects across different brain regions. However, in our experiments, </w:t>
      </w:r>
      <w:r w:rsidR="00CD4269">
        <w:rPr>
          <w:rFonts w:ascii="Arial" w:eastAsia="Arial" w:hAnsi="Arial" w:cs="Arial"/>
        </w:rPr>
        <w:t>MK-801</w:t>
      </w:r>
      <w:r>
        <w:rPr>
          <w:rFonts w:ascii="Arial" w:eastAsia="Arial" w:hAnsi="Arial" w:cs="Arial"/>
        </w:rPr>
        <w:t xml:space="preserve"> produced different oscillatory profiles in the hippocampus and PFC. While oscillatory changes in the CA1 were characterized by changes in the gamma power, oscillatory activity under </w:t>
      </w:r>
      <w:r w:rsidR="00CD4269">
        <w:rPr>
          <w:rFonts w:ascii="Arial" w:eastAsia="Arial" w:hAnsi="Arial" w:cs="Arial"/>
        </w:rPr>
        <w:t>MK-801</w:t>
      </w:r>
      <w:r>
        <w:rPr>
          <w:rFonts w:ascii="Arial" w:eastAsia="Arial" w:hAnsi="Arial" w:cs="Arial"/>
        </w:rPr>
        <w:t xml:space="preserve"> in the PFC was characterized by an increase in theta, beta, high gamma, and HFO. Unlike in previous reports (Olszewski et al., 2013), changes in the PFC oscillations, including theta, gamma, HFO, etc., were maintained after bipolar derivation, as revealed by the analysis of ratios, (baselines/experimental condition). Reductions of hippocampal theta have been described in previous work (Hargreaves et al., 1997; </w:t>
      </w:r>
      <w:proofErr w:type="spellStart"/>
      <w:r>
        <w:rPr>
          <w:rFonts w:ascii="Arial" w:eastAsia="Arial" w:hAnsi="Arial" w:cs="Arial"/>
        </w:rPr>
        <w:t>Kittelberger</w:t>
      </w:r>
      <w:proofErr w:type="spellEnd"/>
      <w:r>
        <w:rPr>
          <w:rFonts w:ascii="Arial" w:eastAsia="Arial" w:hAnsi="Arial" w:cs="Arial"/>
        </w:rPr>
        <w:t xml:space="preserve"> et al., 2012; Kiss et al., 2013),</w:t>
      </w:r>
      <w:r w:rsidRPr="006A0343">
        <w:rPr>
          <w:rFonts w:ascii="Arial" w:eastAsia="Arial" w:hAnsi="Arial" w:cs="Arial"/>
          <w:color w:val="FF0000"/>
        </w:rPr>
        <w:t xml:space="preserve"> </w:t>
      </w:r>
      <w:r w:rsidR="009429DB" w:rsidRPr="006A0343">
        <w:rPr>
          <w:rFonts w:ascii="Arial" w:eastAsia="Arial" w:hAnsi="Arial" w:cs="Arial"/>
          <w:color w:val="FF0000"/>
        </w:rPr>
        <w:t xml:space="preserve">however, there are reports of </w:t>
      </w:r>
      <w:r w:rsidR="00681E0B">
        <w:rPr>
          <w:rFonts w:ascii="Arial" w:eastAsia="Arial" w:hAnsi="Arial" w:cs="Arial"/>
          <w:color w:val="FF0000"/>
        </w:rPr>
        <w:t xml:space="preserve">theta </w:t>
      </w:r>
      <w:r w:rsidR="009429DB" w:rsidRPr="006A0343">
        <w:rPr>
          <w:rFonts w:ascii="Arial" w:eastAsia="Arial" w:hAnsi="Arial" w:cs="Arial"/>
          <w:color w:val="FF0000"/>
        </w:rPr>
        <w:t>augmentation in the PFC (</w:t>
      </w:r>
      <w:r w:rsidR="00B9263F" w:rsidRPr="006A0343">
        <w:rPr>
          <w:rFonts w:ascii="Arial" w:eastAsia="Arial" w:hAnsi="Arial" w:cs="Arial"/>
          <w:color w:val="FF0000"/>
        </w:rPr>
        <w:t>Cui et al, 2022).</w:t>
      </w:r>
      <w:r w:rsidR="006A0343" w:rsidRPr="006A0343">
        <w:rPr>
          <w:rFonts w:ascii="Arial" w:eastAsia="Arial" w:hAnsi="Arial" w:cs="Arial"/>
          <w:color w:val="FF0000"/>
        </w:rPr>
        <w:t xml:space="preserve"> We believe that t</w:t>
      </w:r>
      <w:r w:rsidRPr="006A0343">
        <w:rPr>
          <w:rFonts w:ascii="Arial" w:eastAsia="Arial" w:hAnsi="Arial" w:cs="Arial"/>
          <w:color w:val="FF0000"/>
        </w:rPr>
        <w:t>he differential effect in hippocampal theta vs. PFC theta, indicates that the increase of theta power in the PFC region is not propagated, or at least not by the activity generated by the hippocampus</w:t>
      </w:r>
      <w:r w:rsidR="000D521D">
        <w:rPr>
          <w:rFonts w:ascii="Arial" w:eastAsia="Arial" w:hAnsi="Arial" w:cs="Arial"/>
          <w:color w:val="FF0000"/>
        </w:rPr>
        <w:t xml:space="preserve"> which shows no difference</w:t>
      </w:r>
      <w:r w:rsidRPr="006A0343">
        <w:rPr>
          <w:rFonts w:ascii="Arial" w:eastAsia="Arial" w:hAnsi="Arial" w:cs="Arial"/>
          <w:color w:val="FF0000"/>
        </w:rPr>
        <w:t xml:space="preserve">. </w:t>
      </w:r>
    </w:p>
    <w:p w14:paraId="158E370A" w14:textId="77777777" w:rsidR="0039493F" w:rsidRDefault="00AF273E">
      <w:pPr>
        <w:spacing w:before="240" w:after="240" w:line="360" w:lineRule="auto"/>
        <w:jc w:val="both"/>
        <w:rPr>
          <w:rFonts w:ascii="Arial" w:eastAsia="Arial" w:hAnsi="Arial" w:cs="Arial"/>
        </w:rPr>
      </w:pPr>
      <w:bookmarkStart w:id="36" w:name="_heading=h.2jxsxqh" w:colFirst="0" w:colLast="0"/>
      <w:bookmarkEnd w:id="36"/>
      <w:r>
        <w:rPr>
          <w:rFonts w:ascii="Arial" w:eastAsia="Arial" w:hAnsi="Arial" w:cs="Arial"/>
        </w:rPr>
        <w:t xml:space="preserve">The emergence of HFO in the PFC following </w:t>
      </w:r>
      <w:proofErr w:type="spellStart"/>
      <w:r>
        <w:rPr>
          <w:rFonts w:ascii="Arial" w:eastAsia="Arial" w:hAnsi="Arial" w:cs="Arial"/>
        </w:rPr>
        <w:t>NMDAr</w:t>
      </w:r>
      <w:proofErr w:type="spellEnd"/>
      <w:r>
        <w:rPr>
          <w:rFonts w:ascii="Arial" w:eastAsia="Arial" w:hAnsi="Arial" w:cs="Arial"/>
        </w:rPr>
        <w:t xml:space="preserve"> blockade is an intriguing phenomenon. We hypothesize that this increase is possibly produced by the alteration of the firing frequency of interneurons and pyramidal neurons and/or the desynchronization of different clusters of neurons (Homayoun and Moghaddam, 2007; </w:t>
      </w:r>
      <w:proofErr w:type="spellStart"/>
      <w:r>
        <w:rPr>
          <w:rFonts w:ascii="Arial" w:eastAsia="Arial" w:hAnsi="Arial" w:cs="Arial"/>
        </w:rPr>
        <w:t>Ibarz</w:t>
      </w:r>
      <w:proofErr w:type="spellEnd"/>
      <w:r>
        <w:rPr>
          <w:rFonts w:ascii="Arial" w:eastAsia="Arial" w:hAnsi="Arial" w:cs="Arial"/>
        </w:rPr>
        <w:t xml:space="preserve"> et al., 2010). On the other hand, the strong relationship between theta activity and high HFO oscillations suggests that this could be organized by the local theta. </w:t>
      </w:r>
    </w:p>
    <w:p w14:paraId="0BE24929" w14:textId="64A67009" w:rsidR="0039493F" w:rsidRDefault="00AF273E">
      <w:pPr>
        <w:spacing w:before="240" w:after="240" w:line="360" w:lineRule="auto"/>
        <w:jc w:val="both"/>
        <w:rPr>
          <w:rFonts w:ascii="Arial" w:eastAsia="Arial" w:hAnsi="Arial" w:cs="Arial"/>
        </w:rPr>
      </w:pPr>
      <w:bookmarkStart w:id="37" w:name="_heading=h.qw53lq8gjb0z" w:colFirst="0" w:colLast="0"/>
      <w:bookmarkEnd w:id="37"/>
      <w:r>
        <w:rPr>
          <w:rFonts w:ascii="Arial" w:eastAsia="Arial" w:hAnsi="Arial" w:cs="Arial"/>
        </w:rPr>
        <w:t xml:space="preserve">Our results indicate that </w:t>
      </w:r>
      <w:r w:rsidR="00CD4269">
        <w:rPr>
          <w:rFonts w:ascii="Arial" w:eastAsia="Arial" w:hAnsi="Arial" w:cs="Arial"/>
        </w:rPr>
        <w:t>MK-801</w:t>
      </w:r>
      <w:r>
        <w:rPr>
          <w:rFonts w:ascii="Arial" w:eastAsia="Arial" w:hAnsi="Arial" w:cs="Arial"/>
        </w:rPr>
        <w:t xml:space="preserve"> produced small changes in the dialog between the hippocampus and PFC as indicated by the frequency coherence analysis.</w:t>
      </w:r>
      <w:r w:rsidR="006615EF">
        <w:rPr>
          <w:rFonts w:ascii="Arial" w:eastAsia="Arial" w:hAnsi="Arial" w:cs="Arial"/>
        </w:rPr>
        <w:t xml:space="preserve"> However</w:t>
      </w:r>
      <w:r>
        <w:rPr>
          <w:rFonts w:ascii="Arial" w:eastAsia="Arial" w:hAnsi="Arial" w:cs="Arial"/>
        </w:rPr>
        <w:t xml:space="preserve">, changes in the dialog between the hippocampus and the PFC did not affect theta oscillations, associated with spatial working memory. However, the theta/gamma modulation between the hippocampus and PFC was significantly diminished after </w:t>
      </w:r>
      <w:r w:rsidR="00CD4269">
        <w:rPr>
          <w:rFonts w:ascii="Arial" w:eastAsia="Arial" w:hAnsi="Arial" w:cs="Arial"/>
        </w:rPr>
        <w:t>MK-</w:t>
      </w:r>
      <w:r w:rsidR="00CD4269">
        <w:rPr>
          <w:rFonts w:ascii="Arial" w:eastAsia="Arial" w:hAnsi="Arial" w:cs="Arial"/>
        </w:rPr>
        <w:lastRenderedPageBreak/>
        <w:t>801</w:t>
      </w:r>
      <w:r>
        <w:rPr>
          <w:rFonts w:ascii="Arial" w:eastAsia="Arial" w:hAnsi="Arial" w:cs="Arial"/>
        </w:rPr>
        <w:t xml:space="preserve"> administration, indicating a role of </w:t>
      </w:r>
      <w:proofErr w:type="spellStart"/>
      <w:r>
        <w:rPr>
          <w:rFonts w:ascii="Arial" w:eastAsia="Arial" w:hAnsi="Arial" w:cs="Arial"/>
        </w:rPr>
        <w:t>NMDAr</w:t>
      </w:r>
      <w:proofErr w:type="spellEnd"/>
      <w:r>
        <w:rPr>
          <w:rFonts w:ascii="Arial" w:eastAsia="Arial" w:hAnsi="Arial" w:cs="Arial"/>
        </w:rPr>
        <w:t xml:space="preserve"> in the interaction and coupling of different bands across distantly located circuit nodes. As previously mentioned, it is relevant to highlight that HFOs recorded in the PFC were not modulated by hippocampal theta after </w:t>
      </w:r>
      <w:proofErr w:type="spellStart"/>
      <w:r>
        <w:rPr>
          <w:rFonts w:ascii="Arial" w:eastAsia="Arial" w:hAnsi="Arial" w:cs="Arial"/>
        </w:rPr>
        <w:t>NMDAr</w:t>
      </w:r>
      <w:proofErr w:type="spellEnd"/>
      <w:r>
        <w:rPr>
          <w:rFonts w:ascii="Arial" w:eastAsia="Arial" w:hAnsi="Arial" w:cs="Arial"/>
        </w:rPr>
        <w:t xml:space="preserve"> blockade, further supporting the idea that HFOs in the PFC are locally generated and independent of hippocampal activity. The alteration of long-range modulation and the local disruption of theta/gamma activity might be caused by shared physiological mechanisms in different structures. </w:t>
      </w:r>
    </w:p>
    <w:p w14:paraId="031D6B29" w14:textId="77777777" w:rsidR="0039493F" w:rsidRDefault="00AF273E">
      <w:pPr>
        <w:spacing w:before="240" w:after="240" w:line="360" w:lineRule="auto"/>
        <w:jc w:val="both"/>
        <w:rPr>
          <w:rFonts w:ascii="Arial" w:eastAsia="Arial" w:hAnsi="Arial" w:cs="Arial"/>
        </w:rPr>
      </w:pPr>
      <w:r>
        <w:rPr>
          <w:rFonts w:ascii="Arial" w:eastAsia="Arial" w:hAnsi="Arial" w:cs="Arial"/>
        </w:rPr>
        <w:t xml:space="preserve">The circuits connecting the hippocampus and the PFC are complex. The PFC receives direct inputs from the intermediate, ventral hippocampus, the subiculum, and indirect inputs from the dorsal hippocampus through the thalamic nucleus. Therefore, the different components of the circuit might mediate different aspects of information processing. Hence, future work should aim to record from the dorsal and ventral hippocampus and subiculum, relevant thalamic nuclei as well as the PFC simultaneously (Hoover et al., 2007; Adhikari et al., 2009; Sigurdsson and </w:t>
      </w:r>
      <w:proofErr w:type="spellStart"/>
      <w:r>
        <w:rPr>
          <w:rFonts w:ascii="Arial" w:eastAsia="Arial" w:hAnsi="Arial" w:cs="Arial"/>
        </w:rPr>
        <w:t>Duvarci</w:t>
      </w:r>
      <w:proofErr w:type="spellEnd"/>
      <w:r>
        <w:rPr>
          <w:rFonts w:ascii="Arial" w:eastAsia="Arial" w:hAnsi="Arial" w:cs="Arial"/>
        </w:rPr>
        <w:t>, 2016; Tamura et al., 2017).</w:t>
      </w:r>
    </w:p>
    <w:p w14:paraId="1AA4BF64" w14:textId="55AD3C1D" w:rsidR="0039493F" w:rsidRDefault="00AF273E">
      <w:pPr>
        <w:spacing w:before="240" w:after="240" w:line="360" w:lineRule="auto"/>
        <w:jc w:val="both"/>
        <w:rPr>
          <w:rFonts w:ascii="Arial" w:eastAsia="Arial" w:hAnsi="Arial" w:cs="Arial"/>
          <w:b/>
          <w:i/>
        </w:rPr>
      </w:pPr>
      <w:proofErr w:type="spellStart"/>
      <w:r>
        <w:rPr>
          <w:rFonts w:ascii="Arial" w:eastAsia="Arial" w:hAnsi="Arial" w:cs="Arial"/>
          <w:b/>
          <w:i/>
        </w:rPr>
        <w:t>NMDAr</w:t>
      </w:r>
      <w:proofErr w:type="spellEnd"/>
      <w:r>
        <w:rPr>
          <w:rFonts w:ascii="Arial" w:eastAsia="Arial" w:hAnsi="Arial" w:cs="Arial"/>
          <w:b/>
          <w:i/>
        </w:rPr>
        <w:t xml:space="preserve"> blockade diminished theta/gamma co-modulation. </w:t>
      </w:r>
    </w:p>
    <w:p w14:paraId="3D4F1B59" w14:textId="7643340A" w:rsidR="0039493F" w:rsidRPr="0051194A" w:rsidRDefault="00AF273E">
      <w:pPr>
        <w:spacing w:before="240" w:after="240" w:line="360" w:lineRule="auto"/>
        <w:jc w:val="both"/>
        <w:rPr>
          <w:rFonts w:ascii="Arial" w:eastAsia="Arial" w:hAnsi="Arial" w:cs="Arial"/>
          <w:color w:val="FF0000"/>
        </w:rPr>
      </w:pPr>
      <w:r>
        <w:rPr>
          <w:rFonts w:ascii="Arial" w:eastAsia="Arial" w:hAnsi="Arial" w:cs="Arial"/>
        </w:rPr>
        <w:t xml:space="preserve">The co-modulation of different frequency oscillations, especially theta/gamma, is key to the successful organization of neuronal ensemble activity and information processing in local and long-range networks (Sigurdsson et al., 2010; </w:t>
      </w:r>
      <w:proofErr w:type="spellStart"/>
      <w:r>
        <w:rPr>
          <w:rFonts w:ascii="Arial" w:eastAsia="Arial" w:hAnsi="Arial" w:cs="Arial"/>
        </w:rPr>
        <w:t>Buzsáki</w:t>
      </w:r>
      <w:proofErr w:type="spellEnd"/>
      <w:r>
        <w:rPr>
          <w:rFonts w:ascii="Arial" w:eastAsia="Arial" w:hAnsi="Arial" w:cs="Arial"/>
        </w:rPr>
        <w:t xml:space="preserve"> and Watson, 2012; Lopez-</w:t>
      </w:r>
      <w:proofErr w:type="spellStart"/>
      <w:r>
        <w:rPr>
          <w:rFonts w:ascii="Arial" w:eastAsia="Arial" w:hAnsi="Arial" w:cs="Arial"/>
        </w:rPr>
        <w:t>Pigozzi</w:t>
      </w:r>
      <w:proofErr w:type="spellEnd"/>
      <w:r>
        <w:rPr>
          <w:rFonts w:ascii="Arial" w:eastAsia="Arial" w:hAnsi="Arial" w:cs="Arial"/>
        </w:rPr>
        <w:t xml:space="preserve"> et al., 2016; </w:t>
      </w:r>
      <w:proofErr w:type="spellStart"/>
      <w:r>
        <w:rPr>
          <w:rFonts w:ascii="Arial" w:eastAsia="Arial" w:hAnsi="Arial" w:cs="Arial"/>
        </w:rPr>
        <w:t>Navas</w:t>
      </w:r>
      <w:proofErr w:type="spellEnd"/>
      <w:r>
        <w:rPr>
          <w:rFonts w:ascii="Arial" w:eastAsia="Arial" w:hAnsi="Arial" w:cs="Arial"/>
        </w:rPr>
        <w:t xml:space="preserve">-Olive et al., 2020). </w:t>
      </w:r>
      <w:r w:rsidR="00CD4269">
        <w:rPr>
          <w:rFonts w:ascii="Arial" w:eastAsia="Arial" w:hAnsi="Arial" w:cs="Arial"/>
        </w:rPr>
        <w:t>MK-801</w:t>
      </w:r>
      <w:r>
        <w:rPr>
          <w:rFonts w:ascii="Arial" w:eastAsia="Arial" w:hAnsi="Arial" w:cs="Arial"/>
        </w:rPr>
        <w:t xml:space="preserve"> administration reduced theta/gamma co-modulation in the CA1 and PFC. This decrease affected low and high gamma bands, suggesting that theta/gamma coordination depends on </w:t>
      </w:r>
      <w:proofErr w:type="spellStart"/>
      <w:r>
        <w:rPr>
          <w:rFonts w:ascii="Arial" w:eastAsia="Arial" w:hAnsi="Arial" w:cs="Arial"/>
        </w:rPr>
        <w:t>NMDAr</w:t>
      </w:r>
      <w:proofErr w:type="spellEnd"/>
      <w:r>
        <w:rPr>
          <w:rFonts w:ascii="Arial" w:eastAsia="Arial" w:hAnsi="Arial" w:cs="Arial"/>
        </w:rPr>
        <w:t xml:space="preserve"> normal function and most probably on PV+ interneurons (</w:t>
      </w:r>
      <w:proofErr w:type="spellStart"/>
      <w:r>
        <w:rPr>
          <w:rFonts w:ascii="Arial" w:eastAsia="Arial" w:hAnsi="Arial" w:cs="Arial"/>
        </w:rPr>
        <w:t>Korotkova</w:t>
      </w:r>
      <w:proofErr w:type="spellEnd"/>
      <w:r>
        <w:rPr>
          <w:rFonts w:ascii="Arial" w:eastAsia="Arial" w:hAnsi="Arial" w:cs="Arial"/>
        </w:rPr>
        <w:t xml:space="preserve"> et al., 2010; Lopez-</w:t>
      </w:r>
      <w:proofErr w:type="spellStart"/>
      <w:r>
        <w:rPr>
          <w:rFonts w:ascii="Arial" w:eastAsia="Arial" w:hAnsi="Arial" w:cs="Arial"/>
        </w:rPr>
        <w:t>Pigozzi</w:t>
      </w:r>
      <w:proofErr w:type="spellEnd"/>
      <w:r>
        <w:rPr>
          <w:rFonts w:ascii="Arial" w:eastAsia="Arial" w:hAnsi="Arial" w:cs="Arial"/>
        </w:rPr>
        <w:t xml:space="preserve"> et al., 2016). The observed changes in theta and gamma co-modulation activity might be associated with modifications in neuron functioning including changes in the firing rate, spike train organization, and network/neuron loss of coherence (Homayoun &amp; Moghaddam, 2007). </w:t>
      </w:r>
      <w:r w:rsidR="0016795A" w:rsidRPr="0051194A">
        <w:rPr>
          <w:rFonts w:ascii="Arial" w:eastAsia="Arial" w:hAnsi="Arial" w:cs="Arial"/>
          <w:color w:val="FF0000"/>
        </w:rPr>
        <w:t>Interestingly</w:t>
      </w:r>
      <w:r w:rsidR="00694242" w:rsidRPr="0051194A">
        <w:rPr>
          <w:rFonts w:ascii="Arial" w:eastAsia="Arial" w:hAnsi="Arial" w:cs="Arial"/>
          <w:color w:val="FF0000"/>
        </w:rPr>
        <w:t xml:space="preserve">, theta/gamma modulation </w:t>
      </w:r>
      <w:r w:rsidR="00261081" w:rsidRPr="0051194A">
        <w:rPr>
          <w:rFonts w:ascii="Arial" w:eastAsia="Arial" w:hAnsi="Arial" w:cs="Arial"/>
          <w:color w:val="FF0000"/>
        </w:rPr>
        <w:t xml:space="preserve">increased </w:t>
      </w:r>
      <w:r w:rsidR="00DF1F39" w:rsidRPr="0051194A">
        <w:rPr>
          <w:rFonts w:ascii="Arial" w:eastAsia="Arial" w:hAnsi="Arial" w:cs="Arial"/>
          <w:color w:val="FF0000"/>
        </w:rPr>
        <w:t>across different temporal epochs of the baseline and vehicle conditions.</w:t>
      </w:r>
      <w:r w:rsidR="00C72B5A">
        <w:rPr>
          <w:rFonts w:ascii="Arial" w:eastAsia="Arial" w:hAnsi="Arial" w:cs="Arial"/>
          <w:color w:val="FF0000"/>
        </w:rPr>
        <w:t xml:space="preserve"> </w:t>
      </w:r>
      <w:r w:rsidR="00CF3BD4" w:rsidRPr="0051194A">
        <w:rPr>
          <w:rFonts w:ascii="Arial" w:hAnsi="Arial" w:cs="Arial"/>
          <w:color w:val="FF0000"/>
          <w:sz w:val="21"/>
          <w:szCs w:val="21"/>
          <w:shd w:val="clear" w:color="auto" w:fill="FFFFFF"/>
        </w:rPr>
        <w:t xml:space="preserve">This augmentation of theta/gamma modulation </w:t>
      </w:r>
      <w:commentRangeStart w:id="38"/>
      <w:r w:rsidR="0051194A" w:rsidRPr="0051194A">
        <w:rPr>
          <w:rFonts w:ascii="Arial" w:hAnsi="Arial" w:cs="Arial"/>
          <w:color w:val="FF0000"/>
          <w:sz w:val="21"/>
          <w:szCs w:val="21"/>
          <w:shd w:val="clear" w:color="auto" w:fill="FFFFFF"/>
        </w:rPr>
        <w:t>have</w:t>
      </w:r>
      <w:commentRangeEnd w:id="38"/>
      <w:r w:rsidR="0030072E">
        <w:rPr>
          <w:rStyle w:val="Refdecomentario"/>
        </w:rPr>
        <w:commentReference w:id="38"/>
      </w:r>
      <w:r w:rsidR="00CF3BD4" w:rsidRPr="0051194A">
        <w:rPr>
          <w:rFonts w:ascii="Arial" w:hAnsi="Arial" w:cs="Arial"/>
          <w:color w:val="FF0000"/>
          <w:sz w:val="21"/>
          <w:szCs w:val="21"/>
          <w:shd w:val="clear" w:color="auto" w:fill="FFFFFF"/>
        </w:rPr>
        <w:t xml:space="preserve"> been previously described and it is thought to be a mechanism </w:t>
      </w:r>
      <w:r w:rsidR="00C72B5A">
        <w:rPr>
          <w:rFonts w:ascii="Arial" w:hAnsi="Arial" w:cs="Arial"/>
          <w:color w:val="FF0000"/>
          <w:sz w:val="21"/>
          <w:szCs w:val="21"/>
          <w:shd w:val="clear" w:color="auto" w:fill="FFFFFF"/>
        </w:rPr>
        <w:t>for</w:t>
      </w:r>
      <w:r w:rsidR="00CF3BD4" w:rsidRPr="0051194A">
        <w:rPr>
          <w:rFonts w:ascii="Arial" w:hAnsi="Arial" w:cs="Arial"/>
          <w:color w:val="FF0000"/>
          <w:sz w:val="21"/>
          <w:szCs w:val="21"/>
          <w:shd w:val="clear" w:color="auto" w:fill="FFFFFF"/>
        </w:rPr>
        <w:t xml:space="preserve"> </w:t>
      </w:r>
      <w:r w:rsidR="00D35C1B" w:rsidRPr="00D35C1B">
        <w:rPr>
          <w:rFonts w:ascii="Arial" w:hAnsi="Arial" w:cs="Arial"/>
          <w:color w:val="FF0000"/>
          <w:sz w:val="21"/>
          <w:szCs w:val="21"/>
          <w:shd w:val="clear" w:color="auto" w:fill="FFFFFF"/>
        </w:rPr>
        <w:t>learning (</w:t>
      </w:r>
      <w:r w:rsidR="0051194A" w:rsidRPr="00D35C1B">
        <w:rPr>
          <w:rFonts w:ascii="Arial" w:eastAsia="Arial" w:hAnsi="Arial" w:cs="Arial"/>
          <w:color w:val="FF0000"/>
        </w:rPr>
        <w:t>Tort et al, 2009; Fernandez-Ruiz et al, 2017).</w:t>
      </w:r>
      <w:r w:rsidR="00D35C1B" w:rsidRPr="00D35C1B">
        <w:rPr>
          <w:rFonts w:ascii="Arial" w:eastAsia="Arial" w:hAnsi="Arial" w:cs="Arial"/>
          <w:color w:val="FF0000"/>
        </w:rPr>
        <w:t xml:space="preserve"> Our results indicate that MK-801</w:t>
      </w:r>
      <w:r w:rsidR="0030072E">
        <w:rPr>
          <w:rFonts w:ascii="Arial" w:eastAsia="Arial" w:hAnsi="Arial" w:cs="Arial"/>
          <w:color w:val="FF0000"/>
        </w:rPr>
        <w:t xml:space="preserve"> </w:t>
      </w:r>
      <w:r w:rsidR="00D35C1B" w:rsidRPr="00D35C1B">
        <w:rPr>
          <w:rFonts w:ascii="Arial" w:eastAsia="Arial" w:hAnsi="Arial" w:cs="Arial"/>
          <w:color w:val="FF0000"/>
        </w:rPr>
        <w:t xml:space="preserve">administration impaired this process.  </w:t>
      </w:r>
    </w:p>
    <w:p w14:paraId="1ED902C5" w14:textId="77777777" w:rsidR="0039493F" w:rsidRDefault="00AF273E">
      <w:pPr>
        <w:spacing w:before="240" w:after="240" w:line="360" w:lineRule="auto"/>
        <w:jc w:val="both"/>
        <w:rPr>
          <w:rFonts w:ascii="Arial" w:eastAsia="Arial" w:hAnsi="Arial" w:cs="Arial"/>
          <w:b/>
          <w:i/>
        </w:rPr>
      </w:pPr>
      <w:r>
        <w:rPr>
          <w:rFonts w:ascii="Arial" w:eastAsia="Arial" w:hAnsi="Arial" w:cs="Arial"/>
          <w:b/>
          <w:i/>
        </w:rPr>
        <w:t xml:space="preserve">Correct and incorrect trials were specifically associated with theta/gamma co-modulation levels in the hippocampus and the PFC. </w:t>
      </w:r>
    </w:p>
    <w:p w14:paraId="03C1116E" w14:textId="63828208" w:rsidR="005A3331" w:rsidRPr="006D7D0F" w:rsidRDefault="008943BC" w:rsidP="001D3370">
      <w:pPr>
        <w:spacing w:before="240" w:after="240" w:line="360" w:lineRule="auto"/>
        <w:jc w:val="both"/>
        <w:rPr>
          <w:rFonts w:ascii="Arial" w:eastAsia="Arial" w:hAnsi="Arial" w:cs="Arial"/>
          <w:color w:val="FF0000"/>
        </w:rPr>
      </w:pPr>
      <w:r w:rsidRPr="004F40F2">
        <w:rPr>
          <w:rFonts w:ascii="Arial" w:eastAsia="Arial" w:hAnsi="Arial" w:cs="Arial"/>
          <w:color w:val="FF0000"/>
        </w:rPr>
        <w:lastRenderedPageBreak/>
        <w:t>Previous work indicates the dialog between the hippocampus and the PFC, is necessary for spatial working memory</w:t>
      </w:r>
      <w:r>
        <w:rPr>
          <w:rFonts w:ascii="Arial" w:eastAsia="Arial" w:hAnsi="Arial" w:cs="Arial"/>
          <w:color w:val="FF0000"/>
        </w:rPr>
        <w:t xml:space="preserve"> in animal models of </w:t>
      </w:r>
      <w:r w:rsidR="004E1F79">
        <w:rPr>
          <w:rFonts w:ascii="Arial" w:eastAsia="Arial" w:hAnsi="Arial" w:cs="Arial"/>
          <w:color w:val="FF0000"/>
        </w:rPr>
        <w:t>SCZ,</w:t>
      </w:r>
      <w:r w:rsidRPr="004F40F2">
        <w:rPr>
          <w:rFonts w:ascii="Arial" w:eastAsia="Arial" w:hAnsi="Arial" w:cs="Arial"/>
          <w:color w:val="FF0000"/>
        </w:rPr>
        <w:t xml:space="preserve"> </w:t>
      </w:r>
      <w:r w:rsidRPr="00BD1B2F">
        <w:rPr>
          <w:rFonts w:ascii="Arial" w:eastAsia="Arial" w:hAnsi="Arial" w:cs="Arial"/>
          <w:color w:val="FF0000"/>
        </w:rPr>
        <w:t xml:space="preserve">(Sigurdsson et al., 2010; Tamura et al., 2017). Oscillatory activity analysis </w:t>
      </w:r>
      <w:r w:rsidR="00667AFA" w:rsidRPr="00BD1B2F">
        <w:rPr>
          <w:rFonts w:ascii="Arial" w:eastAsia="Arial" w:hAnsi="Arial" w:cs="Arial"/>
          <w:color w:val="FF0000"/>
        </w:rPr>
        <w:t xml:space="preserve">of power and coherence </w:t>
      </w:r>
      <w:r w:rsidR="00B546E8" w:rsidRPr="00BD1B2F">
        <w:rPr>
          <w:rFonts w:ascii="Arial" w:eastAsia="Arial" w:hAnsi="Arial" w:cs="Arial"/>
          <w:color w:val="FF0000"/>
        </w:rPr>
        <w:t>of different oscillatory bands</w:t>
      </w:r>
      <w:r w:rsidR="00667AFA" w:rsidRPr="00BD1B2F">
        <w:rPr>
          <w:rFonts w:ascii="Arial" w:eastAsia="Arial" w:hAnsi="Arial" w:cs="Arial"/>
          <w:color w:val="FF0000"/>
        </w:rPr>
        <w:t xml:space="preserve"> revealed no</w:t>
      </w:r>
      <w:r w:rsidR="00134A9F">
        <w:rPr>
          <w:rFonts w:ascii="Arial" w:eastAsia="Arial" w:hAnsi="Arial" w:cs="Arial"/>
          <w:color w:val="FF0000"/>
        </w:rPr>
        <w:t xml:space="preserve"> relationship</w:t>
      </w:r>
      <w:r w:rsidR="00B546E8" w:rsidRPr="00BD1B2F">
        <w:rPr>
          <w:rFonts w:ascii="Arial" w:eastAsia="Arial" w:hAnsi="Arial" w:cs="Arial"/>
          <w:color w:val="FF0000"/>
        </w:rPr>
        <w:t xml:space="preserve"> to</w:t>
      </w:r>
      <w:r w:rsidR="00BD1B2F" w:rsidRPr="00BD1B2F">
        <w:rPr>
          <w:rFonts w:ascii="Arial" w:eastAsia="Arial" w:hAnsi="Arial" w:cs="Arial"/>
          <w:color w:val="FF0000"/>
        </w:rPr>
        <w:t xml:space="preserve"> working memory performance</w:t>
      </w:r>
      <w:r w:rsidR="00B546E8" w:rsidRPr="00BD1B2F">
        <w:rPr>
          <w:rFonts w:ascii="Arial" w:eastAsia="Arial" w:hAnsi="Arial" w:cs="Arial"/>
          <w:color w:val="FF0000"/>
        </w:rPr>
        <w:t xml:space="preserve"> neither in the baseline </w:t>
      </w:r>
      <w:commentRangeStart w:id="39"/>
      <w:r w:rsidR="00B546E8" w:rsidRPr="00BD1B2F">
        <w:rPr>
          <w:rFonts w:ascii="Arial" w:eastAsia="Arial" w:hAnsi="Arial" w:cs="Arial"/>
          <w:color w:val="FF0000"/>
        </w:rPr>
        <w:t>or</w:t>
      </w:r>
      <w:commentRangeEnd w:id="39"/>
      <w:r w:rsidR="0030072E">
        <w:rPr>
          <w:rStyle w:val="Refdecomentario"/>
        </w:rPr>
        <w:commentReference w:id="39"/>
      </w:r>
      <w:r w:rsidR="00B546E8" w:rsidRPr="00BD1B2F">
        <w:rPr>
          <w:rFonts w:ascii="Arial" w:eastAsia="Arial" w:hAnsi="Arial" w:cs="Arial"/>
          <w:color w:val="FF0000"/>
        </w:rPr>
        <w:t xml:space="preserve"> in MK-801 condition. </w:t>
      </w:r>
      <w:r w:rsidR="00BD1B2F">
        <w:rPr>
          <w:rFonts w:ascii="Arial" w:eastAsia="Arial" w:hAnsi="Arial" w:cs="Arial"/>
          <w:color w:val="FF0000"/>
        </w:rPr>
        <w:t>However, w</w:t>
      </w:r>
      <w:r w:rsidRPr="00BD1B2F">
        <w:rPr>
          <w:rFonts w:ascii="Arial" w:eastAsia="Arial" w:hAnsi="Arial" w:cs="Arial"/>
          <w:color w:val="FF0000"/>
        </w:rPr>
        <w:t>e</w:t>
      </w:r>
      <w:r w:rsidR="00B546E8" w:rsidRPr="00BD1B2F">
        <w:rPr>
          <w:rFonts w:ascii="Arial" w:eastAsia="Arial" w:hAnsi="Arial" w:cs="Arial"/>
          <w:color w:val="FF0000"/>
        </w:rPr>
        <w:t xml:space="preserve"> observed th</w:t>
      </w:r>
      <w:r w:rsidR="00B546E8" w:rsidRPr="00250642">
        <w:rPr>
          <w:rFonts w:ascii="Arial" w:eastAsia="Arial" w:hAnsi="Arial" w:cs="Arial"/>
          <w:color w:val="FF0000"/>
        </w:rPr>
        <w:t>at</w:t>
      </w:r>
      <w:r w:rsidR="00B546E8" w:rsidRPr="006A2B6C">
        <w:rPr>
          <w:rFonts w:ascii="Arial" w:eastAsia="Arial" w:hAnsi="Arial" w:cs="Arial"/>
          <w:color w:val="FF0000"/>
        </w:rPr>
        <w:t xml:space="preserve"> CA1θ-CA1Hϒ </w:t>
      </w:r>
      <w:r w:rsidR="00BD1B2F" w:rsidRPr="006A2B6C">
        <w:rPr>
          <w:rFonts w:ascii="Arial" w:eastAsia="Arial" w:hAnsi="Arial" w:cs="Arial"/>
          <w:color w:val="FF0000"/>
        </w:rPr>
        <w:t>co-</w:t>
      </w:r>
      <w:r w:rsidR="00B546E8" w:rsidRPr="006A2B6C">
        <w:rPr>
          <w:rFonts w:ascii="Arial" w:eastAsia="Arial" w:hAnsi="Arial" w:cs="Arial"/>
          <w:color w:val="FF0000"/>
        </w:rPr>
        <w:t xml:space="preserve">modulation was higher in the incorrect trials during the y-maze. </w:t>
      </w:r>
      <w:r w:rsidR="00451BFF" w:rsidRPr="006A2B6C">
        <w:rPr>
          <w:rFonts w:ascii="Arial" w:eastAsia="Arial" w:hAnsi="Arial" w:cs="Arial"/>
          <w:color w:val="FF0000"/>
        </w:rPr>
        <w:t xml:space="preserve">A similar pattern, although not </w:t>
      </w:r>
      <w:r w:rsidR="00BD1B2F" w:rsidRPr="006A2B6C">
        <w:rPr>
          <w:rFonts w:ascii="Arial" w:eastAsia="Arial" w:hAnsi="Arial" w:cs="Arial"/>
          <w:color w:val="FF0000"/>
        </w:rPr>
        <w:t xml:space="preserve">statistically </w:t>
      </w:r>
      <w:r w:rsidR="00451BFF" w:rsidRPr="006A2B6C">
        <w:rPr>
          <w:rFonts w:ascii="Arial" w:eastAsia="Arial" w:hAnsi="Arial" w:cs="Arial"/>
          <w:color w:val="FF0000"/>
        </w:rPr>
        <w:t xml:space="preserve">significant, </w:t>
      </w:r>
      <w:r w:rsidR="00B546E8" w:rsidRPr="006A2B6C">
        <w:rPr>
          <w:rFonts w:ascii="Arial" w:eastAsia="Arial" w:hAnsi="Arial" w:cs="Arial"/>
          <w:color w:val="FF0000"/>
        </w:rPr>
        <w:t xml:space="preserve">was </w:t>
      </w:r>
      <w:r w:rsidR="00451BFF" w:rsidRPr="006A2B6C">
        <w:rPr>
          <w:rFonts w:ascii="Arial" w:eastAsia="Arial" w:hAnsi="Arial" w:cs="Arial"/>
          <w:color w:val="FF0000"/>
        </w:rPr>
        <w:t>found for</w:t>
      </w:r>
      <w:r w:rsidR="00B546E8" w:rsidRPr="006A2B6C">
        <w:rPr>
          <w:rFonts w:ascii="Arial" w:eastAsia="Arial" w:hAnsi="Arial" w:cs="Arial"/>
          <w:color w:val="FF0000"/>
        </w:rPr>
        <w:t xml:space="preserve"> </w:t>
      </w:r>
      <w:proofErr w:type="spellStart"/>
      <w:r w:rsidR="00B546E8" w:rsidRPr="006A2B6C">
        <w:rPr>
          <w:rFonts w:ascii="Arial" w:eastAsia="Arial" w:hAnsi="Arial" w:cs="Arial"/>
          <w:color w:val="FF0000"/>
        </w:rPr>
        <w:t>PFCθ</w:t>
      </w:r>
      <w:proofErr w:type="spellEnd"/>
      <w:r w:rsidR="00B546E8" w:rsidRPr="006A2B6C">
        <w:rPr>
          <w:rFonts w:ascii="Arial" w:eastAsia="Arial" w:hAnsi="Arial" w:cs="Arial"/>
          <w:color w:val="FF0000"/>
        </w:rPr>
        <w:t>-PFC</w:t>
      </w:r>
      <w:r w:rsidR="00250642" w:rsidRPr="006A2B6C">
        <w:rPr>
          <w:rFonts w:ascii="Arial" w:eastAsia="Arial" w:hAnsi="Arial" w:cs="Arial"/>
          <w:color w:val="FF0000"/>
        </w:rPr>
        <w:t>ϒ and</w:t>
      </w:r>
      <w:r w:rsidR="00B546E8" w:rsidRPr="006A2B6C">
        <w:rPr>
          <w:rFonts w:ascii="Arial" w:eastAsia="Arial" w:hAnsi="Arial" w:cs="Arial"/>
          <w:color w:val="FF0000"/>
        </w:rPr>
        <w:t xml:space="preserve"> CA1θ-PFCϒ. Moreover, CA1θ-PFCϒ </w:t>
      </w:r>
      <w:r w:rsidR="00B546E8" w:rsidRPr="00FB46BF">
        <w:rPr>
          <w:rFonts w:ascii="Arial" w:eastAsia="Arial" w:hAnsi="Arial" w:cs="Arial"/>
          <w:color w:val="FF0000"/>
        </w:rPr>
        <w:t>co-modulation correlated with the performance in a specific manner</w:t>
      </w:r>
      <w:r w:rsidR="00FB46BF" w:rsidRPr="00FB46BF">
        <w:rPr>
          <w:rFonts w:ascii="Arial" w:eastAsia="Arial" w:hAnsi="Arial" w:cs="Arial"/>
          <w:color w:val="FF0000"/>
        </w:rPr>
        <w:t>: w</w:t>
      </w:r>
      <w:r w:rsidR="00B546E8" w:rsidRPr="00FB46BF">
        <w:rPr>
          <w:rFonts w:ascii="Arial" w:eastAsia="Arial" w:hAnsi="Arial" w:cs="Arial"/>
          <w:color w:val="FF0000"/>
        </w:rPr>
        <w:t xml:space="preserve">hile </w:t>
      </w:r>
      <w:r w:rsidR="00B546E8" w:rsidRPr="006A2B6C">
        <w:rPr>
          <w:rFonts w:ascii="Arial" w:eastAsia="Arial" w:hAnsi="Arial" w:cs="Arial"/>
          <w:color w:val="FF0000"/>
        </w:rPr>
        <w:t>CA1θ-PFCL</w:t>
      </w:r>
      <w:r w:rsidR="00642F3A" w:rsidRPr="006A2B6C">
        <w:rPr>
          <w:rFonts w:ascii="Arial" w:eastAsia="Arial" w:hAnsi="Arial" w:cs="Arial"/>
          <w:color w:val="FF0000"/>
        </w:rPr>
        <w:t>ϒ predicted</w:t>
      </w:r>
      <w:r w:rsidR="00B546E8" w:rsidRPr="006A2B6C">
        <w:rPr>
          <w:rFonts w:ascii="Arial" w:eastAsia="Arial" w:hAnsi="Arial" w:cs="Arial"/>
          <w:color w:val="FF0000"/>
        </w:rPr>
        <w:t xml:space="preserve"> the performance in the y-maze during the baseline condition, CA1θ-PFCHϒ presented a significant correlation with performance during the MK-801 condition. </w:t>
      </w:r>
      <w:r w:rsidR="00B546E8" w:rsidRPr="00A02012">
        <w:rPr>
          <w:rFonts w:ascii="Arial" w:eastAsia="Arial" w:hAnsi="Arial" w:cs="Arial"/>
          <w:color w:val="FF0000"/>
        </w:rPr>
        <w:t>Therefore, theta/</w:t>
      </w:r>
      <w:r w:rsidR="00AB7B2B" w:rsidRPr="00A02012">
        <w:rPr>
          <w:rFonts w:ascii="Arial" w:eastAsia="Arial" w:hAnsi="Arial" w:cs="Arial"/>
          <w:color w:val="FF0000"/>
        </w:rPr>
        <w:t xml:space="preserve"> low </w:t>
      </w:r>
      <w:r w:rsidR="00B546E8" w:rsidRPr="00A02012">
        <w:rPr>
          <w:rFonts w:ascii="Arial" w:eastAsia="Arial" w:hAnsi="Arial" w:cs="Arial"/>
          <w:color w:val="FF0000"/>
        </w:rPr>
        <w:t>gamma modulation might be necessary for spatial working memory</w:t>
      </w:r>
      <w:r w:rsidR="00AB7B2B" w:rsidRPr="00A02012">
        <w:rPr>
          <w:rFonts w:ascii="Arial" w:eastAsia="Arial" w:hAnsi="Arial" w:cs="Arial"/>
          <w:color w:val="FF0000"/>
        </w:rPr>
        <w:t xml:space="preserve"> during normal conditions and higher theta/gamma co-modulation might be involved </w:t>
      </w:r>
      <w:r w:rsidR="00A02012" w:rsidRPr="00A02012">
        <w:rPr>
          <w:rFonts w:ascii="Arial" w:eastAsia="Arial" w:hAnsi="Arial" w:cs="Arial"/>
          <w:color w:val="FF0000"/>
        </w:rPr>
        <w:t xml:space="preserve">during </w:t>
      </w:r>
      <w:proofErr w:type="spellStart"/>
      <w:r w:rsidR="00A02012" w:rsidRPr="00A02012">
        <w:rPr>
          <w:rFonts w:ascii="Arial" w:eastAsia="Arial" w:hAnsi="Arial" w:cs="Arial"/>
          <w:color w:val="FF0000"/>
        </w:rPr>
        <w:t>NMDAr</w:t>
      </w:r>
      <w:proofErr w:type="spellEnd"/>
      <w:r w:rsidR="00A02012" w:rsidRPr="00A02012">
        <w:rPr>
          <w:rFonts w:ascii="Arial" w:eastAsia="Arial" w:hAnsi="Arial" w:cs="Arial"/>
          <w:color w:val="FF0000"/>
        </w:rPr>
        <w:t xml:space="preserve"> blockade. </w:t>
      </w:r>
      <w:r w:rsidR="00D81A98">
        <w:rPr>
          <w:rFonts w:ascii="Arial" w:eastAsia="Arial" w:hAnsi="Arial" w:cs="Arial"/>
          <w:color w:val="FF0000"/>
        </w:rPr>
        <w:t xml:space="preserve">Although there is evidence </w:t>
      </w:r>
      <w:commentRangeStart w:id="40"/>
      <w:r w:rsidR="00D81A98">
        <w:rPr>
          <w:rFonts w:ascii="Arial" w:eastAsia="Arial" w:hAnsi="Arial" w:cs="Arial"/>
          <w:color w:val="FF0000"/>
        </w:rPr>
        <w:t>on</w:t>
      </w:r>
      <w:commentRangeEnd w:id="40"/>
      <w:r w:rsidR="0030072E">
        <w:rPr>
          <w:rStyle w:val="Refdecomentario"/>
        </w:rPr>
        <w:commentReference w:id="40"/>
      </w:r>
      <w:r w:rsidR="00D81A98">
        <w:rPr>
          <w:rFonts w:ascii="Arial" w:eastAsia="Arial" w:hAnsi="Arial" w:cs="Arial"/>
          <w:color w:val="FF0000"/>
        </w:rPr>
        <w:t xml:space="preserve"> the relevance o</w:t>
      </w:r>
      <w:r w:rsidR="006751F4">
        <w:rPr>
          <w:rFonts w:ascii="Arial" w:eastAsia="Arial" w:hAnsi="Arial" w:cs="Arial"/>
          <w:color w:val="FF0000"/>
        </w:rPr>
        <w:t>f the dialog between CA1 and PFC</w:t>
      </w:r>
      <w:r w:rsidR="00304C9F">
        <w:rPr>
          <w:rFonts w:ascii="Arial" w:eastAsia="Arial" w:hAnsi="Arial" w:cs="Arial"/>
          <w:color w:val="FF0000"/>
        </w:rPr>
        <w:t xml:space="preserve"> in spatial working memory</w:t>
      </w:r>
      <w:r w:rsidR="006751F4">
        <w:rPr>
          <w:rFonts w:ascii="Arial" w:eastAsia="Arial" w:hAnsi="Arial" w:cs="Arial"/>
          <w:color w:val="FF0000"/>
        </w:rPr>
        <w:t xml:space="preserve"> through this oscillatory mechanism </w:t>
      </w:r>
      <w:r w:rsidR="00B546E8" w:rsidRPr="001C45B8">
        <w:rPr>
          <w:rFonts w:ascii="Arial" w:eastAsia="Arial" w:hAnsi="Arial" w:cs="Arial"/>
          <w:color w:val="FF0000"/>
        </w:rPr>
        <w:t>(Tamura et al., 2017)</w:t>
      </w:r>
      <w:r w:rsidR="002470F3">
        <w:rPr>
          <w:rFonts w:ascii="Arial" w:eastAsia="Arial" w:hAnsi="Arial" w:cs="Arial"/>
          <w:color w:val="FF0000"/>
        </w:rPr>
        <w:t>,</w:t>
      </w:r>
      <w:r w:rsidR="00C81FCE">
        <w:rPr>
          <w:rFonts w:ascii="Arial" w:eastAsia="Arial" w:hAnsi="Arial" w:cs="Arial"/>
          <w:color w:val="FF0000"/>
        </w:rPr>
        <w:t xml:space="preserve"> there is no previous description</w:t>
      </w:r>
      <w:r w:rsidR="00B95AEA">
        <w:rPr>
          <w:rFonts w:ascii="Arial" w:eastAsia="Arial" w:hAnsi="Arial" w:cs="Arial"/>
          <w:color w:val="FF0000"/>
        </w:rPr>
        <w:t xml:space="preserve"> </w:t>
      </w:r>
      <w:r w:rsidR="00181C19">
        <w:rPr>
          <w:rFonts w:ascii="Arial" w:eastAsia="Arial" w:hAnsi="Arial" w:cs="Arial"/>
          <w:color w:val="FF0000"/>
        </w:rPr>
        <w:t xml:space="preserve">of such </w:t>
      </w:r>
      <w:commentRangeStart w:id="41"/>
      <w:r w:rsidR="00181C19">
        <w:rPr>
          <w:rFonts w:ascii="Arial" w:eastAsia="Arial" w:hAnsi="Arial" w:cs="Arial"/>
          <w:color w:val="FF0000"/>
        </w:rPr>
        <w:t>relationship</w:t>
      </w:r>
      <w:commentRangeEnd w:id="41"/>
      <w:r w:rsidR="0030072E">
        <w:rPr>
          <w:rStyle w:val="Refdecomentario"/>
        </w:rPr>
        <w:commentReference w:id="41"/>
      </w:r>
      <w:r w:rsidR="00B95AEA">
        <w:rPr>
          <w:rFonts w:ascii="Arial" w:eastAsia="Arial" w:hAnsi="Arial" w:cs="Arial"/>
          <w:color w:val="FF0000"/>
        </w:rPr>
        <w:t xml:space="preserve"> in the context of </w:t>
      </w:r>
      <w:r w:rsidR="002470F3">
        <w:rPr>
          <w:rFonts w:ascii="Arial" w:eastAsia="Arial" w:hAnsi="Arial" w:cs="Arial"/>
          <w:color w:val="FF0000"/>
        </w:rPr>
        <w:t xml:space="preserve">single-dose </w:t>
      </w:r>
      <w:proofErr w:type="spellStart"/>
      <w:r w:rsidR="002470F3">
        <w:rPr>
          <w:rFonts w:ascii="Arial" w:eastAsia="Arial" w:hAnsi="Arial" w:cs="Arial"/>
          <w:color w:val="FF0000"/>
        </w:rPr>
        <w:t>NMDAr</w:t>
      </w:r>
      <w:proofErr w:type="spellEnd"/>
      <w:r w:rsidR="002470F3">
        <w:rPr>
          <w:rFonts w:ascii="Arial" w:eastAsia="Arial" w:hAnsi="Arial" w:cs="Arial"/>
          <w:color w:val="FF0000"/>
        </w:rPr>
        <w:t xml:space="preserve"> antagonist </w:t>
      </w:r>
      <w:r w:rsidR="00181C19">
        <w:rPr>
          <w:rFonts w:ascii="Arial" w:eastAsia="Arial" w:hAnsi="Arial" w:cs="Arial"/>
          <w:color w:val="FF0000"/>
        </w:rPr>
        <w:t xml:space="preserve">rodents’ </w:t>
      </w:r>
      <w:r w:rsidR="002470F3">
        <w:rPr>
          <w:rFonts w:ascii="Arial" w:eastAsia="Arial" w:hAnsi="Arial" w:cs="Arial"/>
          <w:color w:val="FF0000"/>
        </w:rPr>
        <w:t>model</w:t>
      </w:r>
      <w:r w:rsidR="00181C19">
        <w:rPr>
          <w:rFonts w:ascii="Arial" w:eastAsia="Arial" w:hAnsi="Arial" w:cs="Arial"/>
          <w:color w:val="FF0000"/>
        </w:rPr>
        <w:t>s</w:t>
      </w:r>
      <w:r w:rsidR="002470F3">
        <w:rPr>
          <w:rFonts w:ascii="Arial" w:eastAsia="Arial" w:hAnsi="Arial" w:cs="Arial"/>
          <w:color w:val="FF0000"/>
        </w:rPr>
        <w:t xml:space="preserve"> </w:t>
      </w:r>
      <w:r w:rsidR="00181C19">
        <w:rPr>
          <w:rFonts w:ascii="Arial" w:eastAsia="Arial" w:hAnsi="Arial" w:cs="Arial"/>
          <w:color w:val="FF0000"/>
        </w:rPr>
        <w:t>for SCZ</w:t>
      </w:r>
      <w:r w:rsidR="006A2B6C">
        <w:rPr>
          <w:rFonts w:ascii="Arial" w:eastAsia="Arial" w:hAnsi="Arial" w:cs="Arial"/>
          <w:color w:val="FF0000"/>
        </w:rPr>
        <w:t xml:space="preserve"> (</w:t>
      </w:r>
      <w:proofErr w:type="spellStart"/>
      <w:r w:rsidR="006C72EE" w:rsidRPr="006A2B6C">
        <w:rPr>
          <w:rFonts w:ascii="Arial" w:eastAsia="Arial" w:hAnsi="Arial" w:cs="Arial"/>
          <w:color w:val="FF0000"/>
        </w:rPr>
        <w:t>Hakami</w:t>
      </w:r>
      <w:proofErr w:type="spellEnd"/>
      <w:r w:rsidR="006C72EE" w:rsidRPr="006A2B6C">
        <w:rPr>
          <w:rFonts w:ascii="Arial" w:eastAsia="Arial" w:hAnsi="Arial" w:cs="Arial"/>
          <w:color w:val="FF0000"/>
        </w:rPr>
        <w:t xml:space="preserve"> et al, 2008</w:t>
      </w:r>
      <w:r w:rsidR="006A2B6C" w:rsidRPr="006A2B6C">
        <w:rPr>
          <w:rFonts w:ascii="Arial" w:eastAsia="Arial" w:hAnsi="Arial" w:cs="Arial"/>
          <w:color w:val="FF0000"/>
        </w:rPr>
        <w:t xml:space="preserve">; </w:t>
      </w:r>
      <w:r w:rsidR="006A2B6C" w:rsidRPr="006D7D0F">
        <w:rPr>
          <w:rFonts w:ascii="Arial" w:eastAsia="Arial" w:hAnsi="Arial" w:cs="Arial"/>
          <w:color w:val="FF0000"/>
        </w:rPr>
        <w:t>Cui et al 2022</w:t>
      </w:r>
      <w:r w:rsidR="006C72EE" w:rsidRPr="006D7D0F">
        <w:rPr>
          <w:rFonts w:ascii="Arial" w:eastAsia="Arial" w:hAnsi="Arial" w:cs="Arial"/>
          <w:color w:val="FF0000"/>
        </w:rPr>
        <w:t>).</w:t>
      </w:r>
      <w:r w:rsidR="002470F3" w:rsidRPr="006D7D0F">
        <w:rPr>
          <w:rFonts w:ascii="Arial" w:eastAsia="Arial" w:hAnsi="Arial" w:cs="Arial"/>
          <w:color w:val="FF0000"/>
        </w:rPr>
        <w:t xml:space="preserve"> </w:t>
      </w:r>
      <w:r w:rsidR="00181C19" w:rsidRPr="006D7D0F">
        <w:rPr>
          <w:rFonts w:ascii="Arial" w:eastAsia="Arial" w:hAnsi="Arial" w:cs="Arial"/>
          <w:color w:val="FF0000"/>
        </w:rPr>
        <w:t>This distortion</w:t>
      </w:r>
      <w:r w:rsidR="006E26FA" w:rsidRPr="006D7D0F">
        <w:rPr>
          <w:rFonts w:ascii="Arial" w:eastAsia="Arial" w:hAnsi="Arial" w:cs="Arial"/>
          <w:color w:val="FF0000"/>
        </w:rPr>
        <w:t xml:space="preserve"> might result in the disruption of </w:t>
      </w:r>
      <w:r w:rsidR="00832D4D" w:rsidRPr="006D7D0F">
        <w:rPr>
          <w:rFonts w:ascii="Arial" w:eastAsia="Arial" w:hAnsi="Arial" w:cs="Arial"/>
          <w:color w:val="FF0000"/>
        </w:rPr>
        <w:t xml:space="preserve">the temporal </w:t>
      </w:r>
      <w:r w:rsidR="00022B75" w:rsidRPr="006D7D0F">
        <w:rPr>
          <w:rFonts w:ascii="Arial" w:eastAsia="Arial" w:hAnsi="Arial" w:cs="Arial"/>
          <w:color w:val="FF0000"/>
        </w:rPr>
        <w:t>binding of neurons firing in the CA1 region sending information to the PFC</w:t>
      </w:r>
      <w:r w:rsidR="00832D4D" w:rsidRPr="006D7D0F">
        <w:rPr>
          <w:rFonts w:ascii="Arial" w:eastAsia="Arial" w:hAnsi="Arial" w:cs="Arial"/>
          <w:color w:val="FF0000"/>
        </w:rPr>
        <w:t xml:space="preserve"> (Lisman et al. 2013).</w:t>
      </w:r>
      <w:r w:rsidR="00022B75" w:rsidRPr="006D7D0F">
        <w:rPr>
          <w:rFonts w:ascii="Arial" w:eastAsia="Arial" w:hAnsi="Arial" w:cs="Arial"/>
          <w:color w:val="FF0000"/>
        </w:rPr>
        <w:t xml:space="preserve"> Such disruption would break </w:t>
      </w:r>
      <w:r w:rsidR="007420CC" w:rsidRPr="006D7D0F">
        <w:rPr>
          <w:rFonts w:ascii="Arial" w:eastAsia="Arial" w:hAnsi="Arial" w:cs="Arial"/>
          <w:color w:val="FF0000"/>
        </w:rPr>
        <w:t>the temporal resolution needed for successful working memory</w:t>
      </w:r>
      <w:r w:rsidR="008E7257">
        <w:rPr>
          <w:rFonts w:ascii="Arial" w:eastAsia="Arial" w:hAnsi="Arial" w:cs="Arial"/>
          <w:color w:val="FF0000"/>
        </w:rPr>
        <w:t xml:space="preserve"> and </w:t>
      </w:r>
      <w:r w:rsidR="00D46AF6">
        <w:rPr>
          <w:rFonts w:ascii="Arial" w:eastAsia="Arial" w:hAnsi="Arial" w:cs="Arial"/>
          <w:color w:val="FF0000"/>
        </w:rPr>
        <w:t>the generation of a functional disconnection between these two areas. Similar alterations across different regions might explain other cognitive</w:t>
      </w:r>
      <w:r w:rsidR="000035A1">
        <w:rPr>
          <w:rFonts w:ascii="Arial" w:eastAsia="Arial" w:hAnsi="Arial" w:cs="Arial"/>
          <w:color w:val="FF0000"/>
        </w:rPr>
        <w:t xml:space="preserve"> symptoms observed in SCZ</w:t>
      </w:r>
      <w:r w:rsidR="006D7D0F" w:rsidRPr="006D7D0F">
        <w:rPr>
          <w:rFonts w:ascii="Arial" w:eastAsia="Arial" w:hAnsi="Arial" w:cs="Arial"/>
          <w:color w:val="FF0000"/>
        </w:rPr>
        <w:t>.</w:t>
      </w:r>
    </w:p>
    <w:p w14:paraId="2DA03D2D" w14:textId="77777777" w:rsidR="0039493F" w:rsidRDefault="00AF273E">
      <w:pPr>
        <w:spacing w:before="240" w:after="240" w:line="360" w:lineRule="auto"/>
        <w:jc w:val="both"/>
        <w:rPr>
          <w:rFonts w:ascii="Arial" w:eastAsia="Arial" w:hAnsi="Arial" w:cs="Arial"/>
          <w:b/>
          <w:i/>
        </w:rPr>
      </w:pPr>
      <w:r>
        <w:rPr>
          <w:rFonts w:ascii="Arial" w:eastAsia="Arial" w:hAnsi="Arial" w:cs="Arial"/>
          <w:b/>
          <w:i/>
        </w:rPr>
        <w:t xml:space="preserve">Different factors mediate the effects of </w:t>
      </w:r>
      <w:proofErr w:type="spellStart"/>
      <w:r>
        <w:rPr>
          <w:rFonts w:ascii="Arial" w:eastAsia="Arial" w:hAnsi="Arial" w:cs="Arial"/>
          <w:b/>
          <w:i/>
        </w:rPr>
        <w:t>NMDAr</w:t>
      </w:r>
      <w:proofErr w:type="spellEnd"/>
      <w:r>
        <w:rPr>
          <w:rFonts w:ascii="Arial" w:eastAsia="Arial" w:hAnsi="Arial" w:cs="Arial"/>
          <w:b/>
          <w:i/>
        </w:rPr>
        <w:t xml:space="preserve"> hypofunction.</w:t>
      </w:r>
    </w:p>
    <w:p w14:paraId="7757A130" w14:textId="468F5B41" w:rsidR="0039493F" w:rsidRDefault="00AF273E">
      <w:pPr>
        <w:spacing w:before="240" w:after="240" w:line="360" w:lineRule="auto"/>
        <w:jc w:val="both"/>
        <w:rPr>
          <w:rFonts w:ascii="Arial" w:eastAsia="Arial" w:hAnsi="Arial" w:cs="Arial"/>
        </w:rPr>
      </w:pPr>
      <w:r>
        <w:rPr>
          <w:rFonts w:ascii="Arial" w:eastAsia="Arial" w:hAnsi="Arial" w:cs="Arial"/>
        </w:rPr>
        <w:t xml:space="preserve">Our study found that </w:t>
      </w:r>
      <w:r w:rsidR="00CD4269">
        <w:rPr>
          <w:rFonts w:ascii="Arial" w:eastAsia="Arial" w:hAnsi="Arial" w:cs="Arial"/>
        </w:rPr>
        <w:t>MK-801</w:t>
      </w:r>
      <w:r>
        <w:rPr>
          <w:rFonts w:ascii="Arial" w:eastAsia="Arial" w:hAnsi="Arial" w:cs="Arial"/>
        </w:rPr>
        <w:t xml:space="preserve"> alters the typical relationship between oscillations and motor behavior, theta/gamma co-modulation, and cognition. However, the cellular mechanisms underlying these changes need further investigation. It is </w:t>
      </w:r>
      <w:commentRangeStart w:id="42"/>
      <w:r>
        <w:rPr>
          <w:rFonts w:ascii="Arial" w:eastAsia="Arial" w:hAnsi="Arial" w:cs="Arial"/>
        </w:rPr>
        <w:t>likely</w:t>
      </w:r>
      <w:commentRangeEnd w:id="42"/>
      <w:r w:rsidR="0030072E">
        <w:rPr>
          <w:rStyle w:val="Refdecomentario"/>
        </w:rPr>
        <w:commentReference w:id="42"/>
      </w:r>
      <w:r>
        <w:rPr>
          <w:rFonts w:ascii="Arial" w:eastAsia="Arial" w:hAnsi="Arial" w:cs="Arial"/>
        </w:rPr>
        <w:t xml:space="preserve"> that different cell types bear different roles in </w:t>
      </w:r>
      <w:proofErr w:type="spellStart"/>
      <w:r>
        <w:rPr>
          <w:rFonts w:ascii="Arial" w:eastAsia="Arial" w:hAnsi="Arial" w:cs="Arial"/>
        </w:rPr>
        <w:t>NMDAr</w:t>
      </w:r>
      <w:proofErr w:type="spellEnd"/>
      <w:r>
        <w:rPr>
          <w:rFonts w:ascii="Arial" w:eastAsia="Arial" w:hAnsi="Arial" w:cs="Arial"/>
        </w:rPr>
        <w:t xml:space="preserve"> hypofunction’s pathophysiology. This is supported by different work showing that the expression of </w:t>
      </w:r>
      <w:proofErr w:type="spellStart"/>
      <w:r>
        <w:rPr>
          <w:rFonts w:ascii="Arial" w:eastAsia="Arial" w:hAnsi="Arial" w:cs="Arial"/>
        </w:rPr>
        <w:t>NMDAr</w:t>
      </w:r>
      <w:proofErr w:type="spellEnd"/>
      <w:r>
        <w:rPr>
          <w:rFonts w:ascii="Arial" w:eastAsia="Arial" w:hAnsi="Arial" w:cs="Arial"/>
        </w:rPr>
        <w:t xml:space="preserve"> on pyramidal neurons is necessary for </w:t>
      </w:r>
      <w:r w:rsidR="00CD4269">
        <w:rPr>
          <w:rFonts w:ascii="Arial" w:eastAsia="Arial" w:hAnsi="Arial" w:cs="Arial"/>
        </w:rPr>
        <w:t>MK-801</w:t>
      </w:r>
      <w:r>
        <w:rPr>
          <w:rFonts w:ascii="Arial" w:eastAsia="Arial" w:hAnsi="Arial" w:cs="Arial"/>
        </w:rPr>
        <w:t xml:space="preserve">’s disruption of the hippocampus and PFC interaction while </w:t>
      </w:r>
      <w:proofErr w:type="spellStart"/>
      <w:r>
        <w:rPr>
          <w:rFonts w:ascii="Arial" w:eastAsia="Arial" w:hAnsi="Arial" w:cs="Arial"/>
        </w:rPr>
        <w:t>NMDAr</w:t>
      </w:r>
      <w:proofErr w:type="spellEnd"/>
      <w:r>
        <w:rPr>
          <w:rFonts w:ascii="Arial" w:eastAsia="Arial" w:hAnsi="Arial" w:cs="Arial"/>
        </w:rPr>
        <w:t xml:space="preserve"> expression in interneurons appears to mediate the motor effects of </w:t>
      </w:r>
      <w:r w:rsidR="00CD4269">
        <w:rPr>
          <w:rFonts w:ascii="Arial" w:eastAsia="Arial" w:hAnsi="Arial" w:cs="Arial"/>
        </w:rPr>
        <w:t>MK-801</w:t>
      </w:r>
      <w:r>
        <w:rPr>
          <w:rFonts w:ascii="Arial" w:eastAsia="Arial" w:hAnsi="Arial" w:cs="Arial"/>
        </w:rPr>
        <w:t xml:space="preserve"> (</w:t>
      </w:r>
      <w:proofErr w:type="spellStart"/>
      <w:r>
        <w:rPr>
          <w:rFonts w:ascii="Arial" w:eastAsia="Arial" w:hAnsi="Arial" w:cs="Arial"/>
        </w:rPr>
        <w:t>Belforte</w:t>
      </w:r>
      <w:proofErr w:type="spellEnd"/>
      <w:r>
        <w:rPr>
          <w:rFonts w:ascii="Arial" w:eastAsia="Arial" w:hAnsi="Arial" w:cs="Arial"/>
        </w:rPr>
        <w:t xml:space="preserve"> et al., 2010; </w:t>
      </w:r>
      <w:proofErr w:type="spellStart"/>
      <w:r>
        <w:rPr>
          <w:rFonts w:ascii="Arial" w:eastAsia="Arial" w:hAnsi="Arial" w:cs="Arial"/>
        </w:rPr>
        <w:t>Carlén</w:t>
      </w:r>
      <w:proofErr w:type="spellEnd"/>
      <w:r>
        <w:rPr>
          <w:rFonts w:ascii="Arial" w:eastAsia="Arial" w:hAnsi="Arial" w:cs="Arial"/>
        </w:rPr>
        <w:t xml:space="preserve"> et al., 2012; Bygrave et al., 2016; Hudson et al., 2020). Previous work demonstrated different interneuron types differentially affect oscillatory activity and cognitive function. Thus, PV+ interneurons partial disconnection of the excitatory-inhibitory circuits specifically affected gamma rhythms and executive function, generating an SCZ-like phenotype. On the other hand, a partial disconnection of </w:t>
      </w:r>
      <w:r>
        <w:rPr>
          <w:rFonts w:ascii="Arial" w:eastAsia="Arial" w:hAnsi="Arial" w:cs="Arial"/>
        </w:rPr>
        <w:lastRenderedPageBreak/>
        <w:t xml:space="preserve">cholecystokinin (CCK+) interneurons specifically affected theta oscillations, place cell firing, and spatial cognition (del Pino et al., 2013; del Pino et al., 2017). Similarly, we can expect a different function of </w:t>
      </w:r>
      <w:proofErr w:type="spellStart"/>
      <w:r>
        <w:rPr>
          <w:rFonts w:ascii="Arial" w:eastAsia="Arial" w:hAnsi="Arial" w:cs="Arial"/>
        </w:rPr>
        <w:t>NMDAr</w:t>
      </w:r>
      <w:proofErr w:type="spellEnd"/>
      <w:r>
        <w:rPr>
          <w:rFonts w:ascii="Arial" w:eastAsia="Arial" w:hAnsi="Arial" w:cs="Arial"/>
        </w:rPr>
        <w:t xml:space="preserve"> in different interneuron types. Scrutinizing these possible differences by means of opto-tagging and manipulating </w:t>
      </w:r>
      <w:proofErr w:type="spellStart"/>
      <w:r>
        <w:rPr>
          <w:rFonts w:ascii="Arial" w:eastAsia="Arial" w:hAnsi="Arial" w:cs="Arial"/>
        </w:rPr>
        <w:t>NMDAr</w:t>
      </w:r>
      <w:proofErr w:type="spellEnd"/>
      <w:r>
        <w:rPr>
          <w:rFonts w:ascii="Arial" w:eastAsia="Arial" w:hAnsi="Arial" w:cs="Arial"/>
        </w:rPr>
        <w:t xml:space="preserve"> activity during different conditions would help to unveil the role of </w:t>
      </w:r>
      <w:proofErr w:type="spellStart"/>
      <w:r>
        <w:rPr>
          <w:rFonts w:ascii="Arial" w:eastAsia="Arial" w:hAnsi="Arial" w:cs="Arial"/>
        </w:rPr>
        <w:t>NMDAr</w:t>
      </w:r>
      <w:proofErr w:type="spellEnd"/>
      <w:r>
        <w:rPr>
          <w:rFonts w:ascii="Arial" w:eastAsia="Arial" w:hAnsi="Arial" w:cs="Arial"/>
        </w:rPr>
        <w:t xml:space="preserve"> in micro and macro circuits involved in oscillatory activity, cognition, and the link between both (Royer et al., 2012; </w:t>
      </w:r>
      <w:proofErr w:type="spellStart"/>
      <w:r>
        <w:rPr>
          <w:rFonts w:ascii="Arial" w:eastAsia="Arial" w:hAnsi="Arial" w:cs="Arial"/>
        </w:rPr>
        <w:t>Antonoudiou</w:t>
      </w:r>
      <w:proofErr w:type="spellEnd"/>
      <w:r>
        <w:rPr>
          <w:rFonts w:ascii="Arial" w:eastAsia="Arial" w:hAnsi="Arial" w:cs="Arial"/>
        </w:rPr>
        <w:t xml:space="preserve"> et al., 2020). This manipulation should consider the dynamic expression of </w:t>
      </w:r>
      <w:proofErr w:type="spellStart"/>
      <w:r>
        <w:rPr>
          <w:rFonts w:ascii="Arial" w:eastAsia="Arial" w:hAnsi="Arial" w:cs="Arial"/>
        </w:rPr>
        <w:t>NMDAr</w:t>
      </w:r>
      <w:proofErr w:type="spellEnd"/>
      <w:r>
        <w:rPr>
          <w:rFonts w:ascii="Arial" w:eastAsia="Arial" w:hAnsi="Arial" w:cs="Arial"/>
        </w:rPr>
        <w:t xml:space="preserve"> subtypes during neurodevelopment, across brain regions (</w:t>
      </w:r>
      <w:proofErr w:type="spellStart"/>
      <w:r>
        <w:rPr>
          <w:rFonts w:ascii="Arial" w:eastAsia="Arial" w:hAnsi="Arial" w:cs="Arial"/>
        </w:rPr>
        <w:t>Monyer</w:t>
      </w:r>
      <w:proofErr w:type="spellEnd"/>
      <w:r>
        <w:rPr>
          <w:rFonts w:ascii="Arial" w:eastAsia="Arial" w:hAnsi="Arial" w:cs="Arial"/>
        </w:rPr>
        <w:t xml:space="preserve"> et al., 1994; Murillo et al., 2021) and </w:t>
      </w:r>
      <w:commentRangeStart w:id="43"/>
      <w:r>
        <w:rPr>
          <w:rFonts w:ascii="Arial" w:eastAsia="Arial" w:hAnsi="Arial" w:cs="Arial"/>
        </w:rPr>
        <w:t>across</w:t>
      </w:r>
      <w:commentRangeEnd w:id="43"/>
      <w:r w:rsidR="0030072E">
        <w:rPr>
          <w:rStyle w:val="Refdecomentario"/>
        </w:rPr>
        <w:commentReference w:id="43"/>
      </w:r>
      <w:r>
        <w:rPr>
          <w:rFonts w:ascii="Arial" w:eastAsia="Arial" w:hAnsi="Arial" w:cs="Arial"/>
        </w:rPr>
        <w:t xml:space="preserve"> neuronal types (von Engelhardt al., 2015). </w:t>
      </w:r>
    </w:p>
    <w:p w14:paraId="77CFB754" w14:textId="72738BC1" w:rsidR="0039493F" w:rsidRDefault="00AF273E">
      <w:pPr>
        <w:spacing w:before="240" w:after="240" w:line="360" w:lineRule="auto"/>
        <w:jc w:val="both"/>
        <w:rPr>
          <w:rFonts w:ascii="Arial" w:eastAsia="Arial" w:hAnsi="Arial" w:cs="Arial"/>
        </w:rPr>
      </w:pPr>
      <w:bookmarkStart w:id="44" w:name="_heading=h.1fob9te" w:colFirst="0" w:colLast="0"/>
      <w:bookmarkEnd w:id="44"/>
      <w:r>
        <w:rPr>
          <w:rFonts w:ascii="Arial" w:eastAsia="Arial" w:hAnsi="Arial" w:cs="Arial"/>
        </w:rPr>
        <w:t xml:space="preserve">To conclude, we have shown that </w:t>
      </w:r>
      <w:proofErr w:type="spellStart"/>
      <w:r>
        <w:rPr>
          <w:rFonts w:ascii="Arial" w:eastAsia="Arial" w:hAnsi="Arial" w:cs="Arial"/>
        </w:rPr>
        <w:t>NMDAr</w:t>
      </w:r>
      <w:proofErr w:type="spellEnd"/>
      <w:r>
        <w:rPr>
          <w:rFonts w:ascii="Arial" w:eastAsia="Arial" w:hAnsi="Arial" w:cs="Arial"/>
        </w:rPr>
        <w:t xml:space="preserve"> blockade by </w:t>
      </w:r>
      <w:r w:rsidR="00CD4269">
        <w:rPr>
          <w:rFonts w:ascii="Arial" w:eastAsia="Arial" w:hAnsi="Arial" w:cs="Arial"/>
        </w:rPr>
        <w:t>MK-801</w:t>
      </w:r>
      <w:r>
        <w:rPr>
          <w:rFonts w:ascii="Arial" w:eastAsia="Arial" w:hAnsi="Arial" w:cs="Arial"/>
        </w:rPr>
        <w:t xml:space="preserve"> induced positive and cognitive symptoms, altering the relationship between oscillations and locomotion as well as impairing theta/gamma co-modulation and its relationship with spatial working memory performance. We also found that drug-induced changes in oscillatory activity were brain area-specific. </w:t>
      </w:r>
      <w:proofErr w:type="spellStart"/>
      <w:r>
        <w:rPr>
          <w:rFonts w:ascii="Arial" w:eastAsia="Arial" w:hAnsi="Arial" w:cs="Arial"/>
        </w:rPr>
        <w:t>NMDAr’s</w:t>
      </w:r>
      <w:proofErr w:type="spellEnd"/>
      <w:r>
        <w:rPr>
          <w:rFonts w:ascii="Arial" w:eastAsia="Arial" w:hAnsi="Arial" w:cs="Arial"/>
        </w:rPr>
        <w:t xml:space="preserve"> effect on different neuronal populations, and their specific roles in different brain areas, might explain the heterogeneity of the changes we observed under </w:t>
      </w:r>
      <w:r w:rsidR="00CD4269">
        <w:rPr>
          <w:rFonts w:ascii="Arial" w:eastAsia="Arial" w:hAnsi="Arial" w:cs="Arial"/>
        </w:rPr>
        <w:t>MK-801</w:t>
      </w:r>
      <w:r>
        <w:rPr>
          <w:rFonts w:ascii="Arial" w:eastAsia="Arial" w:hAnsi="Arial" w:cs="Arial"/>
        </w:rPr>
        <w:t xml:space="preserve">. Further investigating how aberrant oscillatory activity, other neuronal populations, and different </w:t>
      </w:r>
      <w:proofErr w:type="spellStart"/>
      <w:r>
        <w:rPr>
          <w:rFonts w:ascii="Arial" w:eastAsia="Arial" w:hAnsi="Arial" w:cs="Arial"/>
        </w:rPr>
        <w:t>NMDAr</w:t>
      </w:r>
      <w:proofErr w:type="spellEnd"/>
      <w:r>
        <w:rPr>
          <w:rFonts w:ascii="Arial" w:eastAsia="Arial" w:hAnsi="Arial" w:cs="Arial"/>
        </w:rPr>
        <w:t xml:space="preserve"> subtypes contribute to SCZ’s behavioral and cognitive deficits is necessary to understand the mechanisms underlying this disorder.</w:t>
      </w:r>
      <w:r>
        <w:br w:type="page"/>
      </w:r>
    </w:p>
    <w:p w14:paraId="76B90C52" w14:textId="77777777" w:rsidR="0039493F" w:rsidRDefault="00AF273E">
      <w:pPr>
        <w:spacing w:before="240" w:after="240" w:line="360" w:lineRule="auto"/>
        <w:jc w:val="both"/>
        <w:rPr>
          <w:rFonts w:ascii="Arial" w:eastAsia="Arial" w:hAnsi="Arial" w:cs="Arial"/>
          <w:b/>
        </w:rPr>
      </w:pPr>
      <w:r>
        <w:rPr>
          <w:rFonts w:ascii="Arial" w:eastAsia="Arial" w:hAnsi="Arial" w:cs="Arial"/>
          <w:b/>
        </w:rPr>
        <w:lastRenderedPageBreak/>
        <w:t>Author contributions</w:t>
      </w:r>
    </w:p>
    <w:p w14:paraId="341A9AE7" w14:textId="18BB5813" w:rsidR="0039493F" w:rsidRDefault="00AF273E">
      <w:pPr>
        <w:spacing w:before="240" w:after="240" w:line="360" w:lineRule="auto"/>
        <w:jc w:val="both"/>
        <w:rPr>
          <w:rFonts w:ascii="Arial" w:eastAsia="Arial" w:hAnsi="Arial" w:cs="Arial"/>
        </w:rPr>
      </w:pPr>
      <w:r>
        <w:rPr>
          <w:rFonts w:ascii="Arial" w:eastAsia="Arial" w:hAnsi="Arial" w:cs="Arial"/>
        </w:rPr>
        <w:t xml:space="preserve">JRBM and RR designed the experiments. JRBM and PA implemented the experiments, </w:t>
      </w:r>
      <w:proofErr w:type="gramStart"/>
      <w:r>
        <w:rPr>
          <w:rFonts w:ascii="Arial" w:eastAsia="Arial" w:hAnsi="Arial" w:cs="Arial"/>
        </w:rPr>
        <w:t>developed</w:t>
      </w:r>
      <w:proofErr w:type="gramEnd"/>
      <w:r>
        <w:rPr>
          <w:rFonts w:ascii="Arial" w:eastAsia="Arial" w:hAnsi="Arial" w:cs="Arial"/>
        </w:rPr>
        <w:t xml:space="preserve"> and implemented the analysis toolbox. FJMP participated in the analysis of the data. JRBM, RR, and PA discussed and interpreted the results. VB and LM supported the project providing resources for its development and discussed the results. JBRM wrote the paper, and the manuscript was further </w:t>
      </w:r>
      <w:r w:rsidR="000035A1">
        <w:rPr>
          <w:rFonts w:ascii="Arial" w:eastAsia="Arial" w:hAnsi="Arial" w:cs="Arial"/>
        </w:rPr>
        <w:t>reviewed,</w:t>
      </w:r>
      <w:r>
        <w:rPr>
          <w:rFonts w:ascii="Arial" w:eastAsia="Arial" w:hAnsi="Arial" w:cs="Arial"/>
        </w:rPr>
        <w:t xml:space="preserve"> and data discussed by RR and PA.</w:t>
      </w:r>
    </w:p>
    <w:p w14:paraId="7BB56628" w14:textId="77777777" w:rsidR="0039493F" w:rsidRDefault="00AF273E">
      <w:pPr>
        <w:spacing w:before="240" w:after="240" w:line="360" w:lineRule="auto"/>
        <w:jc w:val="both"/>
        <w:rPr>
          <w:rFonts w:ascii="Arial" w:eastAsia="Arial" w:hAnsi="Arial" w:cs="Arial"/>
          <w:b/>
        </w:rPr>
      </w:pPr>
      <w:r>
        <w:rPr>
          <w:rFonts w:ascii="Arial" w:eastAsia="Arial" w:hAnsi="Arial" w:cs="Arial"/>
          <w:b/>
        </w:rPr>
        <w:t xml:space="preserve">Acknowledgments </w:t>
      </w:r>
    </w:p>
    <w:p w14:paraId="791D0F5A" w14:textId="77777777" w:rsidR="0039493F" w:rsidRDefault="00AF273E">
      <w:pPr>
        <w:spacing w:before="240" w:after="240" w:line="360" w:lineRule="auto"/>
        <w:jc w:val="both"/>
        <w:rPr>
          <w:rFonts w:ascii="Arial" w:eastAsia="Arial" w:hAnsi="Arial" w:cs="Arial"/>
        </w:rPr>
      </w:pPr>
      <w:r>
        <w:rPr>
          <w:rFonts w:ascii="Arial" w:eastAsia="Arial" w:hAnsi="Arial" w:cs="Arial"/>
        </w:rPr>
        <w:t xml:space="preserve">We would like to thank Laia </w:t>
      </w:r>
      <w:proofErr w:type="spellStart"/>
      <w:r>
        <w:rPr>
          <w:rFonts w:ascii="Arial" w:eastAsia="Arial" w:hAnsi="Arial" w:cs="Arial"/>
        </w:rPr>
        <w:t>Serratosa</w:t>
      </w:r>
      <w:proofErr w:type="spellEnd"/>
      <w:r>
        <w:rPr>
          <w:rFonts w:ascii="Arial" w:eastAsia="Arial" w:hAnsi="Arial" w:cs="Arial"/>
        </w:rPr>
        <w:t xml:space="preserve"> </w:t>
      </w:r>
      <w:proofErr w:type="spellStart"/>
      <w:r>
        <w:rPr>
          <w:rFonts w:ascii="Arial" w:eastAsia="Arial" w:hAnsi="Arial" w:cs="Arial"/>
        </w:rPr>
        <w:t>Capdevila</w:t>
      </w:r>
      <w:proofErr w:type="spellEnd"/>
      <w:r>
        <w:rPr>
          <w:rFonts w:ascii="Arial" w:eastAsia="Arial" w:hAnsi="Arial" w:cs="Arial"/>
        </w:rPr>
        <w:t xml:space="preserve"> for her editing assistance. We thank </w:t>
      </w:r>
      <w:proofErr w:type="spellStart"/>
      <w:r>
        <w:rPr>
          <w:rFonts w:ascii="Arial" w:eastAsia="Arial" w:hAnsi="Arial" w:cs="Arial"/>
        </w:rPr>
        <w:t>Liset</w:t>
      </w:r>
      <w:proofErr w:type="spellEnd"/>
      <w:r>
        <w:rPr>
          <w:rFonts w:ascii="Arial" w:eastAsia="Arial" w:hAnsi="Arial" w:cs="Arial"/>
        </w:rPr>
        <w:t xml:space="preserve"> Menéndez de La </w:t>
      </w:r>
      <w:proofErr w:type="spellStart"/>
      <w:r>
        <w:rPr>
          <w:rFonts w:ascii="Arial" w:eastAsia="Arial" w:hAnsi="Arial" w:cs="Arial"/>
        </w:rPr>
        <w:t>Prida</w:t>
      </w:r>
      <w:proofErr w:type="spellEnd"/>
      <w:r>
        <w:rPr>
          <w:rFonts w:ascii="Arial" w:eastAsia="Arial" w:hAnsi="Arial" w:cs="Arial"/>
        </w:rPr>
        <w:t xml:space="preserve"> and Manuel Valero for their comments and suggestions in the initial version of the manuscript. We want to thank the support provided by the members of Victor Borrell Lab. In addition, we want to thank the technical support provided by the SEA-UMH.</w:t>
      </w:r>
    </w:p>
    <w:p w14:paraId="6AE2F597" w14:textId="77777777" w:rsidR="0039493F" w:rsidRDefault="00AF273E">
      <w:pPr>
        <w:spacing w:before="240" w:after="240" w:line="360" w:lineRule="auto"/>
        <w:jc w:val="both"/>
        <w:rPr>
          <w:rFonts w:ascii="Arial" w:eastAsia="Arial" w:hAnsi="Arial" w:cs="Arial"/>
        </w:rPr>
      </w:pPr>
      <w:r>
        <w:rPr>
          <w:rFonts w:ascii="Arial" w:eastAsia="Arial" w:hAnsi="Arial" w:cs="Arial"/>
          <w:b/>
          <w:i/>
        </w:rPr>
        <w:t>Funding:</w:t>
      </w:r>
      <w:r>
        <w:rPr>
          <w:rFonts w:ascii="Arial" w:eastAsia="Arial" w:hAnsi="Arial" w:cs="Arial"/>
        </w:rPr>
        <w:t xml:space="preserve"> This project was supported by the Spanish State Research Agency, “</w:t>
      </w:r>
      <w:proofErr w:type="spellStart"/>
      <w:r>
        <w:rPr>
          <w:rFonts w:ascii="Arial" w:eastAsia="Arial" w:hAnsi="Arial" w:cs="Arial"/>
        </w:rPr>
        <w:t>Ministerio</w:t>
      </w:r>
      <w:proofErr w:type="spellEnd"/>
      <w:r>
        <w:rPr>
          <w:rFonts w:ascii="Arial" w:eastAsia="Arial" w:hAnsi="Arial" w:cs="Arial"/>
        </w:rPr>
        <w:t xml:space="preserve"> de </w:t>
      </w:r>
      <w:proofErr w:type="spellStart"/>
      <w:r>
        <w:rPr>
          <w:rFonts w:ascii="Arial" w:eastAsia="Arial" w:hAnsi="Arial" w:cs="Arial"/>
        </w:rPr>
        <w:t>Ciencia</w:t>
      </w:r>
      <w:proofErr w:type="spellEnd"/>
      <w:r>
        <w:rPr>
          <w:rFonts w:ascii="Arial" w:eastAsia="Arial" w:hAnsi="Arial" w:cs="Arial"/>
        </w:rPr>
        <w:t xml:space="preserve">, </w:t>
      </w:r>
      <w:proofErr w:type="spellStart"/>
      <w:r>
        <w:rPr>
          <w:rFonts w:ascii="Arial" w:eastAsia="Arial" w:hAnsi="Arial" w:cs="Arial"/>
        </w:rPr>
        <w:t>Innovación</w:t>
      </w:r>
      <w:proofErr w:type="spellEnd"/>
      <w:r>
        <w:rPr>
          <w:rFonts w:ascii="Arial" w:eastAsia="Arial" w:hAnsi="Arial" w:cs="Arial"/>
        </w:rPr>
        <w:t xml:space="preserve"> y </w:t>
      </w:r>
      <w:proofErr w:type="spellStart"/>
      <w:r>
        <w:rPr>
          <w:rFonts w:ascii="Arial" w:eastAsia="Arial" w:hAnsi="Arial" w:cs="Arial"/>
        </w:rPr>
        <w:t>Universidades</w:t>
      </w:r>
      <w:proofErr w:type="spellEnd"/>
      <w:r>
        <w:rPr>
          <w:rFonts w:ascii="Arial" w:eastAsia="Arial" w:hAnsi="Arial" w:cs="Arial"/>
        </w:rPr>
        <w:t>” (RTI2018-097474-A-100) and "Effect of RO compounds on the electrophysiological coupling of hippocampal-prefrontal circuits". F. Hoffmann-La Roche Ltd. by obtained by JRBM.</w:t>
      </w:r>
    </w:p>
    <w:p w14:paraId="1FF4927A" w14:textId="77777777" w:rsidR="0039493F" w:rsidRDefault="00AF273E">
      <w:pPr>
        <w:spacing w:before="240" w:after="240" w:line="360" w:lineRule="auto"/>
        <w:jc w:val="both"/>
        <w:rPr>
          <w:rFonts w:ascii="Arial" w:eastAsia="Arial" w:hAnsi="Arial" w:cs="Arial"/>
        </w:rPr>
      </w:pPr>
      <w:r>
        <w:rPr>
          <w:rFonts w:ascii="Arial" w:eastAsia="Arial" w:hAnsi="Arial" w:cs="Arial"/>
        </w:rPr>
        <w:t>PA was funded by the UCHCEU-Banco de Santander fellowship granted to PA and JRBM.</w:t>
      </w:r>
    </w:p>
    <w:p w14:paraId="1B325D9C" w14:textId="50711A90" w:rsidR="003712DA" w:rsidRDefault="00AF273E" w:rsidP="003712DA">
      <w:pPr>
        <w:spacing w:before="240" w:after="240" w:line="360" w:lineRule="auto"/>
        <w:jc w:val="both"/>
        <w:rPr>
          <w:rFonts w:ascii="Arial" w:eastAsia="Arial" w:hAnsi="Arial" w:cs="Arial"/>
        </w:rPr>
      </w:pPr>
      <w:r>
        <w:rPr>
          <w:rFonts w:ascii="Arial" w:eastAsia="Arial" w:hAnsi="Arial" w:cs="Arial"/>
        </w:rPr>
        <w:t>VB was supported by grants from the European Research Council (309633) and the Spanish State Research Agency (PGC2018-102172-B-I00, as well as through the “</w:t>
      </w:r>
      <w:proofErr w:type="spellStart"/>
      <w:r>
        <w:rPr>
          <w:rFonts w:ascii="Arial" w:eastAsia="Arial" w:hAnsi="Arial" w:cs="Arial"/>
        </w:rPr>
        <w:t>Severo</w:t>
      </w:r>
      <w:proofErr w:type="spellEnd"/>
      <w:r>
        <w:rPr>
          <w:rFonts w:ascii="Arial" w:eastAsia="Arial" w:hAnsi="Arial" w:cs="Arial"/>
        </w:rPr>
        <w:t xml:space="preserve"> Ochoa'' </w:t>
      </w:r>
      <w:proofErr w:type="spellStart"/>
      <w:r>
        <w:rPr>
          <w:rFonts w:ascii="Arial" w:eastAsia="Arial" w:hAnsi="Arial" w:cs="Arial"/>
        </w:rPr>
        <w:t>Programme</w:t>
      </w:r>
      <w:proofErr w:type="spellEnd"/>
      <w:r>
        <w:rPr>
          <w:rFonts w:ascii="Arial" w:eastAsia="Arial" w:hAnsi="Arial" w:cs="Arial"/>
        </w:rPr>
        <w:t xml:space="preserve"> for Centers of Excellence in R&amp;D, ref. SEV-2017-0723).</w:t>
      </w:r>
    </w:p>
    <w:p w14:paraId="1E14D49D" w14:textId="77777777" w:rsidR="003712DA" w:rsidRDefault="003712DA">
      <w:pPr>
        <w:rPr>
          <w:rFonts w:ascii="Arial" w:eastAsia="Arial" w:hAnsi="Arial" w:cs="Arial"/>
        </w:rPr>
      </w:pPr>
      <w:r>
        <w:rPr>
          <w:rFonts w:ascii="Arial" w:eastAsia="Arial" w:hAnsi="Arial" w:cs="Arial"/>
        </w:rPr>
        <w:br w:type="page"/>
      </w:r>
    </w:p>
    <w:p w14:paraId="763DF965" w14:textId="77777777" w:rsidR="0039493F" w:rsidRDefault="00AF273E">
      <w:pPr>
        <w:spacing w:before="240" w:after="240" w:line="360" w:lineRule="auto"/>
        <w:jc w:val="both"/>
        <w:rPr>
          <w:rFonts w:ascii="Arial" w:eastAsia="Arial" w:hAnsi="Arial" w:cs="Arial"/>
          <w:b/>
        </w:rPr>
      </w:pPr>
      <w:bookmarkStart w:id="45" w:name="_heading=h.z337ya" w:colFirst="0" w:colLast="0"/>
      <w:bookmarkEnd w:id="45"/>
      <w:r>
        <w:rPr>
          <w:rFonts w:ascii="Arial" w:eastAsia="Arial" w:hAnsi="Arial" w:cs="Arial"/>
          <w:b/>
        </w:rPr>
        <w:lastRenderedPageBreak/>
        <w:t>References</w:t>
      </w:r>
    </w:p>
    <w:p w14:paraId="7BB82E90" w14:textId="77777777" w:rsidR="0039493F" w:rsidRPr="001F6D61" w:rsidRDefault="00AF273E">
      <w:pPr>
        <w:widowControl w:val="0"/>
        <w:spacing w:line="360" w:lineRule="auto"/>
        <w:ind w:left="480" w:hanging="480"/>
        <w:rPr>
          <w:rFonts w:ascii="Arial" w:eastAsia="Arial" w:hAnsi="Arial" w:cs="Arial"/>
          <w:strike/>
        </w:rPr>
      </w:pPr>
      <w:proofErr w:type="spellStart"/>
      <w:r w:rsidRPr="001F6D61">
        <w:rPr>
          <w:rFonts w:ascii="Arial" w:eastAsia="Arial" w:hAnsi="Arial" w:cs="Arial"/>
          <w:strike/>
        </w:rPr>
        <w:t>Abekawa</w:t>
      </w:r>
      <w:proofErr w:type="spellEnd"/>
      <w:r w:rsidRPr="001F6D61">
        <w:rPr>
          <w:rFonts w:ascii="Arial" w:eastAsia="Arial" w:hAnsi="Arial" w:cs="Arial"/>
          <w:strike/>
        </w:rPr>
        <w:t xml:space="preserve"> T, Ito K, Nakagawa S, Koyama T (2007) Prenatal exposure to an NMDA receptor antagonist, MK-801 reduces density of parvalbumin-immunoreactive GABAergic neurons in the medial prefrontal cortex and enhances phencyclidine-induced hyperlocomotion but not behavioral sensitization to methamphetamine in </w:t>
      </w:r>
      <w:proofErr w:type="spellStart"/>
      <w:r w:rsidRPr="001F6D61">
        <w:rPr>
          <w:rFonts w:ascii="Arial" w:eastAsia="Arial" w:hAnsi="Arial" w:cs="Arial"/>
          <w:strike/>
        </w:rPr>
        <w:t>postpubertal</w:t>
      </w:r>
      <w:proofErr w:type="spellEnd"/>
      <w:r w:rsidRPr="001F6D61">
        <w:rPr>
          <w:rFonts w:ascii="Arial" w:eastAsia="Arial" w:hAnsi="Arial" w:cs="Arial"/>
          <w:strike/>
        </w:rPr>
        <w:t xml:space="preserve"> rats. Psychopharmacology (</w:t>
      </w:r>
      <w:proofErr w:type="spellStart"/>
      <w:r w:rsidRPr="001F6D61">
        <w:rPr>
          <w:rFonts w:ascii="Arial" w:eastAsia="Arial" w:hAnsi="Arial" w:cs="Arial"/>
          <w:strike/>
        </w:rPr>
        <w:t>Berl</w:t>
      </w:r>
      <w:proofErr w:type="spellEnd"/>
      <w:r w:rsidRPr="001F6D61">
        <w:rPr>
          <w:rFonts w:ascii="Arial" w:eastAsia="Arial" w:hAnsi="Arial" w:cs="Arial"/>
          <w:strike/>
        </w:rPr>
        <w:t>) 192:303–316.</w:t>
      </w:r>
    </w:p>
    <w:p w14:paraId="63DF39A7"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Adell</w:t>
      </w:r>
      <w:proofErr w:type="spellEnd"/>
      <w:r>
        <w:rPr>
          <w:rFonts w:ascii="Arial" w:eastAsia="Arial" w:hAnsi="Arial" w:cs="Arial"/>
        </w:rPr>
        <w:t xml:space="preserve"> A, Jiménez-Sánchez L, López-Gil X, </w:t>
      </w:r>
      <w:proofErr w:type="spellStart"/>
      <w:r>
        <w:rPr>
          <w:rFonts w:ascii="Arial" w:eastAsia="Arial" w:hAnsi="Arial" w:cs="Arial"/>
        </w:rPr>
        <w:t>Romón</w:t>
      </w:r>
      <w:proofErr w:type="spellEnd"/>
      <w:r>
        <w:rPr>
          <w:rFonts w:ascii="Arial" w:eastAsia="Arial" w:hAnsi="Arial" w:cs="Arial"/>
        </w:rPr>
        <w:t xml:space="preserve"> T (2012) Is the acute NMDA receptor hypofunction a valid model of schizophrenia? </w:t>
      </w:r>
      <w:proofErr w:type="spellStart"/>
      <w:r>
        <w:rPr>
          <w:rFonts w:ascii="Arial" w:eastAsia="Arial" w:hAnsi="Arial" w:cs="Arial"/>
        </w:rPr>
        <w:t>Schizophr</w:t>
      </w:r>
      <w:proofErr w:type="spellEnd"/>
      <w:r>
        <w:rPr>
          <w:rFonts w:ascii="Arial" w:eastAsia="Arial" w:hAnsi="Arial" w:cs="Arial"/>
        </w:rPr>
        <w:t xml:space="preserve"> Bull 38:9–14 </w:t>
      </w:r>
    </w:p>
    <w:p w14:paraId="05B3B8E1"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Adhikari A, </w:t>
      </w:r>
      <w:proofErr w:type="spellStart"/>
      <w:r>
        <w:rPr>
          <w:rFonts w:ascii="Arial" w:eastAsia="Arial" w:hAnsi="Arial" w:cs="Arial"/>
        </w:rPr>
        <w:t>Topiwala</w:t>
      </w:r>
      <w:proofErr w:type="spellEnd"/>
      <w:r>
        <w:rPr>
          <w:rFonts w:ascii="Arial" w:eastAsia="Arial" w:hAnsi="Arial" w:cs="Arial"/>
        </w:rPr>
        <w:t xml:space="preserve"> MA, Gordon JA (2009) Synchronized activity between the ventral hippocampus and the medial prefrontal cortex during anxiety.</w:t>
      </w:r>
    </w:p>
    <w:p w14:paraId="5AC830DB"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Adler CM, Goldberg TE, Malhotra AK, </w:t>
      </w:r>
      <w:proofErr w:type="spellStart"/>
      <w:r>
        <w:rPr>
          <w:rFonts w:ascii="Arial" w:eastAsia="Arial" w:hAnsi="Arial" w:cs="Arial"/>
        </w:rPr>
        <w:t>Pickar</w:t>
      </w:r>
      <w:proofErr w:type="spellEnd"/>
      <w:r>
        <w:rPr>
          <w:rFonts w:ascii="Arial" w:eastAsia="Arial" w:hAnsi="Arial" w:cs="Arial"/>
        </w:rPr>
        <w:t xml:space="preserve"> D, </w:t>
      </w:r>
      <w:proofErr w:type="spellStart"/>
      <w:r>
        <w:rPr>
          <w:rFonts w:ascii="Arial" w:eastAsia="Arial" w:hAnsi="Arial" w:cs="Arial"/>
        </w:rPr>
        <w:t>Breier</w:t>
      </w:r>
      <w:proofErr w:type="spellEnd"/>
      <w:r>
        <w:rPr>
          <w:rFonts w:ascii="Arial" w:eastAsia="Arial" w:hAnsi="Arial" w:cs="Arial"/>
        </w:rPr>
        <w:t xml:space="preserve"> A (1998) Effects of ketamine on thought disorder, working memory, and semantic memory in healthy volunteers. Biol Psychiatry 43:811–816.</w:t>
      </w:r>
    </w:p>
    <w:p w14:paraId="4D072656"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Antonoudiou</w:t>
      </w:r>
      <w:proofErr w:type="spellEnd"/>
      <w:r>
        <w:rPr>
          <w:rFonts w:ascii="Arial" w:eastAsia="Arial" w:hAnsi="Arial" w:cs="Arial"/>
        </w:rPr>
        <w:t xml:space="preserve"> P, Tan YL, </w:t>
      </w:r>
      <w:proofErr w:type="spellStart"/>
      <w:r>
        <w:rPr>
          <w:rFonts w:ascii="Arial" w:eastAsia="Arial" w:hAnsi="Arial" w:cs="Arial"/>
        </w:rPr>
        <w:t>Kontou</w:t>
      </w:r>
      <w:proofErr w:type="spellEnd"/>
      <w:r>
        <w:rPr>
          <w:rFonts w:ascii="Arial" w:eastAsia="Arial" w:hAnsi="Arial" w:cs="Arial"/>
        </w:rPr>
        <w:t xml:space="preserve"> G, Upton AL, Mann EO (2020) Parvalbumin and Somatostatin Interneurons Contribute to the Generation of Hippocampal Gamma Oscillations. J </w:t>
      </w:r>
      <w:proofErr w:type="spellStart"/>
      <w:r>
        <w:rPr>
          <w:rFonts w:ascii="Arial" w:eastAsia="Arial" w:hAnsi="Arial" w:cs="Arial"/>
        </w:rPr>
        <w:t>Neurosci</w:t>
      </w:r>
      <w:proofErr w:type="spellEnd"/>
      <w:r>
        <w:rPr>
          <w:rFonts w:ascii="Arial" w:eastAsia="Arial" w:hAnsi="Arial" w:cs="Arial"/>
        </w:rPr>
        <w:t xml:space="preserve"> 40:7668 </w:t>
      </w:r>
    </w:p>
    <w:p w14:paraId="265696D9"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Ban TA (2007) Fifty years chlorpromazine: A historical perspective. </w:t>
      </w:r>
      <w:proofErr w:type="spellStart"/>
      <w:r>
        <w:rPr>
          <w:rFonts w:ascii="Arial" w:eastAsia="Arial" w:hAnsi="Arial" w:cs="Arial"/>
        </w:rPr>
        <w:t>Neuropsychiatr</w:t>
      </w:r>
      <w:proofErr w:type="spellEnd"/>
      <w:r>
        <w:rPr>
          <w:rFonts w:ascii="Arial" w:eastAsia="Arial" w:hAnsi="Arial" w:cs="Arial"/>
        </w:rPr>
        <w:t xml:space="preserve"> Dis Treat 3:495–500 </w:t>
      </w:r>
    </w:p>
    <w:p w14:paraId="62E5C1FF"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Belforte</w:t>
      </w:r>
      <w:proofErr w:type="spellEnd"/>
      <w:r>
        <w:rPr>
          <w:rFonts w:ascii="Arial" w:eastAsia="Arial" w:hAnsi="Arial" w:cs="Arial"/>
        </w:rPr>
        <w:t xml:space="preserve"> JE, </w:t>
      </w:r>
      <w:proofErr w:type="spellStart"/>
      <w:r>
        <w:rPr>
          <w:rFonts w:ascii="Arial" w:eastAsia="Arial" w:hAnsi="Arial" w:cs="Arial"/>
        </w:rPr>
        <w:t>Zsiros</w:t>
      </w:r>
      <w:proofErr w:type="spellEnd"/>
      <w:r>
        <w:rPr>
          <w:rFonts w:ascii="Arial" w:eastAsia="Arial" w:hAnsi="Arial" w:cs="Arial"/>
        </w:rPr>
        <w:t xml:space="preserve"> V, </w:t>
      </w:r>
      <w:proofErr w:type="spellStart"/>
      <w:r>
        <w:rPr>
          <w:rFonts w:ascii="Arial" w:eastAsia="Arial" w:hAnsi="Arial" w:cs="Arial"/>
        </w:rPr>
        <w:t>Sklar</w:t>
      </w:r>
      <w:proofErr w:type="spellEnd"/>
      <w:r>
        <w:rPr>
          <w:rFonts w:ascii="Arial" w:eastAsia="Arial" w:hAnsi="Arial" w:cs="Arial"/>
        </w:rPr>
        <w:t xml:space="preserve"> ER, Jiang Z, Yu G, Li Y, Quinlan EM, Nakazawa K (2010) Postnatal NMDA receptor ablation in corticolimbic interneurons confers schizophrenia-like phenotypes. Nat </w:t>
      </w:r>
      <w:proofErr w:type="spellStart"/>
      <w:r>
        <w:rPr>
          <w:rFonts w:ascii="Arial" w:eastAsia="Arial" w:hAnsi="Arial" w:cs="Arial"/>
        </w:rPr>
        <w:t>Neurosci</w:t>
      </w:r>
      <w:proofErr w:type="spellEnd"/>
      <w:r>
        <w:rPr>
          <w:rFonts w:ascii="Arial" w:eastAsia="Arial" w:hAnsi="Arial" w:cs="Arial"/>
        </w:rPr>
        <w:t xml:space="preserve"> 13:76–83.</w:t>
      </w:r>
    </w:p>
    <w:p w14:paraId="23503233"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Beneyto</w:t>
      </w:r>
      <w:proofErr w:type="spellEnd"/>
      <w:r>
        <w:rPr>
          <w:rFonts w:ascii="Arial" w:eastAsia="Arial" w:hAnsi="Arial" w:cs="Arial"/>
        </w:rPr>
        <w:t xml:space="preserve"> M, Meador-Woodruff JH (2008) Lamina-specific abnormalities of NMDA receptor-associated postsynaptic protein transcripts in the prefrontal cortex in schizophrenia and bipolar disorder. Neuropsychopharmacology 33:2175–2186 </w:t>
      </w:r>
    </w:p>
    <w:p w14:paraId="56A28AD8"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Bokil H, Andrews P, Kulkarni JE, Mehta S, Mitra P (2010) </w:t>
      </w:r>
      <w:proofErr w:type="spellStart"/>
      <w:r>
        <w:rPr>
          <w:rFonts w:ascii="Arial" w:eastAsia="Arial" w:hAnsi="Arial" w:cs="Arial"/>
        </w:rPr>
        <w:t>Chronux</w:t>
      </w:r>
      <w:proofErr w:type="spellEnd"/>
      <w:r>
        <w:rPr>
          <w:rFonts w:ascii="Arial" w:eastAsia="Arial" w:hAnsi="Arial" w:cs="Arial"/>
        </w:rPr>
        <w:t xml:space="preserve">: A Platform for Analyzing Neural Signals. J </w:t>
      </w:r>
      <w:proofErr w:type="spellStart"/>
      <w:r>
        <w:rPr>
          <w:rFonts w:ascii="Arial" w:eastAsia="Arial" w:hAnsi="Arial" w:cs="Arial"/>
        </w:rPr>
        <w:t>Neurosci</w:t>
      </w:r>
      <w:proofErr w:type="spellEnd"/>
      <w:r>
        <w:rPr>
          <w:rFonts w:ascii="Arial" w:eastAsia="Arial" w:hAnsi="Arial" w:cs="Arial"/>
        </w:rPr>
        <w:t xml:space="preserve"> Methods 192:146 </w:t>
      </w:r>
    </w:p>
    <w:p w14:paraId="2D9B2BC2"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Bowie CR, Harvey PD (2006) Cognitive deficits and functional outcome in schizophrenia. </w:t>
      </w:r>
      <w:proofErr w:type="spellStart"/>
      <w:r>
        <w:rPr>
          <w:rFonts w:ascii="Arial" w:eastAsia="Arial" w:hAnsi="Arial" w:cs="Arial"/>
        </w:rPr>
        <w:t>Neuropsychiatr</w:t>
      </w:r>
      <w:proofErr w:type="spellEnd"/>
      <w:r>
        <w:rPr>
          <w:rFonts w:ascii="Arial" w:eastAsia="Arial" w:hAnsi="Arial" w:cs="Arial"/>
        </w:rPr>
        <w:t xml:space="preserve"> Dis Treat 2:531 </w:t>
      </w:r>
    </w:p>
    <w:p w14:paraId="34EA858C"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Buzsáki</w:t>
      </w:r>
      <w:proofErr w:type="spellEnd"/>
      <w:r>
        <w:rPr>
          <w:rFonts w:ascii="Arial" w:eastAsia="Arial" w:hAnsi="Arial" w:cs="Arial"/>
        </w:rPr>
        <w:t xml:space="preserve"> G, Buhl DL, Harris KD, </w:t>
      </w:r>
      <w:proofErr w:type="spellStart"/>
      <w:r>
        <w:rPr>
          <w:rFonts w:ascii="Arial" w:eastAsia="Arial" w:hAnsi="Arial" w:cs="Arial"/>
        </w:rPr>
        <w:t>Csicsvari</w:t>
      </w:r>
      <w:proofErr w:type="spellEnd"/>
      <w:r>
        <w:rPr>
          <w:rFonts w:ascii="Arial" w:eastAsia="Arial" w:hAnsi="Arial" w:cs="Arial"/>
        </w:rPr>
        <w:t xml:space="preserve"> J, </w:t>
      </w:r>
      <w:proofErr w:type="spellStart"/>
      <w:r>
        <w:rPr>
          <w:rFonts w:ascii="Arial" w:eastAsia="Arial" w:hAnsi="Arial" w:cs="Arial"/>
        </w:rPr>
        <w:t>Czéh</w:t>
      </w:r>
      <w:proofErr w:type="spellEnd"/>
      <w:r>
        <w:rPr>
          <w:rFonts w:ascii="Arial" w:eastAsia="Arial" w:hAnsi="Arial" w:cs="Arial"/>
        </w:rPr>
        <w:t xml:space="preserve"> B, Morozov A (2003) Hippocampal network patterns of activity in the mouse. Neuroscience 116:201–211.</w:t>
      </w:r>
    </w:p>
    <w:p w14:paraId="24121E0F"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Buzsáki</w:t>
      </w:r>
      <w:proofErr w:type="spellEnd"/>
      <w:r>
        <w:rPr>
          <w:rFonts w:ascii="Arial" w:eastAsia="Arial" w:hAnsi="Arial" w:cs="Arial"/>
        </w:rPr>
        <w:t xml:space="preserve"> G, Watson BO (2012) Brain rhythms and neural syntax: Implications for </w:t>
      </w:r>
      <w:r>
        <w:rPr>
          <w:rFonts w:ascii="Arial" w:eastAsia="Arial" w:hAnsi="Arial" w:cs="Arial"/>
        </w:rPr>
        <w:lastRenderedPageBreak/>
        <w:t xml:space="preserve">efficient coding of cognitive content and neuropsychiatric disease. Dialogues Clin </w:t>
      </w:r>
      <w:proofErr w:type="spellStart"/>
      <w:r>
        <w:rPr>
          <w:rFonts w:ascii="Arial" w:eastAsia="Arial" w:hAnsi="Arial" w:cs="Arial"/>
        </w:rPr>
        <w:t>Neurosci</w:t>
      </w:r>
      <w:proofErr w:type="spellEnd"/>
      <w:r>
        <w:rPr>
          <w:rFonts w:ascii="Arial" w:eastAsia="Arial" w:hAnsi="Arial" w:cs="Arial"/>
        </w:rPr>
        <w:t xml:space="preserve"> 14:345–367 </w:t>
      </w:r>
    </w:p>
    <w:p w14:paraId="6617E2E3"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Bygrave AM, </w:t>
      </w:r>
      <w:proofErr w:type="spellStart"/>
      <w:r>
        <w:rPr>
          <w:rFonts w:ascii="Arial" w:eastAsia="Arial" w:hAnsi="Arial" w:cs="Arial"/>
        </w:rPr>
        <w:t>Masiulis</w:t>
      </w:r>
      <w:proofErr w:type="spellEnd"/>
      <w:r>
        <w:rPr>
          <w:rFonts w:ascii="Arial" w:eastAsia="Arial" w:hAnsi="Arial" w:cs="Arial"/>
        </w:rPr>
        <w:t xml:space="preserve"> S, Nicholson E, </w:t>
      </w:r>
      <w:proofErr w:type="spellStart"/>
      <w:r>
        <w:rPr>
          <w:rFonts w:ascii="Arial" w:eastAsia="Arial" w:hAnsi="Arial" w:cs="Arial"/>
        </w:rPr>
        <w:t>Berkemann</w:t>
      </w:r>
      <w:proofErr w:type="spellEnd"/>
      <w:r>
        <w:rPr>
          <w:rFonts w:ascii="Arial" w:eastAsia="Arial" w:hAnsi="Arial" w:cs="Arial"/>
        </w:rPr>
        <w:t xml:space="preserve"> M, </w:t>
      </w:r>
      <w:proofErr w:type="spellStart"/>
      <w:r>
        <w:rPr>
          <w:rFonts w:ascii="Arial" w:eastAsia="Arial" w:hAnsi="Arial" w:cs="Arial"/>
        </w:rPr>
        <w:t>Barkus</w:t>
      </w:r>
      <w:proofErr w:type="spellEnd"/>
      <w:r>
        <w:rPr>
          <w:rFonts w:ascii="Arial" w:eastAsia="Arial" w:hAnsi="Arial" w:cs="Arial"/>
        </w:rPr>
        <w:t xml:space="preserve"> C, Sprengel R, Harrison PJ, </w:t>
      </w:r>
      <w:proofErr w:type="spellStart"/>
      <w:r>
        <w:rPr>
          <w:rFonts w:ascii="Arial" w:eastAsia="Arial" w:hAnsi="Arial" w:cs="Arial"/>
        </w:rPr>
        <w:t>Kullmann</w:t>
      </w:r>
      <w:proofErr w:type="spellEnd"/>
      <w:r>
        <w:rPr>
          <w:rFonts w:ascii="Arial" w:eastAsia="Arial" w:hAnsi="Arial" w:cs="Arial"/>
        </w:rPr>
        <w:t xml:space="preserve"> DM, Bannerman DM, </w:t>
      </w:r>
      <w:proofErr w:type="spellStart"/>
      <w:r>
        <w:rPr>
          <w:rFonts w:ascii="Arial" w:eastAsia="Arial" w:hAnsi="Arial" w:cs="Arial"/>
        </w:rPr>
        <w:t>Kätzel</w:t>
      </w:r>
      <w:proofErr w:type="spellEnd"/>
      <w:r>
        <w:rPr>
          <w:rFonts w:ascii="Arial" w:eastAsia="Arial" w:hAnsi="Arial" w:cs="Arial"/>
        </w:rPr>
        <w:t xml:space="preserve"> D (2016) Knockout of NMDA-receptors from parvalbumin interneurons sensitizes to schizophrenia-related deficits induced by MK-801. </w:t>
      </w:r>
      <w:proofErr w:type="spellStart"/>
      <w:r>
        <w:rPr>
          <w:rFonts w:ascii="Arial" w:eastAsia="Arial" w:hAnsi="Arial" w:cs="Arial"/>
        </w:rPr>
        <w:t>Transl</w:t>
      </w:r>
      <w:proofErr w:type="spellEnd"/>
      <w:r>
        <w:rPr>
          <w:rFonts w:ascii="Arial" w:eastAsia="Arial" w:hAnsi="Arial" w:cs="Arial"/>
        </w:rPr>
        <w:t xml:space="preserve"> Psychiatry  </w:t>
      </w:r>
    </w:p>
    <w:p w14:paraId="3D681C92"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Callicott</w:t>
      </w:r>
      <w:proofErr w:type="spellEnd"/>
      <w:r>
        <w:rPr>
          <w:rFonts w:ascii="Arial" w:eastAsia="Arial" w:hAnsi="Arial" w:cs="Arial"/>
        </w:rPr>
        <w:t xml:space="preserve"> JH, </w:t>
      </w:r>
      <w:proofErr w:type="spellStart"/>
      <w:r>
        <w:rPr>
          <w:rFonts w:ascii="Arial" w:eastAsia="Arial" w:hAnsi="Arial" w:cs="Arial"/>
        </w:rPr>
        <w:t>Bertolino</w:t>
      </w:r>
      <w:proofErr w:type="spellEnd"/>
      <w:r>
        <w:rPr>
          <w:rFonts w:ascii="Arial" w:eastAsia="Arial" w:hAnsi="Arial" w:cs="Arial"/>
        </w:rPr>
        <w:t xml:space="preserve"> A, </w:t>
      </w:r>
      <w:proofErr w:type="spellStart"/>
      <w:r>
        <w:rPr>
          <w:rFonts w:ascii="Arial" w:eastAsia="Arial" w:hAnsi="Arial" w:cs="Arial"/>
        </w:rPr>
        <w:t>Mattay</w:t>
      </w:r>
      <w:proofErr w:type="spellEnd"/>
      <w:r>
        <w:rPr>
          <w:rFonts w:ascii="Arial" w:eastAsia="Arial" w:hAnsi="Arial" w:cs="Arial"/>
        </w:rPr>
        <w:t xml:space="preserve"> VS, </w:t>
      </w:r>
      <w:proofErr w:type="spellStart"/>
      <w:r>
        <w:rPr>
          <w:rFonts w:ascii="Arial" w:eastAsia="Arial" w:hAnsi="Arial" w:cs="Arial"/>
        </w:rPr>
        <w:t>Langheim</w:t>
      </w:r>
      <w:proofErr w:type="spellEnd"/>
      <w:r>
        <w:rPr>
          <w:rFonts w:ascii="Arial" w:eastAsia="Arial" w:hAnsi="Arial" w:cs="Arial"/>
        </w:rPr>
        <w:t xml:space="preserve"> FJP, </w:t>
      </w:r>
      <w:proofErr w:type="spellStart"/>
      <w:r>
        <w:rPr>
          <w:rFonts w:ascii="Arial" w:eastAsia="Arial" w:hAnsi="Arial" w:cs="Arial"/>
        </w:rPr>
        <w:t>Duyn</w:t>
      </w:r>
      <w:proofErr w:type="spellEnd"/>
      <w:r>
        <w:rPr>
          <w:rFonts w:ascii="Arial" w:eastAsia="Arial" w:hAnsi="Arial" w:cs="Arial"/>
        </w:rPr>
        <w:t xml:space="preserve"> J, Coppola R, Goldberg TE, Weinberger DR (2000) Physiological dysfunction of the dorsolateral prefrontal cortex in schizophrenia revisited. </w:t>
      </w:r>
      <w:proofErr w:type="spellStart"/>
      <w:r>
        <w:rPr>
          <w:rFonts w:ascii="Arial" w:eastAsia="Arial" w:hAnsi="Arial" w:cs="Arial"/>
        </w:rPr>
        <w:t>Cereb</w:t>
      </w:r>
      <w:proofErr w:type="spellEnd"/>
      <w:r>
        <w:rPr>
          <w:rFonts w:ascii="Arial" w:eastAsia="Arial" w:hAnsi="Arial" w:cs="Arial"/>
        </w:rPr>
        <w:t xml:space="preserve"> Cortex 10:1078–1092.</w:t>
      </w:r>
    </w:p>
    <w:p w14:paraId="5E1CDB6A"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Carlén</w:t>
      </w:r>
      <w:proofErr w:type="spellEnd"/>
      <w:r>
        <w:rPr>
          <w:rFonts w:ascii="Arial" w:eastAsia="Arial" w:hAnsi="Arial" w:cs="Arial"/>
        </w:rPr>
        <w:t xml:space="preserve"> M, </w:t>
      </w:r>
      <w:proofErr w:type="spellStart"/>
      <w:r>
        <w:rPr>
          <w:rFonts w:ascii="Arial" w:eastAsia="Arial" w:hAnsi="Arial" w:cs="Arial"/>
        </w:rPr>
        <w:t>Meletis</w:t>
      </w:r>
      <w:proofErr w:type="spellEnd"/>
      <w:r>
        <w:rPr>
          <w:rFonts w:ascii="Arial" w:eastAsia="Arial" w:hAnsi="Arial" w:cs="Arial"/>
        </w:rPr>
        <w:t xml:space="preserve"> K, </w:t>
      </w:r>
      <w:proofErr w:type="spellStart"/>
      <w:r>
        <w:rPr>
          <w:rFonts w:ascii="Arial" w:eastAsia="Arial" w:hAnsi="Arial" w:cs="Arial"/>
        </w:rPr>
        <w:t>Siegle</w:t>
      </w:r>
      <w:proofErr w:type="spellEnd"/>
      <w:r>
        <w:rPr>
          <w:rFonts w:ascii="Arial" w:eastAsia="Arial" w:hAnsi="Arial" w:cs="Arial"/>
        </w:rPr>
        <w:t xml:space="preserve"> JH, Cardin JA, </w:t>
      </w:r>
      <w:proofErr w:type="spellStart"/>
      <w:r>
        <w:rPr>
          <w:rFonts w:ascii="Arial" w:eastAsia="Arial" w:hAnsi="Arial" w:cs="Arial"/>
        </w:rPr>
        <w:t>Futai</w:t>
      </w:r>
      <w:proofErr w:type="spellEnd"/>
      <w:r>
        <w:rPr>
          <w:rFonts w:ascii="Arial" w:eastAsia="Arial" w:hAnsi="Arial" w:cs="Arial"/>
        </w:rPr>
        <w:t xml:space="preserve"> K, </w:t>
      </w:r>
      <w:proofErr w:type="spellStart"/>
      <w:r>
        <w:rPr>
          <w:rFonts w:ascii="Arial" w:eastAsia="Arial" w:hAnsi="Arial" w:cs="Arial"/>
        </w:rPr>
        <w:t>Vierling</w:t>
      </w:r>
      <w:proofErr w:type="spellEnd"/>
      <w:r>
        <w:rPr>
          <w:rFonts w:ascii="Arial" w:eastAsia="Arial" w:hAnsi="Arial" w:cs="Arial"/>
        </w:rPr>
        <w:t xml:space="preserve">-Claassen D, </w:t>
      </w:r>
      <w:proofErr w:type="spellStart"/>
      <w:r>
        <w:rPr>
          <w:rFonts w:ascii="Arial" w:eastAsia="Arial" w:hAnsi="Arial" w:cs="Arial"/>
        </w:rPr>
        <w:t>Rühlmann</w:t>
      </w:r>
      <w:proofErr w:type="spellEnd"/>
      <w:r>
        <w:rPr>
          <w:rFonts w:ascii="Arial" w:eastAsia="Arial" w:hAnsi="Arial" w:cs="Arial"/>
        </w:rPr>
        <w:t xml:space="preserve"> C, Jones SR, </w:t>
      </w:r>
      <w:proofErr w:type="spellStart"/>
      <w:r>
        <w:rPr>
          <w:rFonts w:ascii="Arial" w:eastAsia="Arial" w:hAnsi="Arial" w:cs="Arial"/>
        </w:rPr>
        <w:t>Deisseroth</w:t>
      </w:r>
      <w:proofErr w:type="spellEnd"/>
      <w:r>
        <w:rPr>
          <w:rFonts w:ascii="Arial" w:eastAsia="Arial" w:hAnsi="Arial" w:cs="Arial"/>
        </w:rPr>
        <w:t xml:space="preserve"> K, Sheng M, Moore CI, Tsai LH (2012) A critical role for NMDA receptors in parvalbumin interneurons for gamma rhythm induction and behavior. Mol Psychiatry 17:537–548.</w:t>
      </w:r>
    </w:p>
    <w:p w14:paraId="141A4B33"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Chen Z, Resnik E, McFarland JM, </w:t>
      </w:r>
      <w:proofErr w:type="spellStart"/>
      <w:r>
        <w:rPr>
          <w:rFonts w:ascii="Arial" w:eastAsia="Arial" w:hAnsi="Arial" w:cs="Arial"/>
        </w:rPr>
        <w:t>Sakmann</w:t>
      </w:r>
      <w:proofErr w:type="spellEnd"/>
      <w:r>
        <w:rPr>
          <w:rFonts w:ascii="Arial" w:eastAsia="Arial" w:hAnsi="Arial" w:cs="Arial"/>
        </w:rPr>
        <w:t xml:space="preserve"> B, Mehta MR (2011) Speed Controls the Amplitude and Timing of the Hippocampal Gamma Rhythm. </w:t>
      </w:r>
      <w:proofErr w:type="spellStart"/>
      <w:r>
        <w:rPr>
          <w:rFonts w:ascii="Arial" w:eastAsia="Arial" w:hAnsi="Arial" w:cs="Arial"/>
        </w:rPr>
        <w:t>PLoS</w:t>
      </w:r>
      <w:proofErr w:type="spellEnd"/>
      <w:r>
        <w:rPr>
          <w:rFonts w:ascii="Arial" w:eastAsia="Arial" w:hAnsi="Arial" w:cs="Arial"/>
        </w:rPr>
        <w:t xml:space="preserve"> One </w:t>
      </w:r>
      <w:proofErr w:type="gramStart"/>
      <w:r>
        <w:rPr>
          <w:rFonts w:ascii="Arial" w:eastAsia="Arial" w:hAnsi="Arial" w:cs="Arial"/>
        </w:rPr>
        <w:t>6:e</w:t>
      </w:r>
      <w:proofErr w:type="gramEnd"/>
      <w:r>
        <w:rPr>
          <w:rFonts w:ascii="Arial" w:eastAsia="Arial" w:hAnsi="Arial" w:cs="Arial"/>
        </w:rPr>
        <w:t xml:space="preserve">21408 </w:t>
      </w:r>
    </w:p>
    <w:p w14:paraId="4FC3A743"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del Arco A, Segovia G, Mora F (2008) Blockade of NMDA receptors in the prefrontal cortex increases dopamine and acetylcholine release in the nucleus </w:t>
      </w:r>
      <w:proofErr w:type="spellStart"/>
      <w:r>
        <w:rPr>
          <w:rFonts w:ascii="Arial" w:eastAsia="Arial" w:hAnsi="Arial" w:cs="Arial"/>
        </w:rPr>
        <w:t>accumbens</w:t>
      </w:r>
      <w:proofErr w:type="spellEnd"/>
      <w:r>
        <w:rPr>
          <w:rFonts w:ascii="Arial" w:eastAsia="Arial" w:hAnsi="Arial" w:cs="Arial"/>
        </w:rPr>
        <w:t xml:space="preserve"> and motor activity. Psychopharmacology (</w:t>
      </w:r>
      <w:proofErr w:type="spellStart"/>
      <w:r>
        <w:rPr>
          <w:rFonts w:ascii="Arial" w:eastAsia="Arial" w:hAnsi="Arial" w:cs="Arial"/>
        </w:rPr>
        <w:t>Berl</w:t>
      </w:r>
      <w:proofErr w:type="spellEnd"/>
      <w:r>
        <w:rPr>
          <w:rFonts w:ascii="Arial" w:eastAsia="Arial" w:hAnsi="Arial" w:cs="Arial"/>
        </w:rPr>
        <w:t>) 201:325–338.</w:t>
      </w:r>
    </w:p>
    <w:p w14:paraId="1FF496F9"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del Pino I, </w:t>
      </w:r>
      <w:proofErr w:type="spellStart"/>
      <w:r>
        <w:rPr>
          <w:rFonts w:ascii="Arial" w:eastAsia="Arial" w:hAnsi="Arial" w:cs="Arial"/>
        </w:rPr>
        <w:t>Brotons</w:t>
      </w:r>
      <w:proofErr w:type="spellEnd"/>
      <w:r>
        <w:rPr>
          <w:rFonts w:ascii="Arial" w:eastAsia="Arial" w:hAnsi="Arial" w:cs="Arial"/>
        </w:rPr>
        <w:t xml:space="preserve">-Mas JR, Marques-Smith A, </w:t>
      </w:r>
      <w:proofErr w:type="spellStart"/>
      <w:r>
        <w:rPr>
          <w:rFonts w:ascii="Arial" w:eastAsia="Arial" w:hAnsi="Arial" w:cs="Arial"/>
        </w:rPr>
        <w:t>Marighetto</w:t>
      </w:r>
      <w:proofErr w:type="spellEnd"/>
      <w:r>
        <w:rPr>
          <w:rFonts w:ascii="Arial" w:eastAsia="Arial" w:hAnsi="Arial" w:cs="Arial"/>
        </w:rPr>
        <w:t xml:space="preserve"> A, Frick A, Marín O, Rico B (2017) Abnormal wiring of </w:t>
      </w:r>
      <w:proofErr w:type="spellStart"/>
      <w:r>
        <w:rPr>
          <w:rFonts w:ascii="Arial" w:eastAsia="Arial" w:hAnsi="Arial" w:cs="Arial"/>
        </w:rPr>
        <w:t>CCK</w:t>
      </w:r>
      <w:r>
        <w:rPr>
          <w:rFonts w:ascii="Arial" w:eastAsia="Arial" w:hAnsi="Arial" w:cs="Arial"/>
          <w:vertAlign w:val="superscript"/>
        </w:rPr>
        <w:t>+</w:t>
      </w:r>
      <w:r>
        <w:rPr>
          <w:rFonts w:ascii="Arial" w:eastAsia="Arial" w:hAnsi="Arial" w:cs="Arial"/>
        </w:rPr>
        <w:t>basket</w:t>
      </w:r>
      <w:proofErr w:type="spellEnd"/>
      <w:r>
        <w:rPr>
          <w:rFonts w:ascii="Arial" w:eastAsia="Arial" w:hAnsi="Arial" w:cs="Arial"/>
        </w:rPr>
        <w:t xml:space="preserve"> cells </w:t>
      </w:r>
      <w:proofErr w:type="gramStart"/>
      <w:r>
        <w:rPr>
          <w:rFonts w:ascii="Arial" w:eastAsia="Arial" w:hAnsi="Arial" w:cs="Arial"/>
        </w:rPr>
        <w:t>disrupts</w:t>
      </w:r>
      <w:proofErr w:type="gramEnd"/>
      <w:r>
        <w:rPr>
          <w:rFonts w:ascii="Arial" w:eastAsia="Arial" w:hAnsi="Arial" w:cs="Arial"/>
        </w:rPr>
        <w:t xml:space="preserve"> spatial information coding. Nat </w:t>
      </w:r>
      <w:proofErr w:type="spellStart"/>
      <w:r>
        <w:rPr>
          <w:rFonts w:ascii="Arial" w:eastAsia="Arial" w:hAnsi="Arial" w:cs="Arial"/>
        </w:rPr>
        <w:t>Neurosci</w:t>
      </w:r>
      <w:proofErr w:type="spellEnd"/>
      <w:r>
        <w:rPr>
          <w:rFonts w:ascii="Arial" w:eastAsia="Arial" w:hAnsi="Arial" w:cs="Arial"/>
        </w:rPr>
        <w:t xml:space="preserve"> 20.</w:t>
      </w:r>
    </w:p>
    <w:p w14:paraId="05509BF0"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del Pino I, García-</w:t>
      </w:r>
      <w:proofErr w:type="spellStart"/>
      <w:r>
        <w:rPr>
          <w:rFonts w:ascii="Arial" w:eastAsia="Arial" w:hAnsi="Arial" w:cs="Arial"/>
        </w:rPr>
        <w:t>Frigola</w:t>
      </w:r>
      <w:proofErr w:type="spellEnd"/>
      <w:r>
        <w:rPr>
          <w:rFonts w:ascii="Arial" w:eastAsia="Arial" w:hAnsi="Arial" w:cs="Arial"/>
        </w:rPr>
        <w:t xml:space="preserve"> C, </w:t>
      </w:r>
      <w:proofErr w:type="spellStart"/>
      <w:r>
        <w:rPr>
          <w:rFonts w:ascii="Arial" w:eastAsia="Arial" w:hAnsi="Arial" w:cs="Arial"/>
        </w:rPr>
        <w:t>Dehorter</w:t>
      </w:r>
      <w:proofErr w:type="spellEnd"/>
      <w:r>
        <w:rPr>
          <w:rFonts w:ascii="Arial" w:eastAsia="Arial" w:hAnsi="Arial" w:cs="Arial"/>
        </w:rPr>
        <w:t xml:space="preserve"> N, </w:t>
      </w:r>
      <w:proofErr w:type="spellStart"/>
      <w:r>
        <w:rPr>
          <w:rFonts w:ascii="Arial" w:eastAsia="Arial" w:hAnsi="Arial" w:cs="Arial"/>
        </w:rPr>
        <w:t>Brotons</w:t>
      </w:r>
      <w:proofErr w:type="spellEnd"/>
      <w:r>
        <w:rPr>
          <w:rFonts w:ascii="Arial" w:eastAsia="Arial" w:hAnsi="Arial" w:cs="Arial"/>
        </w:rPr>
        <w:t>-Mas JR, Alvarez-</w:t>
      </w:r>
      <w:proofErr w:type="spellStart"/>
      <w:r>
        <w:rPr>
          <w:rFonts w:ascii="Arial" w:eastAsia="Arial" w:hAnsi="Arial" w:cs="Arial"/>
        </w:rPr>
        <w:t>Salvado</w:t>
      </w:r>
      <w:proofErr w:type="spellEnd"/>
      <w:r>
        <w:rPr>
          <w:rFonts w:ascii="Arial" w:eastAsia="Arial" w:hAnsi="Arial" w:cs="Arial"/>
        </w:rPr>
        <w:t xml:space="preserve"> E, </w:t>
      </w:r>
      <w:proofErr w:type="spellStart"/>
      <w:r>
        <w:rPr>
          <w:rFonts w:ascii="Arial" w:eastAsia="Arial" w:hAnsi="Arial" w:cs="Arial"/>
        </w:rPr>
        <w:t>MartínezdeLagrán</w:t>
      </w:r>
      <w:proofErr w:type="spellEnd"/>
      <w:r>
        <w:rPr>
          <w:rFonts w:ascii="Arial" w:eastAsia="Arial" w:hAnsi="Arial" w:cs="Arial"/>
        </w:rPr>
        <w:t xml:space="preserve"> M, </w:t>
      </w:r>
      <w:proofErr w:type="spellStart"/>
      <w:r>
        <w:rPr>
          <w:rFonts w:ascii="Arial" w:eastAsia="Arial" w:hAnsi="Arial" w:cs="Arial"/>
        </w:rPr>
        <w:t>Ciceri</w:t>
      </w:r>
      <w:proofErr w:type="spellEnd"/>
      <w:r>
        <w:rPr>
          <w:rFonts w:ascii="Arial" w:eastAsia="Arial" w:hAnsi="Arial" w:cs="Arial"/>
        </w:rPr>
        <w:t xml:space="preserve"> G, </w:t>
      </w:r>
      <w:proofErr w:type="spellStart"/>
      <w:r>
        <w:rPr>
          <w:rFonts w:ascii="Arial" w:eastAsia="Arial" w:hAnsi="Arial" w:cs="Arial"/>
        </w:rPr>
        <w:t>Gabaldón</w:t>
      </w:r>
      <w:proofErr w:type="spellEnd"/>
      <w:r>
        <w:rPr>
          <w:rFonts w:ascii="Arial" w:eastAsia="Arial" w:hAnsi="Arial" w:cs="Arial"/>
        </w:rPr>
        <w:t xml:space="preserve"> MV, </w:t>
      </w:r>
      <w:proofErr w:type="spellStart"/>
      <w:r>
        <w:rPr>
          <w:rFonts w:ascii="Arial" w:eastAsia="Arial" w:hAnsi="Arial" w:cs="Arial"/>
        </w:rPr>
        <w:t>Moratal</w:t>
      </w:r>
      <w:proofErr w:type="spellEnd"/>
      <w:r>
        <w:rPr>
          <w:rFonts w:ascii="Arial" w:eastAsia="Arial" w:hAnsi="Arial" w:cs="Arial"/>
        </w:rPr>
        <w:t xml:space="preserve"> D, </w:t>
      </w:r>
      <w:proofErr w:type="spellStart"/>
      <w:r>
        <w:rPr>
          <w:rFonts w:ascii="Arial" w:eastAsia="Arial" w:hAnsi="Arial" w:cs="Arial"/>
        </w:rPr>
        <w:t>Dierssen</w:t>
      </w:r>
      <w:proofErr w:type="spellEnd"/>
      <w:r>
        <w:rPr>
          <w:rFonts w:ascii="Arial" w:eastAsia="Arial" w:hAnsi="Arial" w:cs="Arial"/>
        </w:rPr>
        <w:t xml:space="preserve"> M, Canals S, Marín O, Rico B (2013) Erbb4 Deletion from Fast-Spiking Interneurons Causes Schizophrenia-like Phenotypes. Neuron 79:1152–1168 </w:t>
      </w:r>
    </w:p>
    <w:p w14:paraId="007AF2A0" w14:textId="0FB60B24"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Eyjolfsson</w:t>
      </w:r>
      <w:proofErr w:type="spellEnd"/>
      <w:r>
        <w:rPr>
          <w:rFonts w:ascii="Arial" w:eastAsia="Arial" w:hAnsi="Arial" w:cs="Arial"/>
        </w:rPr>
        <w:t xml:space="preserve"> EM, Brenner E, </w:t>
      </w:r>
      <w:proofErr w:type="spellStart"/>
      <w:r>
        <w:rPr>
          <w:rFonts w:ascii="Arial" w:eastAsia="Arial" w:hAnsi="Arial" w:cs="Arial"/>
        </w:rPr>
        <w:t>Kondziella</w:t>
      </w:r>
      <w:proofErr w:type="spellEnd"/>
      <w:r>
        <w:rPr>
          <w:rFonts w:ascii="Arial" w:eastAsia="Arial" w:hAnsi="Arial" w:cs="Arial"/>
        </w:rPr>
        <w:t xml:space="preserve"> D, </w:t>
      </w:r>
      <w:proofErr w:type="spellStart"/>
      <w:r>
        <w:rPr>
          <w:rFonts w:ascii="Arial" w:eastAsia="Arial" w:hAnsi="Arial" w:cs="Arial"/>
        </w:rPr>
        <w:t>Sonnewald</w:t>
      </w:r>
      <w:proofErr w:type="spellEnd"/>
      <w:r>
        <w:rPr>
          <w:rFonts w:ascii="Arial" w:eastAsia="Arial" w:hAnsi="Arial" w:cs="Arial"/>
        </w:rPr>
        <w:t xml:space="preserve"> U (2006) Repeated injection of </w:t>
      </w:r>
      <w:r w:rsidR="00CD4269">
        <w:rPr>
          <w:rFonts w:ascii="Arial" w:eastAsia="Arial" w:hAnsi="Arial" w:cs="Arial"/>
        </w:rPr>
        <w:t>MK-801</w:t>
      </w:r>
      <w:r>
        <w:rPr>
          <w:rFonts w:ascii="Arial" w:eastAsia="Arial" w:hAnsi="Arial" w:cs="Arial"/>
        </w:rPr>
        <w:t xml:space="preserve">: An animal model of schizophrenia? </w:t>
      </w:r>
      <w:proofErr w:type="spellStart"/>
      <w:r>
        <w:rPr>
          <w:rFonts w:ascii="Arial" w:eastAsia="Arial" w:hAnsi="Arial" w:cs="Arial"/>
        </w:rPr>
        <w:t>Neurochem</w:t>
      </w:r>
      <w:proofErr w:type="spellEnd"/>
      <w:r>
        <w:rPr>
          <w:rFonts w:ascii="Arial" w:eastAsia="Arial" w:hAnsi="Arial" w:cs="Arial"/>
        </w:rPr>
        <w:t xml:space="preserve"> Int 48:541–546.</w:t>
      </w:r>
    </w:p>
    <w:p w14:paraId="07BA8C97"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Fernández-Ruiz A, Oliva A, Nagy GA, Maurer AP, </w:t>
      </w:r>
      <w:proofErr w:type="spellStart"/>
      <w:r>
        <w:rPr>
          <w:rFonts w:ascii="Arial" w:eastAsia="Arial" w:hAnsi="Arial" w:cs="Arial"/>
        </w:rPr>
        <w:t>Berényi</w:t>
      </w:r>
      <w:proofErr w:type="spellEnd"/>
      <w:r>
        <w:rPr>
          <w:rFonts w:ascii="Arial" w:eastAsia="Arial" w:hAnsi="Arial" w:cs="Arial"/>
        </w:rPr>
        <w:t xml:space="preserve"> A, </w:t>
      </w:r>
      <w:proofErr w:type="spellStart"/>
      <w:r>
        <w:rPr>
          <w:rFonts w:ascii="Arial" w:eastAsia="Arial" w:hAnsi="Arial" w:cs="Arial"/>
        </w:rPr>
        <w:t>Buzsáki</w:t>
      </w:r>
      <w:proofErr w:type="spellEnd"/>
      <w:r>
        <w:rPr>
          <w:rFonts w:ascii="Arial" w:eastAsia="Arial" w:hAnsi="Arial" w:cs="Arial"/>
        </w:rPr>
        <w:t xml:space="preserve"> G (2017) Entorhinal-CA3 Dual-Input Control of Spike Timing in the Hippocampus by Theta-Gamma Coupling. Neuron 93:1213-1226.e5.</w:t>
      </w:r>
    </w:p>
    <w:p w14:paraId="1AB033A2"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Hoover WB, </w:t>
      </w:r>
      <w:proofErr w:type="spellStart"/>
      <w:r>
        <w:rPr>
          <w:rFonts w:ascii="Arial" w:eastAsia="Arial" w:hAnsi="Arial" w:cs="Arial"/>
        </w:rPr>
        <w:t>Vertes</w:t>
      </w:r>
      <w:proofErr w:type="spellEnd"/>
      <w:r>
        <w:rPr>
          <w:rFonts w:ascii="Arial" w:eastAsia="Arial" w:hAnsi="Arial" w:cs="Arial"/>
        </w:rPr>
        <w:t xml:space="preserve"> RP (2007) Anatomical analysis of afferent projections to the medial prefrontal cortex in the rat. Brain Struct </w:t>
      </w:r>
      <w:proofErr w:type="spellStart"/>
      <w:r>
        <w:rPr>
          <w:rFonts w:ascii="Arial" w:eastAsia="Arial" w:hAnsi="Arial" w:cs="Arial"/>
        </w:rPr>
        <w:t>Funct</w:t>
      </w:r>
      <w:proofErr w:type="spellEnd"/>
      <w:r>
        <w:rPr>
          <w:rFonts w:ascii="Arial" w:eastAsia="Arial" w:hAnsi="Arial" w:cs="Arial"/>
        </w:rPr>
        <w:t xml:space="preserve"> 212:149–179.</w:t>
      </w:r>
    </w:p>
    <w:p w14:paraId="74B9845C"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lastRenderedPageBreak/>
        <w:t>Hakami</w:t>
      </w:r>
      <w:proofErr w:type="spellEnd"/>
      <w:r>
        <w:rPr>
          <w:rFonts w:ascii="Arial" w:eastAsia="Arial" w:hAnsi="Arial" w:cs="Arial"/>
        </w:rPr>
        <w:t xml:space="preserve">, T., Jones, N. C., </w:t>
      </w:r>
      <w:proofErr w:type="spellStart"/>
      <w:r>
        <w:rPr>
          <w:rFonts w:ascii="Arial" w:eastAsia="Arial" w:hAnsi="Arial" w:cs="Arial"/>
        </w:rPr>
        <w:t>Tolmacheva</w:t>
      </w:r>
      <w:proofErr w:type="spellEnd"/>
      <w:r>
        <w:rPr>
          <w:rFonts w:ascii="Arial" w:eastAsia="Arial" w:hAnsi="Arial" w:cs="Arial"/>
        </w:rPr>
        <w:t xml:space="preserve">, E. A., </w:t>
      </w:r>
      <w:proofErr w:type="spellStart"/>
      <w:r>
        <w:rPr>
          <w:rFonts w:ascii="Arial" w:eastAsia="Arial" w:hAnsi="Arial" w:cs="Arial"/>
        </w:rPr>
        <w:t>Gaudias</w:t>
      </w:r>
      <w:proofErr w:type="spellEnd"/>
      <w:r>
        <w:rPr>
          <w:rFonts w:ascii="Arial" w:eastAsia="Arial" w:hAnsi="Arial" w:cs="Arial"/>
        </w:rPr>
        <w:t xml:space="preserve">, J., Chaumont, J., </w:t>
      </w:r>
      <w:proofErr w:type="spellStart"/>
      <w:r>
        <w:rPr>
          <w:rFonts w:ascii="Arial" w:eastAsia="Arial" w:hAnsi="Arial" w:cs="Arial"/>
        </w:rPr>
        <w:t>Salzberg</w:t>
      </w:r>
      <w:proofErr w:type="spellEnd"/>
      <w:r>
        <w:rPr>
          <w:rFonts w:ascii="Arial" w:eastAsia="Arial" w:hAnsi="Arial" w:cs="Arial"/>
        </w:rPr>
        <w:t xml:space="preserve">, M., O'Brien, T. J. &amp; Pinault, D. (2009). NMDA Receptor Hypofunction Leads to Generalized and Persistent Aberrant gamma Oscillations Independent of Hyperlocomotion and the State of Consciousness. PLOS ONE, 4 (8), https://doi.org/10.1371/journal.pone.0006755. </w:t>
      </w:r>
    </w:p>
    <w:p w14:paraId="0C17AFF4" w14:textId="1E7789F2"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Hargreaves EL, </w:t>
      </w:r>
      <w:proofErr w:type="spellStart"/>
      <w:r>
        <w:rPr>
          <w:rFonts w:ascii="Arial" w:eastAsia="Arial" w:hAnsi="Arial" w:cs="Arial"/>
        </w:rPr>
        <w:t>Côté</w:t>
      </w:r>
      <w:proofErr w:type="spellEnd"/>
      <w:r>
        <w:rPr>
          <w:rFonts w:ascii="Arial" w:eastAsia="Arial" w:hAnsi="Arial" w:cs="Arial"/>
        </w:rPr>
        <w:t xml:space="preserve"> D, Shapiro ML (1997) A dose of </w:t>
      </w:r>
      <w:r w:rsidR="00CD4269">
        <w:rPr>
          <w:rFonts w:ascii="Arial" w:eastAsia="Arial" w:hAnsi="Arial" w:cs="Arial"/>
        </w:rPr>
        <w:t>MK-801</w:t>
      </w:r>
      <w:r>
        <w:rPr>
          <w:rFonts w:ascii="Arial" w:eastAsia="Arial" w:hAnsi="Arial" w:cs="Arial"/>
        </w:rPr>
        <w:t xml:space="preserve"> previously shown to impair spatial learning in the radial maze attenuates primed burst potentiation in the dentate gyrus of freely moving rats. </w:t>
      </w:r>
      <w:proofErr w:type="spellStart"/>
      <w:r>
        <w:rPr>
          <w:rFonts w:ascii="Arial" w:eastAsia="Arial" w:hAnsi="Arial" w:cs="Arial"/>
        </w:rPr>
        <w:t>Behav</w:t>
      </w:r>
      <w:proofErr w:type="spellEnd"/>
      <w:r>
        <w:rPr>
          <w:rFonts w:ascii="Arial" w:eastAsia="Arial" w:hAnsi="Arial" w:cs="Arial"/>
        </w:rPr>
        <w:t xml:space="preserve"> </w:t>
      </w:r>
      <w:proofErr w:type="spellStart"/>
      <w:r>
        <w:rPr>
          <w:rFonts w:ascii="Arial" w:eastAsia="Arial" w:hAnsi="Arial" w:cs="Arial"/>
        </w:rPr>
        <w:t>Neurosci</w:t>
      </w:r>
      <w:proofErr w:type="spellEnd"/>
      <w:r>
        <w:rPr>
          <w:rFonts w:ascii="Arial" w:eastAsia="Arial" w:hAnsi="Arial" w:cs="Arial"/>
        </w:rPr>
        <w:t xml:space="preserve"> 111:35–48 </w:t>
      </w:r>
    </w:p>
    <w:p w14:paraId="03C5DC84" w14:textId="77777777" w:rsidR="0039493F" w:rsidRPr="00084D25" w:rsidRDefault="00AF273E">
      <w:pPr>
        <w:widowControl w:val="0"/>
        <w:spacing w:line="360" w:lineRule="auto"/>
        <w:ind w:left="480" w:hanging="480"/>
        <w:rPr>
          <w:rFonts w:ascii="Arial" w:eastAsia="Arial" w:hAnsi="Arial" w:cs="Arial"/>
          <w:strike/>
        </w:rPr>
      </w:pPr>
      <w:r w:rsidRPr="00084D25">
        <w:rPr>
          <w:rFonts w:ascii="Arial" w:eastAsia="Arial" w:hAnsi="Arial" w:cs="Arial"/>
          <w:strike/>
        </w:rPr>
        <w:t xml:space="preserve">Hertzman M, Reba RC, </w:t>
      </w:r>
      <w:proofErr w:type="spellStart"/>
      <w:r w:rsidRPr="00084D25">
        <w:rPr>
          <w:rFonts w:ascii="Arial" w:eastAsia="Arial" w:hAnsi="Arial" w:cs="Arial"/>
          <w:strike/>
        </w:rPr>
        <w:t>Kotlyarov</w:t>
      </w:r>
      <w:proofErr w:type="spellEnd"/>
      <w:r w:rsidRPr="00084D25">
        <w:rPr>
          <w:rFonts w:ascii="Arial" w:eastAsia="Arial" w:hAnsi="Arial" w:cs="Arial"/>
          <w:strike/>
        </w:rPr>
        <w:t xml:space="preserve"> E V. (1990) Single photon emission computed tomography in phencyclidine and related drug abuse. Am J Psychiatry 147:255–256 Available at: https://pubmed.ncbi.nlm.nih.gov/2301671/ </w:t>
      </w:r>
    </w:p>
    <w:p w14:paraId="58A96242"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Homayoun H, Moghaddam B (2007) NMDA receptor hypofunction produces opposite effects on prefrontal cortex interneurons and pyramidal neurons. J </w:t>
      </w:r>
      <w:proofErr w:type="spellStart"/>
      <w:r>
        <w:rPr>
          <w:rFonts w:ascii="Arial" w:eastAsia="Arial" w:hAnsi="Arial" w:cs="Arial"/>
        </w:rPr>
        <w:t>Neurosci</w:t>
      </w:r>
      <w:proofErr w:type="spellEnd"/>
      <w:r>
        <w:rPr>
          <w:rFonts w:ascii="Arial" w:eastAsia="Arial" w:hAnsi="Arial" w:cs="Arial"/>
        </w:rPr>
        <w:t xml:space="preserve"> 27:11496–11500 </w:t>
      </w:r>
    </w:p>
    <w:p w14:paraId="344B9351" w14:textId="77777777" w:rsidR="00F52381" w:rsidRDefault="00F52381" w:rsidP="00F52381">
      <w:pPr>
        <w:widowControl w:val="0"/>
        <w:spacing w:line="360" w:lineRule="auto"/>
        <w:ind w:left="480" w:hanging="480"/>
        <w:rPr>
          <w:rFonts w:ascii="Arial" w:eastAsia="Arial" w:hAnsi="Arial" w:cs="Arial"/>
        </w:rPr>
      </w:pPr>
      <w:proofErr w:type="spellStart"/>
      <w:r>
        <w:rPr>
          <w:rFonts w:ascii="Arial" w:eastAsia="Arial" w:hAnsi="Arial" w:cs="Arial"/>
        </w:rPr>
        <w:t>Housh</w:t>
      </w:r>
      <w:proofErr w:type="spellEnd"/>
      <w:r>
        <w:rPr>
          <w:rFonts w:ascii="Arial" w:eastAsia="Arial" w:hAnsi="Arial" w:cs="Arial"/>
        </w:rPr>
        <w:t xml:space="preserve"> AA, Berkowitz LE, Ybarra I, Kim EU, Lee BR, </w:t>
      </w:r>
      <w:proofErr w:type="spellStart"/>
      <w:r>
        <w:rPr>
          <w:rFonts w:ascii="Arial" w:eastAsia="Arial" w:hAnsi="Arial" w:cs="Arial"/>
        </w:rPr>
        <w:t>Calton</w:t>
      </w:r>
      <w:proofErr w:type="spellEnd"/>
      <w:r>
        <w:rPr>
          <w:rFonts w:ascii="Arial" w:eastAsia="Arial" w:hAnsi="Arial" w:cs="Arial"/>
        </w:rPr>
        <w:t xml:space="preserve"> JL (2014) Impairment of the anterior thalamic head direction cell network following administration of the NMDA antagonist MK-801. Brain Res Bull 109:77–87 </w:t>
      </w:r>
    </w:p>
    <w:p w14:paraId="752B618E"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Hudson MR, </w:t>
      </w:r>
      <w:proofErr w:type="spellStart"/>
      <w:r>
        <w:rPr>
          <w:rFonts w:ascii="Arial" w:eastAsia="Arial" w:hAnsi="Arial" w:cs="Arial"/>
        </w:rPr>
        <w:t>Sokolenko</w:t>
      </w:r>
      <w:proofErr w:type="spellEnd"/>
      <w:r>
        <w:rPr>
          <w:rFonts w:ascii="Arial" w:eastAsia="Arial" w:hAnsi="Arial" w:cs="Arial"/>
        </w:rPr>
        <w:t xml:space="preserve"> E, O’Brien TJ, Jones NC (2020) NMDA receptors on parvalbumin-positive interneurons and pyramidal neurons both contribute to MK-801 induced gamma oscillatory disturbances: Complex relationships with </w:t>
      </w:r>
      <w:proofErr w:type="spellStart"/>
      <w:r>
        <w:rPr>
          <w:rFonts w:ascii="Arial" w:eastAsia="Arial" w:hAnsi="Arial" w:cs="Arial"/>
        </w:rPr>
        <w:t>behaviour</w:t>
      </w:r>
      <w:proofErr w:type="spellEnd"/>
      <w:r>
        <w:rPr>
          <w:rFonts w:ascii="Arial" w:eastAsia="Arial" w:hAnsi="Arial" w:cs="Arial"/>
        </w:rPr>
        <w:t xml:space="preserve">. </w:t>
      </w:r>
      <w:proofErr w:type="spellStart"/>
      <w:r>
        <w:rPr>
          <w:rFonts w:ascii="Arial" w:eastAsia="Arial" w:hAnsi="Arial" w:cs="Arial"/>
        </w:rPr>
        <w:t>Neurobiol</w:t>
      </w:r>
      <w:proofErr w:type="spellEnd"/>
      <w:r>
        <w:rPr>
          <w:rFonts w:ascii="Arial" w:eastAsia="Arial" w:hAnsi="Arial" w:cs="Arial"/>
        </w:rPr>
        <w:t xml:space="preserve"> Dis. 134:104625. </w:t>
      </w:r>
      <w:proofErr w:type="spellStart"/>
      <w:r>
        <w:rPr>
          <w:rFonts w:ascii="Arial" w:eastAsia="Arial" w:hAnsi="Arial" w:cs="Arial"/>
        </w:rPr>
        <w:t>doi</w:t>
      </w:r>
      <w:proofErr w:type="spellEnd"/>
      <w:r>
        <w:rPr>
          <w:rFonts w:ascii="Arial" w:eastAsia="Arial" w:hAnsi="Arial" w:cs="Arial"/>
        </w:rPr>
        <w:t>: 10.1016/j.nbd.2019.104625</w:t>
      </w:r>
    </w:p>
    <w:p w14:paraId="1C4A6DCA"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Huettner</w:t>
      </w:r>
      <w:proofErr w:type="spellEnd"/>
      <w:r>
        <w:rPr>
          <w:rFonts w:ascii="Arial" w:eastAsia="Arial" w:hAnsi="Arial" w:cs="Arial"/>
        </w:rPr>
        <w:t xml:space="preserve"> JE, Bean BP (1988) Block of N-methyl-D-aspartate-activated current by the anticonvulsant MK-801: Selective binding to open channels Proc Natl </w:t>
      </w:r>
      <w:proofErr w:type="spellStart"/>
      <w:r>
        <w:rPr>
          <w:rFonts w:ascii="Arial" w:eastAsia="Arial" w:hAnsi="Arial" w:cs="Arial"/>
        </w:rPr>
        <w:t>Acad</w:t>
      </w:r>
      <w:proofErr w:type="spellEnd"/>
      <w:r>
        <w:rPr>
          <w:rFonts w:ascii="Arial" w:eastAsia="Arial" w:hAnsi="Arial" w:cs="Arial"/>
        </w:rPr>
        <w:t xml:space="preserve"> Sci U S A. 1988 Feb;85(4):1307-11. </w:t>
      </w:r>
      <w:proofErr w:type="spellStart"/>
      <w:r>
        <w:rPr>
          <w:rFonts w:ascii="Arial" w:eastAsia="Arial" w:hAnsi="Arial" w:cs="Arial"/>
        </w:rPr>
        <w:t>doi</w:t>
      </w:r>
      <w:proofErr w:type="spellEnd"/>
      <w:r>
        <w:rPr>
          <w:rFonts w:ascii="Arial" w:eastAsia="Arial" w:hAnsi="Arial" w:cs="Arial"/>
        </w:rPr>
        <w:t>: 10.1073/pnas.85.4.1307.</w:t>
      </w:r>
    </w:p>
    <w:p w14:paraId="6E6292C1"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Ibarz</w:t>
      </w:r>
      <w:proofErr w:type="spellEnd"/>
      <w:r>
        <w:rPr>
          <w:rFonts w:ascii="Arial" w:eastAsia="Arial" w:hAnsi="Arial" w:cs="Arial"/>
        </w:rPr>
        <w:t xml:space="preserve"> JM, </w:t>
      </w:r>
      <w:proofErr w:type="spellStart"/>
      <w:r>
        <w:rPr>
          <w:rFonts w:ascii="Arial" w:eastAsia="Arial" w:hAnsi="Arial" w:cs="Arial"/>
        </w:rPr>
        <w:t>Foffani</w:t>
      </w:r>
      <w:proofErr w:type="spellEnd"/>
      <w:r>
        <w:rPr>
          <w:rFonts w:ascii="Arial" w:eastAsia="Arial" w:hAnsi="Arial" w:cs="Arial"/>
        </w:rPr>
        <w:t xml:space="preserve"> G, Cid E, </w:t>
      </w:r>
      <w:proofErr w:type="spellStart"/>
      <w:r>
        <w:rPr>
          <w:rFonts w:ascii="Arial" w:eastAsia="Arial" w:hAnsi="Arial" w:cs="Arial"/>
        </w:rPr>
        <w:t>Inostroza</w:t>
      </w:r>
      <w:proofErr w:type="spellEnd"/>
      <w:r>
        <w:rPr>
          <w:rFonts w:ascii="Arial" w:eastAsia="Arial" w:hAnsi="Arial" w:cs="Arial"/>
        </w:rPr>
        <w:t xml:space="preserve"> M, </w:t>
      </w:r>
      <w:proofErr w:type="spellStart"/>
      <w:r>
        <w:rPr>
          <w:rFonts w:ascii="Arial" w:eastAsia="Arial" w:hAnsi="Arial" w:cs="Arial"/>
        </w:rPr>
        <w:t>Prida</w:t>
      </w:r>
      <w:proofErr w:type="spellEnd"/>
      <w:r>
        <w:rPr>
          <w:rFonts w:ascii="Arial" w:eastAsia="Arial" w:hAnsi="Arial" w:cs="Arial"/>
        </w:rPr>
        <w:t xml:space="preserve"> LM de la (2010) Emergent Dynamics of Fast Ripples in the Epileptic Hippocampus. J </w:t>
      </w:r>
      <w:proofErr w:type="spellStart"/>
      <w:r>
        <w:rPr>
          <w:rFonts w:ascii="Arial" w:eastAsia="Arial" w:hAnsi="Arial" w:cs="Arial"/>
        </w:rPr>
        <w:t>Neurosci</w:t>
      </w:r>
      <w:proofErr w:type="spellEnd"/>
      <w:r>
        <w:rPr>
          <w:rFonts w:ascii="Arial" w:eastAsia="Arial" w:hAnsi="Arial" w:cs="Arial"/>
        </w:rPr>
        <w:t xml:space="preserve"> 30:16249–16261 </w:t>
      </w:r>
    </w:p>
    <w:p w14:paraId="56A4F50A"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Inostroza</w:t>
      </w:r>
      <w:proofErr w:type="spellEnd"/>
      <w:r>
        <w:rPr>
          <w:rFonts w:ascii="Arial" w:eastAsia="Arial" w:hAnsi="Arial" w:cs="Arial"/>
        </w:rPr>
        <w:t xml:space="preserve"> M, </w:t>
      </w:r>
      <w:proofErr w:type="spellStart"/>
      <w:r>
        <w:rPr>
          <w:rFonts w:ascii="Arial" w:eastAsia="Arial" w:hAnsi="Arial" w:cs="Arial"/>
        </w:rPr>
        <w:t>Brotons</w:t>
      </w:r>
      <w:proofErr w:type="spellEnd"/>
      <w:r>
        <w:rPr>
          <w:rFonts w:ascii="Arial" w:eastAsia="Arial" w:hAnsi="Arial" w:cs="Arial"/>
        </w:rPr>
        <w:t xml:space="preserve">-Mas JR, Laurent F, Cid E, de la </w:t>
      </w:r>
      <w:proofErr w:type="spellStart"/>
      <w:r>
        <w:rPr>
          <w:rFonts w:ascii="Arial" w:eastAsia="Arial" w:hAnsi="Arial" w:cs="Arial"/>
        </w:rPr>
        <w:t>Prida</w:t>
      </w:r>
      <w:proofErr w:type="spellEnd"/>
      <w:r>
        <w:rPr>
          <w:rFonts w:ascii="Arial" w:eastAsia="Arial" w:hAnsi="Arial" w:cs="Arial"/>
        </w:rPr>
        <w:t xml:space="preserve"> LM (2013) Specific impairment of “What-Where-When” episodic-like memory in experimental models of temporal lobe epilepsy. J </w:t>
      </w:r>
      <w:proofErr w:type="spellStart"/>
      <w:r>
        <w:rPr>
          <w:rFonts w:ascii="Arial" w:eastAsia="Arial" w:hAnsi="Arial" w:cs="Arial"/>
        </w:rPr>
        <w:t>Neurosci</w:t>
      </w:r>
      <w:proofErr w:type="spellEnd"/>
      <w:r>
        <w:rPr>
          <w:rFonts w:ascii="Arial" w:eastAsia="Arial" w:hAnsi="Arial" w:cs="Arial"/>
        </w:rPr>
        <w:t xml:space="preserve"> 33:17749–17762.</w:t>
      </w:r>
    </w:p>
    <w:p w14:paraId="11597573"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von Engelhardt J, </w:t>
      </w:r>
      <w:proofErr w:type="spellStart"/>
      <w:r>
        <w:rPr>
          <w:rFonts w:ascii="Arial" w:eastAsia="Arial" w:hAnsi="Arial" w:cs="Arial"/>
        </w:rPr>
        <w:t>Bocklisch</w:t>
      </w:r>
      <w:proofErr w:type="spellEnd"/>
      <w:r>
        <w:rPr>
          <w:rFonts w:ascii="Arial" w:eastAsia="Arial" w:hAnsi="Arial" w:cs="Arial"/>
        </w:rPr>
        <w:t xml:space="preserve"> C, </w:t>
      </w:r>
      <w:proofErr w:type="spellStart"/>
      <w:r>
        <w:rPr>
          <w:rFonts w:ascii="Arial" w:eastAsia="Arial" w:hAnsi="Arial" w:cs="Arial"/>
        </w:rPr>
        <w:t>Tönges</w:t>
      </w:r>
      <w:proofErr w:type="spellEnd"/>
      <w:r>
        <w:rPr>
          <w:rFonts w:ascii="Arial" w:eastAsia="Arial" w:hAnsi="Arial" w:cs="Arial"/>
        </w:rPr>
        <w:t xml:space="preserve"> L, Herb A, </w:t>
      </w:r>
      <w:proofErr w:type="spellStart"/>
      <w:r>
        <w:rPr>
          <w:rFonts w:ascii="Arial" w:eastAsia="Arial" w:hAnsi="Arial" w:cs="Arial"/>
        </w:rPr>
        <w:t>Mishina</w:t>
      </w:r>
      <w:proofErr w:type="spellEnd"/>
      <w:r>
        <w:rPr>
          <w:rFonts w:ascii="Arial" w:eastAsia="Arial" w:hAnsi="Arial" w:cs="Arial"/>
        </w:rPr>
        <w:t xml:space="preserve"> M, </w:t>
      </w:r>
      <w:proofErr w:type="spellStart"/>
      <w:r>
        <w:rPr>
          <w:rFonts w:ascii="Arial" w:eastAsia="Arial" w:hAnsi="Arial" w:cs="Arial"/>
        </w:rPr>
        <w:t>Monyer</w:t>
      </w:r>
      <w:proofErr w:type="spellEnd"/>
      <w:r>
        <w:rPr>
          <w:rFonts w:ascii="Arial" w:eastAsia="Arial" w:hAnsi="Arial" w:cs="Arial"/>
        </w:rPr>
        <w:t xml:space="preserve"> H (2015) GluN2D-containing NMDA receptors-mediate synaptic currents in hippocampal interneurons and pyramidal cells in juvenile mice. Front Cell </w:t>
      </w:r>
      <w:proofErr w:type="spellStart"/>
      <w:r>
        <w:rPr>
          <w:rFonts w:ascii="Arial" w:eastAsia="Arial" w:hAnsi="Arial" w:cs="Arial"/>
        </w:rPr>
        <w:t>Neurosci</w:t>
      </w:r>
      <w:proofErr w:type="spellEnd"/>
      <w:r>
        <w:rPr>
          <w:rFonts w:ascii="Arial" w:eastAsia="Arial" w:hAnsi="Arial" w:cs="Arial"/>
        </w:rPr>
        <w:t xml:space="preserve"> </w:t>
      </w:r>
    </w:p>
    <w:p w14:paraId="2FFB7713"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Jackson ME, Homayoun H, Moghaddam B (2004) NMDA receptor hypofunction </w:t>
      </w:r>
      <w:r>
        <w:rPr>
          <w:rFonts w:ascii="Arial" w:eastAsia="Arial" w:hAnsi="Arial" w:cs="Arial"/>
        </w:rPr>
        <w:lastRenderedPageBreak/>
        <w:t xml:space="preserve">produces concomitant firing rate potentiation and burst activity reduction in the prefrontal cortex. Proc Natl </w:t>
      </w:r>
      <w:proofErr w:type="spellStart"/>
      <w:r>
        <w:rPr>
          <w:rFonts w:ascii="Arial" w:eastAsia="Arial" w:hAnsi="Arial" w:cs="Arial"/>
        </w:rPr>
        <w:t>Acad</w:t>
      </w:r>
      <w:proofErr w:type="spellEnd"/>
      <w:r>
        <w:rPr>
          <w:rFonts w:ascii="Arial" w:eastAsia="Arial" w:hAnsi="Arial" w:cs="Arial"/>
        </w:rPr>
        <w:t xml:space="preserve"> Sci </w:t>
      </w:r>
      <w:proofErr w:type="gramStart"/>
      <w:r>
        <w:rPr>
          <w:rFonts w:ascii="Arial" w:eastAsia="Arial" w:hAnsi="Arial" w:cs="Arial"/>
        </w:rPr>
        <w:t>USA .</w:t>
      </w:r>
      <w:proofErr w:type="gramEnd"/>
      <w:r>
        <w:rPr>
          <w:rFonts w:ascii="Arial" w:eastAsia="Arial" w:hAnsi="Arial" w:cs="Arial"/>
        </w:rPr>
        <w:t xml:space="preserve"> 2004 Jun 1;101(22):8467-72. </w:t>
      </w:r>
      <w:proofErr w:type="spellStart"/>
      <w:r>
        <w:rPr>
          <w:rFonts w:ascii="Arial" w:eastAsia="Arial" w:hAnsi="Arial" w:cs="Arial"/>
        </w:rPr>
        <w:t>doi</w:t>
      </w:r>
      <w:proofErr w:type="spellEnd"/>
      <w:r>
        <w:rPr>
          <w:rFonts w:ascii="Arial" w:eastAsia="Arial" w:hAnsi="Arial" w:cs="Arial"/>
        </w:rPr>
        <w:t>: 10.1073/pnas.030845510 [Accessed June 10, 2021].</w:t>
      </w:r>
    </w:p>
    <w:p w14:paraId="5D13D384"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James SL et al. (2018) Global, regional, and national incidence, prevalence, and years lived with disability for 354 Diseases and Injuries for 195 countries and territories, 1990-2017: A systematic analysis for the Global Burden of Disease Study 2017. Lancet 392:1789–1858.</w:t>
      </w:r>
    </w:p>
    <w:p w14:paraId="5CA650F5"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Jodo E (2013) The role of the </w:t>
      </w:r>
      <w:proofErr w:type="spellStart"/>
      <w:r>
        <w:rPr>
          <w:rFonts w:ascii="Arial" w:eastAsia="Arial" w:hAnsi="Arial" w:cs="Arial"/>
        </w:rPr>
        <w:t>hippocampo</w:t>
      </w:r>
      <w:proofErr w:type="spellEnd"/>
      <w:r>
        <w:rPr>
          <w:rFonts w:ascii="Arial" w:eastAsia="Arial" w:hAnsi="Arial" w:cs="Arial"/>
        </w:rPr>
        <w:t xml:space="preserve">-prefrontal cortex system in phencyclidine-induced psychosis: A model for schizophrenia. J </w:t>
      </w:r>
      <w:proofErr w:type="spellStart"/>
      <w:r>
        <w:rPr>
          <w:rFonts w:ascii="Arial" w:eastAsia="Arial" w:hAnsi="Arial" w:cs="Arial"/>
        </w:rPr>
        <w:t>Physiol</w:t>
      </w:r>
      <w:proofErr w:type="spellEnd"/>
      <w:r>
        <w:rPr>
          <w:rFonts w:ascii="Arial" w:eastAsia="Arial" w:hAnsi="Arial" w:cs="Arial"/>
        </w:rPr>
        <w:t xml:space="preserve"> Paris 107:434–440.</w:t>
      </w:r>
    </w:p>
    <w:p w14:paraId="737CB752"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Jones MW, Wilson MA (2005) Theta rhythms coordinate hippocampal-prefrontal interactions in a spatial memory task. </w:t>
      </w:r>
      <w:proofErr w:type="spellStart"/>
      <w:r>
        <w:rPr>
          <w:rFonts w:ascii="Arial" w:eastAsia="Arial" w:hAnsi="Arial" w:cs="Arial"/>
        </w:rPr>
        <w:t>PLoS</w:t>
      </w:r>
      <w:proofErr w:type="spellEnd"/>
      <w:r>
        <w:rPr>
          <w:rFonts w:ascii="Arial" w:eastAsia="Arial" w:hAnsi="Arial" w:cs="Arial"/>
        </w:rPr>
        <w:t xml:space="preserve"> Biol 3:1–13 </w:t>
      </w:r>
    </w:p>
    <w:p w14:paraId="1291A959"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Kirkpatrick B, Fenton WS, Carpenter WT, Jr., Marder SR (2006) The NIMH-MATRICS Consensus Statement on Negative Symptoms. </w:t>
      </w:r>
      <w:proofErr w:type="spellStart"/>
      <w:r>
        <w:rPr>
          <w:rFonts w:ascii="Arial" w:eastAsia="Arial" w:hAnsi="Arial" w:cs="Arial"/>
        </w:rPr>
        <w:t>Schizophr</w:t>
      </w:r>
      <w:proofErr w:type="spellEnd"/>
      <w:r>
        <w:rPr>
          <w:rFonts w:ascii="Arial" w:eastAsia="Arial" w:hAnsi="Arial" w:cs="Arial"/>
        </w:rPr>
        <w:t xml:space="preserve"> Bull 32:214 </w:t>
      </w:r>
    </w:p>
    <w:p w14:paraId="791A65D0"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Kiss T, Feng J, Hoffmann WE, Shaffer CL, </w:t>
      </w:r>
      <w:proofErr w:type="spellStart"/>
      <w:r>
        <w:rPr>
          <w:rFonts w:ascii="Arial" w:eastAsia="Arial" w:hAnsi="Arial" w:cs="Arial"/>
        </w:rPr>
        <w:t>Hajós</w:t>
      </w:r>
      <w:proofErr w:type="spellEnd"/>
      <w:r>
        <w:rPr>
          <w:rFonts w:ascii="Arial" w:eastAsia="Arial" w:hAnsi="Arial" w:cs="Arial"/>
        </w:rPr>
        <w:t xml:space="preserve"> M (2013) Rhythmic theta and delta activity of cortical and hippocampal neuronal networks in genetically or pharmacologically induced N-methyl-d-aspartate receptor hypofunction under urethane anesthesia. Neuroscience 237:255–267 </w:t>
      </w:r>
    </w:p>
    <w:p w14:paraId="04C0DC65"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Kittelberger</w:t>
      </w:r>
      <w:proofErr w:type="spellEnd"/>
      <w:r>
        <w:rPr>
          <w:rFonts w:ascii="Arial" w:eastAsia="Arial" w:hAnsi="Arial" w:cs="Arial"/>
        </w:rPr>
        <w:t xml:space="preserve"> K, </w:t>
      </w:r>
      <w:proofErr w:type="spellStart"/>
      <w:r>
        <w:rPr>
          <w:rFonts w:ascii="Arial" w:eastAsia="Arial" w:hAnsi="Arial" w:cs="Arial"/>
        </w:rPr>
        <w:t>Hur</w:t>
      </w:r>
      <w:proofErr w:type="spellEnd"/>
      <w:r>
        <w:rPr>
          <w:rFonts w:ascii="Arial" w:eastAsia="Arial" w:hAnsi="Arial" w:cs="Arial"/>
        </w:rPr>
        <w:t xml:space="preserve"> EE, </w:t>
      </w:r>
      <w:proofErr w:type="spellStart"/>
      <w:r>
        <w:rPr>
          <w:rFonts w:ascii="Arial" w:eastAsia="Arial" w:hAnsi="Arial" w:cs="Arial"/>
        </w:rPr>
        <w:t>Sazegar</w:t>
      </w:r>
      <w:proofErr w:type="spellEnd"/>
      <w:r>
        <w:rPr>
          <w:rFonts w:ascii="Arial" w:eastAsia="Arial" w:hAnsi="Arial" w:cs="Arial"/>
        </w:rPr>
        <w:t xml:space="preserve"> S, </w:t>
      </w:r>
      <w:proofErr w:type="spellStart"/>
      <w:r>
        <w:rPr>
          <w:rFonts w:ascii="Arial" w:eastAsia="Arial" w:hAnsi="Arial" w:cs="Arial"/>
        </w:rPr>
        <w:t>Keshavan</w:t>
      </w:r>
      <w:proofErr w:type="spellEnd"/>
      <w:r>
        <w:rPr>
          <w:rFonts w:ascii="Arial" w:eastAsia="Arial" w:hAnsi="Arial" w:cs="Arial"/>
        </w:rPr>
        <w:t xml:space="preserve"> V, Kocsis B (2012) Comparison of the effects of acute and chronic administration of ketamine on hippocampal oscillations: Relevance for the NMDA receptor hypofunction model of schizophrenia. Brain Struct </w:t>
      </w:r>
      <w:proofErr w:type="spellStart"/>
      <w:r>
        <w:rPr>
          <w:rFonts w:ascii="Arial" w:eastAsia="Arial" w:hAnsi="Arial" w:cs="Arial"/>
        </w:rPr>
        <w:t>Funct</w:t>
      </w:r>
      <w:proofErr w:type="spellEnd"/>
      <w:r>
        <w:rPr>
          <w:rFonts w:ascii="Arial" w:eastAsia="Arial" w:hAnsi="Arial" w:cs="Arial"/>
        </w:rPr>
        <w:t xml:space="preserve"> 217:395–409 </w:t>
      </w:r>
    </w:p>
    <w:p w14:paraId="75D3BDAB"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Korotkova</w:t>
      </w:r>
      <w:proofErr w:type="spellEnd"/>
      <w:r>
        <w:rPr>
          <w:rFonts w:ascii="Arial" w:eastAsia="Arial" w:hAnsi="Arial" w:cs="Arial"/>
        </w:rPr>
        <w:t xml:space="preserve"> T, Fuchs EC, </w:t>
      </w:r>
      <w:proofErr w:type="spellStart"/>
      <w:r>
        <w:rPr>
          <w:rFonts w:ascii="Arial" w:eastAsia="Arial" w:hAnsi="Arial" w:cs="Arial"/>
        </w:rPr>
        <w:t>Ponomarenko</w:t>
      </w:r>
      <w:proofErr w:type="spellEnd"/>
      <w:r>
        <w:rPr>
          <w:rFonts w:ascii="Arial" w:eastAsia="Arial" w:hAnsi="Arial" w:cs="Arial"/>
        </w:rPr>
        <w:t xml:space="preserve"> A, von Engelhardt J, </w:t>
      </w:r>
      <w:proofErr w:type="spellStart"/>
      <w:r>
        <w:rPr>
          <w:rFonts w:ascii="Arial" w:eastAsia="Arial" w:hAnsi="Arial" w:cs="Arial"/>
        </w:rPr>
        <w:t>Monyer</w:t>
      </w:r>
      <w:proofErr w:type="spellEnd"/>
      <w:r>
        <w:rPr>
          <w:rFonts w:ascii="Arial" w:eastAsia="Arial" w:hAnsi="Arial" w:cs="Arial"/>
        </w:rPr>
        <w:t xml:space="preserve"> H (2010) NMDA Receptor Ablation on Parvalbumin-Positive Interneurons Impairs Hippocampal Synchrony, Spatial Representations, and Working Memory. Neuron 68:557–569.</w:t>
      </w:r>
    </w:p>
    <w:p w14:paraId="5720450D"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Kramis</w:t>
      </w:r>
      <w:proofErr w:type="spellEnd"/>
      <w:r>
        <w:rPr>
          <w:rFonts w:ascii="Arial" w:eastAsia="Arial" w:hAnsi="Arial" w:cs="Arial"/>
        </w:rPr>
        <w:t xml:space="preserve"> R, </w:t>
      </w:r>
      <w:proofErr w:type="spellStart"/>
      <w:r>
        <w:rPr>
          <w:rFonts w:ascii="Arial" w:eastAsia="Arial" w:hAnsi="Arial" w:cs="Arial"/>
        </w:rPr>
        <w:t>Vanderwolf</w:t>
      </w:r>
      <w:proofErr w:type="spellEnd"/>
      <w:r>
        <w:rPr>
          <w:rFonts w:ascii="Arial" w:eastAsia="Arial" w:hAnsi="Arial" w:cs="Arial"/>
        </w:rPr>
        <w:t xml:space="preserve"> CH, Bland BH (1975) Two types of hippocampal rhythmical slow activity in both the rabbit and the rat: Relations to behavior and effects of atropine, diethyl ether, urethane, and pentobarbital. Exp Neurol 49:58–85.</w:t>
      </w:r>
    </w:p>
    <w:p w14:paraId="0C05EE59"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Kristiansen L V., </w:t>
      </w:r>
      <w:proofErr w:type="spellStart"/>
      <w:r>
        <w:rPr>
          <w:rFonts w:ascii="Arial" w:eastAsia="Arial" w:hAnsi="Arial" w:cs="Arial"/>
        </w:rPr>
        <w:t>Beneyto</w:t>
      </w:r>
      <w:proofErr w:type="spellEnd"/>
      <w:r>
        <w:rPr>
          <w:rFonts w:ascii="Arial" w:eastAsia="Arial" w:hAnsi="Arial" w:cs="Arial"/>
        </w:rPr>
        <w:t xml:space="preserve"> M, </w:t>
      </w:r>
      <w:proofErr w:type="spellStart"/>
      <w:r>
        <w:rPr>
          <w:rFonts w:ascii="Arial" w:eastAsia="Arial" w:hAnsi="Arial" w:cs="Arial"/>
        </w:rPr>
        <w:t>Haroutunian</w:t>
      </w:r>
      <w:proofErr w:type="spellEnd"/>
      <w:r>
        <w:rPr>
          <w:rFonts w:ascii="Arial" w:eastAsia="Arial" w:hAnsi="Arial" w:cs="Arial"/>
        </w:rPr>
        <w:t xml:space="preserve"> V, Meador-Woodruff JH (2006) Changes in NMDA receptor subunits and interacting PSD proteins in dorsolateral prefrontal and anterior cingulate cortex indicate abnormal regional expression in schizophrenia. Mol Psychiatry 11:737–747.</w:t>
      </w:r>
    </w:p>
    <w:p w14:paraId="5A959204"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Kropff</w:t>
      </w:r>
      <w:proofErr w:type="spellEnd"/>
      <w:r>
        <w:rPr>
          <w:rFonts w:ascii="Arial" w:eastAsia="Arial" w:hAnsi="Arial" w:cs="Arial"/>
        </w:rPr>
        <w:t xml:space="preserve"> E, Carmichael JE, Moser EI, Moser MB (2021) Frequency of theta rhythm is controlled by acceleration, but not speed, in running rats. Neuron 109:1029-</w:t>
      </w:r>
      <w:r>
        <w:rPr>
          <w:rFonts w:ascii="Arial" w:eastAsia="Arial" w:hAnsi="Arial" w:cs="Arial"/>
        </w:rPr>
        <w:lastRenderedPageBreak/>
        <w:t>1039.e8.</w:t>
      </w:r>
    </w:p>
    <w:p w14:paraId="370F7A72"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Lewis DA, Curley AA, </w:t>
      </w:r>
      <w:proofErr w:type="spellStart"/>
      <w:r>
        <w:rPr>
          <w:rFonts w:ascii="Arial" w:eastAsia="Arial" w:hAnsi="Arial" w:cs="Arial"/>
        </w:rPr>
        <w:t>Glausier</w:t>
      </w:r>
      <w:proofErr w:type="spellEnd"/>
      <w:r>
        <w:rPr>
          <w:rFonts w:ascii="Arial" w:eastAsia="Arial" w:hAnsi="Arial" w:cs="Arial"/>
        </w:rPr>
        <w:t xml:space="preserve"> JR, Volk DW (2012) Cortical parvalbumin interneurons and cognitive dysfunction in schizophrenia. Trends </w:t>
      </w:r>
      <w:proofErr w:type="spellStart"/>
      <w:r>
        <w:rPr>
          <w:rFonts w:ascii="Arial" w:eastAsia="Arial" w:hAnsi="Arial" w:cs="Arial"/>
        </w:rPr>
        <w:t>Neurosci</w:t>
      </w:r>
      <w:proofErr w:type="spellEnd"/>
      <w:r>
        <w:rPr>
          <w:rFonts w:ascii="Arial" w:eastAsia="Arial" w:hAnsi="Arial" w:cs="Arial"/>
        </w:rPr>
        <w:t xml:space="preserve"> 35:57–67 </w:t>
      </w:r>
    </w:p>
    <w:p w14:paraId="67D93CD5"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Long LL, Hinman JR, Chen CM, </w:t>
      </w:r>
      <w:proofErr w:type="spellStart"/>
      <w:r>
        <w:rPr>
          <w:rFonts w:ascii="Arial" w:eastAsia="Arial" w:hAnsi="Arial" w:cs="Arial"/>
        </w:rPr>
        <w:t>Escabi</w:t>
      </w:r>
      <w:proofErr w:type="spellEnd"/>
      <w:r>
        <w:rPr>
          <w:rFonts w:ascii="Arial" w:eastAsia="Arial" w:hAnsi="Arial" w:cs="Arial"/>
        </w:rPr>
        <w:t xml:space="preserve"> MA, </w:t>
      </w:r>
      <w:proofErr w:type="spellStart"/>
      <w:r>
        <w:rPr>
          <w:rFonts w:ascii="Arial" w:eastAsia="Arial" w:hAnsi="Arial" w:cs="Arial"/>
        </w:rPr>
        <w:t>Chrobak</w:t>
      </w:r>
      <w:proofErr w:type="spellEnd"/>
      <w:r>
        <w:rPr>
          <w:rFonts w:ascii="Arial" w:eastAsia="Arial" w:hAnsi="Arial" w:cs="Arial"/>
        </w:rPr>
        <w:t xml:space="preserve"> JJ (2014) Theta dynamics in rat: Speed and acceleration across the septotemporal axis. </w:t>
      </w:r>
      <w:proofErr w:type="spellStart"/>
      <w:r>
        <w:rPr>
          <w:rFonts w:ascii="Arial" w:eastAsia="Arial" w:hAnsi="Arial" w:cs="Arial"/>
        </w:rPr>
        <w:t>PLoS</w:t>
      </w:r>
      <w:proofErr w:type="spellEnd"/>
      <w:r>
        <w:rPr>
          <w:rFonts w:ascii="Arial" w:eastAsia="Arial" w:hAnsi="Arial" w:cs="Arial"/>
        </w:rPr>
        <w:t xml:space="preserve"> One 9 </w:t>
      </w:r>
    </w:p>
    <w:p w14:paraId="13FF93EB"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Lopez-</w:t>
      </w:r>
      <w:proofErr w:type="spellStart"/>
      <w:r>
        <w:rPr>
          <w:rFonts w:ascii="Arial" w:eastAsia="Arial" w:hAnsi="Arial" w:cs="Arial"/>
        </w:rPr>
        <w:t>Pigozzi</w:t>
      </w:r>
      <w:proofErr w:type="spellEnd"/>
      <w:r>
        <w:rPr>
          <w:rFonts w:ascii="Arial" w:eastAsia="Arial" w:hAnsi="Arial" w:cs="Arial"/>
        </w:rPr>
        <w:t xml:space="preserve"> D, Laurent F, </w:t>
      </w:r>
      <w:proofErr w:type="spellStart"/>
      <w:r>
        <w:rPr>
          <w:rFonts w:ascii="Arial" w:eastAsia="Arial" w:hAnsi="Arial" w:cs="Arial"/>
        </w:rPr>
        <w:t>Brotons</w:t>
      </w:r>
      <w:proofErr w:type="spellEnd"/>
      <w:r>
        <w:rPr>
          <w:rFonts w:ascii="Arial" w:eastAsia="Arial" w:hAnsi="Arial" w:cs="Arial"/>
        </w:rPr>
        <w:t>-Mas JR, Valderrama M, Valero M, Fernandez-</w:t>
      </w:r>
      <w:proofErr w:type="spellStart"/>
      <w:r>
        <w:rPr>
          <w:rFonts w:ascii="Arial" w:eastAsia="Arial" w:hAnsi="Arial" w:cs="Arial"/>
        </w:rPr>
        <w:t>Lamo</w:t>
      </w:r>
      <w:proofErr w:type="spellEnd"/>
      <w:r>
        <w:rPr>
          <w:rFonts w:ascii="Arial" w:eastAsia="Arial" w:hAnsi="Arial" w:cs="Arial"/>
        </w:rPr>
        <w:t xml:space="preserve"> I, Cid E, Gomez-Dominguez D, Gall B, de la </w:t>
      </w:r>
      <w:proofErr w:type="spellStart"/>
      <w:r>
        <w:rPr>
          <w:rFonts w:ascii="Arial" w:eastAsia="Arial" w:hAnsi="Arial" w:cs="Arial"/>
        </w:rPr>
        <w:t>Prida</w:t>
      </w:r>
      <w:proofErr w:type="spellEnd"/>
      <w:r>
        <w:rPr>
          <w:rFonts w:ascii="Arial" w:eastAsia="Arial" w:hAnsi="Arial" w:cs="Arial"/>
        </w:rPr>
        <w:t xml:space="preserve"> LM (2016) Altered oscillatory dynamics of CA1 parvalbumin basket cells during theta-gamma </w:t>
      </w:r>
      <w:proofErr w:type="spellStart"/>
      <w:r>
        <w:rPr>
          <w:rFonts w:ascii="Arial" w:eastAsia="Arial" w:hAnsi="Arial" w:cs="Arial"/>
        </w:rPr>
        <w:t>rhythmopathies</w:t>
      </w:r>
      <w:proofErr w:type="spellEnd"/>
      <w:r>
        <w:rPr>
          <w:rFonts w:ascii="Arial" w:eastAsia="Arial" w:hAnsi="Arial" w:cs="Arial"/>
        </w:rPr>
        <w:t xml:space="preserve"> of temporal lobe epilepsy. </w:t>
      </w:r>
      <w:proofErr w:type="spellStart"/>
      <w:r>
        <w:rPr>
          <w:rFonts w:ascii="Arial" w:eastAsia="Arial" w:hAnsi="Arial" w:cs="Arial"/>
        </w:rPr>
        <w:t>eNeuro</w:t>
      </w:r>
      <w:proofErr w:type="spellEnd"/>
      <w:r>
        <w:rPr>
          <w:rFonts w:ascii="Arial" w:eastAsia="Arial" w:hAnsi="Arial" w:cs="Arial"/>
        </w:rPr>
        <w:t xml:space="preserve"> 3:1–20.</w:t>
      </w:r>
    </w:p>
    <w:p w14:paraId="4EDA5E5C"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Malhotra AK, </w:t>
      </w:r>
      <w:proofErr w:type="spellStart"/>
      <w:r>
        <w:rPr>
          <w:rFonts w:ascii="Arial" w:eastAsia="Arial" w:hAnsi="Arial" w:cs="Arial"/>
        </w:rPr>
        <w:t>Pinals</w:t>
      </w:r>
      <w:proofErr w:type="spellEnd"/>
      <w:r>
        <w:rPr>
          <w:rFonts w:ascii="Arial" w:eastAsia="Arial" w:hAnsi="Arial" w:cs="Arial"/>
        </w:rPr>
        <w:t xml:space="preserve"> DA, Adler CM, Elman I, Clifton A, </w:t>
      </w:r>
      <w:proofErr w:type="spellStart"/>
      <w:r>
        <w:rPr>
          <w:rFonts w:ascii="Arial" w:eastAsia="Arial" w:hAnsi="Arial" w:cs="Arial"/>
        </w:rPr>
        <w:t>Pickar</w:t>
      </w:r>
      <w:proofErr w:type="spellEnd"/>
      <w:r>
        <w:rPr>
          <w:rFonts w:ascii="Arial" w:eastAsia="Arial" w:hAnsi="Arial" w:cs="Arial"/>
        </w:rPr>
        <w:t xml:space="preserve"> D, </w:t>
      </w:r>
      <w:proofErr w:type="spellStart"/>
      <w:r>
        <w:rPr>
          <w:rFonts w:ascii="Arial" w:eastAsia="Arial" w:hAnsi="Arial" w:cs="Arial"/>
        </w:rPr>
        <w:t>Breier</w:t>
      </w:r>
      <w:proofErr w:type="spellEnd"/>
      <w:r>
        <w:rPr>
          <w:rFonts w:ascii="Arial" w:eastAsia="Arial" w:hAnsi="Arial" w:cs="Arial"/>
        </w:rPr>
        <w:t xml:space="preserve"> A (1997) Ketamine-induced exacerbation of psychotic symptoms and cognitive impairment in neuroleptic-free schizophrenics. Neuropsychopharmacology 17:141–150.</w:t>
      </w:r>
    </w:p>
    <w:p w14:paraId="2A62CDE8"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Meltzer HY, Stahl SM (1976) the dopamine hypothesis of </w:t>
      </w:r>
      <w:proofErr w:type="spellStart"/>
      <w:r>
        <w:rPr>
          <w:rFonts w:ascii="Arial" w:eastAsia="Arial" w:hAnsi="Arial" w:cs="Arial"/>
        </w:rPr>
        <w:t>schizophreniaa</w:t>
      </w:r>
      <w:proofErr w:type="spellEnd"/>
      <w:r>
        <w:rPr>
          <w:rFonts w:ascii="Arial" w:eastAsia="Arial" w:hAnsi="Arial" w:cs="Arial"/>
        </w:rPr>
        <w:t xml:space="preserve"> review.</w:t>
      </w:r>
      <w:r>
        <w:t xml:space="preserve"> </w:t>
      </w:r>
      <w:proofErr w:type="spellStart"/>
      <w:r>
        <w:rPr>
          <w:rFonts w:ascii="Arial" w:eastAsia="Arial" w:hAnsi="Arial" w:cs="Arial"/>
        </w:rPr>
        <w:t>Schizophr</w:t>
      </w:r>
      <w:proofErr w:type="spellEnd"/>
      <w:r>
        <w:rPr>
          <w:rFonts w:ascii="Arial" w:eastAsia="Arial" w:hAnsi="Arial" w:cs="Arial"/>
        </w:rPr>
        <w:t xml:space="preserve"> Bull. 1976;2(1):19-76. </w:t>
      </w:r>
      <w:proofErr w:type="spellStart"/>
      <w:r>
        <w:rPr>
          <w:rFonts w:ascii="Arial" w:eastAsia="Arial" w:hAnsi="Arial" w:cs="Arial"/>
        </w:rPr>
        <w:t>doi</w:t>
      </w:r>
      <w:proofErr w:type="spellEnd"/>
      <w:r>
        <w:rPr>
          <w:rFonts w:ascii="Arial" w:eastAsia="Arial" w:hAnsi="Arial" w:cs="Arial"/>
        </w:rPr>
        <w:t>: 10.1093/</w:t>
      </w:r>
      <w:proofErr w:type="spellStart"/>
      <w:r>
        <w:rPr>
          <w:rFonts w:ascii="Arial" w:eastAsia="Arial" w:hAnsi="Arial" w:cs="Arial"/>
        </w:rPr>
        <w:t>schbul</w:t>
      </w:r>
      <w:proofErr w:type="spellEnd"/>
      <w:r>
        <w:rPr>
          <w:rFonts w:ascii="Arial" w:eastAsia="Arial" w:hAnsi="Arial" w:cs="Arial"/>
        </w:rPr>
        <w:t xml:space="preserve">/2.1.19. </w:t>
      </w:r>
    </w:p>
    <w:p w14:paraId="2B8218FF"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Mena A, Ruiz-Salas JC, Puentes A, Dorado I, Ruiz-</w:t>
      </w:r>
      <w:proofErr w:type="spellStart"/>
      <w:r>
        <w:rPr>
          <w:rFonts w:ascii="Arial" w:eastAsia="Arial" w:hAnsi="Arial" w:cs="Arial"/>
        </w:rPr>
        <w:t>Veguilla</w:t>
      </w:r>
      <w:proofErr w:type="spellEnd"/>
      <w:r>
        <w:rPr>
          <w:rFonts w:ascii="Arial" w:eastAsia="Arial" w:hAnsi="Arial" w:cs="Arial"/>
        </w:rPr>
        <w:t xml:space="preserve"> M, De la Casa LG (2016) Reduced </w:t>
      </w:r>
      <w:proofErr w:type="spellStart"/>
      <w:r>
        <w:rPr>
          <w:rFonts w:ascii="Arial" w:eastAsia="Arial" w:hAnsi="Arial" w:cs="Arial"/>
        </w:rPr>
        <w:t>prepulse</w:t>
      </w:r>
      <w:proofErr w:type="spellEnd"/>
      <w:r>
        <w:rPr>
          <w:rFonts w:ascii="Arial" w:eastAsia="Arial" w:hAnsi="Arial" w:cs="Arial"/>
        </w:rPr>
        <w:t xml:space="preserve"> inhibition as a biomarker of schizophrenia. Front </w:t>
      </w:r>
      <w:proofErr w:type="spellStart"/>
      <w:r>
        <w:rPr>
          <w:rFonts w:ascii="Arial" w:eastAsia="Arial" w:hAnsi="Arial" w:cs="Arial"/>
        </w:rPr>
        <w:t>Behav</w:t>
      </w:r>
      <w:proofErr w:type="spellEnd"/>
      <w:r>
        <w:rPr>
          <w:rFonts w:ascii="Arial" w:eastAsia="Arial" w:hAnsi="Arial" w:cs="Arial"/>
        </w:rPr>
        <w:t xml:space="preserve"> </w:t>
      </w:r>
      <w:proofErr w:type="spellStart"/>
      <w:r>
        <w:rPr>
          <w:rFonts w:ascii="Arial" w:eastAsia="Arial" w:hAnsi="Arial" w:cs="Arial"/>
        </w:rPr>
        <w:t>Neurosci</w:t>
      </w:r>
      <w:proofErr w:type="spellEnd"/>
      <w:r>
        <w:rPr>
          <w:rFonts w:ascii="Arial" w:eastAsia="Arial" w:hAnsi="Arial" w:cs="Arial"/>
        </w:rPr>
        <w:t xml:space="preserve"> 10:202 </w:t>
      </w:r>
    </w:p>
    <w:p w14:paraId="3905AEB3"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Miedel</w:t>
      </w:r>
      <w:proofErr w:type="spellEnd"/>
      <w:r>
        <w:rPr>
          <w:rFonts w:ascii="Arial" w:eastAsia="Arial" w:hAnsi="Arial" w:cs="Arial"/>
        </w:rPr>
        <w:t xml:space="preserve"> CJ, Patton JM, </w:t>
      </w:r>
      <w:proofErr w:type="spellStart"/>
      <w:r>
        <w:rPr>
          <w:rFonts w:ascii="Arial" w:eastAsia="Arial" w:hAnsi="Arial" w:cs="Arial"/>
        </w:rPr>
        <w:t>Miedel</w:t>
      </w:r>
      <w:proofErr w:type="spellEnd"/>
      <w:r>
        <w:rPr>
          <w:rFonts w:ascii="Arial" w:eastAsia="Arial" w:hAnsi="Arial" w:cs="Arial"/>
        </w:rPr>
        <w:t xml:space="preserve"> AN, </w:t>
      </w:r>
      <w:proofErr w:type="spellStart"/>
      <w:r>
        <w:rPr>
          <w:rFonts w:ascii="Arial" w:eastAsia="Arial" w:hAnsi="Arial" w:cs="Arial"/>
        </w:rPr>
        <w:t>Miedel</w:t>
      </w:r>
      <w:proofErr w:type="spellEnd"/>
      <w:r>
        <w:rPr>
          <w:rFonts w:ascii="Arial" w:eastAsia="Arial" w:hAnsi="Arial" w:cs="Arial"/>
        </w:rPr>
        <w:t xml:space="preserve"> ES, Levenson JM (2017) Assessment of Spontaneous Alternation, Novel Object Recognition and Limb Clasping in Transgenic Mouse Models of Amyloid-β and Tau Neuropathology. J Vis Exp:55523 </w:t>
      </w:r>
    </w:p>
    <w:p w14:paraId="2A0BEE7B"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Moghaddam B, </w:t>
      </w:r>
      <w:proofErr w:type="spellStart"/>
      <w:r>
        <w:rPr>
          <w:rFonts w:ascii="Arial" w:eastAsia="Arial" w:hAnsi="Arial" w:cs="Arial"/>
        </w:rPr>
        <w:t>Javitt</w:t>
      </w:r>
      <w:proofErr w:type="spellEnd"/>
      <w:r>
        <w:rPr>
          <w:rFonts w:ascii="Arial" w:eastAsia="Arial" w:hAnsi="Arial" w:cs="Arial"/>
        </w:rPr>
        <w:t xml:space="preserve"> D (2012) From revolution to evolution: The glutamate hypothesis of schizophrenia and its implication for treatment. Neuropsychopharmacology 37:4–15 </w:t>
      </w:r>
    </w:p>
    <w:p w14:paraId="26C8BC47"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Monyer</w:t>
      </w:r>
      <w:proofErr w:type="spellEnd"/>
      <w:r>
        <w:rPr>
          <w:rFonts w:ascii="Arial" w:eastAsia="Arial" w:hAnsi="Arial" w:cs="Arial"/>
        </w:rPr>
        <w:t xml:space="preserve"> H, </w:t>
      </w:r>
      <w:proofErr w:type="spellStart"/>
      <w:r>
        <w:rPr>
          <w:rFonts w:ascii="Arial" w:eastAsia="Arial" w:hAnsi="Arial" w:cs="Arial"/>
        </w:rPr>
        <w:t>Burnashev</w:t>
      </w:r>
      <w:proofErr w:type="spellEnd"/>
      <w:r>
        <w:rPr>
          <w:rFonts w:ascii="Arial" w:eastAsia="Arial" w:hAnsi="Arial" w:cs="Arial"/>
        </w:rPr>
        <w:t xml:space="preserve"> N, Laurie DJ, </w:t>
      </w:r>
      <w:proofErr w:type="spellStart"/>
      <w:r>
        <w:rPr>
          <w:rFonts w:ascii="Arial" w:eastAsia="Arial" w:hAnsi="Arial" w:cs="Arial"/>
        </w:rPr>
        <w:t>Sakmann</w:t>
      </w:r>
      <w:proofErr w:type="spellEnd"/>
      <w:r>
        <w:rPr>
          <w:rFonts w:ascii="Arial" w:eastAsia="Arial" w:hAnsi="Arial" w:cs="Arial"/>
        </w:rPr>
        <w:t xml:space="preserve"> B, </w:t>
      </w:r>
      <w:proofErr w:type="spellStart"/>
      <w:r>
        <w:rPr>
          <w:rFonts w:ascii="Arial" w:eastAsia="Arial" w:hAnsi="Arial" w:cs="Arial"/>
        </w:rPr>
        <w:t>Seeburg</w:t>
      </w:r>
      <w:proofErr w:type="spellEnd"/>
      <w:r>
        <w:rPr>
          <w:rFonts w:ascii="Arial" w:eastAsia="Arial" w:hAnsi="Arial" w:cs="Arial"/>
        </w:rPr>
        <w:t xml:space="preserve"> PH (1994) Developmental and regional expression in the rat brain and functional properties of four NMDA receptors. Neuron 12:529–540.</w:t>
      </w:r>
    </w:p>
    <w:p w14:paraId="7DEBB03A"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Murillo A, Navarro AI, </w:t>
      </w:r>
      <w:proofErr w:type="spellStart"/>
      <w:r>
        <w:rPr>
          <w:rFonts w:ascii="Arial" w:eastAsia="Arial" w:hAnsi="Arial" w:cs="Arial"/>
        </w:rPr>
        <w:t>Puelles</w:t>
      </w:r>
      <w:proofErr w:type="spellEnd"/>
      <w:r>
        <w:rPr>
          <w:rFonts w:ascii="Arial" w:eastAsia="Arial" w:hAnsi="Arial" w:cs="Arial"/>
        </w:rPr>
        <w:t xml:space="preserve"> E, Zhang Y, Petros TJ, Pérez-</w:t>
      </w:r>
      <w:proofErr w:type="spellStart"/>
      <w:r>
        <w:rPr>
          <w:rFonts w:ascii="Arial" w:eastAsia="Arial" w:hAnsi="Arial" w:cs="Arial"/>
        </w:rPr>
        <w:t>Otaño</w:t>
      </w:r>
      <w:proofErr w:type="spellEnd"/>
      <w:r>
        <w:rPr>
          <w:rFonts w:ascii="Arial" w:eastAsia="Arial" w:hAnsi="Arial" w:cs="Arial"/>
        </w:rPr>
        <w:t xml:space="preserve"> I (2021) Temporal Dynamics and Neuronal Specificity of Grin3a Expression in the Mouse Forebrain. </w:t>
      </w:r>
      <w:proofErr w:type="spellStart"/>
      <w:r>
        <w:rPr>
          <w:rFonts w:ascii="Arial" w:eastAsia="Arial" w:hAnsi="Arial" w:cs="Arial"/>
        </w:rPr>
        <w:t>Cereb</w:t>
      </w:r>
      <w:proofErr w:type="spellEnd"/>
      <w:r>
        <w:rPr>
          <w:rFonts w:ascii="Arial" w:eastAsia="Arial" w:hAnsi="Arial" w:cs="Arial"/>
        </w:rPr>
        <w:t xml:space="preserve"> Cortex 31:1914–1926 </w:t>
      </w:r>
    </w:p>
    <w:p w14:paraId="55D4A95D"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Murueta-Goyena</w:t>
      </w:r>
      <w:proofErr w:type="spellEnd"/>
      <w:r>
        <w:rPr>
          <w:rFonts w:ascii="Arial" w:eastAsia="Arial" w:hAnsi="Arial" w:cs="Arial"/>
        </w:rPr>
        <w:t xml:space="preserve"> </w:t>
      </w:r>
      <w:proofErr w:type="spellStart"/>
      <w:r>
        <w:rPr>
          <w:rFonts w:ascii="Arial" w:eastAsia="Arial" w:hAnsi="Arial" w:cs="Arial"/>
        </w:rPr>
        <w:t>Larrañaga</w:t>
      </w:r>
      <w:proofErr w:type="spellEnd"/>
      <w:r>
        <w:rPr>
          <w:rFonts w:ascii="Arial" w:eastAsia="Arial" w:hAnsi="Arial" w:cs="Arial"/>
        </w:rPr>
        <w:t xml:space="preserve"> A., </w:t>
      </w:r>
      <w:proofErr w:type="spellStart"/>
      <w:r>
        <w:rPr>
          <w:rFonts w:ascii="Arial" w:eastAsia="Arial" w:hAnsi="Arial" w:cs="Arial"/>
        </w:rPr>
        <w:t>Odrioizola</w:t>
      </w:r>
      <w:proofErr w:type="spellEnd"/>
      <w:r>
        <w:rPr>
          <w:rFonts w:ascii="Arial" w:eastAsia="Arial" w:hAnsi="Arial" w:cs="Arial"/>
        </w:rPr>
        <w:t xml:space="preserve"> A.B., Gargiulo P.Á., </w:t>
      </w:r>
      <w:proofErr w:type="spellStart"/>
      <w:r>
        <w:rPr>
          <w:rFonts w:ascii="Arial" w:eastAsia="Arial" w:hAnsi="Arial" w:cs="Arial"/>
        </w:rPr>
        <w:t>Lafuente</w:t>
      </w:r>
      <w:proofErr w:type="spellEnd"/>
      <w:r>
        <w:rPr>
          <w:rFonts w:ascii="Arial" w:eastAsia="Arial" w:hAnsi="Arial" w:cs="Arial"/>
        </w:rPr>
        <w:t xml:space="preserve"> Sánchez J.V. (2017) Neuropathological Background of MK-801 for Inducing Murine Model of </w:t>
      </w:r>
      <w:r>
        <w:rPr>
          <w:rFonts w:ascii="Arial" w:eastAsia="Arial" w:hAnsi="Arial" w:cs="Arial"/>
        </w:rPr>
        <w:lastRenderedPageBreak/>
        <w:t xml:space="preserve">Schizophrenia. In: Gargiulo P., </w:t>
      </w:r>
      <w:proofErr w:type="spellStart"/>
      <w:r>
        <w:rPr>
          <w:rFonts w:ascii="Arial" w:eastAsia="Arial" w:hAnsi="Arial" w:cs="Arial"/>
        </w:rPr>
        <w:t>Mesones</w:t>
      </w:r>
      <w:proofErr w:type="spellEnd"/>
      <w:r>
        <w:rPr>
          <w:rFonts w:ascii="Arial" w:eastAsia="Arial" w:hAnsi="Arial" w:cs="Arial"/>
        </w:rPr>
        <w:t xml:space="preserve">-Arroyo H. (eds) Psychiatry and Neuroscience Update - Vol. II. Springer, Cham. </w:t>
      </w:r>
      <w:hyperlink r:id="rId20">
        <w:r>
          <w:rPr>
            <w:rFonts w:ascii="Arial" w:eastAsia="Arial" w:hAnsi="Arial" w:cs="Arial"/>
          </w:rPr>
          <w:t>https://doi.org/10.1007/978-3-319-53126-7_25</w:t>
        </w:r>
      </w:hyperlink>
    </w:p>
    <w:p w14:paraId="5A723E35"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Navas</w:t>
      </w:r>
      <w:proofErr w:type="spellEnd"/>
      <w:r>
        <w:rPr>
          <w:rFonts w:ascii="Arial" w:eastAsia="Arial" w:hAnsi="Arial" w:cs="Arial"/>
        </w:rPr>
        <w:t>-Olive A, Valero M, Jurado-</w:t>
      </w:r>
      <w:proofErr w:type="spellStart"/>
      <w:r>
        <w:rPr>
          <w:rFonts w:ascii="Arial" w:eastAsia="Arial" w:hAnsi="Arial" w:cs="Arial"/>
        </w:rPr>
        <w:t>Parras</w:t>
      </w:r>
      <w:proofErr w:type="spellEnd"/>
      <w:r>
        <w:rPr>
          <w:rFonts w:ascii="Arial" w:eastAsia="Arial" w:hAnsi="Arial" w:cs="Arial"/>
        </w:rPr>
        <w:t xml:space="preserve"> T, de Salas-Quiroga A, </w:t>
      </w:r>
      <w:proofErr w:type="spellStart"/>
      <w:r>
        <w:rPr>
          <w:rFonts w:ascii="Arial" w:eastAsia="Arial" w:hAnsi="Arial" w:cs="Arial"/>
        </w:rPr>
        <w:t>Averkin</w:t>
      </w:r>
      <w:proofErr w:type="spellEnd"/>
      <w:r>
        <w:rPr>
          <w:rFonts w:ascii="Arial" w:eastAsia="Arial" w:hAnsi="Arial" w:cs="Arial"/>
        </w:rPr>
        <w:t xml:space="preserve"> RG, Gambino G, Cid E, de la </w:t>
      </w:r>
      <w:proofErr w:type="spellStart"/>
      <w:r>
        <w:rPr>
          <w:rFonts w:ascii="Arial" w:eastAsia="Arial" w:hAnsi="Arial" w:cs="Arial"/>
        </w:rPr>
        <w:t>Prida</w:t>
      </w:r>
      <w:proofErr w:type="spellEnd"/>
      <w:r>
        <w:rPr>
          <w:rFonts w:ascii="Arial" w:eastAsia="Arial" w:hAnsi="Arial" w:cs="Arial"/>
        </w:rPr>
        <w:t xml:space="preserve"> LM (2020) Multimodal determinants of phase-locked dynamics across deep-superficial hippocampal sublayers during theta oscillations. Nat </w:t>
      </w:r>
      <w:proofErr w:type="spellStart"/>
      <w:r>
        <w:rPr>
          <w:rFonts w:ascii="Arial" w:eastAsia="Arial" w:hAnsi="Arial" w:cs="Arial"/>
        </w:rPr>
        <w:t>Commun</w:t>
      </w:r>
      <w:proofErr w:type="spellEnd"/>
      <w:r>
        <w:rPr>
          <w:rFonts w:ascii="Arial" w:eastAsia="Arial" w:hAnsi="Arial" w:cs="Arial"/>
        </w:rPr>
        <w:t xml:space="preserve"> </w:t>
      </w:r>
    </w:p>
    <w:p w14:paraId="6BC966E5"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Olney JW, Newcomer JW, Farber NB (1999) NMDA receptor hypofunction model of schizophrenia. J </w:t>
      </w:r>
      <w:proofErr w:type="spellStart"/>
      <w:r>
        <w:rPr>
          <w:rFonts w:ascii="Arial" w:eastAsia="Arial" w:hAnsi="Arial" w:cs="Arial"/>
        </w:rPr>
        <w:t>Psychiatr</w:t>
      </w:r>
      <w:proofErr w:type="spellEnd"/>
      <w:r>
        <w:rPr>
          <w:rFonts w:ascii="Arial" w:eastAsia="Arial" w:hAnsi="Arial" w:cs="Arial"/>
        </w:rPr>
        <w:t xml:space="preserve"> Res 33:523–533.</w:t>
      </w:r>
    </w:p>
    <w:p w14:paraId="287D51C2"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Olszewski M, </w:t>
      </w:r>
      <w:proofErr w:type="spellStart"/>
      <w:r>
        <w:rPr>
          <w:rFonts w:ascii="Arial" w:eastAsia="Arial" w:hAnsi="Arial" w:cs="Arial"/>
        </w:rPr>
        <w:t>Dolowa</w:t>
      </w:r>
      <w:proofErr w:type="spellEnd"/>
      <w:r>
        <w:rPr>
          <w:rFonts w:ascii="Arial" w:eastAsia="Arial" w:hAnsi="Arial" w:cs="Arial"/>
        </w:rPr>
        <w:t xml:space="preserve"> W, </w:t>
      </w:r>
      <w:proofErr w:type="spellStart"/>
      <w:r>
        <w:rPr>
          <w:rFonts w:ascii="Arial" w:eastAsia="Arial" w:hAnsi="Arial" w:cs="Arial"/>
        </w:rPr>
        <w:t>Matulewicz</w:t>
      </w:r>
      <w:proofErr w:type="spellEnd"/>
      <w:r>
        <w:rPr>
          <w:rFonts w:ascii="Arial" w:eastAsia="Arial" w:hAnsi="Arial" w:cs="Arial"/>
        </w:rPr>
        <w:t xml:space="preserve"> P, </w:t>
      </w:r>
      <w:proofErr w:type="spellStart"/>
      <w:r>
        <w:rPr>
          <w:rFonts w:ascii="Arial" w:eastAsia="Arial" w:hAnsi="Arial" w:cs="Arial"/>
        </w:rPr>
        <w:t>Kasicki</w:t>
      </w:r>
      <w:proofErr w:type="spellEnd"/>
      <w:r>
        <w:rPr>
          <w:rFonts w:ascii="Arial" w:eastAsia="Arial" w:hAnsi="Arial" w:cs="Arial"/>
        </w:rPr>
        <w:t xml:space="preserve"> S, Hunt MJ (2013) NMDA receptor antagonist-enhanced high frequency oscillations: Are they generated broadly or regionally specific? </w:t>
      </w:r>
      <w:proofErr w:type="spellStart"/>
      <w:r>
        <w:rPr>
          <w:rFonts w:ascii="Arial" w:eastAsia="Arial" w:hAnsi="Arial" w:cs="Arial"/>
        </w:rPr>
        <w:t>Eur</w:t>
      </w:r>
      <w:proofErr w:type="spellEnd"/>
      <w:r>
        <w:rPr>
          <w:rFonts w:ascii="Arial" w:eastAsia="Arial" w:hAnsi="Arial" w:cs="Arial"/>
        </w:rPr>
        <w:t xml:space="preserve"> </w:t>
      </w:r>
      <w:proofErr w:type="spellStart"/>
      <w:r>
        <w:rPr>
          <w:rFonts w:ascii="Arial" w:eastAsia="Arial" w:hAnsi="Arial" w:cs="Arial"/>
        </w:rPr>
        <w:t>Neuropsychopharmacol</w:t>
      </w:r>
      <w:proofErr w:type="spellEnd"/>
      <w:r>
        <w:rPr>
          <w:rFonts w:ascii="Arial" w:eastAsia="Arial" w:hAnsi="Arial" w:cs="Arial"/>
        </w:rPr>
        <w:t xml:space="preserve"> 23:1795–1805 </w:t>
      </w:r>
    </w:p>
    <w:p w14:paraId="6AB64EF9"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Owen MJ, </w:t>
      </w:r>
      <w:proofErr w:type="spellStart"/>
      <w:r>
        <w:rPr>
          <w:rFonts w:ascii="Arial" w:eastAsia="Arial" w:hAnsi="Arial" w:cs="Arial"/>
        </w:rPr>
        <w:t>Sawa</w:t>
      </w:r>
      <w:proofErr w:type="spellEnd"/>
      <w:r>
        <w:rPr>
          <w:rFonts w:ascii="Arial" w:eastAsia="Arial" w:hAnsi="Arial" w:cs="Arial"/>
        </w:rPr>
        <w:t xml:space="preserve"> A, Mortensen PB (2016) Schizophrenia. Lancet 388:86–97 </w:t>
      </w:r>
    </w:p>
    <w:p w14:paraId="6F009BF1"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Richard GR, </w:t>
      </w:r>
      <w:proofErr w:type="spellStart"/>
      <w:r>
        <w:rPr>
          <w:rFonts w:ascii="Arial" w:eastAsia="Arial" w:hAnsi="Arial" w:cs="Arial"/>
        </w:rPr>
        <w:t>Titiz</w:t>
      </w:r>
      <w:proofErr w:type="spellEnd"/>
      <w:r>
        <w:rPr>
          <w:rFonts w:ascii="Arial" w:eastAsia="Arial" w:hAnsi="Arial" w:cs="Arial"/>
        </w:rPr>
        <w:t xml:space="preserve"> A, Tyler A, Holmes GL, Scott RC, </w:t>
      </w:r>
      <w:proofErr w:type="spellStart"/>
      <w:r>
        <w:rPr>
          <w:rFonts w:ascii="Arial" w:eastAsia="Arial" w:hAnsi="Arial" w:cs="Arial"/>
        </w:rPr>
        <w:t>Lenck</w:t>
      </w:r>
      <w:proofErr w:type="spellEnd"/>
      <w:r>
        <w:rPr>
          <w:rFonts w:ascii="Arial" w:eastAsia="Arial" w:hAnsi="Arial" w:cs="Arial"/>
        </w:rPr>
        <w:t xml:space="preserve">-Santini P-P (2013.) Speed Modulation of Hippocampal Theta Frequency Correlates </w:t>
      </w:r>
      <w:proofErr w:type="gramStart"/>
      <w:r>
        <w:rPr>
          <w:rFonts w:ascii="Arial" w:eastAsia="Arial" w:hAnsi="Arial" w:cs="Arial"/>
        </w:rPr>
        <w:t>With</w:t>
      </w:r>
      <w:proofErr w:type="gramEnd"/>
      <w:r>
        <w:rPr>
          <w:rFonts w:ascii="Arial" w:eastAsia="Arial" w:hAnsi="Arial" w:cs="Arial"/>
        </w:rPr>
        <w:t xml:space="preserve"> Spatial Memory Performance.</w:t>
      </w:r>
      <w:r>
        <w:t xml:space="preserve"> </w:t>
      </w:r>
      <w:r>
        <w:rPr>
          <w:rFonts w:ascii="Arial" w:eastAsia="Arial" w:hAnsi="Arial" w:cs="Arial"/>
        </w:rPr>
        <w:t xml:space="preserve">Hippocampus. 2013 Dec;23(12):1269-79. </w:t>
      </w:r>
      <w:proofErr w:type="spellStart"/>
      <w:r>
        <w:rPr>
          <w:rFonts w:ascii="Arial" w:eastAsia="Arial" w:hAnsi="Arial" w:cs="Arial"/>
        </w:rPr>
        <w:t>doi</w:t>
      </w:r>
      <w:proofErr w:type="spellEnd"/>
      <w:r>
        <w:rPr>
          <w:rFonts w:ascii="Arial" w:eastAsia="Arial" w:hAnsi="Arial" w:cs="Arial"/>
        </w:rPr>
        <w:t xml:space="preserve">: 10.1002/hipo.22164. </w:t>
      </w:r>
      <w:proofErr w:type="spellStart"/>
      <w:r>
        <w:rPr>
          <w:rFonts w:ascii="Arial" w:eastAsia="Arial" w:hAnsi="Arial" w:cs="Arial"/>
        </w:rPr>
        <w:t>Epub</w:t>
      </w:r>
      <w:proofErr w:type="spellEnd"/>
      <w:r>
        <w:rPr>
          <w:rFonts w:ascii="Arial" w:eastAsia="Arial" w:hAnsi="Arial" w:cs="Arial"/>
        </w:rPr>
        <w:t xml:space="preserve"> 2013 Aug 5.</w:t>
      </w:r>
    </w:p>
    <w:p w14:paraId="056B6590"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Royer S, Zemelman B V, </w:t>
      </w:r>
      <w:proofErr w:type="spellStart"/>
      <w:r>
        <w:rPr>
          <w:rFonts w:ascii="Arial" w:eastAsia="Arial" w:hAnsi="Arial" w:cs="Arial"/>
        </w:rPr>
        <w:t>Losonczy</w:t>
      </w:r>
      <w:proofErr w:type="spellEnd"/>
      <w:r>
        <w:rPr>
          <w:rFonts w:ascii="Arial" w:eastAsia="Arial" w:hAnsi="Arial" w:cs="Arial"/>
        </w:rPr>
        <w:t xml:space="preserve"> A, Kim J, Chance F, Magee JC, </w:t>
      </w:r>
      <w:proofErr w:type="spellStart"/>
      <w:r>
        <w:rPr>
          <w:rFonts w:ascii="Arial" w:eastAsia="Arial" w:hAnsi="Arial" w:cs="Arial"/>
        </w:rPr>
        <w:t>Buzsáki</w:t>
      </w:r>
      <w:proofErr w:type="spellEnd"/>
      <w:r>
        <w:rPr>
          <w:rFonts w:ascii="Arial" w:eastAsia="Arial" w:hAnsi="Arial" w:cs="Arial"/>
        </w:rPr>
        <w:t xml:space="preserve"> G (2012) Control of timing, </w:t>
      </w:r>
      <w:proofErr w:type="gramStart"/>
      <w:r>
        <w:rPr>
          <w:rFonts w:ascii="Arial" w:eastAsia="Arial" w:hAnsi="Arial" w:cs="Arial"/>
        </w:rPr>
        <w:t>rate</w:t>
      </w:r>
      <w:proofErr w:type="gramEnd"/>
      <w:r>
        <w:rPr>
          <w:rFonts w:ascii="Arial" w:eastAsia="Arial" w:hAnsi="Arial" w:cs="Arial"/>
        </w:rPr>
        <w:t xml:space="preserve"> and bursts of hippocampal place cells by dendritic and somatic inhibition. Nat </w:t>
      </w:r>
      <w:proofErr w:type="spellStart"/>
      <w:r>
        <w:rPr>
          <w:rFonts w:ascii="Arial" w:eastAsia="Arial" w:hAnsi="Arial" w:cs="Arial"/>
        </w:rPr>
        <w:t>Neurosci</w:t>
      </w:r>
      <w:proofErr w:type="spellEnd"/>
      <w:r>
        <w:rPr>
          <w:rFonts w:ascii="Arial" w:eastAsia="Arial" w:hAnsi="Arial" w:cs="Arial"/>
        </w:rPr>
        <w:t xml:space="preserve"> 15:769 </w:t>
      </w:r>
    </w:p>
    <w:p w14:paraId="04240648"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Sigurdsson T, </w:t>
      </w:r>
      <w:proofErr w:type="spellStart"/>
      <w:r>
        <w:rPr>
          <w:rFonts w:ascii="Arial" w:eastAsia="Arial" w:hAnsi="Arial" w:cs="Arial"/>
        </w:rPr>
        <w:t>Duvarci</w:t>
      </w:r>
      <w:proofErr w:type="spellEnd"/>
      <w:r>
        <w:rPr>
          <w:rFonts w:ascii="Arial" w:eastAsia="Arial" w:hAnsi="Arial" w:cs="Arial"/>
        </w:rPr>
        <w:t xml:space="preserve"> S (2016) Hippocampal-prefrontal interactions in cognition, </w:t>
      </w:r>
      <w:proofErr w:type="gramStart"/>
      <w:r>
        <w:rPr>
          <w:rFonts w:ascii="Arial" w:eastAsia="Arial" w:hAnsi="Arial" w:cs="Arial"/>
        </w:rPr>
        <w:t>behavior</w:t>
      </w:r>
      <w:proofErr w:type="gramEnd"/>
      <w:r>
        <w:rPr>
          <w:rFonts w:ascii="Arial" w:eastAsia="Arial" w:hAnsi="Arial" w:cs="Arial"/>
        </w:rPr>
        <w:t xml:space="preserve"> and psychiatric disease. Front Syst </w:t>
      </w:r>
      <w:proofErr w:type="spellStart"/>
      <w:r>
        <w:rPr>
          <w:rFonts w:ascii="Arial" w:eastAsia="Arial" w:hAnsi="Arial" w:cs="Arial"/>
        </w:rPr>
        <w:t>Neurosci</w:t>
      </w:r>
      <w:proofErr w:type="spellEnd"/>
      <w:r>
        <w:rPr>
          <w:rFonts w:ascii="Arial" w:eastAsia="Arial" w:hAnsi="Arial" w:cs="Arial"/>
        </w:rPr>
        <w:t xml:space="preserve"> 9</w:t>
      </w:r>
    </w:p>
    <w:p w14:paraId="751197C6"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Sigurdsson T, Stark KL, </w:t>
      </w:r>
      <w:proofErr w:type="spellStart"/>
      <w:r>
        <w:rPr>
          <w:rFonts w:ascii="Arial" w:eastAsia="Arial" w:hAnsi="Arial" w:cs="Arial"/>
        </w:rPr>
        <w:t>Karayiorgou</w:t>
      </w:r>
      <w:proofErr w:type="spellEnd"/>
      <w:r>
        <w:rPr>
          <w:rFonts w:ascii="Arial" w:eastAsia="Arial" w:hAnsi="Arial" w:cs="Arial"/>
        </w:rPr>
        <w:t xml:space="preserve"> M, </w:t>
      </w:r>
      <w:proofErr w:type="spellStart"/>
      <w:r>
        <w:rPr>
          <w:rFonts w:ascii="Arial" w:eastAsia="Arial" w:hAnsi="Arial" w:cs="Arial"/>
        </w:rPr>
        <w:t>Gogos</w:t>
      </w:r>
      <w:proofErr w:type="spellEnd"/>
      <w:r>
        <w:rPr>
          <w:rFonts w:ascii="Arial" w:eastAsia="Arial" w:hAnsi="Arial" w:cs="Arial"/>
        </w:rPr>
        <w:t xml:space="preserve"> JA, Gordon JA (2010) Impaired hippocampal-prefrontal synchrony in a genetic mouse model of schizophrenia. Nature 464:763–767.</w:t>
      </w:r>
    </w:p>
    <w:p w14:paraId="3EF879CC"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Tamura M, Spellman TJ, Rosen AM, </w:t>
      </w:r>
      <w:proofErr w:type="spellStart"/>
      <w:r>
        <w:rPr>
          <w:rFonts w:ascii="Arial" w:eastAsia="Arial" w:hAnsi="Arial" w:cs="Arial"/>
        </w:rPr>
        <w:t>Gogos</w:t>
      </w:r>
      <w:proofErr w:type="spellEnd"/>
      <w:r>
        <w:rPr>
          <w:rFonts w:ascii="Arial" w:eastAsia="Arial" w:hAnsi="Arial" w:cs="Arial"/>
        </w:rPr>
        <w:t xml:space="preserve"> JA, Gordon JA (2017) Hippocampal-prefrontal theta-gamma coupling during performance of a spatial working memory task. Nat </w:t>
      </w:r>
      <w:proofErr w:type="spellStart"/>
      <w:r>
        <w:rPr>
          <w:rFonts w:ascii="Arial" w:eastAsia="Arial" w:hAnsi="Arial" w:cs="Arial"/>
        </w:rPr>
        <w:t>Commun</w:t>
      </w:r>
      <w:proofErr w:type="spellEnd"/>
      <w:r>
        <w:rPr>
          <w:rFonts w:ascii="Arial" w:eastAsia="Arial" w:hAnsi="Arial" w:cs="Arial"/>
        </w:rPr>
        <w:t xml:space="preserve"> 8.</w:t>
      </w:r>
    </w:p>
    <w:p w14:paraId="5D654C1E"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Terrazas A, Krause M, Lipa P, </w:t>
      </w:r>
      <w:proofErr w:type="spellStart"/>
      <w:r>
        <w:rPr>
          <w:rFonts w:ascii="Arial" w:eastAsia="Arial" w:hAnsi="Arial" w:cs="Arial"/>
        </w:rPr>
        <w:t>Gothard</w:t>
      </w:r>
      <w:proofErr w:type="spellEnd"/>
      <w:r>
        <w:rPr>
          <w:rFonts w:ascii="Arial" w:eastAsia="Arial" w:hAnsi="Arial" w:cs="Arial"/>
        </w:rPr>
        <w:t xml:space="preserve"> KM, Barnes CA, McNaughton BL (2005) Self-Motion and the Hippocampal Spatial Metric. J </w:t>
      </w:r>
      <w:proofErr w:type="spellStart"/>
      <w:r>
        <w:rPr>
          <w:rFonts w:ascii="Arial" w:eastAsia="Arial" w:hAnsi="Arial" w:cs="Arial"/>
        </w:rPr>
        <w:t>Neurosci</w:t>
      </w:r>
      <w:proofErr w:type="spellEnd"/>
      <w:r>
        <w:rPr>
          <w:rFonts w:ascii="Arial" w:eastAsia="Arial" w:hAnsi="Arial" w:cs="Arial"/>
        </w:rPr>
        <w:t xml:space="preserve"> 25:8085–8096 </w:t>
      </w:r>
    </w:p>
    <w:p w14:paraId="1225FFE8"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Uhlhaas</w:t>
      </w:r>
      <w:proofErr w:type="spellEnd"/>
      <w:r>
        <w:rPr>
          <w:rFonts w:ascii="Arial" w:eastAsia="Arial" w:hAnsi="Arial" w:cs="Arial"/>
        </w:rPr>
        <w:t xml:space="preserve"> PJ, Singer W (2010) Abnormal neural oscillations and synchrony in schizophrenia. Nat Rev </w:t>
      </w:r>
      <w:proofErr w:type="spellStart"/>
      <w:r>
        <w:rPr>
          <w:rFonts w:ascii="Arial" w:eastAsia="Arial" w:hAnsi="Arial" w:cs="Arial"/>
        </w:rPr>
        <w:t>Neurosci</w:t>
      </w:r>
      <w:proofErr w:type="spellEnd"/>
      <w:r>
        <w:rPr>
          <w:rFonts w:ascii="Arial" w:eastAsia="Arial" w:hAnsi="Arial" w:cs="Arial"/>
        </w:rPr>
        <w:t xml:space="preserve"> 11:100–113 </w:t>
      </w:r>
    </w:p>
    <w:p w14:paraId="56D71510"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lastRenderedPageBreak/>
        <w:t xml:space="preserve">Tort ABL, </w:t>
      </w:r>
      <w:proofErr w:type="spellStart"/>
      <w:r>
        <w:rPr>
          <w:rFonts w:ascii="Arial" w:eastAsia="Arial" w:hAnsi="Arial" w:cs="Arial"/>
        </w:rPr>
        <w:t>Komorowski</w:t>
      </w:r>
      <w:proofErr w:type="spellEnd"/>
      <w:r>
        <w:rPr>
          <w:rFonts w:ascii="Arial" w:eastAsia="Arial" w:hAnsi="Arial" w:cs="Arial"/>
        </w:rPr>
        <w:t xml:space="preserve"> RW, </w:t>
      </w:r>
      <w:proofErr w:type="spellStart"/>
      <w:r>
        <w:rPr>
          <w:rFonts w:ascii="Arial" w:eastAsia="Arial" w:hAnsi="Arial" w:cs="Arial"/>
        </w:rPr>
        <w:t>Manns</w:t>
      </w:r>
      <w:proofErr w:type="spellEnd"/>
      <w:r>
        <w:rPr>
          <w:rFonts w:ascii="Arial" w:eastAsia="Arial" w:hAnsi="Arial" w:cs="Arial"/>
        </w:rPr>
        <w:t xml:space="preserve"> JR, </w:t>
      </w:r>
      <w:proofErr w:type="spellStart"/>
      <w:r>
        <w:rPr>
          <w:rFonts w:ascii="Arial" w:eastAsia="Arial" w:hAnsi="Arial" w:cs="Arial"/>
        </w:rPr>
        <w:t>Kopell</w:t>
      </w:r>
      <w:proofErr w:type="spellEnd"/>
      <w:r>
        <w:rPr>
          <w:rFonts w:ascii="Arial" w:eastAsia="Arial" w:hAnsi="Arial" w:cs="Arial"/>
        </w:rPr>
        <w:t xml:space="preserve"> NJ, </w:t>
      </w:r>
      <w:proofErr w:type="spellStart"/>
      <w:r>
        <w:rPr>
          <w:rFonts w:ascii="Arial" w:eastAsia="Arial" w:hAnsi="Arial" w:cs="Arial"/>
        </w:rPr>
        <w:t>Eichenbaum</w:t>
      </w:r>
      <w:proofErr w:type="spellEnd"/>
      <w:r>
        <w:rPr>
          <w:rFonts w:ascii="Arial" w:eastAsia="Arial" w:hAnsi="Arial" w:cs="Arial"/>
        </w:rPr>
        <w:t xml:space="preserve"> H (2009) Theta–gamma coupling increases during the learning of item–context associations. Proc Natl </w:t>
      </w:r>
      <w:proofErr w:type="spellStart"/>
      <w:r>
        <w:rPr>
          <w:rFonts w:ascii="Arial" w:eastAsia="Arial" w:hAnsi="Arial" w:cs="Arial"/>
        </w:rPr>
        <w:t>Acad</w:t>
      </w:r>
      <w:proofErr w:type="spellEnd"/>
      <w:r>
        <w:rPr>
          <w:rFonts w:ascii="Arial" w:eastAsia="Arial" w:hAnsi="Arial" w:cs="Arial"/>
        </w:rPr>
        <w:t xml:space="preserve"> Sci U S A 106:20942 </w:t>
      </w:r>
    </w:p>
    <w:p w14:paraId="144FDFFB"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Valero M, de la </w:t>
      </w:r>
      <w:proofErr w:type="spellStart"/>
      <w:r>
        <w:rPr>
          <w:rFonts w:ascii="Arial" w:eastAsia="Arial" w:hAnsi="Arial" w:cs="Arial"/>
        </w:rPr>
        <w:t>Prida</w:t>
      </w:r>
      <w:proofErr w:type="spellEnd"/>
      <w:r>
        <w:rPr>
          <w:rFonts w:ascii="Arial" w:eastAsia="Arial" w:hAnsi="Arial" w:cs="Arial"/>
        </w:rPr>
        <w:t xml:space="preserve"> LM (2018) The hippocampus in depth: a sublayer-specific perspective of entorhinal–hippocampal function. </w:t>
      </w:r>
      <w:proofErr w:type="spellStart"/>
      <w:r>
        <w:rPr>
          <w:rFonts w:ascii="Arial" w:eastAsia="Arial" w:hAnsi="Arial" w:cs="Arial"/>
        </w:rPr>
        <w:t>Curr</w:t>
      </w:r>
      <w:proofErr w:type="spellEnd"/>
      <w:r>
        <w:rPr>
          <w:rFonts w:ascii="Arial" w:eastAsia="Arial" w:hAnsi="Arial" w:cs="Arial"/>
        </w:rPr>
        <w:t xml:space="preserve"> </w:t>
      </w:r>
      <w:proofErr w:type="spellStart"/>
      <w:r>
        <w:rPr>
          <w:rFonts w:ascii="Arial" w:eastAsia="Arial" w:hAnsi="Arial" w:cs="Arial"/>
        </w:rPr>
        <w:t>Opin</w:t>
      </w:r>
      <w:proofErr w:type="spellEnd"/>
      <w:r>
        <w:rPr>
          <w:rFonts w:ascii="Arial" w:eastAsia="Arial" w:hAnsi="Arial" w:cs="Arial"/>
        </w:rPr>
        <w:t xml:space="preserve"> </w:t>
      </w:r>
      <w:proofErr w:type="spellStart"/>
      <w:r>
        <w:rPr>
          <w:rFonts w:ascii="Arial" w:eastAsia="Arial" w:hAnsi="Arial" w:cs="Arial"/>
        </w:rPr>
        <w:t>Neurobiol</w:t>
      </w:r>
      <w:proofErr w:type="spellEnd"/>
      <w:r>
        <w:rPr>
          <w:rFonts w:ascii="Arial" w:eastAsia="Arial" w:hAnsi="Arial" w:cs="Arial"/>
        </w:rPr>
        <w:t xml:space="preserve"> 52:107–114.</w:t>
      </w:r>
    </w:p>
    <w:p w14:paraId="57505981"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Vollenweider</w:t>
      </w:r>
      <w:proofErr w:type="spellEnd"/>
      <w:r>
        <w:rPr>
          <w:rFonts w:ascii="Arial" w:eastAsia="Arial" w:hAnsi="Arial" w:cs="Arial"/>
        </w:rPr>
        <w:t xml:space="preserve"> FX, </w:t>
      </w:r>
      <w:proofErr w:type="spellStart"/>
      <w:r>
        <w:rPr>
          <w:rFonts w:ascii="Arial" w:eastAsia="Arial" w:hAnsi="Arial" w:cs="Arial"/>
        </w:rPr>
        <w:t>Vontobel</w:t>
      </w:r>
      <w:proofErr w:type="spellEnd"/>
      <w:r>
        <w:rPr>
          <w:rFonts w:ascii="Arial" w:eastAsia="Arial" w:hAnsi="Arial" w:cs="Arial"/>
        </w:rPr>
        <w:t xml:space="preserve"> P, </w:t>
      </w:r>
      <w:proofErr w:type="spellStart"/>
      <w:r>
        <w:rPr>
          <w:rFonts w:ascii="Arial" w:eastAsia="Arial" w:hAnsi="Arial" w:cs="Arial"/>
        </w:rPr>
        <w:t>Øye</w:t>
      </w:r>
      <w:proofErr w:type="spellEnd"/>
      <w:r>
        <w:rPr>
          <w:rFonts w:ascii="Arial" w:eastAsia="Arial" w:hAnsi="Arial" w:cs="Arial"/>
        </w:rPr>
        <w:t xml:space="preserve"> I, Hell D, </w:t>
      </w:r>
      <w:proofErr w:type="spellStart"/>
      <w:r>
        <w:rPr>
          <w:rFonts w:ascii="Arial" w:eastAsia="Arial" w:hAnsi="Arial" w:cs="Arial"/>
        </w:rPr>
        <w:t>Leenders</w:t>
      </w:r>
      <w:proofErr w:type="spellEnd"/>
      <w:r>
        <w:rPr>
          <w:rFonts w:ascii="Arial" w:eastAsia="Arial" w:hAnsi="Arial" w:cs="Arial"/>
        </w:rPr>
        <w:t xml:space="preserve"> KL (2000) Effects of (S)-ketamine on striatal dopamine: A [11</w:t>
      </w:r>
      <w:proofErr w:type="gramStart"/>
      <w:r>
        <w:rPr>
          <w:rFonts w:ascii="Arial" w:eastAsia="Arial" w:hAnsi="Arial" w:cs="Arial"/>
        </w:rPr>
        <w:t>C]raclopride</w:t>
      </w:r>
      <w:proofErr w:type="gramEnd"/>
      <w:r>
        <w:rPr>
          <w:rFonts w:ascii="Arial" w:eastAsia="Arial" w:hAnsi="Arial" w:cs="Arial"/>
        </w:rPr>
        <w:t xml:space="preserve"> PET study of a model psychosis in humans. J </w:t>
      </w:r>
      <w:proofErr w:type="spellStart"/>
      <w:r>
        <w:rPr>
          <w:rFonts w:ascii="Arial" w:eastAsia="Arial" w:hAnsi="Arial" w:cs="Arial"/>
        </w:rPr>
        <w:t>Psychiatr</w:t>
      </w:r>
      <w:proofErr w:type="spellEnd"/>
      <w:r>
        <w:rPr>
          <w:rFonts w:ascii="Arial" w:eastAsia="Arial" w:hAnsi="Arial" w:cs="Arial"/>
        </w:rPr>
        <w:t xml:space="preserve"> Res 34:35–43.</w:t>
      </w:r>
    </w:p>
    <w:p w14:paraId="408681FB"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Wȩdzony</w:t>
      </w:r>
      <w:proofErr w:type="spellEnd"/>
      <w:r>
        <w:rPr>
          <w:rFonts w:ascii="Arial" w:eastAsia="Arial" w:hAnsi="Arial" w:cs="Arial"/>
        </w:rPr>
        <w:t xml:space="preserve"> K, Klimek V, </w:t>
      </w:r>
      <w:proofErr w:type="spellStart"/>
      <w:r>
        <w:rPr>
          <w:rFonts w:ascii="Arial" w:eastAsia="Arial" w:hAnsi="Arial" w:cs="Arial"/>
        </w:rPr>
        <w:t>Goembiowska</w:t>
      </w:r>
      <w:proofErr w:type="spellEnd"/>
      <w:r>
        <w:rPr>
          <w:rFonts w:ascii="Arial" w:eastAsia="Arial" w:hAnsi="Arial" w:cs="Arial"/>
        </w:rPr>
        <w:t xml:space="preserve"> K (1993) MK-801 elevates the </w:t>
      </w:r>
      <w:proofErr w:type="spellStart"/>
      <w:r>
        <w:rPr>
          <w:rFonts w:ascii="Arial" w:eastAsia="Arial" w:hAnsi="Arial" w:cs="Arial"/>
        </w:rPr>
        <w:t>etracellular</w:t>
      </w:r>
      <w:proofErr w:type="spellEnd"/>
      <w:r>
        <w:rPr>
          <w:rFonts w:ascii="Arial" w:eastAsia="Arial" w:hAnsi="Arial" w:cs="Arial"/>
        </w:rPr>
        <w:t xml:space="preserve"> concentration of dopamine in the rat prefrontal cortex and increases the density of striatal dopamine D1 receptors. Brain Res 622:325–329.</w:t>
      </w:r>
    </w:p>
    <w:p w14:paraId="0335450A" w14:textId="77777777" w:rsidR="0039493F" w:rsidRDefault="00AF273E">
      <w:pPr>
        <w:tabs>
          <w:tab w:val="left" w:pos="426"/>
        </w:tabs>
        <w:ind w:left="567" w:hanging="567"/>
        <w:rPr>
          <w:rFonts w:ascii="Arial" w:eastAsia="Arial" w:hAnsi="Arial" w:cs="Arial"/>
        </w:rPr>
      </w:pPr>
      <w:r>
        <w:rPr>
          <w:rFonts w:ascii="Arial" w:eastAsia="Arial" w:hAnsi="Arial" w:cs="Arial"/>
        </w:rPr>
        <w:t xml:space="preserve">Wegener N, Nagel J, Gross R, </w:t>
      </w:r>
      <w:proofErr w:type="spellStart"/>
      <w:r>
        <w:rPr>
          <w:rFonts w:ascii="Arial" w:eastAsia="Arial" w:hAnsi="Arial" w:cs="Arial"/>
        </w:rPr>
        <w:t>Chambon</w:t>
      </w:r>
      <w:proofErr w:type="spellEnd"/>
      <w:r>
        <w:rPr>
          <w:rFonts w:ascii="Arial" w:eastAsia="Arial" w:hAnsi="Arial" w:cs="Arial"/>
        </w:rPr>
        <w:t xml:space="preserve"> C, Greco S, </w:t>
      </w:r>
      <w:proofErr w:type="spellStart"/>
      <w:r>
        <w:rPr>
          <w:rFonts w:ascii="Arial" w:eastAsia="Arial" w:hAnsi="Arial" w:cs="Arial"/>
        </w:rPr>
        <w:t>Pietraszek</w:t>
      </w:r>
      <w:proofErr w:type="spellEnd"/>
      <w:r>
        <w:rPr>
          <w:rFonts w:ascii="Arial" w:eastAsia="Arial" w:hAnsi="Arial" w:cs="Arial"/>
        </w:rPr>
        <w:t xml:space="preserve"> M, </w:t>
      </w:r>
      <w:proofErr w:type="spellStart"/>
      <w:r>
        <w:rPr>
          <w:rFonts w:ascii="Arial" w:eastAsia="Arial" w:hAnsi="Arial" w:cs="Arial"/>
        </w:rPr>
        <w:t>Gravius</w:t>
      </w:r>
      <w:proofErr w:type="spellEnd"/>
      <w:r>
        <w:rPr>
          <w:rFonts w:ascii="Arial" w:eastAsia="Arial" w:hAnsi="Arial" w:cs="Arial"/>
        </w:rPr>
        <w:t xml:space="preserve"> A, </w:t>
      </w:r>
      <w:proofErr w:type="spellStart"/>
      <w:r>
        <w:rPr>
          <w:rFonts w:ascii="Arial" w:eastAsia="Arial" w:hAnsi="Arial" w:cs="Arial"/>
        </w:rPr>
        <w:t>Danysz</w:t>
      </w:r>
      <w:proofErr w:type="spellEnd"/>
      <w:r>
        <w:rPr>
          <w:rFonts w:ascii="Arial" w:eastAsia="Arial" w:hAnsi="Arial" w:cs="Arial"/>
        </w:rPr>
        <w:t xml:space="preserve">    W (2011) Evaluation of brain pharmacokinetics of (</w:t>
      </w:r>
      <w:proofErr w:type="gramStart"/>
      <w:r>
        <w:rPr>
          <w:rFonts w:ascii="Arial" w:eastAsia="Arial" w:hAnsi="Arial" w:cs="Arial"/>
        </w:rPr>
        <w:t>+)MK</w:t>
      </w:r>
      <w:proofErr w:type="gramEnd"/>
      <w:r>
        <w:rPr>
          <w:rFonts w:ascii="Arial" w:eastAsia="Arial" w:hAnsi="Arial" w:cs="Arial"/>
        </w:rPr>
        <w:t xml:space="preserve">-801 in relation to </w:t>
      </w:r>
      <w:proofErr w:type="spellStart"/>
      <w:r>
        <w:rPr>
          <w:rFonts w:ascii="Arial" w:eastAsia="Arial" w:hAnsi="Arial" w:cs="Arial"/>
        </w:rPr>
        <w:t>behaviour</w:t>
      </w:r>
      <w:proofErr w:type="spellEnd"/>
      <w:r>
        <w:rPr>
          <w:rFonts w:ascii="Arial" w:eastAsia="Arial" w:hAnsi="Arial" w:cs="Arial"/>
        </w:rPr>
        <w:t xml:space="preserve">. </w:t>
      </w:r>
      <w:proofErr w:type="spellStart"/>
      <w:r>
        <w:rPr>
          <w:rFonts w:ascii="Arial" w:eastAsia="Arial" w:hAnsi="Arial" w:cs="Arial"/>
        </w:rPr>
        <w:t>Neurosci</w:t>
      </w:r>
      <w:proofErr w:type="spellEnd"/>
      <w:r>
        <w:rPr>
          <w:rFonts w:ascii="Arial" w:eastAsia="Arial" w:hAnsi="Arial" w:cs="Arial"/>
        </w:rPr>
        <w:t xml:space="preserve"> Lett 503:68–72 Available at: https://pubmed.ncbi.nlm.nih.gov/21871531/ [Accessed June 14, 2022].</w:t>
      </w:r>
    </w:p>
    <w:p w14:paraId="2DA655B8" w14:textId="77777777" w:rsidR="0039493F" w:rsidRDefault="0039493F">
      <w:pPr>
        <w:widowControl w:val="0"/>
        <w:spacing w:line="360" w:lineRule="auto"/>
        <w:ind w:left="480" w:hanging="480"/>
        <w:rPr>
          <w:rFonts w:ascii="Arial" w:eastAsia="Arial" w:hAnsi="Arial" w:cs="Arial"/>
        </w:rPr>
      </w:pPr>
    </w:p>
    <w:p w14:paraId="61333974"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Weickert</w:t>
      </w:r>
      <w:proofErr w:type="spellEnd"/>
      <w:r>
        <w:rPr>
          <w:rFonts w:ascii="Arial" w:eastAsia="Arial" w:hAnsi="Arial" w:cs="Arial"/>
        </w:rPr>
        <w:t xml:space="preserve"> CS, Fung SJ, Catts VS, Schofield PR, Allen KM, Moore LT, Newell KA, </w:t>
      </w:r>
      <w:proofErr w:type="spellStart"/>
      <w:r>
        <w:rPr>
          <w:rFonts w:ascii="Arial" w:eastAsia="Arial" w:hAnsi="Arial" w:cs="Arial"/>
        </w:rPr>
        <w:t>Pellen</w:t>
      </w:r>
      <w:proofErr w:type="spellEnd"/>
      <w:r>
        <w:rPr>
          <w:rFonts w:ascii="Arial" w:eastAsia="Arial" w:hAnsi="Arial" w:cs="Arial"/>
        </w:rPr>
        <w:t xml:space="preserve"> D, Huang XF, Catts S V., </w:t>
      </w:r>
      <w:proofErr w:type="spellStart"/>
      <w:r>
        <w:rPr>
          <w:rFonts w:ascii="Arial" w:eastAsia="Arial" w:hAnsi="Arial" w:cs="Arial"/>
        </w:rPr>
        <w:t>Weickert</w:t>
      </w:r>
      <w:proofErr w:type="spellEnd"/>
      <w:r>
        <w:rPr>
          <w:rFonts w:ascii="Arial" w:eastAsia="Arial" w:hAnsi="Arial" w:cs="Arial"/>
        </w:rPr>
        <w:t xml:space="preserve"> TW (2013) Molecular evidence of N-methyl-D-aspartate receptor hypofunction in schizophrenia. Mol Psychiatry 18:1185–1192 </w:t>
      </w:r>
    </w:p>
    <w:p w14:paraId="052FFE2C" w14:textId="77777777" w:rsidR="0039493F" w:rsidRDefault="00AF273E">
      <w:pPr>
        <w:widowControl w:val="0"/>
        <w:spacing w:line="360" w:lineRule="auto"/>
        <w:ind w:left="480" w:hanging="480"/>
        <w:rPr>
          <w:rFonts w:ascii="Arial" w:eastAsia="Arial" w:hAnsi="Arial" w:cs="Arial"/>
        </w:rPr>
      </w:pPr>
      <w:proofErr w:type="spellStart"/>
      <w:r>
        <w:rPr>
          <w:rFonts w:ascii="Arial" w:eastAsia="Arial" w:hAnsi="Arial" w:cs="Arial"/>
        </w:rPr>
        <w:t>Weickert</w:t>
      </w:r>
      <w:proofErr w:type="spellEnd"/>
      <w:r>
        <w:rPr>
          <w:rFonts w:ascii="Arial" w:eastAsia="Arial" w:hAnsi="Arial" w:cs="Arial"/>
        </w:rPr>
        <w:t xml:space="preserve"> TW, Goldberg TE, Gold JM, Bigelow LB, Egan MF, Weinberger DR (2000) Cognitive impairments in patients with schizophrenia displaying preserved and compromised intellect. Arch Gen Psychiatry 57:907–913.</w:t>
      </w:r>
    </w:p>
    <w:p w14:paraId="1D368819"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Whishaw IQ, </w:t>
      </w:r>
      <w:proofErr w:type="spellStart"/>
      <w:r>
        <w:rPr>
          <w:rFonts w:ascii="Arial" w:eastAsia="Arial" w:hAnsi="Arial" w:cs="Arial"/>
        </w:rPr>
        <w:t>Vanderwolf</w:t>
      </w:r>
      <w:proofErr w:type="spellEnd"/>
      <w:r>
        <w:rPr>
          <w:rFonts w:ascii="Arial" w:eastAsia="Arial" w:hAnsi="Arial" w:cs="Arial"/>
        </w:rPr>
        <w:t xml:space="preserve"> CH (1973) Hippocampal EEG and behavior: Change in amplitude and frequency of RSA (Theta rhythm) associated with spontaneous and learned movement patterns in rats and cats. </w:t>
      </w:r>
      <w:proofErr w:type="spellStart"/>
      <w:r>
        <w:rPr>
          <w:rFonts w:ascii="Arial" w:eastAsia="Arial" w:hAnsi="Arial" w:cs="Arial"/>
        </w:rPr>
        <w:t>Behav</w:t>
      </w:r>
      <w:proofErr w:type="spellEnd"/>
      <w:r>
        <w:rPr>
          <w:rFonts w:ascii="Arial" w:eastAsia="Arial" w:hAnsi="Arial" w:cs="Arial"/>
        </w:rPr>
        <w:t xml:space="preserve"> Biol 8:461–484.</w:t>
      </w:r>
    </w:p>
    <w:p w14:paraId="500FDDB4" w14:textId="77777777" w:rsidR="0039493F" w:rsidRDefault="00AF273E">
      <w:pPr>
        <w:widowControl w:val="0"/>
        <w:spacing w:line="360" w:lineRule="auto"/>
        <w:ind w:left="480" w:hanging="480"/>
        <w:rPr>
          <w:rFonts w:ascii="Arial" w:eastAsia="Arial" w:hAnsi="Arial" w:cs="Arial"/>
        </w:rPr>
      </w:pPr>
      <w:r>
        <w:rPr>
          <w:rFonts w:ascii="Arial" w:eastAsia="Arial" w:hAnsi="Arial" w:cs="Arial"/>
        </w:rPr>
        <w:t xml:space="preserve">Young CK, </w:t>
      </w:r>
      <w:proofErr w:type="spellStart"/>
      <w:r>
        <w:rPr>
          <w:rFonts w:ascii="Arial" w:eastAsia="Arial" w:hAnsi="Arial" w:cs="Arial"/>
        </w:rPr>
        <w:t>Ruan</w:t>
      </w:r>
      <w:proofErr w:type="spellEnd"/>
      <w:r>
        <w:rPr>
          <w:rFonts w:ascii="Arial" w:eastAsia="Arial" w:hAnsi="Arial" w:cs="Arial"/>
        </w:rPr>
        <w:t xml:space="preserve"> M, McNaughton N (2020) Speed modulation of hippocampal theta frequency and power predicts water maze learning. bioRxiv:2020.03.31.016907 Available at: https://www.biorxiv.org/content/10.1101/2020.03.31.016907v1 [Accessed July 8, 2021].</w:t>
      </w:r>
    </w:p>
    <w:p w14:paraId="0BB92C31" w14:textId="77777777" w:rsidR="0039493F" w:rsidRDefault="0039493F">
      <w:pPr>
        <w:widowControl w:val="0"/>
        <w:spacing w:line="360" w:lineRule="auto"/>
        <w:ind w:left="480" w:hanging="480"/>
        <w:rPr>
          <w:rFonts w:ascii="Arial" w:eastAsia="Arial" w:hAnsi="Arial" w:cs="Arial"/>
        </w:rPr>
      </w:pPr>
    </w:p>
    <w:p w14:paraId="59E1198F" w14:textId="77777777" w:rsidR="0039493F" w:rsidRDefault="0039493F">
      <w:pPr>
        <w:widowControl w:val="0"/>
        <w:spacing w:line="360" w:lineRule="auto"/>
        <w:rPr>
          <w:rFonts w:ascii="Arial" w:eastAsia="Arial" w:hAnsi="Arial" w:cs="Arial"/>
        </w:rPr>
      </w:pPr>
    </w:p>
    <w:sectPr w:rsidR="0039493F" w:rsidSect="000B2C58">
      <w:headerReference w:type="default" r:id="rId21"/>
      <w:footerReference w:type="default" r:id="rId22"/>
      <w:pgSz w:w="11906" w:h="16838"/>
      <w:pgMar w:top="1417" w:right="1701" w:bottom="1417" w:left="1701" w:header="708" w:footer="708"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ablo Abad Pérez" w:date="2023-01-19T10:43:00Z" w:initials="PAP">
    <w:p w14:paraId="45AD11A4" w14:textId="002F64B9" w:rsidR="0030072E" w:rsidRDefault="0030072E">
      <w:pPr>
        <w:pStyle w:val="Textocomentario"/>
      </w:pPr>
      <w:r>
        <w:rPr>
          <w:rStyle w:val="Refdecomentario"/>
        </w:rPr>
        <w:annotationRef/>
      </w:r>
      <w:r>
        <w:t xml:space="preserve">Remove that </w:t>
      </w:r>
      <w:proofErr w:type="gramStart"/>
      <w:r>
        <w:t>¿?¿</w:t>
      </w:r>
      <w:proofErr w:type="gramEnd"/>
    </w:p>
  </w:comment>
  <w:comment w:id="7" w:author="Pablo Abad Pérez" w:date="2023-01-19T10:46:00Z" w:initials="PAP">
    <w:p w14:paraId="3E25CD74" w14:textId="77777777" w:rsidR="0030072E" w:rsidRDefault="0030072E">
      <w:pPr>
        <w:pStyle w:val="Textocomentario"/>
      </w:pPr>
      <w:r>
        <w:rPr>
          <w:rStyle w:val="Refdecomentario"/>
        </w:rPr>
        <w:annotationRef/>
      </w:r>
      <w:r>
        <w:t>Remove in (redundant).</w:t>
      </w:r>
    </w:p>
    <w:p w14:paraId="3AF04338" w14:textId="33D1C6CC" w:rsidR="0030072E" w:rsidRDefault="0030072E">
      <w:pPr>
        <w:pStyle w:val="Textocomentario"/>
      </w:pPr>
      <w:proofErr w:type="gramStart"/>
      <w:r>
        <w:t>Higher-frequency</w:t>
      </w:r>
      <w:proofErr w:type="gramEnd"/>
    </w:p>
  </w:comment>
  <w:comment w:id="8" w:author="Pablo Abad Pérez" w:date="2023-01-19T10:48:00Z" w:initials="PAP">
    <w:p w14:paraId="718A5362" w14:textId="1BE36A33" w:rsidR="0030072E" w:rsidRDefault="0030072E">
      <w:pPr>
        <w:pStyle w:val="Textocomentario"/>
      </w:pPr>
      <w:r>
        <w:rPr>
          <w:rStyle w:val="Refdecomentario"/>
        </w:rPr>
        <w:annotationRef/>
      </w:r>
      <w:r>
        <w:t xml:space="preserve">Hilbert transform of the filtered signals </w:t>
      </w:r>
      <w:proofErr w:type="gramStart"/>
      <w:r>
        <w:t>( also</w:t>
      </w:r>
      <w:proofErr w:type="gramEnd"/>
      <w:r>
        <w:t xml:space="preserve"> theta) to access both phase of theta and envelope of higher-frequency bands, informative of the power of the signal, across </w:t>
      </w:r>
      <w:proofErr w:type="spellStart"/>
      <w:r>
        <w:t>differente</w:t>
      </w:r>
      <w:proofErr w:type="spellEnd"/>
      <w:r>
        <w:t xml:space="preserve"> theta cycles. Max and min values of envelope along theta phase.</w:t>
      </w:r>
    </w:p>
  </w:comment>
  <w:comment w:id="11" w:author="Pablo Abad Pérez" w:date="2023-01-19T10:52:00Z" w:initials="PAP">
    <w:p w14:paraId="23CD0695" w14:textId="5555C111" w:rsidR="0030072E" w:rsidRDefault="0030072E">
      <w:pPr>
        <w:pStyle w:val="Textocomentario"/>
      </w:pPr>
      <w:r>
        <w:rPr>
          <w:rStyle w:val="Refdecomentario"/>
        </w:rPr>
        <w:annotationRef/>
      </w:r>
      <w:r>
        <w:t>for</w:t>
      </w:r>
    </w:p>
  </w:comment>
  <w:comment w:id="12" w:author="Pablo Abad Pérez" w:date="2023-01-19T10:52:00Z" w:initials="PAP">
    <w:p w14:paraId="0F417BA0" w14:textId="21236037" w:rsidR="0030072E" w:rsidRDefault="0030072E">
      <w:pPr>
        <w:pStyle w:val="Textocomentario"/>
      </w:pPr>
      <w:r>
        <w:rPr>
          <w:rStyle w:val="Refdecomentario"/>
        </w:rPr>
        <w:annotationRef/>
      </w:r>
      <w:r>
        <w:t>began</w:t>
      </w:r>
    </w:p>
  </w:comment>
  <w:comment w:id="14" w:author="Pablo Abad Pérez" w:date="2023-01-19T10:52:00Z" w:initials="PAP">
    <w:p w14:paraId="06973889" w14:textId="59C596D6" w:rsidR="0030072E" w:rsidRDefault="0030072E">
      <w:pPr>
        <w:pStyle w:val="Textocomentario"/>
      </w:pPr>
      <w:r>
        <w:rPr>
          <w:rStyle w:val="Refdecomentario"/>
        </w:rPr>
        <w:annotationRef/>
      </w:r>
      <w:r>
        <w:t>were left</w:t>
      </w:r>
    </w:p>
  </w:comment>
  <w:comment w:id="15" w:author="Pablo Abad Pérez" w:date="2023-01-19T10:52:00Z" w:initials="PAP">
    <w:p w14:paraId="3A603552" w14:textId="637A8AD1" w:rsidR="0030072E" w:rsidRDefault="0030072E">
      <w:pPr>
        <w:pStyle w:val="Textocomentario"/>
      </w:pPr>
      <w:r>
        <w:rPr>
          <w:rStyle w:val="Refdecomentario"/>
        </w:rPr>
        <w:annotationRef/>
      </w:r>
      <w:r>
        <w:t>were performed</w:t>
      </w:r>
    </w:p>
  </w:comment>
  <w:comment w:id="16" w:author="Pablo Abad Pérez" w:date="2023-01-19T10:53:00Z" w:initials="PAP">
    <w:p w14:paraId="7D54CE10" w14:textId="0CEEAE9B" w:rsidR="0030072E" w:rsidRDefault="0030072E">
      <w:pPr>
        <w:pStyle w:val="Textocomentario"/>
      </w:pPr>
      <w:r>
        <w:rPr>
          <w:rStyle w:val="Refdecomentario"/>
        </w:rPr>
        <w:annotationRef/>
      </w:r>
      <w:r>
        <w:t>with maximum</w:t>
      </w:r>
    </w:p>
  </w:comment>
  <w:comment w:id="21" w:author="Pablo Abad Pérez" w:date="2023-01-19T11:04:00Z" w:initials="PAP">
    <w:p w14:paraId="5FBE2FA0" w14:textId="2940B0DB" w:rsidR="0030072E" w:rsidRDefault="0030072E">
      <w:pPr>
        <w:pStyle w:val="Textocomentario"/>
      </w:pPr>
      <w:r>
        <w:rPr>
          <w:rStyle w:val="Refdecomentario"/>
        </w:rPr>
        <w:annotationRef/>
      </w:r>
      <w:r>
        <w:t xml:space="preserve">remove </w:t>
      </w:r>
      <w:proofErr w:type="gramStart"/>
      <w:r>
        <w:t>( redundant</w:t>
      </w:r>
      <w:proofErr w:type="gramEnd"/>
      <w:r>
        <w:t xml:space="preserve"> ‘)</w:t>
      </w:r>
    </w:p>
  </w:comment>
  <w:comment w:id="22" w:author="Pablo Abad Pérez" w:date="2023-01-19T11:05:00Z" w:initials="PAP">
    <w:p w14:paraId="4A76D704" w14:textId="29BAB24E" w:rsidR="0030072E" w:rsidRDefault="0030072E">
      <w:pPr>
        <w:pStyle w:val="Textocomentario"/>
      </w:pPr>
      <w:r>
        <w:rPr>
          <w:rStyle w:val="Refdecomentario"/>
        </w:rPr>
        <w:annotationRef/>
      </w:r>
      <w:r>
        <w:t xml:space="preserve">oscillations </w:t>
      </w:r>
      <w:proofErr w:type="gramStart"/>
      <w:r>
        <w:t>¿?¿</w:t>
      </w:r>
      <w:proofErr w:type="gramEnd"/>
      <w:r>
        <w:t>?¿ and are critical</w:t>
      </w:r>
    </w:p>
  </w:comment>
  <w:comment w:id="23" w:author="Pablo Abad Pérez" w:date="2023-01-19T11:06:00Z" w:initials="PAP">
    <w:p w14:paraId="7FE8F0D0" w14:textId="6B9ACBA4" w:rsidR="0030072E" w:rsidRDefault="0030072E">
      <w:pPr>
        <w:pStyle w:val="Textocomentario"/>
      </w:pPr>
      <w:r>
        <w:rPr>
          <w:rStyle w:val="Refdecomentario"/>
        </w:rPr>
        <w:annotationRef/>
      </w:r>
      <w:r>
        <w:t>decrease</w:t>
      </w:r>
    </w:p>
  </w:comment>
  <w:comment w:id="24" w:author="Pablo Abad Pérez" w:date="2023-01-19T11:08:00Z" w:initials="PAP">
    <w:p w14:paraId="345B16E5" w14:textId="02439455" w:rsidR="0030072E" w:rsidRDefault="0030072E">
      <w:pPr>
        <w:pStyle w:val="Textocomentario"/>
      </w:pPr>
      <w:r>
        <w:rPr>
          <w:rStyle w:val="Refdecomentario"/>
        </w:rPr>
        <w:annotationRef/>
      </w:r>
      <w:r>
        <w:t>has</w:t>
      </w:r>
    </w:p>
  </w:comment>
  <w:comment w:id="25" w:author="Pablo Abad Pérez" w:date="2023-01-19T11:08:00Z" w:initials="PAP">
    <w:p w14:paraId="1D9BAD95" w14:textId="13669F17" w:rsidR="0030072E" w:rsidRDefault="0030072E">
      <w:pPr>
        <w:pStyle w:val="Textocomentario"/>
      </w:pPr>
      <w:r>
        <w:rPr>
          <w:rStyle w:val="Refdecomentario"/>
        </w:rPr>
        <w:annotationRef/>
      </w:r>
      <w:r>
        <w:t>on</w:t>
      </w:r>
    </w:p>
  </w:comment>
  <w:comment w:id="26" w:author="Pablo Abad Pérez" w:date="2023-01-19T11:11:00Z" w:initials="PAP">
    <w:p w14:paraId="378D09C3" w14:textId="68CEF5DC" w:rsidR="0030072E" w:rsidRDefault="0030072E">
      <w:pPr>
        <w:pStyle w:val="Textocomentario"/>
      </w:pPr>
      <w:r>
        <w:rPr>
          <w:rStyle w:val="Refdecomentario"/>
        </w:rPr>
        <w:annotationRef/>
      </w:r>
      <w:r>
        <w:t>supports</w:t>
      </w:r>
    </w:p>
  </w:comment>
  <w:comment w:id="27" w:author="Pablo Abad Pérez" w:date="2023-01-19T11:14:00Z" w:initials="PAP">
    <w:p w14:paraId="1585A216" w14:textId="0BF0ABB3" w:rsidR="0030072E" w:rsidRDefault="0030072E">
      <w:pPr>
        <w:pStyle w:val="Textocomentario"/>
      </w:pPr>
      <w:r>
        <w:rPr>
          <w:rStyle w:val="Refdecomentario"/>
        </w:rPr>
        <w:annotationRef/>
      </w:r>
      <w:r>
        <w:t xml:space="preserve">antagonist </w:t>
      </w:r>
      <w:proofErr w:type="gramStart"/>
      <w:r>
        <w:t>¿?¿</w:t>
      </w:r>
      <w:proofErr w:type="gramEnd"/>
      <w:r>
        <w:t>?¿?</w:t>
      </w:r>
    </w:p>
  </w:comment>
  <w:comment w:id="28" w:author="Pablo Abad Pérez" w:date="2023-01-19T11:18:00Z" w:initials="PAP">
    <w:p w14:paraId="3E2CDE65" w14:textId="278423D1" w:rsidR="0030072E" w:rsidRDefault="0030072E">
      <w:pPr>
        <w:pStyle w:val="Textocomentario"/>
      </w:pPr>
      <w:r>
        <w:rPr>
          <w:rStyle w:val="Refdecomentario"/>
        </w:rPr>
        <w:annotationRef/>
      </w:r>
      <w:r>
        <w:t>with</w:t>
      </w:r>
    </w:p>
  </w:comment>
  <w:comment w:id="29" w:author="Jorge Brotons Mas" w:date="2023-01-09T18:33:00Z" w:initials="JBM">
    <w:p w14:paraId="5E449E26" w14:textId="5B5DDF2C" w:rsidR="00FC1EAA" w:rsidRDefault="00FC1EAA" w:rsidP="00B64FD1">
      <w:pPr>
        <w:pStyle w:val="Textocomentario"/>
      </w:pPr>
      <w:r>
        <w:rPr>
          <w:rStyle w:val="Refdecomentario"/>
        </w:rPr>
        <w:annotationRef/>
      </w:r>
      <w:r>
        <w:t>Update figure to the newer version</w:t>
      </w:r>
    </w:p>
  </w:comment>
  <w:comment w:id="30" w:author="Jorge Brotons Mas" w:date="2023-01-09T17:35:00Z" w:initials="JBM">
    <w:p w14:paraId="2F63BBE0" w14:textId="10C3CD29" w:rsidR="0064250D" w:rsidRDefault="0064250D" w:rsidP="00A54B11">
      <w:pPr>
        <w:pStyle w:val="Textocomentario"/>
      </w:pPr>
      <w:r>
        <w:rPr>
          <w:rStyle w:val="Refdecomentario"/>
        </w:rPr>
        <w:annotationRef/>
      </w:r>
      <w:r>
        <w:t xml:space="preserve">Speed correct vs incorrect </w:t>
      </w:r>
    </w:p>
  </w:comment>
  <w:comment w:id="31" w:author="Pablo Abad Pérez" w:date="2023-01-19T11:19:00Z" w:initials="PAP">
    <w:p w14:paraId="75019FE6" w14:textId="50813207" w:rsidR="0030072E" w:rsidRDefault="0030072E">
      <w:pPr>
        <w:pStyle w:val="Textocomentario"/>
      </w:pPr>
      <w:r>
        <w:rPr>
          <w:rStyle w:val="Refdecomentario"/>
        </w:rPr>
        <w:annotationRef/>
      </w:r>
      <w:r>
        <w:t>on</w:t>
      </w:r>
    </w:p>
  </w:comment>
  <w:comment w:id="32" w:author="Pablo Abad Pérez" w:date="2023-01-19T11:19:00Z" w:initials="PAP">
    <w:p w14:paraId="0C8735CA" w14:textId="593E239B" w:rsidR="0030072E" w:rsidRDefault="0030072E">
      <w:pPr>
        <w:pStyle w:val="Textocomentario"/>
      </w:pPr>
      <w:r>
        <w:rPr>
          <w:rStyle w:val="Refdecomentario"/>
        </w:rPr>
        <w:annotationRef/>
      </w:r>
      <w:r>
        <w:t>disturb</w:t>
      </w:r>
    </w:p>
  </w:comment>
  <w:comment w:id="33" w:author="Pablo Abad Pérez" w:date="2023-01-19T11:20:00Z" w:initials="PAP">
    <w:p w14:paraId="0E1AB8B1" w14:textId="40EE1E22" w:rsidR="0030072E" w:rsidRDefault="0030072E">
      <w:pPr>
        <w:pStyle w:val="Textocomentario"/>
      </w:pPr>
      <w:r>
        <w:rPr>
          <w:rStyle w:val="Refdecomentario"/>
        </w:rPr>
        <w:annotationRef/>
      </w:r>
      <w:r>
        <w:t xml:space="preserve">concerning to </w:t>
      </w:r>
    </w:p>
  </w:comment>
  <w:comment w:id="34" w:author="Pablo Abad Pérez" w:date="2023-01-19T11:20:00Z" w:initials="PAP">
    <w:p w14:paraId="5833F5BD" w14:textId="0753C2EF" w:rsidR="0030072E" w:rsidRDefault="0030072E">
      <w:pPr>
        <w:pStyle w:val="Textocomentario"/>
      </w:pPr>
      <w:r>
        <w:rPr>
          <w:rStyle w:val="Refdecomentario"/>
        </w:rPr>
        <w:annotationRef/>
      </w:r>
      <w:r>
        <w:t>supported</w:t>
      </w:r>
    </w:p>
  </w:comment>
  <w:comment w:id="38" w:author="Pablo Abad Pérez" w:date="2023-01-19T11:21:00Z" w:initials="PAP">
    <w:p w14:paraId="76D22D40" w14:textId="10531225" w:rsidR="0030072E" w:rsidRDefault="0030072E">
      <w:pPr>
        <w:pStyle w:val="Textocomentario"/>
      </w:pPr>
      <w:r>
        <w:rPr>
          <w:rStyle w:val="Refdecomentario"/>
        </w:rPr>
        <w:annotationRef/>
      </w:r>
      <w:r>
        <w:t>has</w:t>
      </w:r>
    </w:p>
  </w:comment>
  <w:comment w:id="39" w:author="Pablo Abad Pérez" w:date="2023-01-19T11:21:00Z" w:initials="PAP">
    <w:p w14:paraId="103956F1" w14:textId="09F3B44F" w:rsidR="0030072E" w:rsidRDefault="0030072E">
      <w:pPr>
        <w:pStyle w:val="Textocomentario"/>
      </w:pPr>
      <w:r>
        <w:rPr>
          <w:rStyle w:val="Refdecomentario"/>
        </w:rPr>
        <w:annotationRef/>
      </w:r>
      <w:r>
        <w:t>nor</w:t>
      </w:r>
    </w:p>
  </w:comment>
  <w:comment w:id="40" w:author="Pablo Abad Pérez" w:date="2023-01-19T11:22:00Z" w:initials="PAP">
    <w:p w14:paraId="44D36190" w14:textId="0CCD9271" w:rsidR="0030072E" w:rsidRDefault="0030072E">
      <w:pPr>
        <w:pStyle w:val="Textocomentario"/>
      </w:pPr>
      <w:r>
        <w:rPr>
          <w:rStyle w:val="Refdecomentario"/>
        </w:rPr>
        <w:annotationRef/>
      </w:r>
      <w:r>
        <w:t>of</w:t>
      </w:r>
    </w:p>
  </w:comment>
  <w:comment w:id="41" w:author="Pablo Abad Pérez" w:date="2023-01-19T11:22:00Z" w:initials="PAP">
    <w:p w14:paraId="65B4717B" w14:textId="560C3798" w:rsidR="0030072E" w:rsidRDefault="0030072E">
      <w:pPr>
        <w:pStyle w:val="Textocomentario"/>
      </w:pPr>
      <w:r>
        <w:rPr>
          <w:rStyle w:val="Refdecomentario"/>
        </w:rPr>
        <w:annotationRef/>
      </w:r>
      <w:r>
        <w:t>such a relationship</w:t>
      </w:r>
    </w:p>
  </w:comment>
  <w:comment w:id="42" w:author="Pablo Abad Pérez" w:date="2023-01-19T11:22:00Z" w:initials="PAP">
    <w:p w14:paraId="307E3442" w14:textId="7497EE1F" w:rsidR="0030072E" w:rsidRDefault="0030072E">
      <w:pPr>
        <w:pStyle w:val="Textocomentario"/>
      </w:pPr>
      <w:r>
        <w:rPr>
          <w:rStyle w:val="Refdecomentario"/>
        </w:rPr>
        <w:annotationRef/>
      </w:r>
      <w:r>
        <w:t>Different cell types likely bear different roles…</w:t>
      </w:r>
    </w:p>
  </w:comment>
  <w:comment w:id="43" w:author="Pablo Abad Pérez" w:date="2023-01-19T11:23:00Z" w:initials="PAP">
    <w:p w14:paraId="5873C168" w14:textId="6CFA80A5" w:rsidR="0030072E" w:rsidRDefault="0030072E">
      <w:pPr>
        <w:pStyle w:val="Textocomentario"/>
      </w:pPr>
      <w:r>
        <w:rPr>
          <w:rStyle w:val="Refdecomentario"/>
        </w:rPr>
        <w:annotationRef/>
      </w:r>
      <w:r>
        <w:t>Removing across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AD11A4" w15:done="0"/>
  <w15:commentEx w15:paraId="3AF04338" w15:done="0"/>
  <w15:commentEx w15:paraId="718A5362" w15:done="0"/>
  <w15:commentEx w15:paraId="23CD0695" w15:done="0"/>
  <w15:commentEx w15:paraId="0F417BA0" w15:done="0"/>
  <w15:commentEx w15:paraId="06973889" w15:done="0"/>
  <w15:commentEx w15:paraId="3A603552" w15:done="0"/>
  <w15:commentEx w15:paraId="7D54CE10" w15:done="0"/>
  <w15:commentEx w15:paraId="5FBE2FA0" w15:done="0"/>
  <w15:commentEx w15:paraId="4A76D704" w15:done="0"/>
  <w15:commentEx w15:paraId="7FE8F0D0" w15:done="0"/>
  <w15:commentEx w15:paraId="345B16E5" w15:done="0"/>
  <w15:commentEx w15:paraId="1D9BAD95" w15:done="0"/>
  <w15:commentEx w15:paraId="378D09C3" w15:done="0"/>
  <w15:commentEx w15:paraId="1585A216" w15:done="0"/>
  <w15:commentEx w15:paraId="3E2CDE65" w15:done="0"/>
  <w15:commentEx w15:paraId="5E449E26" w15:done="0"/>
  <w15:commentEx w15:paraId="2F63BBE0" w15:done="0"/>
  <w15:commentEx w15:paraId="75019FE6" w15:done="0"/>
  <w15:commentEx w15:paraId="0C8735CA" w15:done="0"/>
  <w15:commentEx w15:paraId="0E1AB8B1" w15:done="0"/>
  <w15:commentEx w15:paraId="5833F5BD" w15:done="0"/>
  <w15:commentEx w15:paraId="76D22D40" w15:done="0"/>
  <w15:commentEx w15:paraId="103956F1" w15:done="0"/>
  <w15:commentEx w15:paraId="44D36190" w15:done="0"/>
  <w15:commentEx w15:paraId="65B4717B" w15:done="0"/>
  <w15:commentEx w15:paraId="307E3442" w15:done="0"/>
  <w15:commentEx w15:paraId="5873C1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39D52" w16cex:dateUtc="2023-01-19T09:43:00Z"/>
  <w16cex:commentExtensible w16cex:durableId="27739E13" w16cex:dateUtc="2023-01-19T09:46:00Z"/>
  <w16cex:commentExtensible w16cex:durableId="27739E66" w16cex:dateUtc="2023-01-19T09:48:00Z"/>
  <w16cex:commentExtensible w16cex:durableId="27739F66" w16cex:dateUtc="2023-01-19T09:52:00Z"/>
  <w16cex:commentExtensible w16cex:durableId="27739F59" w16cex:dateUtc="2023-01-19T09:52:00Z"/>
  <w16cex:commentExtensible w16cex:durableId="27739F76" w16cex:dateUtc="2023-01-19T09:52:00Z"/>
  <w16cex:commentExtensible w16cex:durableId="27739F83" w16cex:dateUtc="2023-01-19T09:52:00Z"/>
  <w16cex:commentExtensible w16cex:durableId="27739F9D" w16cex:dateUtc="2023-01-19T09:53:00Z"/>
  <w16cex:commentExtensible w16cex:durableId="2773A248" w16cex:dateUtc="2023-01-19T10:04:00Z"/>
  <w16cex:commentExtensible w16cex:durableId="2773A276" w16cex:dateUtc="2023-01-19T10:05:00Z"/>
  <w16cex:commentExtensible w16cex:durableId="2773A29C" w16cex:dateUtc="2023-01-19T10:06:00Z"/>
  <w16cex:commentExtensible w16cex:durableId="2773A328" w16cex:dateUtc="2023-01-19T10:08:00Z"/>
  <w16cex:commentExtensible w16cex:durableId="2773A331" w16cex:dateUtc="2023-01-19T10:08:00Z"/>
  <w16cex:commentExtensible w16cex:durableId="2773A3F9" w16cex:dateUtc="2023-01-19T10:11:00Z"/>
  <w16cex:commentExtensible w16cex:durableId="2773A4B1" w16cex:dateUtc="2023-01-19T10:14:00Z"/>
  <w16cex:commentExtensible w16cex:durableId="2773A59D" w16cex:dateUtc="2023-01-19T10:18:00Z"/>
  <w16cex:commentExtensible w16cex:durableId="2766DC8A" w16cex:dateUtc="2023-01-09T17:33:00Z"/>
  <w16cex:commentExtensible w16cex:durableId="2766CEC6" w16cex:dateUtc="2023-01-09T16:35:00Z"/>
  <w16cex:commentExtensible w16cex:durableId="2773A5C3" w16cex:dateUtc="2023-01-19T10:19:00Z"/>
  <w16cex:commentExtensible w16cex:durableId="2773A5DD" w16cex:dateUtc="2023-01-19T10:19:00Z"/>
  <w16cex:commentExtensible w16cex:durableId="2773A5EA" w16cex:dateUtc="2023-01-19T10:20:00Z"/>
  <w16cex:commentExtensible w16cex:durableId="2773A618" w16cex:dateUtc="2023-01-19T10:20:00Z"/>
  <w16cex:commentExtensible w16cex:durableId="2773A630" w16cex:dateUtc="2023-01-19T10:21:00Z"/>
  <w16cex:commentExtensible w16cex:durableId="2773A656" w16cex:dateUtc="2023-01-19T10:21:00Z"/>
  <w16cex:commentExtensible w16cex:durableId="2773A66A" w16cex:dateUtc="2023-01-19T10:22:00Z"/>
  <w16cex:commentExtensible w16cex:durableId="2773A673" w16cex:dateUtc="2023-01-19T10:22:00Z"/>
  <w16cex:commentExtensible w16cex:durableId="2773A684" w16cex:dateUtc="2023-01-19T10:22:00Z"/>
  <w16cex:commentExtensible w16cex:durableId="2773A6AC" w16cex:dateUtc="2023-01-19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AD11A4" w16cid:durableId="27739D52"/>
  <w16cid:commentId w16cid:paraId="3AF04338" w16cid:durableId="27739E13"/>
  <w16cid:commentId w16cid:paraId="718A5362" w16cid:durableId="27739E66"/>
  <w16cid:commentId w16cid:paraId="23CD0695" w16cid:durableId="27739F66"/>
  <w16cid:commentId w16cid:paraId="0F417BA0" w16cid:durableId="27739F59"/>
  <w16cid:commentId w16cid:paraId="06973889" w16cid:durableId="27739F76"/>
  <w16cid:commentId w16cid:paraId="3A603552" w16cid:durableId="27739F83"/>
  <w16cid:commentId w16cid:paraId="7D54CE10" w16cid:durableId="27739F9D"/>
  <w16cid:commentId w16cid:paraId="5FBE2FA0" w16cid:durableId="2773A248"/>
  <w16cid:commentId w16cid:paraId="4A76D704" w16cid:durableId="2773A276"/>
  <w16cid:commentId w16cid:paraId="7FE8F0D0" w16cid:durableId="2773A29C"/>
  <w16cid:commentId w16cid:paraId="345B16E5" w16cid:durableId="2773A328"/>
  <w16cid:commentId w16cid:paraId="1D9BAD95" w16cid:durableId="2773A331"/>
  <w16cid:commentId w16cid:paraId="378D09C3" w16cid:durableId="2773A3F9"/>
  <w16cid:commentId w16cid:paraId="1585A216" w16cid:durableId="2773A4B1"/>
  <w16cid:commentId w16cid:paraId="3E2CDE65" w16cid:durableId="2773A59D"/>
  <w16cid:commentId w16cid:paraId="5E449E26" w16cid:durableId="2766DC8A"/>
  <w16cid:commentId w16cid:paraId="2F63BBE0" w16cid:durableId="2766CEC6"/>
  <w16cid:commentId w16cid:paraId="75019FE6" w16cid:durableId="2773A5C3"/>
  <w16cid:commentId w16cid:paraId="0C8735CA" w16cid:durableId="2773A5DD"/>
  <w16cid:commentId w16cid:paraId="0E1AB8B1" w16cid:durableId="2773A5EA"/>
  <w16cid:commentId w16cid:paraId="5833F5BD" w16cid:durableId="2773A618"/>
  <w16cid:commentId w16cid:paraId="76D22D40" w16cid:durableId="2773A630"/>
  <w16cid:commentId w16cid:paraId="103956F1" w16cid:durableId="2773A656"/>
  <w16cid:commentId w16cid:paraId="44D36190" w16cid:durableId="2773A66A"/>
  <w16cid:commentId w16cid:paraId="65B4717B" w16cid:durableId="2773A673"/>
  <w16cid:commentId w16cid:paraId="307E3442" w16cid:durableId="2773A684"/>
  <w16cid:commentId w16cid:paraId="5873C168" w16cid:durableId="2773A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209B5" w14:textId="77777777" w:rsidR="009B027C" w:rsidRDefault="009B027C">
      <w:pPr>
        <w:spacing w:after="0" w:line="240" w:lineRule="auto"/>
      </w:pPr>
      <w:r>
        <w:separator/>
      </w:r>
    </w:p>
  </w:endnote>
  <w:endnote w:type="continuationSeparator" w:id="0">
    <w:p w14:paraId="15F412BF" w14:textId="77777777" w:rsidR="009B027C" w:rsidRDefault="009B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A9F33" w14:textId="77777777" w:rsidR="0039493F" w:rsidRDefault="00AF273E">
    <w:pPr>
      <w:pBdr>
        <w:top w:val="nil"/>
        <w:left w:val="nil"/>
        <w:bottom w:val="nil"/>
        <w:right w:val="nil"/>
        <w:between w:val="nil"/>
      </w:pBdr>
      <w:tabs>
        <w:tab w:val="center" w:pos="4252"/>
        <w:tab w:val="right" w:pos="8504"/>
      </w:tabs>
      <w:spacing w:after="0" w:line="240" w:lineRule="auto"/>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6D7546">
      <w:rPr>
        <w:noProof/>
        <w:color w:val="000000"/>
        <w:sz w:val="20"/>
        <w:szCs w:val="20"/>
      </w:rPr>
      <w:t>2</w:t>
    </w:r>
    <w:r>
      <w:rPr>
        <w:color w:val="000000"/>
        <w:sz w:val="20"/>
        <w:szCs w:val="20"/>
      </w:rPr>
      <w:fldChar w:fldCharType="end"/>
    </w:r>
  </w:p>
  <w:p w14:paraId="03FA3D53" w14:textId="77777777" w:rsidR="0039493F" w:rsidRDefault="0039493F">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22FB5" w14:textId="77777777" w:rsidR="009B027C" w:rsidRDefault="009B027C">
      <w:pPr>
        <w:spacing w:after="0" w:line="240" w:lineRule="auto"/>
      </w:pPr>
      <w:r>
        <w:separator/>
      </w:r>
    </w:p>
  </w:footnote>
  <w:footnote w:type="continuationSeparator" w:id="0">
    <w:p w14:paraId="029A9C11" w14:textId="77777777" w:rsidR="009B027C" w:rsidRDefault="009B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7FCE1" w14:textId="77777777" w:rsidR="0039493F" w:rsidRDefault="00AF273E">
    <w:pPr>
      <w:pBdr>
        <w:top w:val="nil"/>
        <w:left w:val="nil"/>
        <w:bottom w:val="nil"/>
        <w:right w:val="nil"/>
        <w:between w:val="nil"/>
      </w:pBdr>
      <w:tabs>
        <w:tab w:val="center" w:pos="4252"/>
        <w:tab w:val="right" w:pos="8504"/>
      </w:tabs>
      <w:spacing w:after="0" w:line="240" w:lineRule="auto"/>
      <w:rPr>
        <w:color w:val="000000"/>
      </w:rPr>
    </w:pPr>
    <w:r>
      <w:rPr>
        <w:color w:val="AEAAAA"/>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144738"/>
    <w:multiLevelType w:val="multilevel"/>
    <w:tmpl w:val="D1E6DC26"/>
    <w:lvl w:ilvl="0">
      <w:start w:val="1"/>
      <w:numFmt w:val="decimal"/>
      <w:pStyle w:val="Listaconvietas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blo Abad Pérez">
    <w15:presenceInfo w15:providerId="None" w15:userId="Pablo Abad Pérez"/>
  </w15:person>
  <w15:person w15:author="Jorge Brotons Mas">
    <w15:presenceInfo w15:providerId="AD" w15:userId="S::jorge.brotonsmas@uchceu.es::012e7a22-9bde-4ff9-a8e2-64d282651b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C1NDEyNbM0sLQ0MzdV0lEKTi0uzszPAykwrAUAnu95/ywAAAA="/>
  </w:docVars>
  <w:rsids>
    <w:rsidRoot w:val="0039493F"/>
    <w:rsid w:val="000028B1"/>
    <w:rsid w:val="000035A1"/>
    <w:rsid w:val="0001661F"/>
    <w:rsid w:val="00022B75"/>
    <w:rsid w:val="0003448A"/>
    <w:rsid w:val="000357C4"/>
    <w:rsid w:val="000420AE"/>
    <w:rsid w:val="000431E1"/>
    <w:rsid w:val="000529F7"/>
    <w:rsid w:val="000542B8"/>
    <w:rsid w:val="0005591B"/>
    <w:rsid w:val="00057304"/>
    <w:rsid w:val="000834A0"/>
    <w:rsid w:val="00084D25"/>
    <w:rsid w:val="000911AB"/>
    <w:rsid w:val="00093118"/>
    <w:rsid w:val="000B2369"/>
    <w:rsid w:val="000B2C58"/>
    <w:rsid w:val="000B4B8F"/>
    <w:rsid w:val="000C12E4"/>
    <w:rsid w:val="000C36F7"/>
    <w:rsid w:val="000D521D"/>
    <w:rsid w:val="000D5707"/>
    <w:rsid w:val="000E1A56"/>
    <w:rsid w:val="000E2968"/>
    <w:rsid w:val="000E509C"/>
    <w:rsid w:val="000F0410"/>
    <w:rsid w:val="00105B13"/>
    <w:rsid w:val="001157C4"/>
    <w:rsid w:val="001220FE"/>
    <w:rsid w:val="00122672"/>
    <w:rsid w:val="00134A9F"/>
    <w:rsid w:val="00141E93"/>
    <w:rsid w:val="00160B44"/>
    <w:rsid w:val="0016346A"/>
    <w:rsid w:val="0016795A"/>
    <w:rsid w:val="001711FB"/>
    <w:rsid w:val="001741E6"/>
    <w:rsid w:val="00176393"/>
    <w:rsid w:val="00181C19"/>
    <w:rsid w:val="00193E35"/>
    <w:rsid w:val="00196B9B"/>
    <w:rsid w:val="001A5D5E"/>
    <w:rsid w:val="001A70C5"/>
    <w:rsid w:val="001B09B9"/>
    <w:rsid w:val="001B0E17"/>
    <w:rsid w:val="001C45B8"/>
    <w:rsid w:val="001D04E8"/>
    <w:rsid w:val="001D3370"/>
    <w:rsid w:val="001D38A7"/>
    <w:rsid w:val="001E2356"/>
    <w:rsid w:val="001F6D61"/>
    <w:rsid w:val="00201A08"/>
    <w:rsid w:val="00210DAF"/>
    <w:rsid w:val="002175E0"/>
    <w:rsid w:val="002232EB"/>
    <w:rsid w:val="00230D05"/>
    <w:rsid w:val="00232644"/>
    <w:rsid w:val="0023551A"/>
    <w:rsid w:val="00237698"/>
    <w:rsid w:val="0023780A"/>
    <w:rsid w:val="00237A47"/>
    <w:rsid w:val="00241286"/>
    <w:rsid w:val="002470F3"/>
    <w:rsid w:val="00250642"/>
    <w:rsid w:val="00256974"/>
    <w:rsid w:val="00261081"/>
    <w:rsid w:val="0026480F"/>
    <w:rsid w:val="00275C89"/>
    <w:rsid w:val="002879B3"/>
    <w:rsid w:val="00297FB3"/>
    <w:rsid w:val="002A6BD6"/>
    <w:rsid w:val="002B77C7"/>
    <w:rsid w:val="002C1D36"/>
    <w:rsid w:val="002C224D"/>
    <w:rsid w:val="002C38EC"/>
    <w:rsid w:val="002D5AE8"/>
    <w:rsid w:val="002E5A8D"/>
    <w:rsid w:val="002F1EA7"/>
    <w:rsid w:val="0030072E"/>
    <w:rsid w:val="00300CE3"/>
    <w:rsid w:val="00300F59"/>
    <w:rsid w:val="00304C9F"/>
    <w:rsid w:val="00313F00"/>
    <w:rsid w:val="00313FA8"/>
    <w:rsid w:val="00323A76"/>
    <w:rsid w:val="00325F82"/>
    <w:rsid w:val="00330B3F"/>
    <w:rsid w:val="0033194D"/>
    <w:rsid w:val="00342C79"/>
    <w:rsid w:val="0035153F"/>
    <w:rsid w:val="00361950"/>
    <w:rsid w:val="003712DA"/>
    <w:rsid w:val="00392FC1"/>
    <w:rsid w:val="003946E6"/>
    <w:rsid w:val="0039493F"/>
    <w:rsid w:val="003A1E45"/>
    <w:rsid w:val="003B4D77"/>
    <w:rsid w:val="003C3118"/>
    <w:rsid w:val="003C41A9"/>
    <w:rsid w:val="003C5F9F"/>
    <w:rsid w:val="003D493A"/>
    <w:rsid w:val="003D7664"/>
    <w:rsid w:val="003E4DFE"/>
    <w:rsid w:val="003F30A4"/>
    <w:rsid w:val="00402B3E"/>
    <w:rsid w:val="00404EFF"/>
    <w:rsid w:val="00425FBA"/>
    <w:rsid w:val="0043630C"/>
    <w:rsid w:val="0044299B"/>
    <w:rsid w:val="00444CF5"/>
    <w:rsid w:val="004475C3"/>
    <w:rsid w:val="00451BFF"/>
    <w:rsid w:val="00457A09"/>
    <w:rsid w:val="00462543"/>
    <w:rsid w:val="00467909"/>
    <w:rsid w:val="004703C5"/>
    <w:rsid w:val="004711BD"/>
    <w:rsid w:val="0047124E"/>
    <w:rsid w:val="00473716"/>
    <w:rsid w:val="00492200"/>
    <w:rsid w:val="004A5803"/>
    <w:rsid w:val="004A5933"/>
    <w:rsid w:val="004B0AC5"/>
    <w:rsid w:val="004B67C1"/>
    <w:rsid w:val="004C46F7"/>
    <w:rsid w:val="004C5588"/>
    <w:rsid w:val="004E1F79"/>
    <w:rsid w:val="004E50CE"/>
    <w:rsid w:val="004F40F2"/>
    <w:rsid w:val="004F568C"/>
    <w:rsid w:val="004F6EE9"/>
    <w:rsid w:val="004F7EDF"/>
    <w:rsid w:val="00504EC9"/>
    <w:rsid w:val="0051194A"/>
    <w:rsid w:val="00527F2D"/>
    <w:rsid w:val="00533977"/>
    <w:rsid w:val="00540B8C"/>
    <w:rsid w:val="005436BB"/>
    <w:rsid w:val="00545C73"/>
    <w:rsid w:val="00565CCB"/>
    <w:rsid w:val="0057564D"/>
    <w:rsid w:val="0058249A"/>
    <w:rsid w:val="00585FA4"/>
    <w:rsid w:val="005868D8"/>
    <w:rsid w:val="005A3331"/>
    <w:rsid w:val="005B0ED5"/>
    <w:rsid w:val="005B0FA8"/>
    <w:rsid w:val="005B4926"/>
    <w:rsid w:val="005B5528"/>
    <w:rsid w:val="005C4BD4"/>
    <w:rsid w:val="005C59D2"/>
    <w:rsid w:val="005D3B37"/>
    <w:rsid w:val="005E2F28"/>
    <w:rsid w:val="005F50E3"/>
    <w:rsid w:val="0060273D"/>
    <w:rsid w:val="006119B6"/>
    <w:rsid w:val="00611B44"/>
    <w:rsid w:val="00620637"/>
    <w:rsid w:val="006258DB"/>
    <w:rsid w:val="006301FE"/>
    <w:rsid w:val="006319FC"/>
    <w:rsid w:val="006366B2"/>
    <w:rsid w:val="0064250D"/>
    <w:rsid w:val="00642F3A"/>
    <w:rsid w:val="00646E8A"/>
    <w:rsid w:val="006527EF"/>
    <w:rsid w:val="006615EF"/>
    <w:rsid w:val="00666AC0"/>
    <w:rsid w:val="00667AFA"/>
    <w:rsid w:val="00673CF9"/>
    <w:rsid w:val="006751F4"/>
    <w:rsid w:val="0067735C"/>
    <w:rsid w:val="006800D4"/>
    <w:rsid w:val="00681E0B"/>
    <w:rsid w:val="0068449D"/>
    <w:rsid w:val="00684FA3"/>
    <w:rsid w:val="006902F7"/>
    <w:rsid w:val="00692327"/>
    <w:rsid w:val="00694242"/>
    <w:rsid w:val="006A0343"/>
    <w:rsid w:val="006A0FF3"/>
    <w:rsid w:val="006A2B6C"/>
    <w:rsid w:val="006A7D5B"/>
    <w:rsid w:val="006B4803"/>
    <w:rsid w:val="006B6721"/>
    <w:rsid w:val="006C23C1"/>
    <w:rsid w:val="006C3809"/>
    <w:rsid w:val="006C72EE"/>
    <w:rsid w:val="006D3D38"/>
    <w:rsid w:val="006D7546"/>
    <w:rsid w:val="006D7D0F"/>
    <w:rsid w:val="006E26FA"/>
    <w:rsid w:val="006E4BB2"/>
    <w:rsid w:val="006E6E78"/>
    <w:rsid w:val="006E6F9B"/>
    <w:rsid w:val="006F41FA"/>
    <w:rsid w:val="006F5DF4"/>
    <w:rsid w:val="00703B35"/>
    <w:rsid w:val="00712CDB"/>
    <w:rsid w:val="007144F9"/>
    <w:rsid w:val="00731593"/>
    <w:rsid w:val="007406DA"/>
    <w:rsid w:val="007420CC"/>
    <w:rsid w:val="00751B90"/>
    <w:rsid w:val="007543A5"/>
    <w:rsid w:val="00761A0B"/>
    <w:rsid w:val="00770972"/>
    <w:rsid w:val="00771A83"/>
    <w:rsid w:val="00771E80"/>
    <w:rsid w:val="007761AC"/>
    <w:rsid w:val="00780262"/>
    <w:rsid w:val="00782CA8"/>
    <w:rsid w:val="007946B9"/>
    <w:rsid w:val="00797927"/>
    <w:rsid w:val="007A2B74"/>
    <w:rsid w:val="007A4536"/>
    <w:rsid w:val="007C7168"/>
    <w:rsid w:val="007D6FFB"/>
    <w:rsid w:val="007E1A40"/>
    <w:rsid w:val="007E35FB"/>
    <w:rsid w:val="007E3A62"/>
    <w:rsid w:val="007F18CD"/>
    <w:rsid w:val="007F4F05"/>
    <w:rsid w:val="007F63B2"/>
    <w:rsid w:val="007F65BA"/>
    <w:rsid w:val="007F704B"/>
    <w:rsid w:val="007F7113"/>
    <w:rsid w:val="00800720"/>
    <w:rsid w:val="008125E6"/>
    <w:rsid w:val="008144E3"/>
    <w:rsid w:val="0082482B"/>
    <w:rsid w:val="00827932"/>
    <w:rsid w:val="008304FB"/>
    <w:rsid w:val="00832D4D"/>
    <w:rsid w:val="008469A8"/>
    <w:rsid w:val="008501C2"/>
    <w:rsid w:val="00857ADD"/>
    <w:rsid w:val="00863234"/>
    <w:rsid w:val="00864A59"/>
    <w:rsid w:val="008651C7"/>
    <w:rsid w:val="008671A7"/>
    <w:rsid w:val="0087252C"/>
    <w:rsid w:val="00872A8A"/>
    <w:rsid w:val="008733D2"/>
    <w:rsid w:val="00887B46"/>
    <w:rsid w:val="00890EB6"/>
    <w:rsid w:val="008943BC"/>
    <w:rsid w:val="00896649"/>
    <w:rsid w:val="008B000A"/>
    <w:rsid w:val="008B2FE8"/>
    <w:rsid w:val="008B6AC2"/>
    <w:rsid w:val="008B796D"/>
    <w:rsid w:val="008C310E"/>
    <w:rsid w:val="008D0932"/>
    <w:rsid w:val="008E0826"/>
    <w:rsid w:val="008E3319"/>
    <w:rsid w:val="008E7257"/>
    <w:rsid w:val="008E7D42"/>
    <w:rsid w:val="0090143D"/>
    <w:rsid w:val="00914A58"/>
    <w:rsid w:val="00916A78"/>
    <w:rsid w:val="009369A6"/>
    <w:rsid w:val="009409A7"/>
    <w:rsid w:val="009429DB"/>
    <w:rsid w:val="00944BDD"/>
    <w:rsid w:val="00947E4F"/>
    <w:rsid w:val="009560ED"/>
    <w:rsid w:val="00970A94"/>
    <w:rsid w:val="00985722"/>
    <w:rsid w:val="0099255E"/>
    <w:rsid w:val="00994E34"/>
    <w:rsid w:val="009A113E"/>
    <w:rsid w:val="009A544D"/>
    <w:rsid w:val="009B027C"/>
    <w:rsid w:val="009C6B73"/>
    <w:rsid w:val="009E067E"/>
    <w:rsid w:val="009E4556"/>
    <w:rsid w:val="009F37A4"/>
    <w:rsid w:val="009F6A8C"/>
    <w:rsid w:val="00A02012"/>
    <w:rsid w:val="00A11832"/>
    <w:rsid w:val="00A276F0"/>
    <w:rsid w:val="00A342C1"/>
    <w:rsid w:val="00A42316"/>
    <w:rsid w:val="00A43F0A"/>
    <w:rsid w:val="00A46BDF"/>
    <w:rsid w:val="00A527CF"/>
    <w:rsid w:val="00A60DDD"/>
    <w:rsid w:val="00A720C6"/>
    <w:rsid w:val="00A72CC5"/>
    <w:rsid w:val="00A733CC"/>
    <w:rsid w:val="00A809B9"/>
    <w:rsid w:val="00A84F95"/>
    <w:rsid w:val="00A85FF5"/>
    <w:rsid w:val="00AA1B2A"/>
    <w:rsid w:val="00AA1F4B"/>
    <w:rsid w:val="00AA3F20"/>
    <w:rsid w:val="00AB4116"/>
    <w:rsid w:val="00AB5DD0"/>
    <w:rsid w:val="00AB7B2B"/>
    <w:rsid w:val="00AC3F8F"/>
    <w:rsid w:val="00AC559D"/>
    <w:rsid w:val="00AD07F3"/>
    <w:rsid w:val="00AD548E"/>
    <w:rsid w:val="00AE288F"/>
    <w:rsid w:val="00AE5ED2"/>
    <w:rsid w:val="00AF273E"/>
    <w:rsid w:val="00AF5402"/>
    <w:rsid w:val="00B047E1"/>
    <w:rsid w:val="00B072C7"/>
    <w:rsid w:val="00B20175"/>
    <w:rsid w:val="00B208DD"/>
    <w:rsid w:val="00B20A02"/>
    <w:rsid w:val="00B20D3E"/>
    <w:rsid w:val="00B2544A"/>
    <w:rsid w:val="00B258CB"/>
    <w:rsid w:val="00B3280D"/>
    <w:rsid w:val="00B478EB"/>
    <w:rsid w:val="00B51D3F"/>
    <w:rsid w:val="00B546E8"/>
    <w:rsid w:val="00B56056"/>
    <w:rsid w:val="00B57794"/>
    <w:rsid w:val="00B63BD3"/>
    <w:rsid w:val="00B66978"/>
    <w:rsid w:val="00B76A2C"/>
    <w:rsid w:val="00B90978"/>
    <w:rsid w:val="00B9263F"/>
    <w:rsid w:val="00B952DF"/>
    <w:rsid w:val="00B95630"/>
    <w:rsid w:val="00B95AEA"/>
    <w:rsid w:val="00B97DC1"/>
    <w:rsid w:val="00BA3508"/>
    <w:rsid w:val="00BA6004"/>
    <w:rsid w:val="00BC3380"/>
    <w:rsid w:val="00BC5D20"/>
    <w:rsid w:val="00BC7499"/>
    <w:rsid w:val="00BD1B2F"/>
    <w:rsid w:val="00BE36E8"/>
    <w:rsid w:val="00BE48EC"/>
    <w:rsid w:val="00BE56BB"/>
    <w:rsid w:val="00BF32C2"/>
    <w:rsid w:val="00BF4058"/>
    <w:rsid w:val="00C00EEF"/>
    <w:rsid w:val="00C166F8"/>
    <w:rsid w:val="00C20A6A"/>
    <w:rsid w:val="00C21DB4"/>
    <w:rsid w:val="00C27B5E"/>
    <w:rsid w:val="00C32796"/>
    <w:rsid w:val="00C34277"/>
    <w:rsid w:val="00C37120"/>
    <w:rsid w:val="00C40069"/>
    <w:rsid w:val="00C420CE"/>
    <w:rsid w:val="00C51931"/>
    <w:rsid w:val="00C564AC"/>
    <w:rsid w:val="00C72B5A"/>
    <w:rsid w:val="00C81FCE"/>
    <w:rsid w:val="00C84F69"/>
    <w:rsid w:val="00C947B7"/>
    <w:rsid w:val="00C9623E"/>
    <w:rsid w:val="00CB3174"/>
    <w:rsid w:val="00CB6D2A"/>
    <w:rsid w:val="00CC3A68"/>
    <w:rsid w:val="00CC5670"/>
    <w:rsid w:val="00CD0E77"/>
    <w:rsid w:val="00CD1B4B"/>
    <w:rsid w:val="00CD332D"/>
    <w:rsid w:val="00CD4269"/>
    <w:rsid w:val="00CD5558"/>
    <w:rsid w:val="00CE3ED5"/>
    <w:rsid w:val="00CE6A78"/>
    <w:rsid w:val="00CF3BD4"/>
    <w:rsid w:val="00CF7AFD"/>
    <w:rsid w:val="00CF7B1F"/>
    <w:rsid w:val="00D05735"/>
    <w:rsid w:val="00D11832"/>
    <w:rsid w:val="00D148F0"/>
    <w:rsid w:val="00D223AD"/>
    <w:rsid w:val="00D24B75"/>
    <w:rsid w:val="00D25B25"/>
    <w:rsid w:val="00D32A0E"/>
    <w:rsid w:val="00D355B3"/>
    <w:rsid w:val="00D35C1B"/>
    <w:rsid w:val="00D46AF6"/>
    <w:rsid w:val="00D63E17"/>
    <w:rsid w:val="00D81A98"/>
    <w:rsid w:val="00D8286F"/>
    <w:rsid w:val="00D87897"/>
    <w:rsid w:val="00D87EBE"/>
    <w:rsid w:val="00D919F8"/>
    <w:rsid w:val="00D953BC"/>
    <w:rsid w:val="00DA0A5F"/>
    <w:rsid w:val="00DA0B59"/>
    <w:rsid w:val="00DA4B34"/>
    <w:rsid w:val="00DB01DA"/>
    <w:rsid w:val="00DB3244"/>
    <w:rsid w:val="00DC2381"/>
    <w:rsid w:val="00DC639F"/>
    <w:rsid w:val="00DD0D83"/>
    <w:rsid w:val="00DD0DC7"/>
    <w:rsid w:val="00DD19D5"/>
    <w:rsid w:val="00DD1F94"/>
    <w:rsid w:val="00DD73F1"/>
    <w:rsid w:val="00DE2CC4"/>
    <w:rsid w:val="00DE4CE5"/>
    <w:rsid w:val="00DE64E0"/>
    <w:rsid w:val="00DF0209"/>
    <w:rsid w:val="00DF1F39"/>
    <w:rsid w:val="00DF3C59"/>
    <w:rsid w:val="00DF4556"/>
    <w:rsid w:val="00E15C71"/>
    <w:rsid w:val="00E20810"/>
    <w:rsid w:val="00E260AD"/>
    <w:rsid w:val="00E269F3"/>
    <w:rsid w:val="00E3465A"/>
    <w:rsid w:val="00E51565"/>
    <w:rsid w:val="00E51DFC"/>
    <w:rsid w:val="00E55DD2"/>
    <w:rsid w:val="00E66541"/>
    <w:rsid w:val="00E7202D"/>
    <w:rsid w:val="00E735ED"/>
    <w:rsid w:val="00E86F29"/>
    <w:rsid w:val="00EA0F45"/>
    <w:rsid w:val="00EA4E1B"/>
    <w:rsid w:val="00EB10AA"/>
    <w:rsid w:val="00EB6F04"/>
    <w:rsid w:val="00EB7973"/>
    <w:rsid w:val="00EC39A6"/>
    <w:rsid w:val="00ED5260"/>
    <w:rsid w:val="00ED651E"/>
    <w:rsid w:val="00ED6936"/>
    <w:rsid w:val="00EE08F2"/>
    <w:rsid w:val="00EE626E"/>
    <w:rsid w:val="00F029C5"/>
    <w:rsid w:val="00F02CD8"/>
    <w:rsid w:val="00F22454"/>
    <w:rsid w:val="00F26A8B"/>
    <w:rsid w:val="00F41C6A"/>
    <w:rsid w:val="00F52381"/>
    <w:rsid w:val="00F53584"/>
    <w:rsid w:val="00F53610"/>
    <w:rsid w:val="00F60A46"/>
    <w:rsid w:val="00F65730"/>
    <w:rsid w:val="00F72EE3"/>
    <w:rsid w:val="00F73499"/>
    <w:rsid w:val="00F75A56"/>
    <w:rsid w:val="00F93F8C"/>
    <w:rsid w:val="00F97830"/>
    <w:rsid w:val="00FA07B6"/>
    <w:rsid w:val="00FA7291"/>
    <w:rsid w:val="00FB46BF"/>
    <w:rsid w:val="00FC1EAA"/>
    <w:rsid w:val="00FC6BAC"/>
    <w:rsid w:val="00FC6D34"/>
    <w:rsid w:val="00FC6EB6"/>
    <w:rsid w:val="00FD1F0D"/>
    <w:rsid w:val="00FD4EED"/>
    <w:rsid w:val="00FD61E4"/>
    <w:rsid w:val="00FE214A"/>
    <w:rsid w:val="00FE72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12E966"/>
  <w15:docId w15:val="{FCAF9D25-6ED6-48F2-89E5-FB3F420EB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3BF7"/>
    <w:pPr>
      <w:keepNext/>
      <w:keepLines/>
      <w:spacing w:before="240" w:after="0"/>
      <w:outlineLvl w:val="0"/>
    </w:pPr>
    <w:rPr>
      <w:rFonts w:ascii="Calibri Light" w:eastAsia="Times New Roman" w:hAnsi="Calibri Light" w:cs="Times New Roman"/>
      <w:color w:val="2E74B5"/>
      <w:sz w:val="32"/>
      <w:szCs w:val="32"/>
    </w:rPr>
  </w:style>
  <w:style w:type="paragraph" w:styleId="Ttulo2">
    <w:name w:val="heading 2"/>
    <w:basedOn w:val="Normal"/>
    <w:next w:val="Normal"/>
    <w:link w:val="Ttulo2Car"/>
    <w:uiPriority w:val="9"/>
    <w:unhideWhenUsed/>
    <w:qFormat/>
    <w:rsid w:val="00513BF7"/>
    <w:pPr>
      <w:keepNext/>
      <w:keepLines/>
      <w:spacing w:before="40" w:after="0"/>
      <w:outlineLvl w:val="1"/>
    </w:pPr>
    <w:rPr>
      <w:rFonts w:ascii="Calibri Light" w:eastAsia="Times New Roman" w:hAnsi="Calibri Light" w:cs="Times New Roman"/>
      <w:color w:val="2E74B5"/>
      <w:sz w:val="26"/>
      <w:szCs w:val="26"/>
    </w:rPr>
  </w:style>
  <w:style w:type="paragraph" w:styleId="Ttulo3">
    <w:name w:val="heading 3"/>
    <w:basedOn w:val="Normal"/>
    <w:next w:val="Normal"/>
    <w:link w:val="Ttulo3Car"/>
    <w:uiPriority w:val="9"/>
    <w:unhideWhenUsed/>
    <w:qFormat/>
    <w:rsid w:val="00513BF7"/>
    <w:pPr>
      <w:keepNext/>
      <w:keepLines/>
      <w:spacing w:before="40" w:after="0"/>
      <w:outlineLvl w:val="2"/>
    </w:pPr>
    <w:rPr>
      <w:rFonts w:ascii="Calibri Light" w:eastAsia="Times New Roman" w:hAnsi="Calibri Light" w:cs="Times New Roman"/>
      <w:color w:val="1F4D78"/>
      <w:sz w:val="24"/>
      <w:szCs w:val="24"/>
    </w:rPr>
  </w:style>
  <w:style w:type="paragraph" w:styleId="Ttulo4">
    <w:name w:val="heading 4"/>
    <w:basedOn w:val="Normal"/>
    <w:next w:val="Normal"/>
    <w:link w:val="Ttulo4Car"/>
    <w:uiPriority w:val="9"/>
    <w:unhideWhenUsed/>
    <w:qFormat/>
    <w:rsid w:val="00B27A61"/>
    <w:pPr>
      <w:keepNext/>
      <w:keepLines/>
      <w:spacing w:before="40" w:after="0"/>
      <w:outlineLvl w:val="3"/>
    </w:pPr>
    <w:rPr>
      <w:rFonts w:ascii="Calibri Light" w:eastAsia="Times New Roman" w:hAnsi="Calibri Light" w:cs="Times New Roman"/>
      <w:i/>
      <w:iCs/>
      <w:color w:val="2E74B5"/>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30">
    <w:name w:val="Table Normal3"/>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Prrafodelista">
    <w:name w:val="List Paragraph"/>
    <w:basedOn w:val="Normal"/>
    <w:uiPriority w:val="34"/>
    <w:qFormat/>
    <w:rsid w:val="00F43439"/>
    <w:pPr>
      <w:ind w:left="720"/>
      <w:contextualSpacing/>
    </w:pPr>
  </w:style>
  <w:style w:type="character" w:customStyle="1" w:styleId="Ttulo1Car">
    <w:name w:val="Título 1 Car"/>
    <w:link w:val="Ttulo1"/>
    <w:uiPriority w:val="9"/>
    <w:rsid w:val="00513BF7"/>
    <w:rPr>
      <w:rFonts w:ascii="Calibri Light" w:eastAsia="Times New Roman" w:hAnsi="Calibri Light" w:cs="Times New Roman"/>
      <w:color w:val="2E74B5"/>
      <w:sz w:val="32"/>
      <w:szCs w:val="32"/>
    </w:rPr>
  </w:style>
  <w:style w:type="character" w:customStyle="1" w:styleId="Ttulo2Car">
    <w:name w:val="Título 2 Car"/>
    <w:link w:val="Ttulo2"/>
    <w:uiPriority w:val="9"/>
    <w:rsid w:val="00513BF7"/>
    <w:rPr>
      <w:rFonts w:ascii="Calibri Light" w:eastAsia="Times New Roman" w:hAnsi="Calibri Light" w:cs="Times New Roman"/>
      <w:color w:val="2E74B5"/>
      <w:sz w:val="26"/>
      <w:szCs w:val="26"/>
    </w:rPr>
  </w:style>
  <w:style w:type="character" w:customStyle="1" w:styleId="Ttulo3Car">
    <w:name w:val="Título 3 Car"/>
    <w:link w:val="Ttulo3"/>
    <w:uiPriority w:val="9"/>
    <w:rsid w:val="00513BF7"/>
    <w:rPr>
      <w:rFonts w:ascii="Calibri Light" w:eastAsia="Times New Roman" w:hAnsi="Calibri Light" w:cs="Times New Roman"/>
      <w:color w:val="1F4D78"/>
      <w:sz w:val="24"/>
      <w:szCs w:val="24"/>
    </w:rPr>
  </w:style>
  <w:style w:type="paragraph" w:styleId="NormalWeb">
    <w:name w:val="Normal (Web)"/>
    <w:basedOn w:val="Normal"/>
    <w:uiPriority w:val="99"/>
    <w:unhideWhenUsed/>
    <w:rsid w:val="00F633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4Car">
    <w:name w:val="Título 4 Car"/>
    <w:link w:val="Ttulo4"/>
    <w:uiPriority w:val="9"/>
    <w:rsid w:val="00B27A61"/>
    <w:rPr>
      <w:rFonts w:ascii="Calibri Light" w:eastAsia="Times New Roman" w:hAnsi="Calibri Light" w:cs="Times New Roman"/>
      <w:i/>
      <w:iCs/>
      <w:color w:val="2E74B5"/>
    </w:rPr>
  </w:style>
  <w:style w:type="character" w:styleId="Refdecomentario">
    <w:name w:val="annotation reference"/>
    <w:uiPriority w:val="99"/>
    <w:semiHidden/>
    <w:unhideWhenUsed/>
    <w:rsid w:val="00DD3EA6"/>
    <w:rPr>
      <w:sz w:val="16"/>
      <w:szCs w:val="16"/>
    </w:rPr>
  </w:style>
  <w:style w:type="paragraph" w:styleId="Textocomentario">
    <w:name w:val="annotation text"/>
    <w:basedOn w:val="Normal"/>
    <w:link w:val="TextocomentarioCar"/>
    <w:uiPriority w:val="99"/>
    <w:unhideWhenUsed/>
    <w:rsid w:val="00DD3EA6"/>
    <w:pPr>
      <w:spacing w:line="240" w:lineRule="auto"/>
    </w:pPr>
    <w:rPr>
      <w:sz w:val="20"/>
      <w:szCs w:val="20"/>
    </w:rPr>
  </w:style>
  <w:style w:type="character" w:customStyle="1" w:styleId="TextocomentarioCar">
    <w:name w:val="Texto comentario Car"/>
    <w:link w:val="Textocomentario"/>
    <w:uiPriority w:val="99"/>
    <w:rsid w:val="00DD3EA6"/>
    <w:rPr>
      <w:sz w:val="20"/>
      <w:szCs w:val="20"/>
    </w:rPr>
  </w:style>
  <w:style w:type="paragraph" w:styleId="Asuntodelcomentario">
    <w:name w:val="annotation subject"/>
    <w:basedOn w:val="Textocomentario"/>
    <w:next w:val="Textocomentario"/>
    <w:link w:val="AsuntodelcomentarioCar"/>
    <w:uiPriority w:val="99"/>
    <w:semiHidden/>
    <w:unhideWhenUsed/>
    <w:rsid w:val="00DD3EA6"/>
    <w:rPr>
      <w:b/>
      <w:bCs/>
    </w:rPr>
  </w:style>
  <w:style w:type="character" w:customStyle="1" w:styleId="AsuntodelcomentarioCar">
    <w:name w:val="Asunto del comentario Car"/>
    <w:link w:val="Asuntodelcomentario"/>
    <w:uiPriority w:val="99"/>
    <w:semiHidden/>
    <w:rsid w:val="00DD3EA6"/>
    <w:rPr>
      <w:b/>
      <w:bCs/>
      <w:sz w:val="20"/>
      <w:szCs w:val="20"/>
    </w:rPr>
  </w:style>
  <w:style w:type="paragraph" w:styleId="Textodeglobo">
    <w:name w:val="Balloon Text"/>
    <w:basedOn w:val="Normal"/>
    <w:link w:val="TextodegloboCar"/>
    <w:uiPriority w:val="99"/>
    <w:semiHidden/>
    <w:unhideWhenUsed/>
    <w:rsid w:val="00DD3EA6"/>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DD3EA6"/>
    <w:rPr>
      <w:rFonts w:ascii="Segoe UI" w:hAnsi="Segoe UI" w:cs="Segoe UI"/>
      <w:sz w:val="18"/>
      <w:szCs w:val="18"/>
    </w:rPr>
  </w:style>
  <w:style w:type="character" w:customStyle="1" w:styleId="title-text">
    <w:name w:val="title-text"/>
    <w:basedOn w:val="Fuentedeprrafopredeter"/>
    <w:rsid w:val="00DD3EA6"/>
  </w:style>
  <w:style w:type="character" w:customStyle="1" w:styleId="small-caps">
    <w:name w:val="small-caps"/>
    <w:basedOn w:val="Fuentedeprrafopredeter"/>
    <w:rsid w:val="00DD3EA6"/>
  </w:style>
  <w:style w:type="character" w:styleId="Hipervnculo">
    <w:name w:val="Hyperlink"/>
    <w:uiPriority w:val="99"/>
    <w:unhideWhenUsed/>
    <w:rsid w:val="006C49E8"/>
    <w:rPr>
      <w:color w:val="0000FF"/>
      <w:u w:val="single"/>
    </w:rPr>
  </w:style>
  <w:style w:type="character" w:styleId="Textodelmarcadordeposicin">
    <w:name w:val="Placeholder Text"/>
    <w:uiPriority w:val="99"/>
    <w:semiHidden/>
    <w:rsid w:val="00A678D5"/>
    <w:rPr>
      <w:color w:val="808080"/>
    </w:rPr>
  </w:style>
  <w:style w:type="character" w:customStyle="1" w:styleId="Mencinsinresolver1">
    <w:name w:val="Mención sin resolver1"/>
    <w:uiPriority w:val="99"/>
    <w:semiHidden/>
    <w:unhideWhenUsed/>
    <w:rsid w:val="004B0B4D"/>
    <w:rPr>
      <w:color w:val="605E5C"/>
      <w:shd w:val="clear" w:color="auto" w:fill="E1DFDD"/>
    </w:rPr>
  </w:style>
  <w:style w:type="paragraph" w:styleId="Encabezado">
    <w:name w:val="header"/>
    <w:basedOn w:val="Normal"/>
    <w:link w:val="EncabezadoCar"/>
    <w:uiPriority w:val="99"/>
    <w:unhideWhenUsed/>
    <w:rsid w:val="001A146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1460"/>
  </w:style>
  <w:style w:type="paragraph" w:styleId="Piedepgina">
    <w:name w:val="footer"/>
    <w:basedOn w:val="Normal"/>
    <w:link w:val="PiedepginaCar"/>
    <w:uiPriority w:val="99"/>
    <w:unhideWhenUsed/>
    <w:rsid w:val="001A146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1460"/>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256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uiPriority w:val="20"/>
    <w:qFormat/>
    <w:rsid w:val="003041B4"/>
    <w:rPr>
      <w:i/>
      <w:iCs/>
    </w:rPr>
  </w:style>
  <w:style w:type="paragraph" w:styleId="Lista">
    <w:name w:val="List"/>
    <w:basedOn w:val="Normal"/>
    <w:uiPriority w:val="99"/>
    <w:unhideWhenUsed/>
    <w:rsid w:val="00AE6822"/>
    <w:pPr>
      <w:ind w:left="283" w:hanging="283"/>
      <w:contextualSpacing/>
    </w:pPr>
  </w:style>
  <w:style w:type="paragraph" w:styleId="Listaconvietas2">
    <w:name w:val="List Bullet 2"/>
    <w:basedOn w:val="Normal"/>
    <w:uiPriority w:val="99"/>
    <w:unhideWhenUsed/>
    <w:rsid w:val="00AE6822"/>
    <w:pPr>
      <w:numPr>
        <w:numId w:val="1"/>
      </w:numPr>
      <w:contextualSpacing/>
    </w:pPr>
  </w:style>
  <w:style w:type="paragraph" w:styleId="Descripcin">
    <w:name w:val="caption"/>
    <w:basedOn w:val="Normal"/>
    <w:next w:val="Normal"/>
    <w:uiPriority w:val="35"/>
    <w:unhideWhenUsed/>
    <w:qFormat/>
    <w:rsid w:val="00AE6822"/>
    <w:pPr>
      <w:spacing w:after="200" w:line="240" w:lineRule="auto"/>
    </w:pPr>
    <w:rPr>
      <w:i/>
      <w:iCs/>
      <w:color w:val="44546A"/>
      <w:sz w:val="18"/>
      <w:szCs w:val="18"/>
    </w:rPr>
  </w:style>
  <w:style w:type="paragraph" w:styleId="Textoindependiente">
    <w:name w:val="Body Text"/>
    <w:basedOn w:val="Normal"/>
    <w:link w:val="TextoindependienteCar"/>
    <w:uiPriority w:val="99"/>
    <w:unhideWhenUsed/>
    <w:rsid w:val="00AE6822"/>
    <w:pPr>
      <w:spacing w:after="120"/>
    </w:pPr>
  </w:style>
  <w:style w:type="character" w:customStyle="1" w:styleId="TextoindependienteCar">
    <w:name w:val="Texto independiente Car"/>
    <w:link w:val="Textoindependiente"/>
    <w:uiPriority w:val="99"/>
    <w:rsid w:val="00AE6822"/>
    <w:rPr>
      <w:sz w:val="22"/>
      <w:szCs w:val="22"/>
      <w:lang w:val="en-US"/>
    </w:rPr>
  </w:style>
  <w:style w:type="paragraph" w:styleId="Sangradetextonormal">
    <w:name w:val="Body Text Indent"/>
    <w:basedOn w:val="Normal"/>
    <w:link w:val="SangradetextonormalCar"/>
    <w:uiPriority w:val="99"/>
    <w:semiHidden/>
    <w:unhideWhenUsed/>
    <w:rsid w:val="00AE6822"/>
    <w:pPr>
      <w:spacing w:after="120"/>
      <w:ind w:left="283"/>
    </w:pPr>
  </w:style>
  <w:style w:type="character" w:customStyle="1" w:styleId="SangradetextonormalCar">
    <w:name w:val="Sangría de texto normal Car"/>
    <w:link w:val="Sangradetextonormal"/>
    <w:uiPriority w:val="99"/>
    <w:semiHidden/>
    <w:rsid w:val="00AE6822"/>
    <w:rPr>
      <w:sz w:val="22"/>
      <w:szCs w:val="22"/>
      <w:lang w:val="en-US"/>
    </w:rPr>
  </w:style>
  <w:style w:type="paragraph" w:styleId="Textoindependienteprimerasangra2">
    <w:name w:val="Body Text First Indent 2"/>
    <w:basedOn w:val="Sangradetextonormal"/>
    <w:link w:val="Textoindependienteprimerasangra2Car"/>
    <w:uiPriority w:val="99"/>
    <w:unhideWhenUsed/>
    <w:rsid w:val="00AE6822"/>
    <w:pPr>
      <w:spacing w:after="160"/>
      <w:ind w:left="360" w:firstLine="360"/>
    </w:pPr>
  </w:style>
  <w:style w:type="character" w:customStyle="1" w:styleId="Textoindependienteprimerasangra2Car">
    <w:name w:val="Texto independiente primera sangría 2 Car"/>
    <w:link w:val="Textoindependienteprimerasangra2"/>
    <w:uiPriority w:val="99"/>
    <w:rsid w:val="00AE6822"/>
    <w:rPr>
      <w:sz w:val="22"/>
      <w:szCs w:val="22"/>
      <w:lang w:val="en-US"/>
    </w:rPr>
  </w:style>
  <w:style w:type="character" w:customStyle="1" w:styleId="Mencinsinresolver2">
    <w:name w:val="Mención sin resolver2"/>
    <w:uiPriority w:val="99"/>
    <w:semiHidden/>
    <w:unhideWhenUsed/>
    <w:rsid w:val="00AE6822"/>
    <w:rPr>
      <w:color w:val="605E5C"/>
      <w:shd w:val="clear" w:color="auto" w:fill="E1DFDD"/>
    </w:rPr>
  </w:style>
  <w:style w:type="paragraph" w:styleId="Revisin">
    <w:name w:val="Revision"/>
    <w:hidden/>
    <w:uiPriority w:val="99"/>
    <w:semiHidden/>
    <w:rsid w:val="00B0378B"/>
  </w:style>
  <w:style w:type="table" w:customStyle="1" w:styleId="a">
    <w:basedOn w:val="TableNormal3"/>
    <w:tblPr>
      <w:tblStyleRowBandSize w:val="1"/>
      <w:tblStyleColBandSize w:val="1"/>
      <w:tblCellMar>
        <w:left w:w="108" w:type="dxa"/>
        <w:right w:w="108" w:type="dxa"/>
      </w:tblCellMar>
    </w:tblPr>
  </w:style>
  <w:style w:type="table" w:customStyle="1" w:styleId="a0">
    <w:basedOn w:val="TableNormal3"/>
    <w:tblPr>
      <w:tblStyleRowBandSize w:val="1"/>
      <w:tblStyleColBandSize w:val="1"/>
      <w:tblCellMar>
        <w:left w:w="108" w:type="dxa"/>
        <w:right w:w="108" w:type="dxa"/>
      </w:tblCellMar>
    </w:tblPr>
  </w:style>
  <w:style w:type="table" w:customStyle="1" w:styleId="a1">
    <w:basedOn w:val="TableNormal3"/>
    <w:tblPr>
      <w:tblStyleRowBandSize w:val="1"/>
      <w:tblStyleColBandSize w:val="1"/>
      <w:tblCellMar>
        <w:left w:w="108" w:type="dxa"/>
        <w:right w:w="108" w:type="dxa"/>
      </w:tblCellMar>
    </w:tblPr>
  </w:style>
  <w:style w:type="table" w:customStyle="1" w:styleId="a2">
    <w:basedOn w:val="TableNormal3"/>
    <w:tblPr>
      <w:tblStyleRowBandSize w:val="1"/>
      <w:tblStyleColBandSize w:val="1"/>
      <w:tblCellMar>
        <w:left w:w="108" w:type="dxa"/>
        <w:right w:w="108" w:type="dxa"/>
      </w:tblCellMar>
    </w:tblPr>
  </w:style>
  <w:style w:type="table" w:customStyle="1" w:styleId="a3">
    <w:basedOn w:val="TableNormal3"/>
    <w:tblPr>
      <w:tblStyleRowBandSize w:val="1"/>
      <w:tblStyleColBandSize w:val="1"/>
      <w:tblCellMar>
        <w:left w:w="108" w:type="dxa"/>
        <w:right w:w="108" w:type="dxa"/>
      </w:tblCellMar>
    </w:tblPr>
  </w:style>
  <w:style w:type="table" w:customStyle="1" w:styleId="a4">
    <w:basedOn w:val="TableNormal3"/>
    <w:tblPr>
      <w:tblStyleRowBandSize w:val="1"/>
      <w:tblStyleColBandSize w:val="1"/>
      <w:tblCellMar>
        <w:left w:w="108" w:type="dxa"/>
        <w:right w:w="108" w:type="dxa"/>
      </w:tblCellMar>
    </w:tblPr>
  </w:style>
  <w:style w:type="table" w:customStyle="1" w:styleId="a5">
    <w:basedOn w:val="TableNormal3"/>
    <w:tblPr>
      <w:tblStyleRowBandSize w:val="1"/>
      <w:tblStyleColBandSize w:val="1"/>
      <w:tblCellMar>
        <w:left w:w="108" w:type="dxa"/>
        <w:right w:w="108" w:type="dxa"/>
      </w:tblCellMar>
    </w:tblPr>
  </w:style>
  <w:style w:type="table" w:customStyle="1" w:styleId="a6">
    <w:basedOn w:val="TableNormal3"/>
    <w:tblPr>
      <w:tblStyleRowBandSize w:val="1"/>
      <w:tblStyleColBandSize w:val="1"/>
      <w:tblCellMar>
        <w:left w:w="108" w:type="dxa"/>
        <w:right w:w="108" w:type="dxa"/>
      </w:tblCellMar>
    </w:tblPr>
  </w:style>
  <w:style w:type="table" w:customStyle="1" w:styleId="a7">
    <w:basedOn w:val="TableNormal3"/>
    <w:tblPr>
      <w:tblStyleRowBandSize w:val="1"/>
      <w:tblStyleColBandSize w:val="1"/>
      <w:tblCellMar>
        <w:left w:w="108" w:type="dxa"/>
        <w:right w:w="108" w:type="dxa"/>
      </w:tblCellMar>
    </w:tblPr>
  </w:style>
  <w:style w:type="table" w:customStyle="1" w:styleId="a8">
    <w:basedOn w:val="TableNormal3"/>
    <w:tblPr>
      <w:tblStyleRowBandSize w:val="1"/>
      <w:tblStyleColBandSize w:val="1"/>
      <w:tblCellMar>
        <w:left w:w="108" w:type="dxa"/>
        <w:right w:w="108"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character" w:styleId="Nmerodelnea">
    <w:name w:val="line number"/>
    <w:basedOn w:val="Fuentedeprrafopredeter"/>
    <w:uiPriority w:val="99"/>
    <w:semiHidden/>
    <w:unhideWhenUsed/>
    <w:rsid w:val="003A48B8"/>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i.org/10.1007/978-3-319-53126-7_2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tiff"/><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d7utP6r31ZqQC0KSWRBMcEQmRVg==">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</go:docsCustomData>
</go:gDocsCustomXmlDataStorage>
</file>

<file path=customXml/itemProps1.xml><?xml version="1.0" encoding="utf-8"?>
<ds:datastoreItem xmlns:ds="http://schemas.openxmlformats.org/officeDocument/2006/customXml" ds:itemID="{6F3A8AE6-F0AE-42B6-9D75-A976596FF1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10502</Words>
  <Characters>57765</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Fundación Universitaria San Pablo CEU</Company>
  <LinksUpToDate>false</LinksUpToDate>
  <CharactersWithSpaces>68131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Brotons Mas</dc:creator>
  <cp:lastModifiedBy>Pablo Abad Pérez</cp:lastModifiedBy>
  <cp:revision>2</cp:revision>
  <dcterms:created xsi:type="dcterms:W3CDTF">2023-01-19T10:34:00Z</dcterms:created>
  <dcterms:modified xsi:type="dcterms:W3CDTF">2023-01-19T10:34:00Z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0x01010081866116C3A8994DA65607B9305C3909</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http://www.zotero.org/styles/ieee</vt:lpwstr>
  </property>
  <property fmtid="{D5CDD505-2E9C-101B-9397-08002B2CF9AE}" pid="10" name="Mendeley Recent Style Name 3_1">
    <vt:lpwstr>IEEE</vt:lpwstr>
  </property>
  <property fmtid="{D5CDD505-2E9C-101B-9397-08002B2CF9AE}" pid="11" name="Mendeley Recent Style Id 4_1">
    <vt:lpwstr>http://csl.mendeley.com/styles/506599661/ieee</vt:lpwstr>
  </property>
  <property fmtid="{D5CDD505-2E9C-101B-9397-08002B2CF9AE}" pid="12" name="Mendeley Recent Style Name 4_1">
    <vt:lpwstr>IEEE - Jorge Brotons-Mas</vt:lpwstr>
  </property>
  <property fmtid="{D5CDD505-2E9C-101B-9397-08002B2CF9AE}" pid="13" name="Mendeley Recent Style Id 5_1">
    <vt:lpwstr>https://csl.mendeley.com/styles/506599661/ieee</vt:lpwstr>
  </property>
  <property fmtid="{D5CDD505-2E9C-101B-9397-08002B2CF9AE}" pid="14" name="Mendeley Recent Style Name 5_1">
    <vt:lpwstr>IEEE - Jorge Brotons-Mas</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http://www.zotero.org/styles/neuropsychopharmacology</vt:lpwstr>
  </property>
  <property fmtid="{D5CDD505-2E9C-101B-9397-08002B2CF9AE}" pid="20" name="Mendeley Recent Style Name 8_1">
    <vt:lpwstr>Neuropsychopharmacology</vt:lpwstr>
  </property>
  <property fmtid="{D5CDD505-2E9C-101B-9397-08002B2CF9AE}" pid="21" name="Mendeley Recent Style Id 9_1">
    <vt:lpwstr>http://www.zotero.org/styles/the-journal-of-neuroscience</vt:lpwstr>
  </property>
  <property fmtid="{D5CDD505-2E9C-101B-9397-08002B2CF9AE}" pid="22" name="Mendeley Recent Style Name 9_1">
    <vt:lpwstr>The Journal of Neuroscience</vt:lpwstr>
  </property>
</Properties>
</file>