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14:paraId="0C12584A">
      <w:pPr>
        <w:pStyle w:val="style66"/>
        <w:spacing w:before="74" w:lineRule="auto" w:line="175"/>
        <w:outlineLvl w:val="0"/>
        <w:rPr>
          <w:rFonts w:ascii="Arial" w:cs="Arial" w:eastAsia="Arial" w:hAnsi="Arial" w:hint="default"/>
          <w:b/>
          <w:bCs/>
          <w:i w:val="false"/>
          <w:iCs w:val="false"/>
          <w:noProof/>
          <w:snapToGrid w:val="false"/>
          <w:color w:val="000000"/>
          <w:kern w:val="0"/>
          <w:sz w:val="40"/>
          <w:szCs w:val="40"/>
          <w:highlight w:val="none"/>
          <w:vertAlign w:val="baseline"/>
          <w:em w:val="none"/>
          <w:lang w:val="en-US" w:eastAsia="en-US"/>
        </w:rPr>
      </w:pPr>
    </w:p>
    <w:p w14:paraId="F7B3237C">
      <w:pPr>
        <w:pStyle w:val="style66"/>
        <w:spacing w:before="74" w:lineRule="auto" w:line="175"/>
        <w:outlineLvl w:val="0"/>
        <w:rPr>
          <w:rFonts w:ascii="Arial" w:cs="Arial" w:eastAsia="Arial" w:hAnsi="Arial" w:hint="default"/>
          <w:b/>
          <w:bCs/>
          <w:i w:val="false"/>
          <w:iCs w:val="false"/>
          <w:noProof/>
          <w:snapToGrid w:val="false"/>
          <w:color w:val="000000"/>
          <w:kern w:val="0"/>
          <w:sz w:val="40"/>
          <w:szCs w:val="40"/>
          <w:highlight w:val="none"/>
          <w:vertAlign w:val="baseline"/>
          <w:em w:val="none"/>
          <w:lang w:val="en-US" w:eastAsia="en-US"/>
        </w:rPr>
      </w:pPr>
    </w:p>
    <w:p w14:paraId="E59A31F1">
      <w:pPr>
        <w:pStyle w:val="style66"/>
        <w:spacing w:before="74" w:lineRule="auto" w:line="175"/>
        <w:jc w:val="center"/>
        <w:outlineLvl w:val="0"/>
        <w:rPr>
          <w:b/>
          <w:bCs/>
          <w:sz w:val="40"/>
          <w:szCs w:val="40"/>
        </w:rPr>
      </w:pPr>
      <w:r>
        <w:rPr>
          <w:rFonts w:ascii="Arial" w:cs="Arial" w:eastAsia="Arial" w:hAnsi="Arial" w:hint="default"/>
          <w:b/>
          <w:bCs/>
          <w:i w:val="false"/>
          <w:iCs w:val="false"/>
          <w:noProof/>
          <w:snapToGrid w:val="false"/>
          <w:color w:val="000000"/>
          <w:kern w:val="0"/>
          <w:sz w:val="40"/>
          <w:szCs w:val="40"/>
          <w:highlight w:val="none"/>
          <w:vertAlign w:val="baseline"/>
          <w:em w:val="none"/>
          <w:lang w:val="en-US" w:eastAsia="en-US"/>
        </w:rPr>
        <w:t>申请执行收款账户确认书</w:t>
      </w:r>
    </w:p>
    <w:p w14:paraId="F566F681">
      <w:pPr>
        <w:pStyle w:val="style0"/>
        <w:spacing w:lineRule="auto" w:line="303"/>
        <w:rPr>
          <w:rFonts w:ascii="Arial"/>
          <w:sz w:val="21"/>
        </w:rPr>
      </w:pPr>
    </w:p>
    <w:p w14:paraId="0D8B9391">
      <w:pPr>
        <w:pStyle w:val="style0"/>
        <w:spacing w:lineRule="auto" w:line="303"/>
        <w:rPr>
          <w:rFonts w:ascii="Arial"/>
          <w:sz w:val="21"/>
        </w:rPr>
      </w:pPr>
    </w:p>
    <w:p w14:paraId="1D7F56A7">
      <w:pPr>
        <w:pStyle w:val="style66"/>
        <w:spacing w:before="103" w:lineRule="auto" w:line="175"/>
        <w:ind w:left="34"/>
        <w:rPr>
          <w:rFonts w:ascii="宋体" w:eastAsia="宋体"/>
          <w:sz w:val="28"/>
          <w:szCs w:val="28"/>
        </w:rPr>
      </w:pPr>
      <w:r>
        <w:rPr>
          <w:rFonts w:ascii="宋体" w:eastAsia="宋体" w:hAnsi="宋体"/>
          <w:b/>
          <w:bCs/>
          <w:spacing w:val="-13"/>
          <w:sz w:val="28"/>
          <w:szCs w:val="28"/>
        </w:rPr>
        <w:t>申请人</w:t>
      </w:r>
      <w:r>
        <w:rPr>
          <w:spacing w:val="-13"/>
          <w:sz w:val="28"/>
          <w:szCs w:val="28"/>
        </w:rPr>
        <w:t>：</w:t>
      </w:r>
      <w:r>
        <w:rPr>
          <w:rFonts w:ascii="宋体" w:eastAsia="宋体" w:hAnsi="宋体"/>
          <w:spacing w:val="-13"/>
          <w:sz w:val="28"/>
          <w:szCs w:val="28"/>
        </w:rPr>
        <w:t>何义军</w:t>
      </w:r>
      <w:r>
        <w:rPr>
          <w:spacing w:val="-13"/>
          <w:sz w:val="28"/>
          <w:szCs w:val="28"/>
        </w:rPr>
        <w:t>，</w:t>
      </w:r>
      <w:r>
        <w:rPr>
          <w:rFonts w:ascii="宋体" w:eastAsia="宋体"/>
          <w:spacing w:val="-13"/>
          <w:sz w:val="28"/>
          <w:szCs w:val="28"/>
        </w:rPr>
        <w:t>公民身份号码431126198402221233。</w:t>
      </w:r>
    </w:p>
    <w:p w14:paraId="CD6CFDA6">
      <w:pPr>
        <w:pStyle w:val="style0"/>
        <w:spacing w:lineRule="auto" w:line="336"/>
        <w:rPr>
          <w:rFonts w:ascii="宋体" w:eastAsia="宋体"/>
          <w:sz w:val="28"/>
          <w:szCs w:val="28"/>
        </w:rPr>
      </w:pPr>
    </w:p>
    <w:p w14:paraId="5AE6C354">
      <w:pPr>
        <w:pStyle w:val="style0"/>
        <w:spacing w:lineRule="auto" w:line="336"/>
        <w:rPr>
          <w:rFonts w:ascii="宋体" w:eastAsia="宋体" w:hAnsi="宋体"/>
          <w:sz w:val="28"/>
          <w:szCs w:val="28"/>
          <w:lang w:val="en-US"/>
        </w:rPr>
      </w:pPr>
      <w:r>
        <w:rPr>
          <w:rFonts w:ascii="宋体" w:eastAsia="宋体"/>
          <w:b/>
          <w:bCs/>
          <w:sz w:val="28"/>
          <w:szCs w:val="28"/>
          <w:u w:val="single"/>
          <w:lang w:val="en-US"/>
        </w:rPr>
        <w:t>深圳市罗湖区人民法院</w:t>
      </w:r>
      <w:r>
        <w:rPr>
          <w:rFonts w:ascii="Arial"/>
          <w:sz w:val="28"/>
          <w:szCs w:val="28"/>
          <w:lang w:val="en-US"/>
        </w:rPr>
        <w:t>：</w:t>
      </w:r>
    </w:p>
    <w:p w14:paraId="BDA7407B">
      <w:pPr>
        <w:pStyle w:val="style0"/>
        <w:spacing w:lineRule="auto" w:line="336"/>
        <w:rPr>
          <w:rFonts w:ascii="宋体" w:eastAsia="宋体" w:hAnsi="宋体"/>
          <w:sz w:val="28"/>
          <w:szCs w:val="28"/>
          <w:lang w:val="en-US"/>
        </w:rPr>
      </w:pPr>
      <w:r>
        <w:rPr>
          <w:rFonts w:ascii="宋体" w:eastAsia="宋体" w:hAnsi="宋体"/>
          <w:sz w:val="28"/>
          <w:szCs w:val="28"/>
          <w:lang w:val="en-US"/>
        </w:rPr>
        <w:t xml:space="preserve">   关于申请执行人</w:t>
      </w:r>
      <w:r>
        <w:rPr>
          <w:rFonts w:ascii="宋体" w:eastAsia="宋体" w:hAnsi="宋体"/>
          <w:sz w:val="28"/>
          <w:szCs w:val="28"/>
          <w:u w:val="single"/>
          <w:lang w:val="en-US"/>
        </w:rPr>
        <w:t xml:space="preserve"> </w:t>
      </w:r>
      <w:r>
        <w:rPr>
          <w:rFonts w:ascii="宋体" w:eastAsia="宋体" w:hAnsi="宋体"/>
          <w:b/>
          <w:bCs/>
          <w:color w:val="36363d"/>
          <w:sz w:val="28"/>
          <w:szCs w:val="28"/>
          <w:u w:val="single"/>
          <w:lang w:val="en-US"/>
        </w:rPr>
        <w:t xml:space="preserve">何义军 </w:t>
      </w:r>
      <w:r>
        <w:rPr>
          <w:rFonts w:ascii="宋体" w:eastAsia="宋体" w:hAnsi="宋体"/>
          <w:sz w:val="28"/>
          <w:szCs w:val="28"/>
          <w:u w:val="single"/>
          <w:lang w:val="en-US"/>
        </w:rPr>
        <w:t xml:space="preserve"> </w:t>
      </w:r>
      <w:r>
        <w:rPr>
          <w:rFonts w:ascii="宋体" w:eastAsia="宋体" w:hAnsi="宋体"/>
          <w:sz w:val="28"/>
          <w:szCs w:val="28"/>
          <w:lang w:val="en-US"/>
        </w:rPr>
        <w:t>申请执行</w:t>
      </w:r>
      <w:r>
        <w:rPr>
          <w:rFonts w:ascii="宋体" w:eastAsia="宋体" w:hAnsi="宋体"/>
          <w:sz w:val="28"/>
          <w:szCs w:val="28"/>
          <w:u w:val="none"/>
          <w:lang w:val="en-US"/>
        </w:rPr>
        <w:t>与被执行人</w:t>
      </w:r>
      <w:r>
        <w:rPr>
          <w:rFonts w:ascii="宋体" w:eastAsia="宋体" w:hAnsi="宋体"/>
          <w:sz w:val="28"/>
          <w:szCs w:val="28"/>
          <w:u w:val="single"/>
          <w:lang w:val="en-US"/>
        </w:rPr>
        <w:t xml:space="preserve"> </w:t>
      </w:r>
      <w:r>
        <w:rPr>
          <w:rFonts w:ascii="宋体" w:eastAsia="宋体" w:hAnsi="宋体"/>
          <w:b/>
          <w:bCs/>
          <w:sz w:val="28"/>
          <w:szCs w:val="28"/>
          <w:u w:val="single"/>
          <w:lang w:val="en-US"/>
        </w:rPr>
        <w:t>林有才</w:t>
      </w:r>
      <w:r>
        <w:rPr>
          <w:rFonts w:ascii="宋体" w:eastAsia="宋体" w:hAnsi="宋体"/>
          <w:sz w:val="28"/>
          <w:szCs w:val="28"/>
          <w:u w:val="single"/>
          <w:lang w:val="en-US"/>
        </w:rPr>
        <w:t xml:space="preserve">  </w:t>
      </w:r>
      <w:r>
        <w:rPr>
          <w:rFonts w:ascii="宋体" w:eastAsia="宋体" w:hAnsi="宋体"/>
          <w:sz w:val="28"/>
          <w:szCs w:val="28"/>
          <w:u w:val="none"/>
          <w:lang w:val="en-US"/>
        </w:rPr>
        <w:t>的</w:t>
      </w:r>
      <w:r>
        <w:rPr>
          <w:rFonts w:ascii="宋体" w:eastAsia="宋体" w:hAnsi="宋体"/>
          <w:sz w:val="28"/>
          <w:szCs w:val="28"/>
          <w:u w:val="single"/>
          <w:lang w:val="en-US"/>
        </w:rPr>
        <w:t xml:space="preserve"> </w:t>
      </w:r>
      <w:r>
        <w:rPr>
          <w:rFonts w:ascii="宋体" w:eastAsia="宋体" w:hAnsi="宋体"/>
          <w:b/>
          <w:bCs/>
          <w:sz w:val="28"/>
          <w:szCs w:val="28"/>
          <w:u w:val="single"/>
          <w:lang w:val="en-US"/>
        </w:rPr>
        <w:t>借款合同纠纷</w:t>
      </w:r>
      <w:r>
        <w:rPr>
          <w:rFonts w:ascii="宋体" w:eastAsia="宋体" w:hAnsi="宋体"/>
          <w:sz w:val="28"/>
          <w:szCs w:val="28"/>
          <w:u w:val="single"/>
          <w:lang w:val="en-US"/>
        </w:rPr>
        <w:t xml:space="preserve">  </w:t>
      </w:r>
      <w:r>
        <w:rPr>
          <w:rFonts w:ascii="宋体" w:eastAsia="宋体" w:hAnsi="宋体"/>
          <w:sz w:val="28"/>
          <w:szCs w:val="28"/>
          <w:lang w:val="en-US"/>
        </w:rPr>
        <w:t>一案</w:t>
      </w:r>
      <w:r>
        <w:rPr>
          <w:rFonts w:ascii="Arial"/>
          <w:sz w:val="28"/>
          <w:szCs w:val="28"/>
          <w:lang w:val="en-US"/>
        </w:rPr>
        <w:t>，</w:t>
      </w:r>
      <w:r>
        <w:rPr>
          <w:rFonts w:ascii="宋体" w:eastAsia="宋体" w:hAnsi="宋体"/>
          <w:sz w:val="28"/>
          <w:szCs w:val="28"/>
          <w:lang w:val="en-US"/>
        </w:rPr>
        <w:t xml:space="preserve">案号为 </w:t>
      </w:r>
      <w:r>
        <w:rPr>
          <w:rFonts w:ascii="宋体" w:eastAsia="宋体" w:hAnsi="宋体"/>
          <w:sz w:val="28"/>
          <w:szCs w:val="28"/>
          <w:u w:val="single"/>
          <w:lang w:val="en-US"/>
        </w:rPr>
        <w:t xml:space="preserve">  </w:t>
      </w:r>
      <w:r>
        <w:rPr>
          <w:rFonts w:ascii="宋体" w:eastAsia="宋体" w:hAnsi="宋体"/>
          <w:b/>
          <w:bCs/>
          <w:sz w:val="28"/>
          <w:szCs w:val="28"/>
          <w:u w:val="single"/>
          <w:lang w:val="en-US"/>
        </w:rPr>
        <w:t>(2025)粤0303执12316</w:t>
      </w:r>
      <w:r>
        <w:rPr>
          <w:rFonts w:ascii="宋体" w:eastAsia="宋体" w:hAnsi="宋体"/>
          <w:sz w:val="28"/>
          <w:szCs w:val="28"/>
          <w:u w:val="single"/>
          <w:lang w:val="en-US"/>
        </w:rPr>
        <w:t xml:space="preserve">  </w:t>
      </w:r>
      <w:r>
        <w:rPr>
          <w:rFonts w:ascii="宋体" w:eastAsia="宋体" w:hAnsi="宋体"/>
          <w:sz w:val="28"/>
          <w:szCs w:val="28"/>
          <w:lang w:val="en-US"/>
        </w:rPr>
        <w:t>号</w:t>
      </w:r>
      <w:r>
        <w:rPr>
          <w:rFonts w:ascii="Arial"/>
          <w:sz w:val="28"/>
          <w:szCs w:val="28"/>
          <w:lang w:val="en-US"/>
        </w:rPr>
        <w:t>，</w:t>
      </w:r>
      <w:r>
        <w:rPr>
          <w:rFonts w:ascii="宋体" w:eastAsia="宋体" w:hAnsi="宋体"/>
          <w:sz w:val="28"/>
          <w:szCs w:val="28"/>
          <w:lang w:val="en-US"/>
        </w:rPr>
        <w:t>请将案件执行过程中的执行到位款项直接汇付至申请执行人的以下收款账户</w:t>
      </w:r>
      <w:r>
        <w:rPr>
          <w:rFonts w:ascii="Arial"/>
          <w:sz w:val="28"/>
          <w:szCs w:val="28"/>
          <w:lang w:val="en-US"/>
        </w:rPr>
        <w:t>（</w:t>
      </w:r>
      <w:r>
        <w:rPr>
          <w:rFonts w:ascii="宋体" w:eastAsia="宋体" w:hAnsi="宋体"/>
          <w:b/>
          <w:bCs/>
          <w:sz w:val="28"/>
          <w:szCs w:val="28"/>
          <w:lang w:val="en-US"/>
        </w:rPr>
        <w:t>I类银行账户</w:t>
      </w:r>
      <w:r>
        <w:rPr>
          <w:rFonts w:ascii="Arial"/>
          <w:sz w:val="28"/>
          <w:szCs w:val="28"/>
          <w:lang w:val="en-US"/>
        </w:rPr>
        <w:t>）：</w:t>
      </w:r>
    </w:p>
    <w:p w14:paraId="6A3CCE64">
      <w:pPr>
        <w:pStyle w:val="style0"/>
        <w:numPr>
          <w:ilvl w:val="0"/>
          <w:numId w:val="0"/>
        </w:numPr>
        <w:spacing w:lineRule="auto" w:line="336"/>
        <w:rPr>
          <w:rFonts w:ascii="宋体" w:eastAsia="宋体" w:hAnsi="宋体"/>
          <w:sz w:val="28"/>
          <w:szCs w:val="28"/>
        </w:rPr>
      </w:pPr>
    </w:p>
    <w:p w14:paraId="B6E8FAEF">
      <w:pPr>
        <w:pStyle w:val="style0"/>
        <w:spacing w:lineRule="auto" w:line="336"/>
        <w:rPr>
          <w:rFonts w:ascii="宋体" w:eastAsia="宋体" w:hAnsi="宋体"/>
          <w:sz w:val="28"/>
          <w:szCs w:val="28"/>
        </w:rPr>
      </w:pPr>
      <w:r>
        <w:rPr>
          <w:rFonts w:ascii="宋体" w:eastAsia="宋体" w:hAnsi="宋体"/>
          <w:b/>
          <w:bCs/>
          <w:sz w:val="28"/>
          <w:szCs w:val="28"/>
          <w:lang w:val="en-US"/>
        </w:rPr>
        <w:t>户  名</w:t>
      </w:r>
      <w:r>
        <w:rPr>
          <w:rFonts w:ascii="Arial"/>
          <w:sz w:val="28"/>
          <w:szCs w:val="28"/>
          <w:lang w:val="en-US"/>
        </w:rPr>
        <w:t>：</w:t>
      </w:r>
      <w:r>
        <w:rPr>
          <w:rFonts w:ascii="宋体" w:eastAsia="宋体" w:hAnsi="宋体"/>
          <w:sz w:val="28"/>
          <w:szCs w:val="28"/>
          <w:u w:val="single"/>
          <w:lang w:val="en-US"/>
        </w:rPr>
        <w:t xml:space="preserve"> 何义军  </w:t>
      </w:r>
    </w:p>
    <w:p w14:paraId="CA56F2F9">
      <w:pPr>
        <w:pStyle w:val="style0"/>
        <w:spacing w:lineRule="auto" w:line="336"/>
        <w:rPr>
          <w:rFonts w:ascii="宋体" w:eastAsia="宋体" w:hAnsi="宋体"/>
          <w:sz w:val="28"/>
          <w:szCs w:val="28"/>
        </w:rPr>
      </w:pPr>
      <w:r>
        <w:rPr>
          <w:rFonts w:ascii="宋体" w:eastAsia="宋体" w:hAnsi="宋体"/>
          <w:b/>
          <w:bCs/>
          <w:sz w:val="28"/>
          <w:szCs w:val="28"/>
          <w:lang w:val="en-US"/>
        </w:rPr>
        <w:t>开户行</w:t>
      </w:r>
      <w:r>
        <w:rPr>
          <w:rFonts w:ascii="宋体" w:eastAsia="宋体" w:hAnsi="宋体"/>
          <w:sz w:val="28"/>
          <w:szCs w:val="28"/>
          <w:lang w:val="en-US"/>
        </w:rPr>
        <w:t xml:space="preserve">: </w:t>
      </w:r>
      <w:r>
        <w:rPr>
          <w:rFonts w:ascii="宋体" w:eastAsia="宋体" w:hAnsi="宋体"/>
          <w:sz w:val="28"/>
          <w:szCs w:val="28"/>
          <w:u w:val="single"/>
          <w:lang w:val="en-US"/>
        </w:rPr>
        <w:t xml:space="preserve"> 中国工商银行北京市通州区分行 </w:t>
      </w:r>
    </w:p>
    <w:p w14:paraId="CB49B5A3">
      <w:pPr>
        <w:pStyle w:val="style0"/>
        <w:spacing w:lineRule="auto" w:line="336"/>
        <w:rPr>
          <w:rFonts w:ascii="宋体" w:eastAsia="宋体" w:hAnsi="宋体"/>
          <w:sz w:val="28"/>
          <w:szCs w:val="28"/>
          <w:lang w:val="en-US"/>
        </w:rPr>
      </w:pPr>
      <w:r>
        <w:rPr>
          <w:rFonts w:ascii="宋体" w:eastAsia="宋体" w:hAnsi="宋体"/>
          <w:b/>
          <w:bCs/>
          <w:sz w:val="28"/>
          <w:szCs w:val="28"/>
          <w:lang w:val="en-US"/>
        </w:rPr>
        <w:t>账  号</w:t>
      </w:r>
      <w:r>
        <w:rPr>
          <w:rFonts w:ascii="Arial"/>
          <w:sz w:val="28"/>
          <w:szCs w:val="28"/>
          <w:lang w:val="en-US"/>
        </w:rPr>
        <w:t>：</w:t>
      </w:r>
      <w:r>
        <w:rPr>
          <w:rFonts w:ascii="宋体" w:eastAsia="宋体" w:hAnsi="宋体"/>
          <w:sz w:val="28"/>
          <w:szCs w:val="28"/>
          <w:u w:val="single"/>
          <w:lang w:val="en-US"/>
        </w:rPr>
        <w:t xml:space="preserve">  6212260200151328727  </w:t>
      </w:r>
      <w:r>
        <w:rPr>
          <w:rFonts w:ascii="宋体" w:eastAsia="宋体" w:hAnsi="宋体"/>
          <w:sz w:val="28"/>
          <w:szCs w:val="28"/>
          <w:lang w:val="en-US"/>
        </w:rPr>
        <w:t xml:space="preserve">       </w:t>
      </w:r>
    </w:p>
    <w:p w14:paraId="9BA0A679">
      <w:pPr>
        <w:pStyle w:val="style0"/>
        <w:spacing w:lineRule="auto" w:line="336"/>
        <w:rPr>
          <w:rFonts w:ascii="宋体" w:eastAsia="宋体" w:hAnsi="宋体"/>
          <w:sz w:val="28"/>
          <w:szCs w:val="28"/>
        </w:rPr>
      </w:pPr>
    </w:p>
    <w:p w14:paraId="21A99B41">
      <w:pPr>
        <w:pStyle w:val="style0"/>
        <w:spacing w:lineRule="auto" w:line="336"/>
        <w:rPr>
          <w:rFonts w:ascii="宋体" w:eastAsia="宋体"/>
          <w:sz w:val="28"/>
          <w:szCs w:val="28"/>
        </w:rPr>
      </w:pPr>
      <w:r>
        <w:rPr>
          <w:rFonts w:ascii="宋体" w:eastAsia="宋体" w:hAnsi="宋体"/>
          <w:b/>
          <w:bCs/>
          <w:sz w:val="28"/>
          <w:szCs w:val="28"/>
          <w:lang w:val="en-US"/>
        </w:rPr>
        <w:t>如上述收款账户信息需要变更</w:t>
      </w:r>
      <w:r>
        <w:rPr>
          <w:rFonts w:ascii="Arial"/>
          <w:b/>
          <w:bCs/>
          <w:sz w:val="28"/>
          <w:szCs w:val="28"/>
          <w:lang w:val="en-US"/>
        </w:rPr>
        <w:t>，</w:t>
      </w:r>
      <w:r>
        <w:rPr>
          <w:rFonts w:ascii="宋体" w:eastAsia="宋体" w:hAnsi="宋体"/>
          <w:b/>
          <w:bCs/>
          <w:sz w:val="28"/>
          <w:szCs w:val="28"/>
          <w:lang w:val="en-US"/>
        </w:rPr>
        <w:t>我方承诺将第一时间向法院提交书面申请</w:t>
      </w:r>
      <w:r>
        <w:rPr>
          <w:rFonts w:ascii="Arial"/>
          <w:b/>
          <w:bCs/>
          <w:sz w:val="28"/>
          <w:szCs w:val="28"/>
          <w:lang w:val="en-US"/>
        </w:rPr>
        <w:t>，</w:t>
      </w:r>
      <w:r>
        <w:rPr>
          <w:rFonts w:ascii="宋体" w:eastAsia="宋体" w:hAnsi="宋体"/>
          <w:b/>
          <w:bCs/>
          <w:sz w:val="28"/>
          <w:szCs w:val="28"/>
          <w:lang w:val="en-US"/>
        </w:rPr>
        <w:t>否则</w:t>
      </w:r>
      <w:r>
        <w:rPr>
          <w:rFonts w:ascii="Arial"/>
          <w:b/>
          <w:bCs/>
          <w:sz w:val="28"/>
          <w:szCs w:val="28"/>
          <w:lang w:val="en-US"/>
        </w:rPr>
        <w:t>，</w:t>
      </w:r>
      <w:r>
        <w:rPr>
          <w:rFonts w:ascii="宋体" w:eastAsia="宋体"/>
          <w:b/>
          <w:bCs/>
          <w:sz w:val="28"/>
          <w:szCs w:val="28"/>
          <w:lang w:val="en-US"/>
        </w:rPr>
        <w:t>因收款信息有误导致的法律后果由我方自行承担</w:t>
      </w:r>
      <w:r>
        <w:rPr>
          <w:rFonts w:ascii="宋体" w:eastAsia="宋体"/>
          <w:sz w:val="28"/>
          <w:szCs w:val="28"/>
          <w:lang w:val="en-US"/>
        </w:rPr>
        <w:t>。</w:t>
      </w:r>
    </w:p>
    <w:p w14:paraId="B4BF953C">
      <w:pPr>
        <w:pStyle w:val="style0"/>
        <w:spacing w:lineRule="auto" w:line="315"/>
        <w:rPr>
          <w:rFonts w:ascii="宋体" w:eastAsia="宋体"/>
          <w:sz w:val="28"/>
          <w:szCs w:val="28"/>
        </w:rPr>
      </w:pPr>
      <w:r>
        <w:rPr>
          <w:rFonts w:ascii="宋体" w:eastAsia="宋体"/>
          <w:sz w:val="28"/>
          <w:szCs w:val="28"/>
        </w:rPr>
        <w:drawing>
          <wp:anchor distT="0" distB="0" distL="0" distR="0" simplePos="false" relativeHeight="2" behindDoc="false" locked="false" layoutInCell="true" allowOverlap="true">
            <wp:simplePos x="0" y="0"/>
            <wp:positionH relativeFrom="page">
              <wp:posOffset>5457012</wp:posOffset>
            </wp:positionH>
            <wp:positionV relativeFrom="page">
              <wp:posOffset>6591797</wp:posOffset>
            </wp:positionV>
            <wp:extent cx="363048" cy="645156"/>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20100000">
                      <a:off x="0" y="0"/>
                      <a:ext cx="363048" cy="645156"/>
                    </a:xfrm>
                    <a:prstGeom prst="rect"/>
                  </pic:spPr>
                </pic:pic>
              </a:graphicData>
            </a:graphic>
          </wp:anchor>
        </w:drawing>
      </w:r>
    </w:p>
    <w:p w14:paraId="EF35A969">
      <w:pPr>
        <w:pStyle w:val="style66"/>
        <w:spacing w:before="103" w:lineRule="auto" w:line="210"/>
        <w:ind w:right="240"/>
        <w:jc w:val="right"/>
        <w:rPr>
          <w:rFonts w:ascii="宋体" w:eastAsia="宋体"/>
          <w:sz w:val="28"/>
          <w:szCs w:val="28"/>
          <w:u w:val="single"/>
        </w:rPr>
      </w:pPr>
      <w:r>
        <w:rPr>
          <w:rFonts w:ascii="宋体" w:eastAsia="宋体"/>
          <w:spacing w:val="3"/>
          <w:sz w:val="28"/>
          <w:szCs w:val="28"/>
          <w:u w:val="none"/>
          <w:lang w:val="en-US"/>
        </w:rPr>
        <w:t xml:space="preserve">        </w:t>
      </w:r>
      <w:r>
        <w:rPr>
          <w:rFonts w:ascii="宋体" w:cs="Microsoft YaHei" w:eastAsia="宋体" w:hAnsi="Microsoft YaHei" w:hint="default"/>
          <w:b w:val="false"/>
          <w:bCs w:val="false"/>
          <w:i w:val="false"/>
          <w:iCs w:val="false"/>
          <w:noProof/>
          <w:snapToGrid w:val="false"/>
          <w:color w:val="000000"/>
          <w:spacing w:val="3"/>
          <w:kern w:val="0"/>
          <w:sz w:val="28"/>
          <w:szCs w:val="28"/>
          <w:highlight w:val="none"/>
          <w:vertAlign w:val="baseline"/>
          <w:em w:val="none"/>
          <w:lang w:val="en-US" w:bidi="ar-SA" w:eastAsia="en-US"/>
        </w:rPr>
        <w:t>申请</w:t>
      </w:r>
      <w:r>
        <w:rPr>
          <w:rFonts w:ascii="宋体" w:eastAsia="宋体"/>
          <w:spacing w:val="3"/>
          <w:sz w:val="28"/>
          <w:szCs w:val="28"/>
          <w:u w:val="none"/>
          <w:lang w:val="en-US"/>
        </w:rPr>
        <w:t>执行人:</w:t>
      </w:r>
      <w:r>
        <w:rPr>
          <w:rFonts w:ascii="宋体" w:eastAsia="宋体"/>
          <w:sz w:val="28"/>
          <w:szCs w:val="28"/>
        </w:rPr>
        <w:drawing>
          <wp:inline distL="0" distT="0" distB="0" distR="0">
            <wp:extent cx="515975" cy="350694"/>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15975" cy="350694"/>
                    </a:xfrm>
                    <a:prstGeom prst="rect"/>
                  </pic:spPr>
                </pic:pic>
              </a:graphicData>
            </a:graphic>
          </wp:inline>
        </w:drawing>
      </w:r>
      <w:r>
        <w:rPr>
          <w:rFonts w:ascii="宋体" w:eastAsia="宋体"/>
          <w:spacing w:val="3"/>
          <w:sz w:val="28"/>
          <w:szCs w:val="28"/>
          <w:u w:val="single"/>
          <w:lang w:val="en-US"/>
        </w:rPr>
        <w:t xml:space="preserve">                   </w:t>
      </w:r>
    </w:p>
    <w:p w14:paraId="EAC17AE6">
      <w:pPr>
        <w:pStyle w:val="style66"/>
        <w:spacing w:before="103" w:lineRule="auto" w:line="210"/>
        <w:ind w:right="240"/>
        <w:jc w:val="right"/>
        <w:rPr>
          <w:rFonts w:ascii="宋体" w:eastAsia="宋体"/>
          <w:sz w:val="28"/>
          <w:szCs w:val="28"/>
        </w:rPr>
      </w:pPr>
      <w:r>
        <w:rPr>
          <w:rFonts w:ascii="宋体" w:eastAsia="宋体"/>
          <w:spacing w:val="-17"/>
          <w:sz w:val="28"/>
          <w:szCs w:val="28"/>
          <w:lang w:val="en-US"/>
        </w:rPr>
        <w:t xml:space="preserve"> 日期:  </w:t>
      </w:r>
      <w:r>
        <w:rPr>
          <w:rFonts w:ascii="宋体" w:eastAsia="宋体"/>
          <w:spacing w:val="-17"/>
          <w:sz w:val="28"/>
          <w:szCs w:val="28"/>
          <w:u w:val="single"/>
        </w:rPr>
        <w:t>2025年08月</w:t>
      </w:r>
      <w:r>
        <w:rPr>
          <w:rFonts w:ascii="宋体" w:eastAsia="宋体"/>
          <w:spacing w:val="-17"/>
          <w:sz w:val="28"/>
          <w:szCs w:val="28"/>
          <w:u w:val="single"/>
          <w:lang w:val="en-US"/>
        </w:rPr>
        <w:t>28</w:t>
      </w:r>
      <w:r>
        <w:rPr>
          <w:rFonts w:ascii="宋体" w:eastAsia="宋体"/>
          <w:spacing w:val="-17"/>
          <w:sz w:val="28"/>
          <w:szCs w:val="28"/>
          <w:u w:val="single"/>
        </w:rPr>
        <w:t>日</w:t>
      </w:r>
    </w:p>
    <w:sectPr>
      <w:pgSz w:w="10440" w:h="15120" w:orient="portrait"/>
      <w:pgMar w:top="912" w:right="1460" w:bottom="0" w:left="1446"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altName w:val="Times New Toman"/>
    <w:panose1 w:val="02020603050000020304"/>
    <w:charset w:val="00"/>
    <w:family w:val="roman"/>
    <w:pitch w:val="variable"/>
    <w:sig w:usb0="20007A87" w:usb1="80000000" w:usb2="00000008" w:usb3="00000000" w:csb0="000001FF" w:csb1="00000000"/>
  </w:font>
  <w:font w:name="宋体">
    <w:altName w:val="SimSun"/>
    <w:panose1 w:val="02010600030000010101"/>
    <w:charset w:val="86"/>
    <w:family w:val="auto"/>
    <w:pitch w:val="default"/>
    <w:sig w:usb0="00000003" w:usb1="288F0000" w:usb2="00000006" w:usb3="00000000" w:csb0="00040001" w:csb1="00000000"/>
  </w:font>
  <w:font w:name="SimSun">
    <w:altName w:val="SimSun"/>
    <w:panose1 w:val="02010600030000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0020204"/>
    <w:charset w:val="01"/>
    <w:family w:val="swiss"/>
    <w:pitch w:val="default"/>
    <w:sig w:usb0="E0002EFF" w:usb1="C000785B" w:usb2="00000009" w:usb3="00000000" w:csb0="400001FF" w:csb1="FFFF0000"/>
  </w:font>
  <w:font w:name="黑体">
    <w:altName w:val="SimHei"/>
    <w:panose1 w:val="02010609060000010101"/>
    <w:charset w:val="86"/>
    <w:family w:val="auto"/>
    <w:pitch w:val="default"/>
    <w:sig w:usb0="800002BF" w:usb1="38CF7CFA" w:usb2="00000016" w:usb3="00000000" w:csb0="00040001" w:csb1="00000000"/>
  </w:font>
  <w:font w:name="SimHei">
    <w:altName w:val="SimHei"/>
    <w:panose1 w:val="02010609060000010101"/>
    <w:charset w:val="86"/>
    <w:family w:val="auto"/>
    <w:pitch w:val="default"/>
    <w:sig w:usb0="800002BF" w:usb1="38CF7CFA" w:usb2="00000016" w:usb3="00000000" w:csb0="00040001" w:csb1="00000000"/>
  </w:font>
  <w:font w:name="Courier New">
    <w:altName w:val="Courier New"/>
    <w:panose1 w:val="02070309020000020404"/>
    <w:charset w:val="01"/>
    <w:family w:val="modern"/>
    <w:pitch w:val="default"/>
    <w:sig w:usb0="E0002EFF" w:usb1="C0007843" w:usb2="00000009" w:usb3="00000000" w:csb0="400001FF" w:csb1="FFFF0000"/>
  </w:font>
  <w:font w:name="Symbol">
    <w:altName w:val="Symbol"/>
    <w:panose1 w:val="05050102010000020507"/>
    <w:charset w:val="02"/>
    <w:family w:val="roman"/>
    <w:pitch w:val="default"/>
    <w:sig w:usb0="00000000" w:usb1="00000000" w:usb2="00000000" w:usb3="00000000" w:csb0="80000000" w:csb1="00000000"/>
  </w:font>
  <w:font w:name="Calibri">
    <w:altName w:val="Calibri"/>
    <w:panose1 w:val="020f0502020000030204"/>
    <w:charset w:val="00"/>
    <w:family w:val="swiss"/>
    <w:pitch w:val="default"/>
    <w:sig w:usb0="E4002EFF" w:usb1="C000247B" w:usb2="00000009" w:usb3="00000000" w:csb0="200001FF" w:csb1="00000000"/>
  </w:font>
  <w:font w:name="微软雅黑">
    <w:altName w:val="微软雅黑"/>
    <w:panose1 w:val="020b0503020000020204"/>
    <w:charset w:val="86"/>
    <w:family w:val="auto"/>
    <w:pitch w:val="default"/>
    <w:sig w:usb0="80000287" w:usb1="2ACF3C50" w:usb2="00000016" w:usb3="00000000" w:csb0="0004001F" w:csb1="FFFF0000"/>
  </w:font>
  <w:font w:name="Microsoft JhengHei">
    <w:altName w:val="Microsoft JhengHei"/>
    <w:panose1 w:val="020b0604030000040204"/>
    <w:charset w:val="88"/>
    <w:family w:val="auto"/>
    <w:pitch w:val="default"/>
    <w:sig w:usb0="000002A7" w:usb1="28CF4400" w:usb2="00000016" w:usb3="00000000" w:csb0="00100009" w:csb1="00000000"/>
  </w:font>
  <w:font w:name="Microsoft YaHei">
    <w:altName w:val="Times New Roman"/>
    <w:panose1 w:val="02020603050005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DB25D39"/>
    <w:lvl w:ilvl="0" w:tplc="0409000F">
      <w:start w:val="2025"/>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displayBackgroundShape/>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napToGrid w:val="false"/>
        <w:color w:val="000000"/>
        <w:kern w:val="0"/>
        <w:sz w:val="21"/>
        <w:szCs w:val="21"/>
        <w:lang w:val="en-US" w:bidi="ar-SA" w:eastAsia="en-US"/>
      </w:rPr>
    </w:rPrDefault>
    <w:pPrDefault>
      <w:pPr/>
    </w:pPrDefault>
  </w:docDefaults>
  <w:style w:type="paragraph" w:default="1" w:styleId="style0">
    <w:name w:val="Normal"/>
    <w:next w:val="style0"/>
    <w:qFormat/>
    <w:pPr>
      <w:kinsoku w:val="false"/>
      <w:autoSpaceDE w:val="false"/>
      <w:autoSpaceDN w:val="false"/>
      <w:adjustRightInd w:val="false"/>
      <w:snapToGrid w:val="false"/>
      <w:spacing w:lineRule="auto" w:line="240"/>
      <w:jc w:val="left"/>
      <w:textAlignment w:val="baseline"/>
    </w:pPr>
    <w:rPr>
      <w:noProof/>
      <w:snapToGrid w:val="false"/>
      <w:color w:val="000000"/>
      <w:kern w:val="0"/>
    </w:rPr>
  </w:style>
  <w:style w:type="table" w:customStyle="1" w:styleId="style4097">
    <w:name w:val="Table Normal"/>
    <w:next w:val="style4097"/>
    <w:qFormat/>
    <w:pPr/>
    <w:rPr/>
    <w:tblPr>
      <w:tblCellMar>
        <w:top w:w="0" w:type="dxa"/>
        <w:left w:w="0" w:type="dxa"/>
        <w:bottom w:w="0" w:type="dxa"/>
        <w:right w:w="0" w:type="dxa"/>
      </w:tblCellMar>
    </w:tblPr>
    <w:tcPr>
      <w:tcBorders/>
    </w:tcPr>
  </w:style>
  <w:style w:type="paragraph" w:styleId="style66">
    <w:name w:val="Body Text"/>
    <w:basedOn w:val="style0"/>
    <w:next w:val="style66"/>
    <w:qFormat/>
    <w:pPr/>
    <w:rPr>
      <w:rFonts w:ascii="Microsoft YaHei" w:cs="Microsoft YaHei" w:eastAsia="Microsoft YaHei" w:hAnsi="Microsoft YaHei"/>
      <w:sz w:val="24"/>
      <w:szCs w:val="24"/>
      <w:lang w:val="en-US" w:bidi="ar-SA" w:eastAsia="en-US"/>
    </w:rPr>
  </w:style>
  <w:style w:type="paragraph" w:styleId="style179">
    <w:name w:val="List Paragraph"/>
    <w:basedOn w:val="style0"/>
    <w:qFormat/>
    <w:uiPriority w:val="34"/>
    <w:pPr>
      <w:ind w:firstLine="420" w:firstLineChars="200"/>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223</Words>
  <Characters>275</Characters>
  <Application>WPS Office</Application>
  <Paragraphs>18</Paragraphs>
  <CharactersWithSpaces>343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2025-08-01T17:15:01Z</dcterms:created>
  <dc:creator>WPS Office</dc:creator>
  <lastModifiedBy>2312DRA50C</lastModifiedBy>
  <dcterms:modified xsi:type="dcterms:W3CDTF">2025-08-28T13:57:37Z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ICV">
    <vt:lpwstr>dbd5ba645faa4b59a19cc20b09349428_23</vt:lpwstr>
  </property>
</Properties>
</file>