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A35401">
      <w:pPr>
        <w:pStyle w:val="style0"/>
        <w:rPr>
          <w:b/>
          <w:bCs/>
          <w:sz w:val="44"/>
          <w:szCs w:val="44"/>
        </w:rPr>
      </w:pPr>
    </w:p>
    <w:p w14:paraId="0C53E5E6">
      <w:pPr>
        <w:pStyle w:val="style0"/>
        <w:jc w:val="center"/>
        <w:rPr>
          <w:b/>
          <w:bCs/>
          <w:sz w:val="44"/>
          <w:szCs w:val="44"/>
        </w:rPr>
      </w:pPr>
      <w:r>
        <w:rPr>
          <w:b/>
          <w:bCs/>
          <w:sz w:val="44"/>
          <w:szCs w:val="44"/>
        </w:rPr>
        <w:t>民事</w:t>
      </w:r>
      <w:r>
        <w:rPr>
          <w:b/>
          <w:bCs/>
          <w:sz w:val="44"/>
          <w:szCs w:val="44"/>
          <w:lang w:val="en-US"/>
        </w:rPr>
        <w:t>起</w:t>
      </w:r>
      <w:r>
        <w:rPr>
          <w:b/>
          <w:bCs/>
          <w:sz w:val="44"/>
          <w:szCs w:val="44"/>
        </w:rPr>
        <w:t>诉状</w:t>
      </w:r>
    </w:p>
    <w:p w14:paraId="65F44527">
      <w:pPr>
        <w:pStyle w:val="style0"/>
        <w:jc w:val="center"/>
        <w:rPr>
          <w:b/>
          <w:bCs/>
          <w:sz w:val="44"/>
          <w:szCs w:val="44"/>
        </w:rPr>
      </w:pPr>
    </w:p>
    <w:p w14:paraId="E4B06A18">
      <w:pPr>
        <w:pStyle w:val="style0"/>
        <w:rPr/>
      </w:pPr>
    </w:p>
    <w:p w14:paraId="0759C460">
      <w:pPr>
        <w:pStyle w:val="style0"/>
        <w:rPr/>
      </w:pPr>
      <w:r>
        <w:rPr>
          <w:b/>
          <w:bCs/>
          <w:lang w:val="en-US"/>
        </w:rPr>
        <w:t>起</w:t>
      </w:r>
      <w:r>
        <w:rPr>
          <w:b/>
          <w:bCs/>
        </w:rPr>
        <w:t>诉人</w:t>
      </w:r>
      <w:r>
        <w:t>：何义军、男、1984年02月22日出生、汉族、住四川省成都市高新区天府大道北段18号附10号、电话</w:t>
      </w:r>
      <w:r>
        <w:rPr>
          <w:lang w:val="en-US"/>
        </w:rPr>
        <w:t>19250199051</w:t>
      </w:r>
    </w:p>
    <w:p w14:paraId="A7FFF116">
      <w:pPr>
        <w:pStyle w:val="style0"/>
        <w:rPr/>
      </w:pPr>
      <w:r>
        <w:rPr>
          <w:b/>
          <w:bCs/>
        </w:rPr>
        <w:t>被</w:t>
      </w:r>
      <w:r>
        <w:rPr>
          <w:b/>
          <w:bCs/>
          <w:lang w:val="en-US"/>
        </w:rPr>
        <w:t>起</w:t>
      </w:r>
      <w:r>
        <w:rPr>
          <w:b/>
          <w:bCs/>
        </w:rPr>
        <w:t>诉人</w:t>
      </w:r>
      <w:r>
        <w:t>：</w:t>
      </w:r>
    </w:p>
    <w:p w14:paraId="A27B978A">
      <w:pPr>
        <w:pStyle w:val="style0"/>
        <w:rPr>
          <w:lang w:val="en-US"/>
        </w:rPr>
      </w:pPr>
      <w:r>
        <w:rPr>
          <w:b/>
          <w:bCs/>
        </w:rPr>
        <w:t>财付通支付科技有限公司</w:t>
      </w:r>
      <w:r>
        <w:t>,法人代表"郑浩剑",统一社会信用代码"91440300792584584M",注册地"深圳市前海深港合作区南山街道听海大道5212号腾讯数码大厦2栋（南塔）L2001", 联系电话"</w:t>
      </w:r>
      <w:r>
        <w:rPr>
          <w:lang w:val="en-US"/>
        </w:rPr>
        <w:t>0755-83765566</w:t>
      </w:r>
      <w:r>
        <w:t>"</w:t>
      </w:r>
      <w:r>
        <w:rPr>
          <w:lang w:val="en-US"/>
        </w:rPr>
        <w:t>, ADPM@tencent.com, 工商注册号"440301103463379", 组织机构代码"79258458-4", 纳税人识别号"91440300792584584M", 行政区划"深圳市前海合作区",</w:t>
      </w:r>
    </w:p>
    <w:p w14:paraId="D4C1E5D1">
      <w:pPr>
        <w:pStyle w:val="style0"/>
        <w:rPr/>
      </w:pPr>
      <w:r>
        <w:rPr>
          <w:lang w:val="en-US"/>
        </w:rPr>
        <w:t>所属行业"软件和信息技术服务业", 资质"一般纳税人"</w:t>
      </w:r>
      <w:r>
        <w:t>。</w:t>
      </w:r>
      <w:r>
        <w:rPr>
          <w:u w:val="single"/>
          <w:lang w:val="en-US"/>
        </w:rPr>
        <w:t>后文简称"</w:t>
      </w:r>
      <w:r>
        <w:rPr>
          <w:b/>
          <w:bCs/>
          <w:u w:val="single"/>
          <w:lang w:val="en-US"/>
        </w:rPr>
        <w:t>微信支付</w:t>
      </w:r>
      <w:r>
        <w:rPr>
          <w:u w:val="single"/>
          <w:lang w:val="en-US"/>
        </w:rPr>
        <w:t>"或"</w:t>
      </w:r>
      <w:r>
        <w:rPr>
          <w:b/>
          <w:bCs/>
          <w:u w:val="single"/>
          <w:lang w:val="en-US"/>
        </w:rPr>
        <w:t>财付通</w:t>
      </w:r>
      <w:r>
        <w:rPr>
          <w:u w:val="single"/>
          <w:lang w:val="en-US"/>
        </w:rPr>
        <w:t>"</w:t>
      </w:r>
      <w:r>
        <w:rPr>
          <w:u w:val="none"/>
          <w:lang w:val="en-US"/>
        </w:rPr>
        <w:t>。</w:t>
      </w:r>
    </w:p>
    <w:p w14:paraId="321504F2">
      <w:pPr>
        <w:pStyle w:val="style0"/>
        <w:rPr>
          <w:b/>
          <w:bCs/>
        </w:rPr>
      </w:pPr>
    </w:p>
    <w:p w14:paraId="43376A64">
      <w:pPr>
        <w:pStyle w:val="style0"/>
        <w:rPr/>
      </w:pPr>
      <w:r>
        <w:rPr>
          <w:b/>
          <w:bCs/>
          <w:lang w:val="en-US"/>
        </w:rPr>
        <w:t>起</w:t>
      </w:r>
      <w:r>
        <w:rPr>
          <w:b/>
          <w:bCs/>
        </w:rPr>
        <w:t>诉请求</w:t>
      </w:r>
      <w:r>
        <w:t>：</w:t>
      </w:r>
    </w:p>
    <w:p w14:paraId="35733695">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退一赔十网络服务合同支付款502.6</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(10×50.26)元人民币</w:t>
      </w:r>
      <w:r>
        <w:t>。</w:t>
      </w:r>
    </w:p>
    <w:p w14:paraId="5D4E86F0">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被告支付"损失赔偿金(起诉期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+审理期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)"19446000.00元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(30×27.78万+40×27.78万)。</w:t>
      </w:r>
    </w:p>
    <w:p w14:paraId="BF54D165">
      <w:pPr>
        <w:pStyle w:val="style0"/>
        <w:numPr>
          <w:ilvl w:val="0"/>
          <w:numId w:val="1"/>
        </w:numPr>
        <w:rPr/>
      </w:pPr>
      <w:r>
        <w:t>被告承担因本案造成的其它成本和费用</w:t>
      </w:r>
      <w:r>
        <w:rPr>
          <w:lang w:val="en-US"/>
        </w:rPr>
        <w:t>；</w:t>
      </w:r>
      <w:r>
        <w:t>包括但不限于律师费、诉讼费、交通费等。</w:t>
      </w:r>
    </w:p>
    <w:p w14:paraId="266F2B15">
      <w:pPr>
        <w:pStyle w:val="style0"/>
        <w:numPr>
          <w:ilvl w:val="0"/>
          <w:numId w:val="1"/>
        </w:numPr>
        <w:rPr/>
      </w:pPr>
      <w:r>
        <w:rPr>
          <w:lang w:val="en-US"/>
        </w:rPr>
        <w:t>原告保留已诉请之外的其他所有权利。</w:t>
      </w:r>
    </w:p>
    <w:p w14:paraId="21CAE36D">
      <w:pPr>
        <w:pStyle w:val="style0"/>
        <w:rPr>
          <w:b/>
          <w:bCs/>
        </w:rPr>
      </w:pPr>
    </w:p>
    <w:p w14:paraId="6660136D">
      <w:pPr>
        <w:pStyle w:val="style0"/>
        <w:spacing w:lineRule="auto" w:line="240"/>
        <w:jc w:val="both"/>
        <w:rPr>
          <w:b/>
          <w:bCs/>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案件标的总额:</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19446502.60 元人民币(502.60 +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19446000.00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B22121C9">
      <w:pPr>
        <w:pStyle w:val="style0"/>
        <w:rPr>
          <w:b/>
          <w:bCs/>
        </w:rPr>
      </w:pPr>
    </w:p>
    <w:p w14:paraId="957655F0">
      <w:pPr>
        <w:pStyle w:val="style0"/>
        <w:spacing w:lineRule="auto" w:line="240"/>
        <w:jc w:val="both"/>
        <w:rPr>
          <w:b/>
          <w:bCs/>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总结:</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被告系头部平台,</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起因于被告违约过错责任,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立案前，被告知法犯法,</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故意侵占权利,</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扩大原告损失</w:t>
      </w:r>
      <w:r>
        <w:rPr>
          <w:rFonts w:ascii="Calibri" w:cs="Arial" w:hAnsi="Calibri" w:hint="default"/>
          <w:b w:val="false"/>
          <w:bCs w:val="false"/>
          <w:i w:val="false"/>
          <w:iCs w:val="false"/>
          <w:color w:val="auto"/>
          <w:kern w:val="2"/>
          <w:sz w:val="21"/>
          <w:szCs w:val="22"/>
          <w:highlight w:val="none"/>
          <w:u w:val="single" w:color="auto"/>
          <w:vertAlign w:val="baseline"/>
          <w:em w:val="none"/>
          <w:lang w:val="en-US" w:bidi="ar-SA" w:eastAsia="zh-CN"/>
        </w:rPr>
        <w:t>；立案后，被告</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试图影响并操纵司法公正</w:t>
      </w:r>
      <w:r>
        <w:rPr>
          <w:rFonts w:ascii="Calibri" w:cs="Arial" w:hAnsi="Calibri" w:hint="default"/>
          <w:b w:val="false"/>
          <w:bCs w:val="false"/>
          <w:i w:val="false"/>
          <w:iCs w:val="false"/>
          <w:color w:val="auto"/>
          <w:kern w:val="2"/>
          <w:sz w:val="21"/>
          <w:szCs w:val="22"/>
          <w:highlight w:val="none"/>
          <w:u w:val="single" w:color="auto"/>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故意"免除其责任,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排除受损害方主要权利"</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违反商德、公序良俗。适用惩罚性赔偿损失，参照其法定代表人收入水平赔偿。</w:t>
      </w:r>
    </w:p>
    <w:p w14:paraId="CFE92D65">
      <w:pPr>
        <w:pStyle w:val="style0"/>
        <w:rPr>
          <w:b/>
          <w:bCs/>
        </w:rPr>
      </w:pPr>
    </w:p>
    <w:p w14:paraId="1FE88A6C">
      <w:pPr>
        <w:pStyle w:val="style0"/>
        <w:rPr>
          <w:b w:val="false"/>
          <w:bCs w:val="false"/>
          <w:lang w:val="en-US"/>
        </w:rPr>
      </w:pPr>
      <w:r>
        <w:rPr>
          <w:b/>
          <w:bCs/>
          <w:lang w:val="en-US"/>
        </w:rPr>
        <w:t>理由:</w:t>
      </w:r>
    </w:p>
    <w:p w14:paraId="55005B38">
      <w:pPr>
        <w:pStyle w:val="style179"/>
        <w:numPr>
          <w:ilvl w:val="0"/>
          <w:numId w:val="9"/>
        </w:numPr>
        <w:ind w:firstLineChars="0"/>
        <w:rPr>
          <w:b/>
          <w:bCs/>
          <w:lang w:val="en-US"/>
        </w:rPr>
      </w:pPr>
      <w:r>
        <w:rPr>
          <w:b/>
          <w:bCs/>
          <w:lang w:val="en-US"/>
        </w:rPr>
        <w:t>被告事实上"虚假退款"支付交易违约违法:</w:t>
      </w:r>
    </w:p>
    <w:p w14:paraId="D62CFB97">
      <w:pPr>
        <w:pStyle w:val="style179"/>
        <w:numPr>
          <w:ilvl w:val="0"/>
          <w:numId w:val="0"/>
        </w:numPr>
        <w:ind w:left="420" w:firstLine="0" w:firstLineChars="0"/>
        <w:rPr>
          <w:b/>
          <w:bCs/>
          <w:lang w:val="en-US"/>
        </w:rPr>
      </w:pPr>
      <w:r>
        <w:rPr>
          <w:b w:val="false"/>
          <w:bCs w:val="false"/>
          <w:lang w:val="en-US"/>
        </w:rPr>
        <w:t>根据</w:t>
      </w:r>
      <w:r>
        <w:rPr>
          <w:b w:val="false"/>
          <w:bCs w:val="false"/>
          <w:u w:val="single"/>
          <w:lang w:val="en-US"/>
        </w:rPr>
        <w:t>人民银行"非银支付管理办法第十九条第一款、第二十五条"，</w:t>
      </w:r>
      <w:r>
        <w:rPr>
          <w:b w:val="false"/>
          <w:bCs w:val="false"/>
          <w:lang w:val="en-US"/>
        </w:rPr>
        <w:t>当无条件及时先行全额赔付，保护用户合法权益。被告不仅不先行赔付资金损失，保护用户权益，反有意侵占原告资金权益、扩大原告损失的事实，当严罚赔偿损失(参考</w:t>
      </w:r>
      <w:r>
        <w:rPr>
          <w:b w:val="false"/>
          <w:bCs w:val="false"/>
          <w:u w:val="single"/>
          <w:lang w:val="en-US"/>
        </w:rPr>
        <w:t>"事实1"侵占财产权益严罚</w:t>
      </w:r>
      <w:r>
        <w:rPr>
          <w:b w:val="false"/>
          <w:bCs w:val="false"/>
          <w:lang w:val="en-US"/>
        </w:rPr>
        <w:t>).</w:t>
      </w:r>
    </w:p>
    <w:p w14:paraId="BEACDF4D">
      <w:pPr>
        <w:pStyle w:val="style179"/>
        <w:numPr>
          <w:ilvl w:val="0"/>
          <w:numId w:val="9"/>
        </w:numPr>
        <w:ind w:firstLineChars="0"/>
        <w:rPr>
          <w:b/>
          <w:bCs/>
          <w:lang w:val="en-US"/>
        </w:rPr>
      </w:pPr>
      <w:r>
        <w:rPr>
          <w:b/>
          <w:bCs/>
          <w:lang w:val="en-US"/>
        </w:rPr>
        <w:t>淘特 与 微信支付 至起诉日仍事实侵犯原告财产、造成原告巨大的损失和维权成本。</w:t>
      </w:r>
    </w:p>
    <w:p w14:paraId="31057FEA">
      <w:pPr>
        <w:pStyle w:val="style179"/>
        <w:numPr>
          <w:ilvl w:val="0"/>
          <w:numId w:val="0"/>
        </w:numPr>
        <w:ind w:left="420" w:firstLine="0" w:firstLineChars="0"/>
        <w:rPr>
          <w:b/>
          <w:bCs/>
          <w:lang w:val="en-US"/>
        </w:rPr>
      </w:pPr>
      <w:r>
        <w:rPr>
          <w:b w:val="false"/>
          <w:bCs w:val="false"/>
          <w:lang w:val="en-US"/>
        </w:rPr>
        <w:t>违反消费者权益保护法、电子商务法、合同法、刑法有关条款</w:t>
      </w:r>
      <w:r>
        <w:rPr>
          <w:b/>
          <w:bCs/>
          <w:lang w:val="en-US"/>
        </w:rPr>
        <w:t>。</w:t>
      </w:r>
    </w:p>
    <w:p w14:paraId="B8828CA1">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被告在立案后仍以社会和市场支配地位，"不正当影响与操纵案件审理和法治公正"。</w:t>
      </w:r>
    </w:p>
    <w:p w14:paraId="2902FE8A">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目的"损害民众利益"并"免除被告平台的违约违法犯罪责任"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事实证据确凿。</w:t>
      </w:r>
    </w:p>
    <w:p w14:paraId="2588363C">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事实是被告"8月4日对原告商业情报攻击电话"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与</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"8月12日单方面仅退款50.26元":</w:t>
      </w:r>
    </w:p>
    <w:p w14:paraId="6F92F4EC">
      <w:pPr>
        <w:pStyle w:val="style0"/>
        <w:spacing w:lineRule="auto" w:line="240"/>
        <w:ind w:firstLineChars="20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目的是影响并操纵"本案有关人员的认知":</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晚退190天,</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而且已补退"</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FEA7AC4">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理由有如下三点:</w:t>
      </w:r>
    </w:p>
    <w:p w14:paraId="7D63DA6C">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①</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只是50.26元，被告为什么不依法规先行赔付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bCs/>
          <w:i w:val="false"/>
          <w:iCs w:val="false"/>
          <w:color w:val="auto"/>
          <w:kern w:val="2"/>
          <w:sz w:val="21"/>
          <w:szCs w:val="22"/>
          <w:highlight w:val="none"/>
          <w:vertAlign w:val="baseline"/>
          <w:em w:val="none"/>
          <w:lang w:val="en-US" w:eastAsia="zh-CN"/>
        </w:rPr>
        <w:t>有意违法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人行"非银支付管理办法"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DBF66C24">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②</w:t>
      </w:r>
      <w:r>
        <w:rPr>
          <w:rFonts w:ascii="Calibri" w:cs="Arial" w:eastAsia="宋体" w:hAnsi="Calibri" w:hint="default"/>
          <w:b/>
          <w:bCs/>
          <w:i w:val="false"/>
          <w:iCs w:val="false"/>
          <w:color w:val="auto"/>
          <w:kern w:val="2"/>
          <w:sz w:val="21"/>
          <w:szCs w:val="22"/>
          <w:highlight w:val="none"/>
          <w:vertAlign w:val="baseline"/>
          <w:em w:val="none"/>
          <w:lang w:val="en-US" w:eastAsia="zh-CN"/>
        </w:rPr>
        <w:t>立案前190多天，被告怎么不退款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bCs/>
          <w:i w:val="false"/>
          <w:iCs w:val="false"/>
          <w:color w:val="auto"/>
          <w:kern w:val="2"/>
          <w:sz w:val="21"/>
          <w:szCs w:val="22"/>
          <w:highlight w:val="none"/>
          <w:vertAlign w:val="baseline"/>
          <w:em w:val="none"/>
          <w:lang w:val="en-US" w:eastAsia="zh-CN"/>
        </w:rPr>
        <w:t>有意违约违规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被告全球头部平台没有正当理由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A72B1864">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③</w:t>
      </w:r>
      <w:r>
        <w:rPr>
          <w:rFonts w:ascii="Calibri" w:cs="Arial" w:eastAsia="宋体" w:hAnsi="Calibri" w:hint="default"/>
          <w:b/>
          <w:bCs/>
          <w:i w:val="false"/>
          <w:iCs w:val="false"/>
          <w:color w:val="auto"/>
          <w:kern w:val="2"/>
          <w:sz w:val="21"/>
          <w:szCs w:val="22"/>
          <w:highlight w:val="none"/>
          <w:vertAlign w:val="baseline"/>
          <w:em w:val="none"/>
          <w:lang w:val="en-US" w:eastAsia="zh-CN"/>
        </w:rPr>
        <w:t>不尊重受损害方及其利益:</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"仅退款",单方面, 事先不协商,事后不告知, 不被原告认可</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FAFA95E3">
      <w:pPr>
        <w:pStyle w:val="style0"/>
        <w:spacing w:lineRule="auto" w:line="240"/>
        <w:ind w:firstLine="420"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被告单方面仅退款"50.26元"是</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8月12日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距1月19当退款日, 已经过了200多天。</w:t>
      </w:r>
    </w:p>
    <w:p w14:paraId="9C2D83BC">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被告在立案前存在</w:t>
      </w:r>
      <w:r>
        <w:rPr>
          <w:rFonts w:ascii="Calibri" w:cs="Arial" w:eastAsia="宋体" w:hAnsi="Calibri" w:hint="default"/>
          <w:b/>
          <w:bCs/>
          <w:i w:val="false"/>
          <w:iCs w:val="false"/>
          <w:color w:val="auto"/>
          <w:kern w:val="2"/>
          <w:sz w:val="21"/>
          <w:szCs w:val="22"/>
          <w:highlight w:val="none"/>
          <w:vertAlign w:val="baseline"/>
          <w:em w:val="none"/>
          <w:lang w:val="en-US" w:eastAsia="zh-CN"/>
        </w:rPr>
        <w:t>事实违反商业道德、违约、违规、违法犯罪行为</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p>
    <w:p w14:paraId="24262ACA">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立案前被告明知是其过错责任,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并收到原告多日多方多次投诉索赔,</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190多天不退款,</w:t>
      </w:r>
    </w:p>
    <w:p w14:paraId="D8705D01">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不依法先行赔付;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故意侵占原告的合法权益,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有意造成并扩大原告事实上的巨大损失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871EEFF">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适用</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的必要、必须、公平</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正义性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04B2D35F">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假设,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中国的法律和法治只对"平民群众"是"严刑峻法"(参考</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"事实1"侵占财产严罚</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877BBB6">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对"法人"，社会和市场支配地位的"金融平台型法人",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"腾讯系"嫡子公司,</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纵任宽放退款违约;</w:t>
      </w:r>
    </w:p>
    <w:p w14:paraId="73B81DFC">
      <w:pPr>
        <w:pStyle w:val="style0"/>
        <w:spacing w:lineRule="auto" w:line="240"/>
        <w:ind w:firstLineChars="200"/>
        <w:jc w:val="both"/>
        <w:rPr/>
      </w:pP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那么，不仅有悖于"公理"，有悖于"法理",</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也有悖于商业和社会道德及秩序</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00B8BD9">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本案可参考,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已立法施行的"道路交通规则"对"机动车驾驶员礼让行人"立法、行政原则。</w:t>
      </w:r>
    </w:p>
    <w:p w14:paraId="D52A3F2A">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平台方有意违约违法犯罪的侵占权利行为,</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惩罚性赔偿参照其法定代表人收入水平</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C370DCA">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为防止平台型法人"滥用社会与市场支配地位</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操纵经济、法治和社会秩序"，</w:t>
      </w:r>
    </w:p>
    <w:p w14:paraId="653358AB">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为督促平台型法人第一时间主动联系利益受损害方，无条件先行赔偿；防止此类案件发生；</w:t>
      </w:r>
    </w:p>
    <w:p w14:paraId="6709C9D0">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为受损害方,</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争取合理赔偿，保护民众的合法权利，特别是受司法救助群体。</w:t>
      </w:r>
    </w:p>
    <w:p w14:paraId="459A50DD">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赔偿损失的参照模型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169BB928">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法院可以要求每一被告提供其法定代表人的年收入作为惩罚性赔偿参考基准</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310329CB">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原告提供两种损失赔偿模型(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分别参照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"原告的"收入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04CF4202">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"每一被告的法定代表人"的年收入估计在1亿元左右(含股权,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Deepseek大模型估计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134021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27.78万元/天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833.33万元/月。</w:t>
      </w:r>
    </w:p>
    <w:p w14:paraId="36433C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则每一被告分担赔偿损失金额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19446000.00元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（30+40)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×27.78×10000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3051B08">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原告保守估计现年收入: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383.65万元/年,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根据历史薪资计算年均增长率估值模型:</w:t>
      </w:r>
    </w:p>
    <w:p w14:paraId="9CC00184">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2008年月薪7千，2018年月薪10万,</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即年均增长15.49%</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14:paraId="A9012214">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估计2025年月薪274040; 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0.9135万元/天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，或大约</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27.40万元/月。</w:t>
      </w:r>
    </w:p>
    <w:p w14:paraId="00F661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惩罚性赔偿损失的放大系数合理值设为:</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10.0(罚赔十倍)</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07F4F44">
      <w:pPr>
        <w:pStyle w:val="style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则任一被告分担损失赔偿金额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6394500.00元[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（30+40)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×0.9135×10000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9C659C3">
      <w:pPr>
        <w:pStyle w:val="style0"/>
        <w:rPr>
          <w:b/>
          <w:bCs/>
          <w:lang w:val="en-US"/>
        </w:rPr>
      </w:pPr>
    </w:p>
    <w:p w14:paraId="6A65EBA6">
      <w:pPr>
        <w:pStyle w:val="style0"/>
        <w:rPr/>
      </w:pPr>
      <w:r>
        <w:rPr>
          <w:b/>
          <w:bCs/>
          <w:lang w:val="en-US"/>
        </w:rPr>
        <w:t>事实</w:t>
      </w:r>
      <w:r>
        <w:t>：</w:t>
      </w:r>
    </w:p>
    <w:p w14:paraId="5F53DA0A">
      <w:pPr>
        <w:pStyle w:val="style179"/>
        <w:numPr>
          <w:ilvl w:val="0"/>
          <w:numId w:val="13"/>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侵占财产权益严罚:</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参考"信用卡逾期"常识及真实案例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FAAB2A6">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2019年前原告交通银行信用卡</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只"超过一个星期"未按时还款，还是忘记还(并非有意)数千元，并愿意补还罚息; 但是原告的"信用卡"被取消，罚息偿还，记入征信记录5年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7D19773">
      <w:pPr>
        <w:pStyle w:val="style179"/>
        <w:numPr>
          <w:ilvl w:val="0"/>
          <w:numId w:val="13"/>
        </w:numPr>
        <w:spacing w:lineRule="auto" w:line="240"/>
        <w:ind w:firstLineChars="0"/>
        <w:jc w:val="both"/>
        <w:rPr/>
      </w:pPr>
      <w:r>
        <w:rPr>
          <w:b/>
          <w:bCs/>
          <w:lang w:val="en-US"/>
        </w:rPr>
        <w:t>网购(买卖合同)订单合法撤销事实</w:t>
      </w:r>
      <w:r>
        <w:rPr>
          <w:lang w:val="en-US"/>
        </w:rPr>
        <w:t xml:space="preserve">: </w:t>
      </w:r>
    </w:p>
    <w:p w14:paraId="F616196C">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21:15:13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，原告通过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平台购买了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华拓孵化设备(南昌华拓实业有限公司)</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销售的</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70枚滚轴全自动翻蛋蛋盘小型家用孵蛋器鸡鸭鹅鹌鹑蛋蛋盘可调间距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”，共1件，金额为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。淘特订单编号: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11210600725011909136111228349，</w:t>
      </w:r>
    </w:p>
    <w:p w14:paraId="53CA03EC">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使用微信支付付款，支付方式为: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数字人民币-微众银行钱包(0063)，</w:t>
      </w:r>
    </w:p>
    <w:p w14:paraId="893051A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交易单号: 4200002536202501199537235303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14D0DA8F">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22时51分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原告与商家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协商一致退款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平台方"淘宝特价版"确认通过。</w:t>
      </w:r>
    </w:p>
    <w:p w14:paraId="5334DFAC">
      <w:pPr>
        <w:pStyle w:val="style179"/>
        <w:numPr>
          <w:ilvl w:val="0"/>
          <w:numId w:val="13"/>
        </w:numPr>
        <w:ind w:firstLineChars="0"/>
        <w:rPr/>
      </w:pPr>
      <w:r>
        <w:rPr>
          <w:b/>
          <w:bCs/>
          <w:lang w:val="en-US"/>
        </w:rPr>
        <w:t>"退款违约"因平台方"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w:t>
      </w:r>
      <w:r>
        <w:rPr>
          <w:b/>
          <w:bCs/>
          <w:lang w:val="en-US"/>
        </w:rPr>
        <w:t>支付指令错误"</w:t>
      </w:r>
      <w:r>
        <w:rPr>
          <w:b w:val="false"/>
          <w:bCs w:val="false"/>
          <w:lang w:val="en-US"/>
        </w:rPr>
        <w:t>(</w:t>
      </w:r>
      <w:r>
        <w:rPr>
          <w:lang w:val="en-US"/>
        </w:rPr>
        <w:t>淘特“退款完成”与微信支付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“退款中”</w:t>
      </w:r>
      <w:r>
        <w:rPr>
          <w:lang w:val="en-US"/>
        </w:rPr>
        <w:t>矛盾):</w:t>
      </w:r>
    </w:p>
    <w:p w14:paraId="FBA06E0C">
      <w:pPr>
        <w:pStyle w:val="style179"/>
        <w:numPr>
          <w:ilvl w:val="0"/>
          <w:numId w:val="0"/>
        </w:numPr>
        <w:ind w:left="420" w:firstLine="0" w:firstLineChars="0"/>
        <w:rPr>
          <w:lang w:val="en-US"/>
        </w:rPr>
      </w:pPr>
      <w:r>
        <w:rPr>
          <w:lang w:val="en-US"/>
        </w:rPr>
        <w:t>淘特App平台显示“退款已经完成”(退款编号196847832280228349)。</w:t>
      </w:r>
    </w:p>
    <w:p w14:paraId="40C00A4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lang w:val="en-US"/>
        </w:rPr>
        <w:t>微信支付显示退款状态一直是“退款中”。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但退款至立案日并没有完成。</w:t>
      </w:r>
    </w:p>
    <w:p w14:paraId="98B0B4B6">
      <w:pPr>
        <w:pStyle w:val="style179"/>
        <w:numPr>
          <w:ilvl w:val="0"/>
          <w:numId w:val="13"/>
        </w:numPr>
        <w:ind w:firstLineChars="0"/>
        <w:rPr/>
      </w:pPr>
      <w:r>
        <w:rPr>
          <w:b/>
          <w:bCs/>
          <w:lang w:val="en-US"/>
        </w:rPr>
        <w:t>被告确定接到多方多日多次投诉，超过150天不退款, 不依法先行赔偿，不接受调解:</w:t>
      </w:r>
    </w:p>
    <w:p w14:paraId="D0B39944">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01月20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微信支付投诉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投诉单号200000020250120210244089514，</w:t>
      </w:r>
    </w:p>
    <w:p w14:paraId="ED96A815">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并向"被告客服"表示可以退款到本人银行卡或微信零钱。</w:t>
      </w:r>
    </w:p>
    <w:p w14:paraId="B86900BB">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淘特客服答复"核实过订单已向上反馈，如有疑问咨询淘特客服"。</w:t>
      </w:r>
    </w:p>
    <w:p w14:paraId="9EA33292">
      <w:pPr>
        <w:pStyle w:val="style179"/>
        <w:numPr>
          <w:ilvl w:val="0"/>
          <w:numId w:val="0"/>
        </w:numPr>
        <w:ind w:left="420" w:firstLine="0" w:firstLine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腾讯客服答复</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留意"投诉结果受理通知"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8D2E36EB">
      <w:pPr>
        <w:pStyle w:val="style179"/>
        <w:numPr>
          <w:ilvl w:val="0"/>
          <w:numId w:val="0"/>
        </w:numPr>
        <w:ind w:left="420" w:firstLine="0" w:firstLineChars="0"/>
        <w:rPr>
          <w:lang w:val="en-US"/>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lang w:val="en-US"/>
        </w:rPr>
        <w:t>1月20日至7月20日，原告主动多日多次(超过十次)在淘特App督促退款，</w:t>
      </w:r>
    </w:p>
    <w:p w14:paraId="25E83DF6">
      <w:pPr>
        <w:pStyle w:val="style179"/>
        <w:numPr>
          <w:ilvl w:val="0"/>
          <w:numId w:val="0"/>
        </w:numPr>
        <w:ind w:left="420" w:firstLine="0" w:firstLineChars="0"/>
        <w:rPr>
          <w:lang w:val="en-US"/>
        </w:rPr>
      </w:pPr>
      <w:r>
        <w:rPr>
          <w:lang w:val="en-US"/>
        </w:rPr>
        <w:t xml:space="preserve">  但一直联系不上客服(有截图)。主动多日多次联系过腾讯客服；两被告都一直不退款。</w:t>
      </w:r>
    </w:p>
    <w:p w14:paraId="C0D3A3D6">
      <w:pPr>
        <w:pStyle w:val="style179"/>
        <w:numPr>
          <w:ilvl w:val="0"/>
          <w:numId w:val="0"/>
        </w:numPr>
        <w:ind w:left="420" w:firstLine="0" w:firstLineChars="0"/>
        <w:rPr>
          <w:lang w:val="en-US"/>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lang w:val="en-US"/>
        </w:rPr>
        <w:t>原告主动多日多次向"淘特App和微信App" 投诉；未解决。</w:t>
      </w:r>
    </w:p>
    <w:p w14:paraId="DB5418C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主动于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年01月26日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在全国12315(消费者协会)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寻求调解过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不予立案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CFD6AE22">
      <w:pPr>
        <w:pStyle w:val="style0"/>
        <w:numPr>
          <w:ilvl w:val="0"/>
          <w:numId w:val="0"/>
        </w:numPr>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12315举报登记编号1330110002025020805780211。</w:t>
      </w:r>
    </w:p>
    <w:p w14:paraId="C20D7270">
      <w:pPr>
        <w:pStyle w:val="style179"/>
        <w:numPr>
          <w:ilvl w:val="0"/>
          <w:numId w:val="13"/>
        </w:numPr>
        <w:ind w:firstLineChars="0"/>
        <w:rPr/>
      </w:pPr>
      <w:r>
        <w:rPr>
          <w:b/>
          <w:bCs/>
          <w:lang w:val="en-US"/>
        </w:rPr>
        <w:t>被告有意造成原告损失巨大，不退款不赔付，扩大原告损失</w:t>
      </w:r>
      <w:r>
        <w:rPr>
          <w:lang w:val="en-US"/>
        </w:rPr>
        <w:t>。</w:t>
      </w:r>
    </w:p>
    <w:p w14:paraId="771F1968">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lang w:val="en-US"/>
        </w:rPr>
        <w:t>上诉至法院，查阅法律条文与法院交往, 无异于自雇律师，造成索赔维权成本高企。</w:t>
      </w:r>
    </w:p>
    <w:p w14:paraId="7E8EFE6D">
      <w:pPr>
        <w:pStyle w:val="style179"/>
        <w:numPr>
          <w:ilvl w:val="0"/>
          <w:numId w:val="13"/>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起诉期+审理期用时估计:</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70天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EA0816C5">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起诉期用时30天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2025-06-22起, 主动寻求调解、举报、起草文件填表,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准备起诉状,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717E572F">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06-30在"深圳南山法院"首次提交立案申请</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，经过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四次提交</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，07-22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终在"本院"完成立案。</w:t>
      </w:r>
    </w:p>
    <w:p w14:paraId="D6885FE2">
      <w:pPr>
        <w:pStyle w:val="style179"/>
        <w:numPr>
          <w:ilvl w:val="0"/>
          <w:numId w:val="0"/>
        </w:numPr>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审理期用时40天: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全国首家互联网法院"杭州互联网法院"统计，网审案平均用39.2天。</w:t>
      </w:r>
    </w:p>
    <w:p w14:paraId="413C1190">
      <w:pPr>
        <w:pStyle w:val="style179"/>
        <w:numPr>
          <w:ilvl w:val="0"/>
          <w:numId w:val="13"/>
        </w:numPr>
        <w:ind w:firstLineChars="0"/>
        <w:rPr>
          <w:lang w:val="en-US"/>
        </w:rPr>
      </w:pPr>
      <w:r>
        <w:rPr>
          <w:b/>
          <w:bCs/>
          <w:lang w:val="en-US"/>
        </w:rPr>
        <w:t>被告系头部平台法人，全世界最大互联网公司之一"腾讯"的子公司，理因垂范商德</w:t>
      </w:r>
      <w:r>
        <w:rPr>
          <w:lang w:val="en-US"/>
        </w:rPr>
        <w:t>。</w:t>
      </w:r>
    </w:p>
    <w:p w14:paraId="4B994D33">
      <w:pPr>
        <w:pStyle w:val="style179"/>
        <w:numPr>
          <w:ilvl w:val="0"/>
          <w:numId w:val="13"/>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8月4日，被告"不相关部门"的客服,通过电话"心理操纵"方式对"原告"商业情报攻击</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8A80BB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编造理由，意图操控原告误认为"本案退款交易"的支付指令错误，是因为原告行为造成。</w:t>
      </w:r>
    </w:p>
    <w:p w14:paraId="0B461A5F">
      <w:pPr>
        <w:pStyle w:val="style179"/>
        <w:numPr>
          <w:ilvl w:val="0"/>
          <w:numId w:val="13"/>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8月12日，被告单方面付款"50.26元"到原告的新微众数字钱包账号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8FDDC780">
      <w:pPr>
        <w:pStyle w:val="style179"/>
        <w:numPr>
          <w:ilvl w:val="0"/>
          <w:numId w:val="0"/>
        </w:numPr>
        <w:ind w:left="420" w:firstLine="0" w:firstLine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距离1月19日当还款日(淘宝平台通过"被告"发起退款支付指令)，已经过了200多天。</w:t>
      </w:r>
    </w:p>
    <w:p w14:paraId="BF987D9D">
      <w:pPr>
        <w:pStyle w:val="style0"/>
        <w:ind w:firstLine="0"/>
        <w:rPr/>
      </w:pPr>
    </w:p>
    <w:p w14:paraId="55483FB5">
      <w:pPr>
        <w:pStyle w:val="style0"/>
        <w:ind w:firstLine="0"/>
        <w:rPr>
          <w:lang w:val="en-US"/>
        </w:rPr>
      </w:pPr>
      <w:r>
        <w:rPr>
          <w:b/>
          <w:bCs/>
          <w:lang w:val="en-US"/>
        </w:rPr>
        <w:t>证据</w:t>
      </w:r>
      <w:r>
        <w:rPr>
          <w:lang w:val="en-US"/>
        </w:rPr>
        <w:t>:</w:t>
      </w:r>
    </w:p>
    <w:p w14:paraId="F93529B5">
      <w:pPr>
        <w:pStyle w:val="style179"/>
        <w:numPr>
          <w:ilvl w:val="0"/>
          <w:numId w:val="11"/>
        </w:numPr>
        <w:ind w:firstLineChars="0"/>
        <w:rPr/>
      </w:pPr>
      <w:r>
        <w:rPr>
          <w:lang w:val="en-US"/>
        </w:rPr>
        <w:t>立案时提交过的所有证据。</w:t>
      </w:r>
    </w:p>
    <w:p w14:paraId="AED3C619">
      <w:pPr>
        <w:pStyle w:val="style179"/>
        <w:numPr>
          <w:ilvl w:val="0"/>
          <w:numId w:val="11"/>
        </w:numPr>
        <w:ind w:firstLineChars="0"/>
        <w:rPr/>
      </w:pPr>
      <w:r>
        <w:rPr>
          <w:lang w:val="en-US"/>
        </w:rPr>
        <w:t>立案后提交的证据:</w:t>
      </w:r>
    </w:p>
    <w:p w14:paraId="D4920CF0">
      <w:pPr>
        <w:pStyle w:val="style179"/>
        <w:numPr>
          <w:ilvl w:val="0"/>
          <w:numId w:val="0"/>
        </w:numPr>
        <w:ind w:left="420" w:firstLine="0" w:firstLineChars="0"/>
        <w:rPr>
          <w:lang w:val="en-US"/>
        </w:rPr>
      </w:pPr>
      <w:r>
        <w:rPr>
          <w:lang w:val="en-US"/>
        </w:rPr>
        <w:t>8月4日，财付通"不相关部门"客服,通过电话"心理操纵"方式对"原告"商业情报攻击。</w:t>
      </w:r>
    </w:p>
    <w:p w14:paraId="623EBDDA">
      <w:pPr>
        <w:pStyle w:val="style179"/>
        <w:numPr>
          <w:ilvl w:val="0"/>
          <w:numId w:val="0"/>
        </w:numPr>
        <w:ind w:left="420" w:firstLine="0" w:firstLineChars="0"/>
        <w:rPr>
          <w:lang w:val="en-US"/>
        </w:rPr>
      </w:pPr>
      <w:r>
        <w:rPr>
          <w:lang w:val="en-US"/>
        </w:rPr>
        <w:t>8月12日，被告单方面付款"50.26元"到原告的新微众数字钱包账号。</w:t>
      </w:r>
    </w:p>
    <w:p w14:paraId="F86A31D9">
      <w:pPr>
        <w:pStyle w:val="style179"/>
        <w:numPr>
          <w:ilvl w:val="0"/>
          <w:numId w:val="11"/>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案审法院+ "广东法院诉讼服务网" 有完整的"立案+审理"记录作为证据。</w:t>
      </w:r>
    </w:p>
    <w:p w14:paraId="D09881D3">
      <w:pPr>
        <w:pStyle w:val="style0"/>
        <w:numPr>
          <w:ilvl w:val="0"/>
          <w:numId w:val="0"/>
        </w:numPr>
        <w:rPr>
          <w:lang w:val="en-US"/>
        </w:rPr>
      </w:pPr>
    </w:p>
    <w:p w14:paraId="37C2449F">
      <w:pPr>
        <w:pStyle w:val="style179"/>
        <w:numPr>
          <w:ilvl w:val="0"/>
          <w:numId w:val="11"/>
        </w:numPr>
        <w:ind w:firstLineChars="0"/>
        <w:rPr/>
      </w:pPr>
      <w:r>
        <w:rPr>
          <w:lang w:val="en-US"/>
        </w:rPr>
        <w:t>与本案有关联案: (2025)浙0192民初15597号诉淘宝案的原被告证据、庭审记录。</w:t>
      </w:r>
    </w:p>
    <w:p w14:paraId="22421DAA">
      <w:pPr>
        <w:pStyle w:val="style0"/>
        <w:ind w:firstLine="0"/>
        <w:rPr/>
      </w:pPr>
    </w:p>
    <w:p w14:paraId="10DE872A">
      <w:pPr>
        <w:pStyle w:val="style0"/>
        <w:ind w:left="210"/>
        <w:rPr/>
      </w:pPr>
      <w:r>
        <w:t>此致</w:t>
      </w:r>
    </w:p>
    <w:p w14:paraId="96879FF5">
      <w:pPr>
        <w:pStyle w:val="style0"/>
        <w:ind w:left="840"/>
        <w:rPr/>
      </w:pPr>
      <w:r>
        <w:rPr>
          <w:u w:val="single"/>
          <w:lang w:val="en-US"/>
        </w:rPr>
        <w:t>深圳前海合作区人民法院</w:t>
      </w:r>
    </w:p>
    <w:p w14:paraId="C09183D2">
      <w:pPr>
        <w:pStyle w:val="style0"/>
        <w:ind w:firstLine="0"/>
        <w:jc w:val="right"/>
        <w:rPr/>
      </w:pPr>
    </w:p>
    <w:p w14:paraId="6FCE191D">
      <w:pPr>
        <w:pStyle w:val="style0"/>
        <w:jc w:val="right"/>
        <w:rPr/>
      </w:pPr>
      <w:r>
        <w:rPr>
          <w:lang w:val="en-US"/>
        </w:rPr>
        <w:t>起</w:t>
      </w:r>
      <w:r>
        <w:t xml:space="preserve">诉人(签名): </w:t>
      </w:r>
      <w:r>
        <w:rPr/>
      </w:r>
      <w:r/>
      <w:r>
        <w:rPr/>
      </w:r>
      <w:r>
        <w:rPr/>
        <w:drawing>
          <wp:inline distL="0" distT="0" distB="0" distR="0">
            <wp:extent cx="437446" cy="32808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437446" cy="328083"/>
                    </a:xfrm>
                    <a:prstGeom prst="rect"/>
                    <a:ln>
                      <a:noFill/>
                    </a:ln>
                  </pic:spPr>
                </pic:pic>
              </a:graphicData>
            </a:graphic>
          </wp:inline>
        </w:drawing>
      </w:r>
      <w:r>
        <w:rPr/>
      </w:r>
      <w:r>
        <w:rPr/>
      </w:r>
    </w:p>
    <w:p w14:paraId="084795F4">
      <w:pPr>
        <w:pStyle w:val="style0"/>
        <w:jc w:val="right"/>
        <w:rPr>
          <w:rFonts w:hint="eastAsia"/>
        </w:rPr>
      </w:pPr>
      <w:r>
        <w:t xml:space="preserve">　　　　　　　　 日期: </w:t>
      </w:r>
      <w:r>
        <w:rPr>
          <w:u w:val="none"/>
        </w:rPr>
        <w:t>2025</w:t>
      </w:r>
      <w:r>
        <w:t>年</w:t>
      </w:r>
      <w:r>
        <w:rPr>
          <w:lang w:val="en-US"/>
        </w:rPr>
        <w:t>08</w:t>
      </w:r>
      <w:r>
        <w:t>月</w:t>
      </w:r>
      <w:r>
        <w:rPr>
          <w:lang w:val="en-US"/>
        </w:rPr>
        <w:t>20</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AD55D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729E36CE"/>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3B39D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007D688D"/>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DE97C5D7"/>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93A00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BD252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B32A5CC2"/>
    <w:lvl w:ilvl="0" w:tplc="0409000F">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2"/>
  </w:num>
  <w:num w:numId="5">
    <w:abstractNumId w:val="3"/>
  </w:num>
  <w:num w:numId="6">
    <w:abstractNumId w:val="4"/>
  </w:num>
  <w:num w:numId="7">
    <w:abstractNumId w:val="5"/>
  </w:num>
  <w:num w:numId="8">
    <w:abstractNumId w:val="6"/>
  </w:num>
  <w:num w:numId="9">
    <w:abstractNumId w:val="6"/>
  </w:num>
  <w:num w:numId="10">
    <w:abstractNumId w:val="7"/>
  </w:num>
  <w:num w:numId="11">
    <w:abstractNumId w:val="7"/>
  </w:num>
  <w:num w:numId="12">
    <w:abstractNumId w:val="8"/>
  </w:num>
  <w:num w:numId="13">
    <w:abstractNumId w:val="8"/>
  </w:num>
  <w:num w:numId="14">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35</TotalTime>
  <Words>2914</Words>
  <Pages>1</Pages>
  <Characters>3511</Characters>
  <Application>WPS Office</Application>
  <Paragraphs>104</Paragraphs>
  <CharactersWithSpaces>3667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2025-08-31T01:17:50Z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717d735194f2423eaf8e2e7c664c2cd2_23</vt:lpwstr>
  </property>
</Properties>
</file>