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44" w:rsidRPr="00466244" w:rsidRDefault="00466244" w:rsidP="00466244">
      <w:pPr>
        <w:pStyle w:val="Ttulo1"/>
        <w:jc w:val="center"/>
        <w:rPr>
          <w:lang w:val="fr-FR"/>
        </w:rPr>
      </w:pPr>
      <w:r w:rsidRPr="00466244">
        <w:rPr>
          <w:lang w:val="fr-FR"/>
        </w:rPr>
        <w:t>COMMENTAIRE</w:t>
      </w:r>
      <w:bookmarkStart w:id="0" w:name="_GoBack"/>
      <w:bookmarkEnd w:id="0"/>
      <w:r w:rsidRPr="00466244">
        <w:rPr>
          <w:lang w:val="fr-FR"/>
        </w:rPr>
        <w:t>S DIAGRAMME</w:t>
      </w:r>
    </w:p>
    <w:p w:rsidR="00466244" w:rsidRPr="00466244" w:rsidRDefault="00466244" w:rsidP="00466244">
      <w:pPr>
        <w:rPr>
          <w:lang w:val="fr-FR"/>
        </w:rPr>
      </w:pPr>
    </w:p>
    <w:p w:rsidR="00466244" w:rsidRDefault="00466244" w:rsidP="00466244">
      <w:pPr>
        <w:pStyle w:val="Ttulo2"/>
        <w:rPr>
          <w:lang w:val="fr-FR"/>
        </w:rPr>
      </w:pPr>
      <w:r w:rsidRPr="00466244">
        <w:rPr>
          <w:lang w:val="fr-FR"/>
        </w:rPr>
        <w:t>Introduction</w:t>
      </w:r>
    </w:p>
    <w:p w:rsidR="009B6505" w:rsidRPr="009B6505" w:rsidRDefault="009B6505" w:rsidP="009B6505">
      <w:pPr>
        <w:rPr>
          <w:lang w:val="fr-FR"/>
        </w:rPr>
      </w:pPr>
    </w:p>
    <w:p w:rsidR="00466244" w:rsidRDefault="00466244" w:rsidP="00CE54E8">
      <w:pPr>
        <w:jc w:val="both"/>
        <w:rPr>
          <w:lang w:val="fr-FR"/>
        </w:rPr>
      </w:pPr>
      <w:r>
        <w:rPr>
          <w:lang w:val="fr-FR"/>
        </w:rPr>
        <w:tab/>
        <w:t>Ils sont nombreux à commencer à parler d’une no</w:t>
      </w:r>
      <w:r w:rsidR="00CE54E8">
        <w:rPr>
          <w:lang w:val="fr-FR"/>
        </w:rPr>
        <w:t xml:space="preserve">uvelle révolution industrielle qui </w:t>
      </w:r>
      <w:r>
        <w:rPr>
          <w:lang w:val="fr-FR"/>
        </w:rPr>
        <w:t>touchera très probablement toutes les couches de la société. Les méthodes de travail et le mode de vi</w:t>
      </w:r>
      <w:r w:rsidR="002A03A4">
        <w:rPr>
          <w:lang w:val="fr-FR"/>
        </w:rPr>
        <w:t>e sont en train d’évoluer</w:t>
      </w:r>
      <w:r>
        <w:rPr>
          <w:lang w:val="fr-FR"/>
        </w:rPr>
        <w:t xml:space="preserve"> et c’est dû en grand</w:t>
      </w:r>
      <w:r w:rsidR="002A03A4">
        <w:rPr>
          <w:lang w:val="fr-FR"/>
        </w:rPr>
        <w:t>e</w:t>
      </w:r>
      <w:r>
        <w:rPr>
          <w:lang w:val="fr-FR"/>
        </w:rPr>
        <w:t xml:space="preserve"> part</w:t>
      </w:r>
      <w:r w:rsidR="002A03A4">
        <w:rPr>
          <w:lang w:val="fr-FR"/>
        </w:rPr>
        <w:t>ie</w:t>
      </w:r>
      <w:r>
        <w:rPr>
          <w:lang w:val="fr-FR"/>
        </w:rPr>
        <w:t xml:space="preserve"> </w:t>
      </w:r>
      <w:r w:rsidR="00A969E6">
        <w:rPr>
          <w:lang w:val="fr-FR"/>
        </w:rPr>
        <w:t>au</w:t>
      </w:r>
      <w:r>
        <w:rPr>
          <w:lang w:val="fr-FR"/>
        </w:rPr>
        <w:t xml:space="preserve"> grand dévelo</w:t>
      </w:r>
      <w:r w:rsidR="002A03A4">
        <w:rPr>
          <w:lang w:val="fr-FR"/>
        </w:rPr>
        <w:t>ppement de la robotique. On vit</w:t>
      </w:r>
      <w:r>
        <w:rPr>
          <w:lang w:val="fr-FR"/>
        </w:rPr>
        <w:t xml:space="preserve"> dans une ère avec des </w:t>
      </w:r>
      <w:r w:rsidR="00A969E6">
        <w:rPr>
          <w:lang w:val="fr-FR"/>
        </w:rPr>
        <w:t>différentes</w:t>
      </w:r>
      <w:r>
        <w:rPr>
          <w:lang w:val="fr-FR"/>
        </w:rPr>
        <w:t xml:space="preserve"> formes d’intelligence artificielle co</w:t>
      </w:r>
      <w:r w:rsidR="002A03A4">
        <w:rPr>
          <w:lang w:val="fr-FR"/>
        </w:rPr>
        <w:t>mme les robots, les androïdes, l</w:t>
      </w:r>
      <w:r>
        <w:rPr>
          <w:lang w:val="fr-FR"/>
        </w:rPr>
        <w:t xml:space="preserve">es algorithmes </w:t>
      </w:r>
      <w:r w:rsidR="00A969E6">
        <w:rPr>
          <w:lang w:val="fr-FR"/>
        </w:rPr>
        <w:t>intelligents</w:t>
      </w:r>
      <w:r>
        <w:rPr>
          <w:lang w:val="fr-FR"/>
        </w:rPr>
        <w:t xml:space="preserve"> d’autoapprentissage… </w:t>
      </w:r>
      <w:r w:rsidR="00A969E6">
        <w:rPr>
          <w:lang w:val="fr-FR"/>
        </w:rPr>
        <w:t>C’est pour ça qu’il faut légiférer bien en examinant tou</w:t>
      </w:r>
      <w:r w:rsidR="002A03A4">
        <w:rPr>
          <w:lang w:val="fr-FR"/>
        </w:rPr>
        <w:t>te</w:t>
      </w:r>
      <w:r w:rsidR="00A969E6">
        <w:rPr>
          <w:lang w:val="fr-FR"/>
        </w:rPr>
        <w:t xml:space="preserve">s les conséquences et </w:t>
      </w:r>
      <w:r w:rsidR="002A03A4">
        <w:rPr>
          <w:lang w:val="fr-FR"/>
        </w:rPr>
        <w:t xml:space="preserve">les </w:t>
      </w:r>
      <w:r w:rsidR="00A969E6">
        <w:rPr>
          <w:lang w:val="fr-FR"/>
        </w:rPr>
        <w:t>effets jur</w:t>
      </w:r>
      <w:r w:rsidR="002A03A4">
        <w:rPr>
          <w:lang w:val="fr-FR"/>
        </w:rPr>
        <w:t>idiques et éthiques de la robotique.</w:t>
      </w:r>
    </w:p>
    <w:p w:rsidR="00A969E6" w:rsidRDefault="00A969E6" w:rsidP="00496594">
      <w:pPr>
        <w:jc w:val="both"/>
        <w:rPr>
          <w:lang w:val="fr-FR"/>
        </w:rPr>
      </w:pPr>
      <w:r>
        <w:rPr>
          <w:lang w:val="fr-FR"/>
        </w:rPr>
        <w:tab/>
        <w:t>En Janvier 2017</w:t>
      </w:r>
      <w:r w:rsidR="00CE54E8">
        <w:rPr>
          <w:lang w:val="fr-FR"/>
        </w:rPr>
        <w:t>, un rapport contenant</w:t>
      </w:r>
      <w:r>
        <w:rPr>
          <w:lang w:val="fr-FR"/>
        </w:rPr>
        <w:t xml:space="preserve"> des</w:t>
      </w:r>
      <w:r w:rsidR="00CE54E8">
        <w:rPr>
          <w:lang w:val="fr-FR"/>
        </w:rPr>
        <w:t xml:space="preserve"> recommandations</w:t>
      </w:r>
      <w:r>
        <w:rPr>
          <w:lang w:val="fr-FR"/>
        </w:rPr>
        <w:t xml:space="preserve"> concernant des règles d</w:t>
      </w:r>
      <w:r w:rsidR="00CE54E8">
        <w:rPr>
          <w:lang w:val="fr-FR"/>
        </w:rPr>
        <w:t>e droit civil sur la robotique á été présenté au Parlement Européen par la Commission des Affaires Juridiques.</w:t>
      </w:r>
    </w:p>
    <w:p w:rsidR="009B6505" w:rsidRDefault="009B6505" w:rsidP="00496594">
      <w:pPr>
        <w:jc w:val="both"/>
        <w:rPr>
          <w:lang w:val="fr-FR"/>
        </w:rPr>
      </w:pPr>
    </w:p>
    <w:p w:rsidR="00466244" w:rsidRDefault="00466244" w:rsidP="00496594">
      <w:pPr>
        <w:pStyle w:val="Ttulo2"/>
        <w:jc w:val="both"/>
        <w:rPr>
          <w:lang w:val="fr-FR"/>
        </w:rPr>
      </w:pPr>
      <w:r w:rsidRPr="00466244">
        <w:rPr>
          <w:lang w:val="fr-FR"/>
        </w:rPr>
        <w:t>Explication Diagramme</w:t>
      </w:r>
    </w:p>
    <w:p w:rsidR="009B6505" w:rsidRPr="009B6505" w:rsidRDefault="009B6505" w:rsidP="009B6505">
      <w:pPr>
        <w:rPr>
          <w:lang w:val="fr-FR"/>
        </w:rPr>
      </w:pPr>
    </w:p>
    <w:p w:rsidR="005322EF" w:rsidRDefault="005322EF" w:rsidP="00496594">
      <w:pPr>
        <w:ind w:firstLine="708"/>
        <w:jc w:val="both"/>
        <w:rPr>
          <w:lang w:val="fr-FR"/>
        </w:rPr>
      </w:pPr>
      <w:r>
        <w:rPr>
          <w:lang w:val="fr-FR"/>
        </w:rPr>
        <w:t>Pour décrire ce rapport de la Commission Européenne</w:t>
      </w:r>
      <w:r w:rsidR="0076497B">
        <w:rPr>
          <w:lang w:val="fr-FR"/>
        </w:rPr>
        <w:t xml:space="preserve">, on a représenté un écosystème avec 4 dimensions existentielles du modèle : physique, acteur, concept et rapport. </w:t>
      </w:r>
    </w:p>
    <w:p w:rsidR="0076497B" w:rsidRDefault="0076497B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dimension physique correspond au document à décrire (dans ce cas, dans une page web) qui est composé par les 5 parties du document. </w:t>
      </w:r>
    </w:p>
    <w:p w:rsidR="0076497B" w:rsidRDefault="0076497B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Les acteurs sont ceux qui vont créer des rapports dans l’espace et temps don</w:t>
      </w:r>
      <w:r w:rsidR="008828EA">
        <w:rPr>
          <w:lang w:val="fr-FR"/>
        </w:rPr>
        <w:t>nés</w:t>
      </w:r>
      <w:r w:rsidR="00CE54E8">
        <w:rPr>
          <w:lang w:val="fr-FR"/>
        </w:rPr>
        <w:t>. Ce sont les robots (et tous leur</w:t>
      </w:r>
      <w:r w:rsidR="008828EA">
        <w:rPr>
          <w:lang w:val="fr-FR"/>
        </w:rPr>
        <w:t>s sous-types décrit</w:t>
      </w:r>
      <w:r w:rsidR="00CE54E8">
        <w:rPr>
          <w:lang w:val="fr-FR"/>
        </w:rPr>
        <w:t>s dans le document), les humain</w:t>
      </w:r>
      <w:r w:rsidR="008828EA">
        <w:rPr>
          <w:lang w:val="fr-FR"/>
        </w:rPr>
        <w:t>s (propriétaires, fabricants, opérateurs et utilisateurs des robots)  et la Commission Européenne.</w:t>
      </w:r>
    </w:p>
    <w:p w:rsidR="008828EA" w:rsidRDefault="008828EA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dimension sémantique est représentée avec les concepts. Dans ce cas, le concept principal sont les bases de la régulation proposé, qui est composé par 3 groupes de concepts: l’intelligence artificielle, l’usage civil </w:t>
      </w:r>
      <w:r w:rsidR="00CE54E8">
        <w:rPr>
          <w:lang w:val="fr-FR"/>
        </w:rPr>
        <w:t>et les normatives (composé à sa</w:t>
      </w:r>
      <w:r>
        <w:rPr>
          <w:lang w:val="fr-FR"/>
        </w:rPr>
        <w:t xml:space="preserve"> fois par 2 autre groupes de concepts :</w:t>
      </w:r>
      <w:r w:rsidRPr="008828EA">
        <w:rPr>
          <w:lang w:val="fr-FR"/>
        </w:rPr>
        <w:t xml:space="preserve"> les principes éthiques</w:t>
      </w:r>
      <w:r>
        <w:rPr>
          <w:lang w:val="fr-FR"/>
        </w:rPr>
        <w:t xml:space="preserve"> et le cadre juridique).</w:t>
      </w:r>
    </w:p>
    <w:p w:rsidR="00EA6F7F" w:rsidRDefault="008828EA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Les rapports sont essentiels pour pouvoir bien définir l’écosystème de connaissances final. </w:t>
      </w:r>
    </w:p>
    <w:p w:rsidR="00EA6F7F" w:rsidRDefault="00EA6F7F" w:rsidP="00496594">
      <w:pPr>
        <w:pStyle w:val="Prrafodelista"/>
        <w:jc w:val="both"/>
        <w:rPr>
          <w:lang w:val="fr-FR"/>
        </w:rPr>
      </w:pPr>
    </w:p>
    <w:p w:rsidR="00EA6F7F" w:rsidRDefault="00EA6F7F" w:rsidP="00496594">
      <w:pPr>
        <w:ind w:firstLine="708"/>
        <w:jc w:val="both"/>
        <w:rPr>
          <w:lang w:val="fr-FR"/>
        </w:rPr>
      </w:pPr>
      <w:r w:rsidRPr="00EA6F7F">
        <w:rPr>
          <w:lang w:val="fr-FR"/>
        </w:rPr>
        <w:t>Au sujet des rapports, ils existent 2 processus dans l’écosystème. Tous les motifs, réccomendations, propositions de résolution et av</w:t>
      </w:r>
      <w:r>
        <w:rPr>
          <w:lang w:val="fr-FR"/>
        </w:rPr>
        <w:t xml:space="preserve">is sont dirigées aux différents composants de la Commission Européenne pour </w:t>
      </w:r>
      <w:r w:rsidR="002F7CA6">
        <w:rPr>
          <w:lang w:val="fr-FR"/>
        </w:rPr>
        <w:t>qu’ils puissent</w:t>
      </w:r>
      <w:r>
        <w:rPr>
          <w:lang w:val="fr-FR"/>
        </w:rPr>
        <w:t xml:space="preserve"> les tenir en compte. L’autre processus est dans le sens contraire : la Commission </w:t>
      </w:r>
      <w:r w:rsidR="002F7CA6">
        <w:rPr>
          <w:lang w:val="fr-FR"/>
        </w:rPr>
        <w:t>Européenne</w:t>
      </w:r>
      <w:r>
        <w:rPr>
          <w:lang w:val="fr-FR"/>
        </w:rPr>
        <w:t xml:space="preserve"> après avoir </w:t>
      </w:r>
      <w:r w:rsidR="002F7CA6">
        <w:rPr>
          <w:lang w:val="fr-FR"/>
        </w:rPr>
        <w:t>réfléchi, fait une</w:t>
      </w:r>
      <w:r>
        <w:rPr>
          <w:lang w:val="fr-FR"/>
        </w:rPr>
        <w:t xml:space="preserve"> votation et les résultats </w:t>
      </w:r>
      <w:r w:rsidR="00CE54E8">
        <w:rPr>
          <w:lang w:val="fr-FR"/>
        </w:rPr>
        <w:t xml:space="preserve">forment </w:t>
      </w:r>
      <w:r w:rsidR="002F7CA6">
        <w:rPr>
          <w:lang w:val="fr-FR"/>
        </w:rPr>
        <w:t>partie</w:t>
      </w:r>
      <w:r>
        <w:rPr>
          <w:lang w:val="fr-FR"/>
        </w:rPr>
        <w:t xml:space="preserve"> </w:t>
      </w:r>
      <w:r w:rsidR="00CE54E8">
        <w:rPr>
          <w:lang w:val="fr-FR"/>
        </w:rPr>
        <w:t xml:space="preserve">de la Résolution Finale </w:t>
      </w:r>
      <w:r>
        <w:rPr>
          <w:lang w:val="fr-FR"/>
        </w:rPr>
        <w:t xml:space="preserve">du document. </w:t>
      </w:r>
    </w:p>
    <w:p w:rsidR="00EA6F7F" w:rsidRDefault="00EA6F7F" w:rsidP="00496594">
      <w:pPr>
        <w:ind w:firstLine="708"/>
        <w:jc w:val="both"/>
        <w:rPr>
          <w:lang w:val="fr-FR"/>
        </w:rPr>
      </w:pPr>
      <w:r>
        <w:rPr>
          <w:lang w:val="fr-FR"/>
        </w:rPr>
        <w:t xml:space="preserve">Dans une autre côté, on a </w:t>
      </w:r>
      <w:r w:rsidR="002F7CA6">
        <w:rPr>
          <w:lang w:val="fr-FR"/>
        </w:rPr>
        <w:t>considéré tous les</w:t>
      </w:r>
      <w:r>
        <w:rPr>
          <w:lang w:val="fr-FR"/>
        </w:rPr>
        <w:t xml:space="preserve"> rapports</w:t>
      </w:r>
      <w:r w:rsidR="004259BA">
        <w:rPr>
          <w:lang w:val="fr-FR"/>
        </w:rPr>
        <w:t xml:space="preserve"> comme des triplets RDF qui sont représentés dans cet ordre : sujet - prédicat - objet :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Robots - I</w:t>
      </w:r>
      <w:r w:rsidR="004259BA" w:rsidRPr="008B533A">
        <w:rPr>
          <w:lang w:val="fr-FR"/>
        </w:rPr>
        <w:t>ntelligence Artificielle – Usage Civil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Motifs – Normatives</w:t>
      </w:r>
      <w:r w:rsidR="003D7A3B" w:rsidRPr="008B533A">
        <w:rPr>
          <w:lang w:val="fr-FR"/>
        </w:rPr>
        <w:t xml:space="preserve"> </w:t>
      </w:r>
      <w:r w:rsidR="00D512E7" w:rsidRPr="008B533A">
        <w:rPr>
          <w:lang w:val="fr-FR"/>
        </w:rPr>
        <w:t>–</w:t>
      </w:r>
      <w:r w:rsidR="003D7A3B" w:rsidRPr="008B533A">
        <w:rPr>
          <w:lang w:val="fr-FR"/>
        </w:rPr>
        <w:t xml:space="preserve"> Robots</w:t>
      </w:r>
      <w:r w:rsidR="00D512E7" w:rsidRPr="008B533A">
        <w:rPr>
          <w:lang w:val="fr-FR"/>
        </w:rPr>
        <w:t xml:space="preserve"> 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lastRenderedPageBreak/>
        <w:t>Humaines – Usage Civil</w:t>
      </w:r>
      <w:r w:rsidR="003D7A3B" w:rsidRPr="008B533A">
        <w:rPr>
          <w:lang w:val="fr-FR"/>
        </w:rPr>
        <w:t xml:space="preserve"> – Principes Ethiques</w:t>
      </w:r>
      <w:r w:rsidR="00D512E7" w:rsidRPr="008B533A">
        <w:rPr>
          <w:lang w:val="fr-FR"/>
        </w:rPr>
        <w:t xml:space="preserve">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Motifs – Usage Civil – Humaines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Recommandations - </w:t>
      </w:r>
      <w:r w:rsidR="004259BA" w:rsidRPr="008B533A">
        <w:rPr>
          <w:lang w:val="fr-FR"/>
        </w:rPr>
        <w:t>Principes Éthiques</w:t>
      </w:r>
      <w:r w:rsidRPr="008B533A">
        <w:rPr>
          <w:lang w:val="fr-FR"/>
        </w:rPr>
        <w:t xml:space="preserve"> – Humaines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Rapport - Pr</w:t>
      </w:r>
      <w:r w:rsidR="004259BA" w:rsidRPr="008B533A">
        <w:rPr>
          <w:lang w:val="fr-FR"/>
        </w:rPr>
        <w:t>incipes Éthiques – Commission Européenne</w:t>
      </w:r>
      <w:r w:rsidR="00D512E7" w:rsidRPr="008B533A">
        <w:rPr>
          <w:lang w:val="fr-FR"/>
        </w:rPr>
        <w:t xml:space="preserve">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Rapport - </w:t>
      </w:r>
      <w:r w:rsidR="004259BA" w:rsidRPr="008B533A">
        <w:rPr>
          <w:lang w:val="fr-FR"/>
        </w:rPr>
        <w:t>Cadre Juridique – Commission Européenne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Commission Européenne – Principes Éthiques – Cadre juridique</w:t>
      </w:r>
      <w:r w:rsidR="00D512E7" w:rsidRPr="008B533A">
        <w:rPr>
          <w:lang w:val="fr-FR"/>
        </w:rPr>
        <w:t xml:space="preserve"> 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bookmarkStart w:id="1" w:name="OLE_LINK1"/>
      <w:bookmarkStart w:id="2" w:name="OLE_LINK2"/>
      <w:r w:rsidRPr="008B533A">
        <w:rPr>
          <w:lang w:val="fr-FR"/>
        </w:rPr>
        <w:t xml:space="preserve">Commission Européenne </w:t>
      </w:r>
      <w:r w:rsidR="00C43F92" w:rsidRPr="008B533A">
        <w:rPr>
          <w:lang w:val="fr-FR"/>
        </w:rPr>
        <w:t>–</w:t>
      </w:r>
      <w:r w:rsidRPr="008B533A">
        <w:rPr>
          <w:lang w:val="fr-FR"/>
        </w:rPr>
        <w:t xml:space="preserve"> </w:t>
      </w:r>
      <w:r w:rsidR="00C43F92" w:rsidRPr="008B533A">
        <w:rPr>
          <w:lang w:val="fr-FR"/>
        </w:rPr>
        <w:t xml:space="preserve">Normatives </w:t>
      </w:r>
      <w:r w:rsidRPr="008B533A">
        <w:rPr>
          <w:lang w:val="fr-FR"/>
        </w:rPr>
        <w:t>- Résolution Finale</w:t>
      </w:r>
      <w:r w:rsidR="00D512E7" w:rsidRPr="008B533A">
        <w:rPr>
          <w:lang w:val="fr-FR"/>
        </w:rPr>
        <w:t xml:space="preserve"> </w:t>
      </w:r>
    </w:p>
    <w:bookmarkEnd w:id="1"/>
    <w:bookmarkEnd w:id="2"/>
    <w:p w:rsidR="00FC40C5" w:rsidRPr="008B533A" w:rsidRDefault="00FC40C5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Risques – Cadre Éthique Clair – Licence</w:t>
      </w:r>
      <w:r w:rsidR="008B533A">
        <w:rPr>
          <w:lang w:val="fr-FR"/>
        </w:rPr>
        <w:t xml:space="preserve"> </w:t>
      </w:r>
    </w:p>
    <w:p w:rsidR="005322EF" w:rsidRPr="008B533A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Adaptatifs - Auto-Apprentissage – Intelligence </w:t>
      </w:r>
    </w:p>
    <w:p w:rsidR="00C43F92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Intelligence – Auto-Apprentissage – Autonomie </w:t>
      </w:r>
    </w:p>
    <w:p w:rsidR="00503F80" w:rsidRPr="008B533A" w:rsidRDefault="00503F80" w:rsidP="00503F80">
      <w:pPr>
        <w:pStyle w:val="Prrafodelista"/>
        <w:ind w:left="1440"/>
        <w:rPr>
          <w:lang w:val="fr-FR"/>
        </w:rPr>
      </w:pPr>
    </w:p>
    <w:p w:rsidR="00466244" w:rsidRDefault="00466244" w:rsidP="00A969E6">
      <w:pPr>
        <w:pStyle w:val="Ttulo2"/>
        <w:rPr>
          <w:lang w:val="fr-FR"/>
        </w:rPr>
      </w:pPr>
      <w:r w:rsidRPr="00466244">
        <w:rPr>
          <w:lang w:val="fr-FR"/>
        </w:rPr>
        <w:t>Complexité Diagramme</w:t>
      </w:r>
    </w:p>
    <w:p w:rsidR="009B6505" w:rsidRPr="009B6505" w:rsidRDefault="009B6505" w:rsidP="009B6505">
      <w:pPr>
        <w:rPr>
          <w:lang w:val="fr-FR"/>
        </w:rPr>
      </w:pPr>
    </w:p>
    <w:p w:rsidR="0072312B" w:rsidRDefault="0072312B" w:rsidP="00496594">
      <w:pPr>
        <w:jc w:val="both"/>
        <w:rPr>
          <w:lang w:val="fr-FR"/>
        </w:rPr>
      </w:pPr>
      <w:r>
        <w:rPr>
          <w:lang w:val="fr-FR"/>
        </w:rPr>
        <w:tab/>
        <w:t>Pour calculer la complexité des documents, acteurs et concepts il faut regarder l</w:t>
      </w:r>
      <w:r w:rsidR="00CE54E8">
        <w:rPr>
          <w:lang w:val="fr-FR"/>
        </w:rPr>
        <w:t>e diagramme et compter le nombre</w:t>
      </w:r>
      <w:r>
        <w:rPr>
          <w:lang w:val="fr-FR"/>
        </w:rPr>
        <w:t xml:space="preserve"> de composants de chaque type par niveau.</w:t>
      </w:r>
    </w:p>
    <w:p w:rsidR="00FF0C71" w:rsidRPr="00FF0C71" w:rsidRDefault="00FF0C71" w:rsidP="00496594">
      <w:pPr>
        <w:jc w:val="both"/>
        <w:rPr>
          <w:lang w:val="fr-FR"/>
        </w:rPr>
      </w:pPr>
      <w:r>
        <w:rPr>
          <w:lang w:val="fr-FR"/>
        </w:rPr>
        <w:tab/>
        <w:t xml:space="preserve">Pour </w:t>
      </w:r>
      <w:r w:rsidR="0072312B">
        <w:rPr>
          <w:lang w:val="fr-FR"/>
        </w:rPr>
        <w:t>le calcul des rapports il</w:t>
      </w:r>
      <w:r>
        <w:rPr>
          <w:lang w:val="fr-FR"/>
        </w:rPr>
        <w:t xml:space="preserve"> </w:t>
      </w:r>
      <w:r w:rsidR="0072312B">
        <w:rPr>
          <w:lang w:val="fr-FR"/>
        </w:rPr>
        <w:t>faut tenir en compte les triplets</w:t>
      </w:r>
      <w:r>
        <w:rPr>
          <w:lang w:val="fr-FR"/>
        </w:rPr>
        <w:t xml:space="preserve"> RDF. </w:t>
      </w:r>
      <w:r w:rsidR="0072312B">
        <w:rPr>
          <w:lang w:val="fr-FR"/>
        </w:rPr>
        <w:t xml:space="preserve">Pour chaque triplet, le nombre de sources, destinateurs et prédicats correspondants sont comptés, c’est-à-dire : le propre élément et ses composants, s’il y </w:t>
      </w:r>
      <w:r w:rsidR="001C53E0">
        <w:rPr>
          <w:lang w:val="fr-FR"/>
        </w:rPr>
        <w:t xml:space="preserve">en </w:t>
      </w:r>
      <w:r w:rsidR="0072312B">
        <w:rPr>
          <w:lang w:val="fr-FR"/>
        </w:rPr>
        <w:t>a. Pour le calcul du nombre de rapports on a fait une somme des nombres de source, prédicat et destinateur de chaque triplet et après la somme total</w:t>
      </w:r>
      <w:r w:rsidR="001C53E0">
        <w:rPr>
          <w:lang w:val="fr-FR"/>
        </w:rPr>
        <w:t>e</w:t>
      </w:r>
      <w:r w:rsidR="0072312B">
        <w:rPr>
          <w:lang w:val="fr-FR"/>
        </w:rPr>
        <w:t xml:space="preserve"> pour tous les rapports avec les mêmes types. </w:t>
      </w:r>
    </w:p>
    <w:p w:rsidR="000B26E4" w:rsidRDefault="00496594" w:rsidP="00496594">
      <w:pPr>
        <w:jc w:val="center"/>
        <w:rPr>
          <w:lang w:val="fr-FR"/>
        </w:rPr>
      </w:pPr>
      <w:r w:rsidRPr="00496594">
        <w:rPr>
          <w:noProof/>
          <w:lang w:eastAsia="es-ES"/>
        </w:rPr>
        <w:drawing>
          <wp:inline distT="0" distB="0" distL="0" distR="0">
            <wp:extent cx="5400040" cy="9957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94" w:rsidRDefault="00496594" w:rsidP="00496594">
      <w:pPr>
        <w:rPr>
          <w:lang w:val="fr-FR"/>
        </w:rPr>
      </w:pPr>
    </w:p>
    <w:p w:rsidR="00496594" w:rsidRDefault="00496594" w:rsidP="00496594">
      <w:pPr>
        <w:rPr>
          <w:lang w:val="fr-FR"/>
        </w:rPr>
      </w:pPr>
      <w:r>
        <w:rPr>
          <w:lang w:val="fr-FR"/>
        </w:rPr>
        <w:tab/>
        <w:t>Le calcul complet de la complexité est :</w:t>
      </w:r>
    </w:p>
    <w:p w:rsidR="00A52FBC" w:rsidRDefault="00496594" w:rsidP="00496594">
      <w:pPr>
        <w:jc w:val="center"/>
        <w:rPr>
          <w:lang w:val="fr-FR"/>
        </w:rPr>
      </w:pPr>
      <w:r w:rsidRPr="00496594">
        <w:rPr>
          <w:noProof/>
          <w:lang w:eastAsia="es-ES"/>
        </w:rPr>
        <w:drawing>
          <wp:inline distT="0" distB="0" distL="0" distR="0">
            <wp:extent cx="3051810" cy="2672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94" w:rsidRDefault="00496594" w:rsidP="00A52FBC">
      <w:pPr>
        <w:rPr>
          <w:lang w:val="fr-FR"/>
        </w:rPr>
      </w:pPr>
    </w:p>
    <w:p w:rsidR="009B6505" w:rsidRDefault="009B6505" w:rsidP="00A52FBC">
      <w:pPr>
        <w:rPr>
          <w:lang w:val="fr-FR"/>
        </w:rPr>
      </w:pPr>
    </w:p>
    <w:p w:rsidR="00A52FBC" w:rsidRDefault="00A52FBC" w:rsidP="00A52FBC">
      <w:pPr>
        <w:rPr>
          <w:u w:val="single"/>
          <w:lang w:val="fr-FR"/>
        </w:rPr>
      </w:pPr>
      <w:r w:rsidRPr="00A52FBC">
        <w:rPr>
          <w:u w:val="single"/>
          <w:lang w:val="fr-FR"/>
        </w:rPr>
        <w:t>Annexe : Explication Complexité</w:t>
      </w:r>
    </w:p>
    <w:p w:rsidR="00A52FBC" w:rsidRDefault="00A52FBC" w:rsidP="00A52FBC">
      <w:pPr>
        <w:pStyle w:val="Sinespaciado"/>
        <w:rPr>
          <w:b/>
          <w:lang w:val="fr-FR"/>
        </w:rPr>
      </w:pPr>
      <w:r w:rsidRPr="00A52FBC">
        <w:rPr>
          <w:b/>
          <w:lang w:val="fr-FR"/>
        </w:rPr>
        <w:t>Type source : Acteur – Type prédicat : Concept – Type destinateur : Document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Normatives - Résolution Finale [A – C – D] </w:t>
      </w:r>
    </w:p>
    <w:p w:rsidR="00A52FBC" w:rsidRDefault="00A52FBC" w:rsidP="00A52FBC">
      <w:pPr>
        <w:pStyle w:val="Prrafodelista"/>
        <w:ind w:left="1440"/>
        <w:rPr>
          <w:lang w:val="fr-FR"/>
        </w:rPr>
      </w:pPr>
      <w:r>
        <w:rPr>
          <w:lang w:val="fr-FR"/>
        </w:rPr>
        <w:t>5 + 6 + 1  = 12</w:t>
      </w:r>
    </w:p>
    <w:p w:rsidR="00A52FBC" w:rsidRDefault="00A52FBC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12</w:t>
      </w:r>
    </w:p>
    <w:p w:rsidR="00A52FBC" w:rsidRPr="002A03A4" w:rsidRDefault="00A52FBC" w:rsidP="00A52FBC">
      <w:pPr>
        <w:pStyle w:val="Sinespaciado"/>
        <w:rPr>
          <w:b/>
          <w:lang w:val="fr-FR"/>
        </w:rPr>
      </w:pPr>
      <w:r w:rsidRPr="002A03A4">
        <w:rPr>
          <w:b/>
          <w:lang w:val="fr-FR"/>
        </w:rPr>
        <w:t>Type source : Acteur – Type prédicat : Concept – Type destinateur : Concept</w:t>
      </w:r>
    </w:p>
    <w:p w:rsidR="00A52FBC" w:rsidRPr="00A52FBC" w:rsidRDefault="00A52FBC" w:rsidP="00A52FBC">
      <w:pPr>
        <w:pStyle w:val="Sinespaciado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Robots - Intelligence Artificielle – Usage Civil [A – C – C] </w:t>
      </w:r>
    </w:p>
    <w:p w:rsidR="00A52FBC" w:rsidRDefault="00A52FBC" w:rsidP="00A52FBC">
      <w:pPr>
        <w:pStyle w:val="Sinespaciado"/>
        <w:ind w:left="1440"/>
        <w:rPr>
          <w:lang w:val="fr-FR"/>
        </w:rPr>
      </w:pPr>
      <w:r w:rsidRPr="00A52FBC">
        <w:rPr>
          <w:lang w:val="fr-FR"/>
        </w:rPr>
        <w:t>6 – 5 – 1 = 12</w:t>
      </w:r>
    </w:p>
    <w:p w:rsidR="00A52FBC" w:rsidRP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Humaines – Usage Civil – Principes Ethiques [A – C – C] </w:t>
      </w:r>
    </w:p>
    <w:p w:rsidR="00A52FBC" w:rsidRDefault="00A52FBC" w:rsidP="00A52FBC">
      <w:pPr>
        <w:pStyle w:val="Prrafodelista"/>
        <w:ind w:left="1440"/>
        <w:rPr>
          <w:lang w:val="fr-FR"/>
        </w:rPr>
      </w:pPr>
      <w:r w:rsidRPr="00A52FBC">
        <w:rPr>
          <w:lang w:val="fr-FR"/>
        </w:rPr>
        <w:t>5 –</w:t>
      </w:r>
      <w:r>
        <w:rPr>
          <w:lang w:val="fr-FR"/>
        </w:rPr>
        <w:t xml:space="preserve"> 1 - </w:t>
      </w:r>
      <w:r w:rsidRPr="00A52FBC">
        <w:rPr>
          <w:lang w:val="fr-FR"/>
        </w:rPr>
        <w:t>4 = 10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Principes Éthiques – Cadre juridique [A – C – C] </w:t>
      </w:r>
    </w:p>
    <w:p w:rsidR="00A52FBC" w:rsidRDefault="00A52FBC" w:rsidP="00A52FBC">
      <w:pPr>
        <w:pStyle w:val="Prrafodelista"/>
        <w:ind w:left="1440"/>
        <w:rPr>
          <w:lang w:val="fr-FR"/>
        </w:rPr>
      </w:pPr>
      <w:r w:rsidRPr="00A52FBC">
        <w:rPr>
          <w:lang w:val="fr-FR"/>
        </w:rPr>
        <w:t>5 – 4 – 1 = 10</w:t>
      </w:r>
    </w:p>
    <w:p w:rsidR="00A52FBC" w:rsidRDefault="00A52FBC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32</w:t>
      </w:r>
    </w:p>
    <w:p w:rsidR="00A52FBC" w:rsidRPr="008B533A" w:rsidRDefault="00A52FBC" w:rsidP="00A52FBC">
      <w:pPr>
        <w:rPr>
          <w:b/>
          <w:lang w:val="fr-FR"/>
        </w:rPr>
      </w:pPr>
      <w:r w:rsidRPr="008B533A">
        <w:rPr>
          <w:b/>
          <w:lang w:val="fr-FR"/>
        </w:rPr>
        <w:t>Type source : Document – Type prédicat : Concept – Type destinateur : Acteur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Normatives – Robots [D – C – A]</w:t>
      </w:r>
      <w:r>
        <w:rPr>
          <w:lang w:val="fr-FR"/>
        </w:rPr>
        <w:t xml:space="preserve"> </w:t>
      </w:r>
    </w:p>
    <w:p w:rsidR="00A52FBC" w:rsidRPr="00A52FBC" w:rsidRDefault="00A52FBC" w:rsidP="00A52FBC">
      <w:pPr>
        <w:pStyle w:val="Prrafodelista"/>
        <w:ind w:left="1440"/>
        <w:rPr>
          <w:lang w:val="fr-FR"/>
        </w:rPr>
      </w:pPr>
      <w:r w:rsidRPr="00A52FBC">
        <w:rPr>
          <w:lang w:val="fr-FR"/>
        </w:rPr>
        <w:t>1 – 6 – 6 = 13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Usage Civil – Humaines  [D – C – A]</w:t>
      </w:r>
      <w:r>
        <w:rPr>
          <w:lang w:val="fr-FR"/>
        </w:rPr>
        <w:t xml:space="preserve"> </w:t>
      </w:r>
    </w:p>
    <w:p w:rsidR="00A52FBC" w:rsidRPr="00B0064C" w:rsidRDefault="00A52FBC" w:rsidP="00A52FBC">
      <w:pPr>
        <w:pStyle w:val="Prrafodelista"/>
        <w:ind w:left="1440"/>
        <w:rPr>
          <w:lang w:val="fr-FR"/>
        </w:rPr>
      </w:pPr>
      <w:r>
        <w:rPr>
          <w:lang w:val="fr-FR"/>
        </w:rPr>
        <w:t>1 – 1 – 5 = 7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Recommandations - Principes Éthiques – Humaines [D – C – A]</w:t>
      </w:r>
      <w:r>
        <w:rPr>
          <w:lang w:val="fr-FR"/>
        </w:rPr>
        <w:t xml:space="preserve"> </w:t>
      </w:r>
    </w:p>
    <w:p w:rsidR="00A52FBC" w:rsidRPr="00B0064C" w:rsidRDefault="00A52FBC" w:rsidP="00A52FBC">
      <w:pPr>
        <w:pStyle w:val="Prrafodelista"/>
        <w:ind w:left="1440"/>
        <w:rPr>
          <w:lang w:val="fr-FR"/>
        </w:rPr>
      </w:pPr>
      <w:r>
        <w:rPr>
          <w:lang w:val="fr-FR"/>
        </w:rPr>
        <w:t>1 – 4 – 5 = 10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 xml:space="preserve">Rapport - Principes Éthiques – Commission Européenne [D – C – A] </w:t>
      </w:r>
    </w:p>
    <w:p w:rsidR="00A52FBC" w:rsidRPr="00B0064C" w:rsidRDefault="00A52FBC" w:rsidP="00A52FBC">
      <w:pPr>
        <w:pStyle w:val="Prrafodelista"/>
        <w:ind w:left="1440"/>
        <w:rPr>
          <w:lang w:val="fr-FR"/>
        </w:rPr>
      </w:pPr>
      <w:r>
        <w:rPr>
          <w:lang w:val="fr-FR"/>
        </w:rPr>
        <w:t>6 – 4 – 5 = 15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Rapport - Cadre Juridique – Commission Européenne</w:t>
      </w:r>
      <w:r>
        <w:rPr>
          <w:lang w:val="fr-FR"/>
        </w:rPr>
        <w:t xml:space="preserve"> [D – C – A] </w:t>
      </w:r>
    </w:p>
    <w:p w:rsidR="00A52FBC" w:rsidRDefault="00A52FBC" w:rsidP="00A52FBC">
      <w:pPr>
        <w:pStyle w:val="Prrafodelista"/>
        <w:ind w:left="1440"/>
        <w:rPr>
          <w:lang w:val="fr-FR"/>
        </w:rPr>
      </w:pPr>
      <w:r>
        <w:rPr>
          <w:lang w:val="fr-FR"/>
        </w:rPr>
        <w:t>6 – 1 – 5 = 12</w:t>
      </w:r>
    </w:p>
    <w:p w:rsidR="00A52FBC" w:rsidRDefault="00A52FBC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rapports : 57 </w:t>
      </w:r>
    </w:p>
    <w:p w:rsidR="00A52FBC" w:rsidRPr="008B533A" w:rsidRDefault="00A52FBC" w:rsidP="00A52FBC">
      <w:pPr>
        <w:rPr>
          <w:b/>
          <w:lang w:val="fr-FR"/>
        </w:rPr>
      </w:pPr>
      <w:r w:rsidRPr="008B533A">
        <w:rPr>
          <w:b/>
          <w:lang w:val="fr-FR"/>
        </w:rPr>
        <w:t>Type source : Concept – Type prédicat : Concept – Type destinateur : Concept</w:t>
      </w:r>
    </w:p>
    <w:p w:rsidR="00A52FBC" w:rsidRDefault="00A52FBC" w:rsidP="001C53E0">
      <w:pPr>
        <w:pStyle w:val="Prrafodelista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Risques – Cadre Éthique Clair – Licence [C – C – C] </w:t>
      </w:r>
    </w:p>
    <w:p w:rsidR="00A52FBC" w:rsidRPr="001C53E0" w:rsidRDefault="001C53E0" w:rsidP="001C53E0">
      <w:pPr>
        <w:pStyle w:val="Prrafodelista"/>
        <w:ind w:left="1440"/>
        <w:rPr>
          <w:lang w:val="fr-FR"/>
        </w:rPr>
      </w:pPr>
      <w:r w:rsidRPr="001C53E0">
        <w:rPr>
          <w:lang w:val="fr-FR"/>
        </w:rPr>
        <w:t>1</w:t>
      </w:r>
      <w:r w:rsidR="00A52FBC" w:rsidRPr="001C53E0">
        <w:rPr>
          <w:lang w:val="fr-FR"/>
        </w:rPr>
        <w:t>– 1 – 1 = 3</w:t>
      </w:r>
    </w:p>
    <w:p w:rsidR="008B533A" w:rsidRDefault="00A52FBC" w:rsidP="001C53E0">
      <w:pPr>
        <w:pStyle w:val="Prrafodelista"/>
        <w:numPr>
          <w:ilvl w:val="1"/>
          <w:numId w:val="1"/>
        </w:numPr>
        <w:ind w:left="1434" w:hanging="357"/>
        <w:rPr>
          <w:lang w:val="fr-FR"/>
        </w:rPr>
      </w:pPr>
      <w:r w:rsidRPr="00A52FBC">
        <w:rPr>
          <w:lang w:val="fr-FR"/>
        </w:rPr>
        <w:t xml:space="preserve">Adaptatifs - Auto-Apprentissage – Intelligence [C – C – C] </w:t>
      </w:r>
    </w:p>
    <w:p w:rsidR="00A52FBC" w:rsidRPr="008B533A" w:rsidRDefault="008B533A" w:rsidP="008B533A">
      <w:pPr>
        <w:pStyle w:val="Prrafodelista"/>
        <w:ind w:left="1440"/>
        <w:rPr>
          <w:lang w:val="fr-FR"/>
        </w:rPr>
      </w:pPr>
      <w:r>
        <w:rPr>
          <w:lang w:val="fr-FR"/>
        </w:rPr>
        <w:t>1</w:t>
      </w:r>
      <w:r w:rsidR="00A52FBC" w:rsidRPr="008B533A">
        <w:rPr>
          <w:lang w:val="fr-FR"/>
        </w:rPr>
        <w:t>– 1 – 1 = 3</w:t>
      </w:r>
    </w:p>
    <w:p w:rsidR="008B533A" w:rsidRDefault="00A52FBC" w:rsidP="008B533A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Intelligence – Auto-Apprentissage – Autonomie [C – C – C] </w:t>
      </w:r>
    </w:p>
    <w:p w:rsidR="00A52FBC" w:rsidRPr="008B533A" w:rsidRDefault="008B533A" w:rsidP="008B533A">
      <w:pPr>
        <w:pStyle w:val="Prrafodelista"/>
        <w:ind w:left="1440"/>
        <w:rPr>
          <w:lang w:val="fr-FR"/>
        </w:rPr>
      </w:pPr>
      <w:r>
        <w:rPr>
          <w:lang w:val="fr-FR"/>
        </w:rPr>
        <w:t>1</w:t>
      </w:r>
      <w:r w:rsidR="001C53E0">
        <w:rPr>
          <w:lang w:val="fr-FR"/>
        </w:rPr>
        <w:t xml:space="preserve"> </w:t>
      </w:r>
      <w:r w:rsidR="001C53E0" w:rsidRPr="008B533A">
        <w:rPr>
          <w:lang w:val="fr-FR"/>
        </w:rPr>
        <w:t>–</w:t>
      </w:r>
      <w:r w:rsidR="001C53E0">
        <w:rPr>
          <w:lang w:val="fr-FR"/>
        </w:rPr>
        <w:t xml:space="preserve"> </w:t>
      </w:r>
      <w:r w:rsidR="00A52FBC" w:rsidRPr="008B533A">
        <w:rPr>
          <w:lang w:val="fr-FR"/>
        </w:rPr>
        <w:t>1 – 1 = 3</w:t>
      </w:r>
    </w:p>
    <w:p w:rsidR="008B533A" w:rsidRPr="008B533A" w:rsidRDefault="008B533A" w:rsidP="008B533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9</w:t>
      </w:r>
    </w:p>
    <w:p w:rsidR="00A52FBC" w:rsidRPr="00A52FBC" w:rsidRDefault="00A52FBC" w:rsidP="00A52FBC">
      <w:pPr>
        <w:rPr>
          <w:u w:val="single"/>
          <w:lang w:val="fr-FR"/>
        </w:rPr>
      </w:pPr>
    </w:p>
    <w:p w:rsidR="00A52FBC" w:rsidRPr="00A52FBC" w:rsidRDefault="00A52FBC" w:rsidP="00A52FBC">
      <w:pPr>
        <w:rPr>
          <w:lang w:val="fr-FR"/>
        </w:rPr>
      </w:pPr>
    </w:p>
    <w:sectPr w:rsidR="00A52FBC" w:rsidRPr="00A5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E16"/>
    <w:multiLevelType w:val="hybridMultilevel"/>
    <w:tmpl w:val="17685C88"/>
    <w:lvl w:ilvl="0" w:tplc="DB2A5E0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CE42B0"/>
    <w:multiLevelType w:val="hybridMultilevel"/>
    <w:tmpl w:val="4C82A75E"/>
    <w:lvl w:ilvl="0" w:tplc="CC709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BFE"/>
    <w:multiLevelType w:val="hybridMultilevel"/>
    <w:tmpl w:val="15C81D26"/>
    <w:lvl w:ilvl="0" w:tplc="1AF44FB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4B3222"/>
    <w:multiLevelType w:val="hybridMultilevel"/>
    <w:tmpl w:val="ABAC5B1C"/>
    <w:lvl w:ilvl="0" w:tplc="0C5454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D600CE"/>
    <w:multiLevelType w:val="hybridMultilevel"/>
    <w:tmpl w:val="0792B134"/>
    <w:lvl w:ilvl="0" w:tplc="A02E825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FE236E"/>
    <w:multiLevelType w:val="hybridMultilevel"/>
    <w:tmpl w:val="8CCE233E"/>
    <w:lvl w:ilvl="0" w:tplc="688EA2D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81"/>
    <w:rsid w:val="000B26E4"/>
    <w:rsid w:val="001C53E0"/>
    <w:rsid w:val="002A03A4"/>
    <w:rsid w:val="002F7CA6"/>
    <w:rsid w:val="003A488D"/>
    <w:rsid w:val="003D7A3B"/>
    <w:rsid w:val="0040740E"/>
    <w:rsid w:val="0041125B"/>
    <w:rsid w:val="004259BA"/>
    <w:rsid w:val="00440A74"/>
    <w:rsid w:val="00466244"/>
    <w:rsid w:val="00496594"/>
    <w:rsid w:val="00503F80"/>
    <w:rsid w:val="005322EF"/>
    <w:rsid w:val="00631B62"/>
    <w:rsid w:val="0072312B"/>
    <w:rsid w:val="0076497B"/>
    <w:rsid w:val="00784DC2"/>
    <w:rsid w:val="008828EA"/>
    <w:rsid w:val="008B533A"/>
    <w:rsid w:val="008E5B14"/>
    <w:rsid w:val="00983481"/>
    <w:rsid w:val="009B6505"/>
    <w:rsid w:val="00A52FBC"/>
    <w:rsid w:val="00A969E6"/>
    <w:rsid w:val="00B0064C"/>
    <w:rsid w:val="00C43F92"/>
    <w:rsid w:val="00C81466"/>
    <w:rsid w:val="00CE54E8"/>
    <w:rsid w:val="00D512E7"/>
    <w:rsid w:val="00EA6F7F"/>
    <w:rsid w:val="00FC40C5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0BBF6-A0BE-4C8F-A9D2-F5906B0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97B"/>
    <w:pPr>
      <w:ind w:left="720"/>
      <w:contextualSpacing/>
    </w:pPr>
  </w:style>
  <w:style w:type="paragraph" w:styleId="Sinespaciado">
    <w:name w:val="No Spacing"/>
    <w:uiPriority w:val="1"/>
    <w:qFormat/>
    <w:rsid w:val="00A52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DBE57-6F4D-43CE-AAA7-51273216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Laura Melgar García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Melgar García</dc:creator>
  <cp:keywords/>
  <dc:description/>
  <cp:lastModifiedBy>Laura Melgar García</cp:lastModifiedBy>
  <cp:revision>2</cp:revision>
  <dcterms:created xsi:type="dcterms:W3CDTF">2018-02-17T08:13:00Z</dcterms:created>
  <dcterms:modified xsi:type="dcterms:W3CDTF">2018-02-17T08:13:00Z</dcterms:modified>
</cp:coreProperties>
</file>