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13D"/>
          <w:sz w:val="56"/>
        </w:rPr>
        <w:t>VELOSALESAI</w:t>
        <w:br/>
        <w:t>MASTER BLUEPRINT</w:t>
      </w:r>
    </w:p>
    <w:p>
      <w:pPr>
        <w:jc w:val="center"/>
      </w:pPr>
      <w:r>
        <w:rPr>
          <w:color w:val="2C5282"/>
          <w:sz w:val="24"/>
        </w:rPr>
        <w:t>Product vision • Architecture • AI safety • UX • Roadmap • Testing</w:t>
      </w:r>
    </w:p>
    <w:p>
      <w:r>
        <w:t>A practical plan for building a trustworthy Business AI for Nigerian businesses.</w:t>
      </w:r>
    </w:p>
    <w:p>
      <w:r>
        <w:t>Version 1.0 • 13 October 2026</w:t>
      </w:r>
    </w:p>
    <w:p>
      <w:r>
        <w:br w:type="page"/>
      </w:r>
    </w:p>
    <w:p>
      <w:pPr>
        <w:pStyle w:val="Heading1"/>
      </w:pPr>
      <w:r>
        <w:t>How to use this blueprint</w:t>
      </w:r>
    </w:p>
    <w:p>
      <w:r>
        <w:t>Keep the PDF as the readable master plan. Save the companion VELOSALESAI_BUILD_SPEC.md in the repository so Codex can read and follow the project requirements. Verify the current codebase before treating any planned capability as implemented.</w:t>
      </w:r>
    </w:p>
    <w:p>
      <w:r>
        <w:rPr>
          <w:b/>
        </w:rPr>
        <w:t>Immediate priority: Mobbin-guided UI/UX redesign. The blueprint is broad by design; implementation must remain staged.</w:t>
      </w:r>
    </w:p>
    <w:p>
      <w:pPr>
        <w:pStyle w:val="Heading1"/>
      </w:pPr>
      <w:r>
        <w:t>1. Executive summary</w:t>
      </w:r>
    </w:p>
    <w:p>
      <w:r>
        <w:t>VeloSalesAI is a business assistant for Nigerian small businesses and growing companies. Its long-term ambition is to help a business understand its own operations and assist with sales, customer communication, orders, and decision-making. It should be more than a generic chatbot: its answers and actions must be grounded in the business's actual records, policies, and permissions.</w:t>
      </w:r>
    </w:p>
    <w:p>
      <w:r>
        <w:t>The immediate priority is a premium, practical UI/UX redesign guided by the user's Mobbin references. After that, the product should establish one reliable end-to-end sales workflow before adding advanced automation.</w:t>
      </w:r>
    </w:p>
    <w:p>
      <w:r>
        <w:rPr>
          <w:b/>
          <w:color w:val="14213D"/>
        </w:rPr>
        <w:t>Product principle: make the first workflow reliable and useful before expanding the feature list. Never claim a business outcome that has not been measured.</w:t>
      </w:r>
    </w:p>
    <w:p>
      <w:pPr>
        <w:pStyle w:val="Heading1"/>
      </w:pPr>
      <w:r>
        <w:t>2. Vision, mission, and positioning</w:t>
      </w:r>
    </w:p>
    <w:p>
      <w:pPr>
        <w:pStyle w:val="Heading2"/>
      </w:pPr>
      <w:r>
        <w:t>Vision</w:t>
      </w:r>
    </w:p>
    <w:p>
      <w:r>
        <w:t>A trusted Business AI that understands a company's products, customers, orders, policies, and performance—and helps the owner run the business with appropriate human control.</w:t>
      </w:r>
    </w:p>
    <w:p>
      <w:pPr>
        <w:pStyle w:val="Heading2"/>
      </w:pPr>
      <w:r>
        <w:t>Mission</w:t>
      </w:r>
    </w:p>
    <w:p>
      <w:r>
        <w:t>Help businesses respond to enquiries accurately, turn suitable enquiries into well-recorded orders, and make better decisions using their own data.</w:t>
      </w:r>
    </w:p>
    <w:p>
      <w:pPr>
        <w:pStyle w:val="Heading2"/>
      </w:pPr>
      <w:r>
        <w:t>Initial positioning</w:t>
      </w:r>
    </w:p>
    <w:p>
      <w:r>
        <w:t>Start with Nigerian small businesses and growing sellers. Make the product useful to both groups over time, while validating one initial customer segment before attempting to serve every industry.</w:t>
      </w:r>
    </w:p>
    <w:p>
      <w:pPr>
        <w:pStyle w:val="Heading2"/>
      </w:pPr>
      <w:r>
        <w:t>Potential value proposition</w:t>
      </w:r>
    </w:p>
    <w:p>
      <w:r>
        <w:t>VeloSalesAI helps businesses manage customer enquiries and sales with an assistant grounded in their real business information, with clear handoff to people and measurable results.</w:t>
      </w:r>
    </w:p>
    <w:p>
      <w:pPr>
        <w:pStyle w:val="Heading1"/>
      </w:pPr>
      <w:r>
        <w:t>3. Target users and validation</w:t>
      </w:r>
    </w:p>
    <w:p>
      <w:pPr>
        <w:pStyle w:val="Heading2"/>
      </w:pPr>
      <w:r>
        <w:t>Initial customer hypotheses</w:t>
      </w:r>
    </w:p>
    <w:p>
      <w:pPr>
        <w:pStyle w:val="ListBullet"/>
      </w:pPr>
      <w:r>
        <w:t>Small social-commerce sellers who receive repeated questions about products, prices, stock, delivery, and payment.</w:t>
      </w:r>
    </w:p>
    <w:p>
      <w:pPr>
        <w:pStyle w:val="ListBullet"/>
      </w:pPr>
      <w:r>
        <w:t>Growing online businesses that need consistent responses, order tracking, staff handoff, and useful reporting.</w:t>
      </w:r>
    </w:p>
    <w:p>
      <w:pPr>
        <w:pStyle w:val="ListBullet"/>
      </w:pPr>
      <w:r>
        <w:t>Businesses with enough recurring enquiries for response speed and follow-up to matter.</w:t>
      </w:r>
    </w:p>
    <w:p>
      <w:pPr>
        <w:pStyle w:val="Heading2"/>
      </w:pPr>
      <w:r>
        <w:t>Validate before overbuilding</w:t>
      </w:r>
    </w:p>
    <w:p>
      <w:pPr>
        <w:pStyle w:val="ListBullet"/>
      </w:pPr>
      <w:r>
        <w:t>Interview 10–15 business owners in a chosen segment.</w:t>
      </w:r>
    </w:p>
    <w:p>
      <w:pPr>
        <w:pStyle w:val="ListBullet"/>
      </w:pPr>
      <w:r>
        <w:t>Ask to see their current enquiry, catalogue, and order workflow—with permission.</w:t>
      </w:r>
    </w:p>
    <w:p>
      <w:pPr>
        <w:pStyle w:val="ListBullet"/>
      </w:pPr>
      <w:r>
        <w:t>Document common questions, lost-sale causes, order mistakes, channel preferences, and willingness to pay.</w:t>
      </w:r>
    </w:p>
    <w:p>
      <w:pPr>
        <w:pStyle w:val="ListBullet"/>
      </w:pPr>
      <w:r>
        <w:t>Recruit approximately five pilot businesses if possible; obtain permission before using real data.</w:t>
      </w:r>
    </w:p>
    <w:p>
      <w:r>
        <w:t>These are validation targets, not evidence that market demand or sales improvement has already been proven.</w:t>
      </w:r>
    </w:p>
    <w:p>
      <w:pPr>
        <w:pStyle w:val="Heading1"/>
      </w:pPr>
      <w:r>
        <w:t>4. Product architecture: two experiences, one trusted data foundation</w:t>
      </w:r>
    </w:p>
    <w:p>
      <w:pPr>
        <w:pStyle w:val="Heading2"/>
      </w:pPr>
      <w:r>
        <w:t>A. Customer-facing sales assistant</w:t>
      </w:r>
    </w:p>
    <w:p>
      <w:pPr>
        <w:pStyle w:val="ListBullet"/>
      </w:pPr>
      <w:r>
        <w:t>Answer approved questions about products, prices, stock, delivery, payment methods, and business policies.</w:t>
      </w:r>
    </w:p>
    <w:p>
      <w:pPr>
        <w:pStyle w:val="ListBullet"/>
      </w:pPr>
      <w:r>
        <w:t>Recommend products using actual catalogue information and the customer's stated needs.</w:t>
      </w:r>
    </w:p>
    <w:p>
      <w:pPr>
        <w:pStyle w:val="ListBullet"/>
      </w:pPr>
      <w:r>
        <w:t>Collect required order details and clearly explain what has and has not been submitted or confirmed.</w:t>
      </w:r>
    </w:p>
    <w:p>
      <w:pPr>
        <w:pStyle w:val="ListBullet"/>
      </w:pPr>
      <w:r>
        <w:t>Escalate complaints, uncertainty, sensitive requests, and unsupported actions to a human.</w:t>
      </w:r>
    </w:p>
    <w:p>
      <w:pPr>
        <w:pStyle w:val="Heading2"/>
      </w:pPr>
      <w:r>
        <w:t>B. Owner-facing Business AI</w:t>
      </w:r>
    </w:p>
    <w:p>
      <w:pPr>
        <w:pStyle w:val="ListBullet"/>
      </w:pPr>
      <w:r>
        <w:t>Answer questions about the owner's own business using authorized records.</w:t>
      </w:r>
    </w:p>
    <w:p>
      <w:pPr>
        <w:pStyle w:val="ListBullet"/>
      </w:pPr>
      <w:r>
        <w:t>Summarize enquiries, orders, catalogue performance, and sales trends where reliable data exists.</w:t>
      </w:r>
    </w:p>
    <w:p>
      <w:pPr>
        <w:pStyle w:val="ListBullet"/>
      </w:pPr>
      <w:r>
        <w:t>Explain the records behind an insight and state limitations or missing data.</w:t>
      </w:r>
    </w:p>
    <w:p>
      <w:pPr>
        <w:pStyle w:val="ListBullet"/>
      </w:pPr>
      <w:r>
        <w:t>Suggest next steps and execute only actions allowed by backend permissions and confirmation rules.</w:t>
      </w:r>
    </w:p>
    <w:p>
      <w:pPr>
        <w:pStyle w:val="Heading2"/>
      </w:pPr>
      <w:r>
        <w:t>Shared foundation</w:t>
      </w:r>
    </w:p>
    <w:p>
      <w:r>
        <w:t>Both experiences may use shared business data, but must have different roles and permissions. Customer-facing conversations must never expose private owner analytics, internal notes, secrets, or another customer's records.</w:t>
      </w:r>
    </w:p>
    <w:p>
      <w:pPr>
        <w:pStyle w:val="Heading1"/>
      </w:pPr>
      <w:r>
        <w:t>5. Core sales workflow</w:t>
      </w:r>
    </w:p>
    <w:p>
      <w:r>
        <w:t>The first complete business workflow should be measurable from enquiry to order and human handoff. Implement the smallest dependable version before advanced features.</w:t>
      </w:r>
    </w:p>
    <w:p>
      <w:pPr>
        <w:pStyle w:val="ListNumber"/>
      </w:pPr>
      <w:r>
        <w:t>1. A customer sends an enquiry through the first supported channel.</w:t>
      </w:r>
    </w:p>
    <w:p>
      <w:pPr>
        <w:pStyle w:val="ListNumber"/>
      </w:pPr>
      <w:r>
        <w:t>2. The backend identifies the correct business and loads permitted catalogue and policy context.</w:t>
      </w:r>
    </w:p>
    <w:p>
      <w:pPr>
        <w:pStyle w:val="ListNumber"/>
      </w:pPr>
      <w:r>
        <w:t>3. The assistant answers from verified data; it admits uncertainty if required information is missing.</w:t>
      </w:r>
    </w:p>
    <w:p>
      <w:pPr>
        <w:pStyle w:val="ListNumber"/>
      </w:pPr>
      <w:r>
        <w:t>4. If the customer wants to buy, the assistant collects only the necessary details.</w:t>
      </w:r>
    </w:p>
    <w:p>
      <w:pPr>
        <w:pStyle w:val="ListNumber"/>
      </w:pPr>
      <w:r>
        <w:t>5. The backend validates product availability, quantities, prices, delivery information, and required fields.</w:t>
      </w:r>
    </w:p>
    <w:p>
      <w:pPr>
        <w:pStyle w:val="ListNumber"/>
      </w:pPr>
      <w:r>
        <w:t>6. The system creates an order record with an explicit initial status.</w:t>
      </w:r>
    </w:p>
    <w:p>
      <w:pPr>
        <w:pStyle w:val="ListNumber"/>
      </w:pPr>
      <w:r>
        <w:t>7. The customer and owner receive accurate status information; the owner can review or correct details.</w:t>
      </w:r>
    </w:p>
    <w:p>
      <w:pPr>
        <w:pStyle w:val="ListNumber"/>
      </w:pPr>
      <w:r>
        <w:t>8. Uncertain, exceptional, or disputed cases are handed to a human.</w:t>
      </w:r>
    </w:p>
    <w:p>
      <w:r>
        <w:t>An AI statement such as “order confirmed” is not proof that an order exists. Confirmation must reflect the actual backend state.</w:t>
      </w:r>
    </w:p>
    <w:p>
      <w:pPr>
        <w:pStyle w:val="Heading1"/>
      </w:pPr>
      <w:r>
        <w:t>6. Eight strategic capability areas</w:t>
      </w:r>
    </w:p>
    <w:p>
      <w:pPr>
        <w:pStyle w:val="Heading2"/>
      </w:pPr>
      <w:r>
        <w:t>1. Business AI Brain</w:t>
      </w:r>
    </w:p>
    <w:p>
      <w:r>
        <w:t>An owner-facing assistant that answers questions using verified business records, explains which records support an answer, surfaces uncertainty, and proposes permitted actions.</w:t>
      </w:r>
    </w:p>
    <w:p>
      <w:pPr>
        <w:pStyle w:val="Heading2"/>
      </w:pPr>
      <w:r>
        <w:t>2. Lost-Sale Rescue</w:t>
      </w:r>
    </w:p>
    <w:p>
      <w:r>
        <w:t>Identify stalled or unanswered enquiries where follow-up is appropriate. Suggest a follow-up and track its outcome. Automated outreach must respect customer consent, channel rules, rate limits, and owner approval settings.</w:t>
      </w:r>
    </w:p>
    <w:p>
      <w:pPr>
        <w:pStyle w:val="Heading2"/>
      </w:pPr>
      <w:r>
        <w:t>3. Demand Radar</w:t>
      </w:r>
    </w:p>
    <w:p>
      <w:r>
        <w:t>Find recurring requests for unavailable products and patterns in enquiry, conversion, and stock data. Initially present signals and evidence; do not claim reliable forecasting without sufficient history.</w:t>
      </w:r>
    </w:p>
    <w:p>
      <w:pPr>
        <w:pStyle w:val="Heading2"/>
      </w:pPr>
      <w:r>
        <w:t>4. Nigerian Sales Intelligence</w:t>
      </w:r>
    </w:p>
    <w:p>
      <w:r>
        <w:t>Investigate support for Nigerian English, Pidgin, local delivery patterns, bargaining policies, and common payment workflows. Validate with real users; do not stereotype customers or assume one workflow fits every state or business.</w:t>
      </w:r>
    </w:p>
    <w:p>
      <w:pPr>
        <w:pStyle w:val="Heading2"/>
      </w:pPr>
      <w:r>
        <w:t>5. Unified Customer Conversation History</w:t>
      </w:r>
    </w:p>
    <w:p>
      <w:r>
        <w:t>Where integrations, permissions, platform policies, and reliable identity matching allow, provide a consolidated view of customer conversations. Do not merge identities based on weak guesses.</w:t>
      </w:r>
    </w:p>
    <w:p>
      <w:pPr>
        <w:pStyle w:val="Heading2"/>
      </w:pPr>
      <w:r>
        <w:t>6. Repeat-Customer Engine</w:t>
      </w:r>
    </w:p>
    <w:p>
      <w:r>
        <w:t>Use verified purchase history and customer preferences to support service and relevant offers. Apply consent, privacy, opt-out, and frequency controls.</w:t>
      </w:r>
    </w:p>
    <w:p>
      <w:pPr>
        <w:pStyle w:val="Heading2"/>
      </w:pPr>
      <w:r>
        <w:t>7. Natural-Language Workflow Builder</w:t>
      </w:r>
    </w:p>
    <w:p>
      <w:r>
        <w:t>Let an owner describe a workflow in ordinary language. Convert it into a visible, reviewable set of triggers, conditions, and actions. Require approval for consequential actions and provide run history, error handling, and a pause control.</w:t>
      </w:r>
    </w:p>
    <w:p>
      <w:pPr>
        <w:pStyle w:val="Heading2"/>
      </w:pPr>
      <w:r>
        <w:t>8. Reliable Sales Engine</w:t>
      </w:r>
    </w:p>
    <w:p>
      <w:r>
        <w:t>The foundation connecting catalogue, enquiries, order capture, order statuses, customer handoff, and outcome measurement. Treat this as a core product capability, not an optional add-on.</w:t>
      </w:r>
    </w:p>
    <w:p>
      <w:pPr>
        <w:pStyle w:val="Heading1"/>
      </w:pPr>
      <w:r>
        <w:t>7. UI/UX principles and screen priorities</w:t>
      </w:r>
    </w:p>
    <w:p>
      <w:r>
        <w:t>Design direction: premium SaaS, clear hierarchy, restrained decoration, fast scanning, and excellent mobile responsiveness. Use Mobbin references supplied by the user as inspiration for layout and interaction patterns; do not copy proprietary assets or assume reference screenshots reveal backend behavior.</w:t>
      </w:r>
    </w:p>
    <w:p>
      <w:pPr>
        <w:pStyle w:val="Heading2"/>
      </w:pPr>
      <w:r>
        <w:t>Priority screens</w:t>
      </w:r>
    </w:p>
    <w:p>
      <w:pPr>
        <w:pStyle w:val="ListNumber"/>
      </w:pPr>
      <w:r>
        <w:t>1. Main dashboard.</w:t>
      </w:r>
    </w:p>
    <w:p>
      <w:pPr>
        <w:pStyle w:val="ListNumber"/>
      </w:pPr>
      <w:r>
        <w:t>2. AI conversations.</w:t>
      </w:r>
    </w:p>
    <w:p>
      <w:pPr>
        <w:pStyle w:val="ListNumber"/>
      </w:pPr>
      <w:r>
        <w:t>3. Product catalogue.</w:t>
      </w:r>
    </w:p>
    <w:p>
      <w:pPr>
        <w:pStyle w:val="ListNumber"/>
      </w:pPr>
      <w:r>
        <w:t>4. Analytics and sales.</w:t>
      </w:r>
    </w:p>
    <w:p>
      <w:pPr>
        <w:pStyle w:val="ListNumber"/>
      </w:pPr>
      <w:r>
        <w:t>5. Settings and integrations.</w:t>
      </w:r>
    </w:p>
    <w:p>
      <w:pPr>
        <w:pStyle w:val="ListNumber"/>
      </w:pPr>
      <w:r>
        <w:t>6. Mobile experience across the above screens.</w:t>
      </w:r>
    </w:p>
    <w:p>
      <w:pPr>
        <w:pStyle w:val="Heading2"/>
      </w:pPr>
      <w:r>
        <w:t>Required UI states</w:t>
      </w:r>
    </w:p>
    <w:p>
      <w:pPr>
        <w:pStyle w:val="ListBullet"/>
      </w:pPr>
      <w:r>
        <w:t>Loading, empty, error, offline or unavailable, permission denied, and success states.</w:t>
      </w:r>
    </w:p>
    <w:p>
      <w:pPr>
        <w:pStyle w:val="ListBullet"/>
      </w:pPr>
      <w:r>
        <w:t>Accessible contrast, readable type, clear focus/keyboard behavior where relevant, and consistent spacing.</w:t>
      </w:r>
    </w:p>
    <w:p>
      <w:pPr>
        <w:pStyle w:val="ListBullet"/>
      </w:pPr>
      <w:r>
        <w:t>Tables, filters, search, pagination, and clear status labels for operational data.</w:t>
      </w:r>
    </w:p>
    <w:p>
      <w:pPr>
        <w:pStyle w:val="ListBullet"/>
      </w:pPr>
      <w:r>
        <w:t>Confirmation dialogs for destructive or consequential actions.</w:t>
      </w:r>
    </w:p>
    <w:p>
      <w:pPr>
        <w:pStyle w:val="ListBullet"/>
      </w:pPr>
      <w:r>
        <w:t>Mobile layouts that preserve the primary task rather than merely shrinking desktop screens.</w:t>
      </w:r>
    </w:p>
    <w:p>
      <w:r>
        <w:rPr>
          <w:b/>
          <w:color w:val="14213D"/>
        </w:rPr>
        <w:t>UI redesign is Phase 1. Do not add new channels or large feature sets as part of the redesign unless required to preserve existing behavior.</w:t>
      </w:r>
    </w:p>
    <w:p>
      <w:pPr>
        <w:pStyle w:val="Heading1"/>
      </w:pPr>
      <w:r>
        <w:t>8. Technical architecture and existing stack</w:t>
      </w:r>
    </w:p>
    <w:p>
      <w:r>
        <w:t>Known stack from project context (must be verified against the repository before changing anything): Vercel for frontend hosting, Supabase for database/authentication, Render for an API/server, and one or more AI providers previously explored. Do not assume every listed provider is currently integrated or production-ready.</w:t>
      </w:r>
    </w:p>
    <w:p>
      <w:pPr>
        <w:pStyle w:val="Heading2"/>
      </w:pPr>
      <w:r>
        <w:t>Architecture responsibilities</w:t>
      </w:r>
    </w:p>
    <w:p>
      <w:pPr>
        <w:pStyle w:val="ListBullet"/>
      </w:pPr>
      <w:r>
        <w:t>Frontend: present data and collect user intent; do not hold private server secrets.</w:t>
      </w:r>
    </w:p>
    <w:p>
      <w:pPr>
        <w:pStyle w:val="ListBullet"/>
      </w:pPr>
      <w:r>
        <w:t>Backend/API: authorize requests, enforce business rules, validate data, call providers, and perform controlled actions.</w:t>
      </w:r>
    </w:p>
    <w:p>
      <w:pPr>
        <w:pStyle w:val="ListBullet"/>
      </w:pPr>
      <w:r>
        <w:t>Database: maintain authoritative records, constraints, and tenant ownership.</w:t>
      </w:r>
    </w:p>
    <w:p>
      <w:pPr>
        <w:pStyle w:val="ListBullet"/>
      </w:pPr>
      <w:r>
        <w:t>AI abstraction: standardize model calls and provider errors so providers can be changed with limited application impact.</w:t>
      </w:r>
    </w:p>
    <w:p>
      <w:pPr>
        <w:pStyle w:val="ListBullet"/>
      </w:pPr>
      <w:r>
        <w:t>Background jobs: use only where asynchronous tasks, retries, schedules, or webhook processing require them.</w:t>
      </w:r>
    </w:p>
    <w:p>
      <w:pPr>
        <w:pStyle w:val="ListBullet"/>
      </w:pPr>
      <w:r>
        <w:t>Observability: capture structured errors, latency, token usage, and important action events without unnecessarily logging sensitive content.</w:t>
      </w:r>
    </w:p>
    <w:p>
      <w:pPr>
        <w:pStyle w:val="Heading2"/>
      </w:pPr>
      <w:r>
        <w:t>Architecture rules</w:t>
      </w:r>
    </w:p>
    <w:p>
      <w:pPr>
        <w:pStyle w:val="ListBullet"/>
      </w:pPr>
      <w:r>
        <w:t>Inspect repository, package files, environment variable names, routes, database schema, and current flows before implementation.</w:t>
      </w:r>
    </w:p>
    <w:p>
      <w:pPr>
        <w:pStyle w:val="ListBullet"/>
      </w:pPr>
      <w:r>
        <w:t>Preserve existing working functionality and patterns unless a documented reason supports a change.</w:t>
      </w:r>
    </w:p>
    <w:p>
      <w:pPr>
        <w:pStyle w:val="ListBullet"/>
      </w:pPr>
      <w:r>
        <w:t>Do not expose API keys or service-role credentials in client code or version control.</w:t>
      </w:r>
    </w:p>
    <w:p>
      <w:pPr>
        <w:pStyle w:val="ListBullet"/>
      </w:pPr>
      <w:r>
        <w:t>Do not add infrastructure or paid dependencies without explaining the need, alternatives, cost, and approval request.</w:t>
      </w:r>
    </w:p>
    <w:p>
      <w:pPr>
        <w:pStyle w:val="ListBullet"/>
      </w:pPr>
      <w:r>
        <w:t>Treat provider free tiers as changeable; establish budgets, rate limits, and fallback behavior.</w:t>
      </w:r>
    </w:p>
    <w:p>
      <w:pPr>
        <w:pStyle w:val="Heading1"/>
      </w:pPr>
      <w:r>
        <w:t>9. Data model and tenancy</w:t>
      </w:r>
    </w:p>
    <w:p>
      <w:r>
        <w:t>The exact schema must be based on the current application. The following is a conceptual checklist, not an instruction to create duplicate tables blindly.</w:t>
      </w:r>
    </w:p>
    <w:p>
      <w:pPr>
        <w:pStyle w:val="ListBullet"/>
      </w:pPr>
      <w:r>
        <w:t>Businesses/tenants: business identity, settings, plan, and usage limits.</w:t>
      </w:r>
    </w:p>
    <w:p>
      <w:pPr>
        <w:pStyle w:val="ListBullet"/>
      </w:pPr>
      <w:r>
        <w:t>Memberships and roles: which authenticated users can access each business and which actions they may perform.</w:t>
      </w:r>
    </w:p>
    <w:p>
      <w:pPr>
        <w:pStyle w:val="ListBullet"/>
      </w:pPr>
      <w:r>
        <w:t>Products and variants: identifiers, descriptions, prices, availability, stock and images.</w:t>
      </w:r>
    </w:p>
    <w:p>
      <w:pPr>
        <w:pStyle w:val="ListBullet"/>
      </w:pPr>
      <w:r>
        <w:t>Customers: minimum necessary profile, consent/preferences, and verified purchase relationships.</w:t>
      </w:r>
    </w:p>
    <w:p>
      <w:pPr>
        <w:pStyle w:val="ListBullet"/>
      </w:pPr>
      <w:r>
        <w:t>Conversations and messages: channel, participants, timestamps, status, and handoff information.</w:t>
      </w:r>
    </w:p>
    <w:p>
      <w:pPr>
        <w:pStyle w:val="ListBullet"/>
      </w:pPr>
      <w:r>
        <w:t>Orders and order items: price snapshots, quantities, delivery details, payment state, fulfilment state, and audit history.</w:t>
      </w:r>
    </w:p>
    <w:p>
      <w:pPr>
        <w:pStyle w:val="ListBullet"/>
      </w:pPr>
      <w:r>
        <w:t>Integration connections: provider, authorized scopes, token storage, health, and disconnect/revocation state.</w:t>
      </w:r>
    </w:p>
    <w:p>
      <w:pPr>
        <w:pStyle w:val="ListBullet"/>
      </w:pPr>
      <w:r>
        <w:t>Usage events and audit logs: model usage, important actions, failures, and actor attribution.</w:t>
      </w:r>
    </w:p>
    <w:p>
      <w:pPr>
        <w:pStyle w:val="Heading2"/>
      </w:pPr>
      <w:r>
        <w:t>Tenant isolation</w:t>
      </w:r>
    </w:p>
    <w:p>
      <w:r>
        <w:t>Every tenant-owned record must be scoped and authorized. Use Supabase Row Level Security where appropriate, server-side authorization, foreign keys and constraints, and tests proving that one business cannot access another business's data. Never trust a tenant ID supplied by the browser without verifying membership and permissions.</w:t>
      </w:r>
    </w:p>
    <w:p>
      <w:pPr>
        <w:pStyle w:val="Heading1"/>
      </w:pPr>
      <w:r>
        <w:t>10. AI reliability and action safety</w:t>
      </w:r>
    </w:p>
    <w:p>
      <w:pPr>
        <w:pStyle w:val="ListBullet"/>
      </w:pPr>
      <w:r>
        <w:t>Ground answers in current, authorized records; distinguish retrieved facts from suggestions.</w:t>
      </w:r>
    </w:p>
    <w:p>
      <w:pPr>
        <w:pStyle w:val="ListBullet"/>
      </w:pPr>
      <w:r>
        <w:t>Use structured tool schemas and server-side validation for actions.</w:t>
      </w:r>
    </w:p>
    <w:p>
      <w:pPr>
        <w:pStyle w:val="ListBullet"/>
      </w:pPr>
      <w:r>
        <w:t>Treat user messages, product descriptions, uploaded documents, and retrieved text as untrusted content that cannot override system policies.</w:t>
      </w:r>
    </w:p>
    <w:p>
      <w:pPr>
        <w:pStyle w:val="ListBullet"/>
      </w:pPr>
      <w:r>
        <w:t>Do not let the model decide access permissions; enforce permissions in application code.</w:t>
      </w:r>
    </w:p>
    <w:p>
      <w:pPr>
        <w:pStyle w:val="ListBullet"/>
      </w:pPr>
      <w:r>
        <w:t>Use explicit confidence/uncertainty behavior and human escalation for missing or conflicting data.</w:t>
      </w:r>
    </w:p>
    <w:p>
      <w:pPr>
        <w:pStyle w:val="ListBullet"/>
      </w:pPr>
      <w:r>
        <w:t>Prevent duplicate side effects with idempotency keys and safe retry handling.</w:t>
      </w:r>
    </w:p>
    <w:p>
      <w:pPr>
        <w:pStyle w:val="ListBullet"/>
      </w:pPr>
      <w:r>
        <w:t>Use timeouts, bounded retries, rate limits, circuit breakers or fallback responses as appropriate.</w:t>
      </w:r>
    </w:p>
    <w:p>
      <w:pPr>
        <w:pStyle w:val="ListBullet"/>
      </w:pPr>
      <w:r>
        <w:t>Require explicit approval for refunds, bulk outreach, irreversible changes, and other consequential actions.</w:t>
      </w:r>
    </w:p>
    <w:p>
      <w:pPr>
        <w:pStyle w:val="ListBullet"/>
      </w:pPr>
      <w:r>
        <w:t>Maintain an evaluation set of real-world-style test questions and expected outcomes before changing prompts or models.</w:t>
      </w:r>
    </w:p>
    <w:p>
      <w:pPr>
        <w:pStyle w:val="Heading1"/>
      </w:pPr>
      <w:r>
        <w:t>11. Privacy, security, and compliance</w:t>
      </w:r>
    </w:p>
    <w:p>
      <w:pPr>
        <w:pStyle w:val="ListBullet"/>
      </w:pPr>
      <w:r>
        <w:t>Collect only data required for the product and document why it is needed.</w:t>
      </w:r>
    </w:p>
    <w:p>
      <w:pPr>
        <w:pStyle w:val="ListBullet"/>
      </w:pPr>
      <w:r>
        <w:t>Use secure authentication, least privilege, tenant isolation, and server-side authorization.</w:t>
      </w:r>
    </w:p>
    <w:p>
      <w:pPr>
        <w:pStyle w:val="ListBullet"/>
      </w:pPr>
      <w:r>
        <w:t>Keep secrets server-side and rotate exposed credentials promptly.</w:t>
      </w:r>
    </w:p>
    <w:p>
      <w:pPr>
        <w:pStyle w:val="ListBullet"/>
      </w:pPr>
      <w:r>
        <w:t>Protect webhooks with provider signature verification and replay/duplicate handling where supported.</w:t>
      </w:r>
    </w:p>
    <w:p>
      <w:pPr>
        <w:pStyle w:val="ListBullet"/>
      </w:pPr>
      <w:r>
        <w:t>Define retention, deletion, export, backup, and incident-response procedures.</w:t>
      </w:r>
    </w:p>
    <w:p>
      <w:pPr>
        <w:pStyle w:val="ListBullet"/>
      </w:pPr>
      <w:r>
        <w:t>Review AI provider retention and processing terms before sending personal or confidential business data.</w:t>
      </w:r>
    </w:p>
    <w:p>
      <w:pPr>
        <w:pStyle w:val="ListBullet"/>
      </w:pPr>
      <w:r>
        <w:t>Support consent and opt-out for customer communications and respect messaging platform rules.</w:t>
      </w:r>
    </w:p>
    <w:p>
      <w:pPr>
        <w:pStyle w:val="ListBullet"/>
      </w:pPr>
      <w:r>
        <w:t>Publish clear terms and privacy information and investigate applicable Nigerian data-protection requirements, including the Nigeria Data Protection Act where applicable.</w:t>
      </w:r>
    </w:p>
    <w:p>
      <w:r>
        <w:t>This blueprint is a product/engineering plan, not legal advice. Obtain qualified advice when required, particularly before handling sensitive data, payments, or high-volume messaging.</w:t>
      </w:r>
    </w:p>
    <w:p>
      <w:pPr>
        <w:pStyle w:val="Heading1"/>
      </w:pPr>
      <w:r>
        <w:t>12. AI provider strategy</w:t>
      </w:r>
    </w:p>
    <w:p>
      <w:r>
        <w:t>Groq, Gemini, OpenAI, Claude, SambaNova, and routing services have been explored previously; current integrations, access and terms must be verified. Avoid hard-coding business logic to a single model's unique output behavior.</w:t>
      </w:r>
    </w:p>
    <w:p>
      <w:pPr>
        <w:pStyle w:val="ListBullet"/>
      </w:pPr>
      <w:r>
        <w:t>Benchmark providers on accuracy, structured tool use, latency, uptime, context limits, cost, rate limits, and data handling.</w:t>
      </w:r>
    </w:p>
    <w:p>
      <w:pPr>
        <w:pStyle w:val="ListBullet"/>
      </w:pPr>
      <w:r>
        <w:t>Use inexpensive models for low-risk classification and simple tasks when evaluation shows adequate quality.</w:t>
      </w:r>
    </w:p>
    <w:p>
      <w:pPr>
        <w:pStyle w:val="ListBullet"/>
      </w:pPr>
      <w:r>
        <w:t>Use stronger models for complex reasoning only where needed.</w:t>
      </w:r>
    </w:p>
    <w:p>
      <w:pPr>
        <w:pStyle w:val="ListBullet"/>
      </w:pPr>
      <w:r>
        <w:t>Keep deterministic validation and business rules outside the model.</w:t>
      </w:r>
    </w:p>
    <w:p>
      <w:pPr>
        <w:pStyle w:val="ListBullet"/>
      </w:pPr>
      <w:r>
        <w:t>Track token and request usage by tenant; enforce plan limits and budgets.</w:t>
      </w:r>
    </w:p>
    <w:p>
      <w:pPr>
        <w:pStyle w:val="ListBullet"/>
      </w:pPr>
      <w:r>
        <w:t>Create safe behavior for provider failure, rate limiting, malformed output, and missing context.</w:t>
      </w:r>
    </w:p>
    <w:p>
      <w:r>
        <w:t>Do not promise customers a permanently free AI service until usage economics and provider terms have been verified.</w:t>
      </w:r>
    </w:p>
    <w:p>
      <w:pPr>
        <w:pStyle w:val="Heading1"/>
      </w:pPr>
      <w:r>
        <w:t>13. Cost and monetization</w:t>
      </w:r>
    </w:p>
    <w:p>
      <w:r>
        <w:t>Cost categories to measure: model input/output, hosting, database/storage, messaging, image/file storage, background jobs, observability, payment fees, support and taxes where applicable.</w:t>
      </w:r>
    </w:p>
    <w:p>
      <w:r>
        <w:t>Measure direct service cost per active business and per conversation. Use observed usage—not guesses—to set quotas and price tiers.</w:t>
      </w:r>
    </w:p>
    <w:p>
      <w:pPr>
        <w:pStyle w:val="ListBullet"/>
      </w:pPr>
      <w:r>
        <w:t>A free tier may help onboarding, but needs abuse controls and clear limits.</w:t>
      </w:r>
    </w:p>
    <w:p>
      <w:pPr>
        <w:pStyle w:val="ListBullet"/>
      </w:pPr>
      <w:r>
        <w:t>Paid tiers may vary by conversation volume, team size, channels, analytics and automation; validate willingness to pay.</w:t>
      </w:r>
    </w:p>
    <w:p>
      <w:pPr>
        <w:pStyle w:val="ListBullet"/>
      </w:pPr>
      <w:r>
        <w:t>Do not rely on advertising revenue as the only funding source until the model is validated.</w:t>
      </w:r>
    </w:p>
    <w:p>
      <w:pPr>
        <w:pStyle w:val="ListBullet"/>
      </w:pPr>
      <w:r>
        <w:t>Show plan limits, renewal terms, and usage clearly.</w:t>
      </w:r>
    </w:p>
    <w:p>
      <w:r>
        <w:t>The founder has limited resources; prefer existing infrastructure and free development tools where practical. Avoid unnecessary paid services and subscriptions.</w:t>
      </w:r>
    </w:p>
    <w:p>
      <w:pPr>
        <w:pStyle w:val="Heading1"/>
      </w:pPr>
      <w:r>
        <w:t>14. Integrations and channels</w:t>
      </w:r>
    </w:p>
    <w:p>
      <w:r>
        <w:t>Treat each integration as a separate delivery with provider-specific approval, access, webhook, consent, pricing, and reliability requirements.</w:t>
      </w:r>
    </w:p>
    <w:p>
      <w:pPr>
        <w:pStyle w:val="ListBullet"/>
      </w:pPr>
      <w:r>
        <w:t>Start with the channel most important to the initial pilot customers.</w:t>
      </w:r>
    </w:p>
    <w:p>
      <w:pPr>
        <w:pStyle w:val="ListBullet"/>
      </w:pPr>
      <w:r>
        <w:t>Verify the current official API and policy for WhatsApp, Instagram, Telegram, payment, email, and any future commerce provider before implementation.</w:t>
      </w:r>
    </w:p>
    <w:p>
      <w:pPr>
        <w:pStyle w:val="ListBullet"/>
      </w:pPr>
      <w:r>
        <w:t>Do not assume access to personal accounts, message history, or automation that the provider does not permit.</w:t>
      </w:r>
    </w:p>
    <w:p>
      <w:pPr>
        <w:pStyle w:val="ListBullet"/>
      </w:pPr>
      <w:r>
        <w:t>Use secure token storage, explicit connect/disconnect flows, status visibility, and webhook verification.</w:t>
      </w:r>
    </w:p>
    <w:p>
      <w:pPr>
        <w:pStyle w:val="ListBullet"/>
      </w:pPr>
      <w:r>
        <w:t>Keep integration failure visible and provide a safe manual fallback.</w:t>
      </w:r>
    </w:p>
    <w:p>
      <w:pPr>
        <w:pStyle w:val="Heading1"/>
      </w:pPr>
      <w:r>
        <w:t>15. Development phases and acceptance criteria</w:t>
      </w:r>
    </w:p>
    <w:p>
      <w:pPr>
        <w:pStyle w:val="Heading2"/>
      </w:pPr>
      <w:r>
        <w:t>Phase 0 — Repository audit</w:t>
      </w:r>
    </w:p>
    <w:p>
      <w:pPr>
        <w:pStyle w:val="ListBullet"/>
      </w:pPr>
      <w:r>
        <w:t>Inventory current pages, routes, components, APIs, data schema, authentication, integrations, tests, and deployment configuration.</w:t>
      </w:r>
    </w:p>
    <w:p>
      <w:pPr>
        <w:pStyle w:val="ListBullet"/>
      </w:pPr>
      <w:r>
        <w:t>Report what works, what is broken, what is incomplete, and what risks exist. Do not rewrite the project during the audit.</w:t>
      </w:r>
    </w:p>
    <w:p>
      <w:pPr>
        <w:pStyle w:val="Heading2"/>
      </w:pPr>
      <w:r>
        <w:t>Phase 1 — UI/UX redesign (first priority)</w:t>
      </w:r>
    </w:p>
    <w:p>
      <w:pPr>
        <w:pStyle w:val="ListBullet"/>
      </w:pPr>
      <w:r>
        <w:t>Use the supplied Mobbin references and existing functionality to create a screen-by-screen plan.</w:t>
      </w:r>
    </w:p>
    <w:p>
      <w:pPr>
        <w:pStyle w:val="ListBullet"/>
      </w:pPr>
      <w:r>
        <w:t>Implement the agreed screens incrementally and preserve behavior.</w:t>
      </w:r>
    </w:p>
    <w:p>
      <w:pPr>
        <w:pStyle w:val="ListBullet"/>
      </w:pPr>
      <w:r>
        <w:t>Verify desktop and mobile layouts, loading/empty/error states, accessibility basics, and existing flows.</w:t>
      </w:r>
    </w:p>
    <w:p>
      <w:pPr>
        <w:pStyle w:val="Heading2"/>
      </w:pPr>
      <w:r>
        <w:t>Phase 2 — Reliable sales engine</w:t>
      </w:r>
    </w:p>
    <w:p>
      <w:pPr>
        <w:pStyle w:val="ListBullet"/>
      </w:pPr>
      <w:r>
        <w:t>Prove the complete enquiry-to-order workflow with correct state transitions, duplicate-event handling, handoff, and tests.</w:t>
      </w:r>
    </w:p>
    <w:p>
      <w:pPr>
        <w:pStyle w:val="Heading2"/>
      </w:pPr>
      <w:r>
        <w:t>Phase 3 — Business AI Brain</w:t>
      </w:r>
    </w:p>
    <w:p>
      <w:pPr>
        <w:pStyle w:val="ListBullet"/>
      </w:pPr>
      <w:r>
        <w:t>Answer owner questions from authorized data; show relevant evidence; handle missing data; prevent cross-tenant leakage; validate proposed actions.</w:t>
      </w:r>
    </w:p>
    <w:p>
      <w:pPr>
        <w:pStyle w:val="Heading2"/>
      </w:pPr>
      <w:r>
        <w:t>Phase 4 — Advanced capabilities</w:t>
      </w:r>
    </w:p>
    <w:p>
      <w:pPr>
        <w:pStyle w:val="ListBullet"/>
      </w:pPr>
      <w:r>
        <w:t>Prioritize Lost-Sale Rescue, Demand Radar, Nigerian Sales Intelligence, unified conversations, repeat-customer tools, and workflow builder using pilot evidence.</w:t>
      </w:r>
    </w:p>
    <w:p>
      <w:pPr>
        <w:pStyle w:val="Heading2"/>
      </w:pPr>
      <w:r>
        <w:t>Definition of done for each task</w:t>
      </w:r>
    </w:p>
    <w:p>
      <w:pPr>
        <w:pStyle w:val="ListBullet"/>
      </w:pPr>
      <w:r>
        <w:t>Clear acceptance criteria are met.</w:t>
      </w:r>
    </w:p>
    <w:p>
      <w:pPr>
        <w:pStyle w:val="ListBullet"/>
      </w:pPr>
      <w:r>
        <w:t>Relevant tests and build/lint checks pass, or failures are reported honestly.</w:t>
      </w:r>
    </w:p>
    <w:p>
      <w:pPr>
        <w:pStyle w:val="ListBullet"/>
      </w:pPr>
      <w:r>
        <w:t>No known regression to existing core behavior.</w:t>
      </w:r>
    </w:p>
    <w:p>
      <w:pPr>
        <w:pStyle w:val="ListBullet"/>
      </w:pPr>
      <w:r>
        <w:t>Security and tenant isolation are considered.</w:t>
      </w:r>
    </w:p>
    <w:p>
      <w:pPr>
        <w:pStyle w:val="ListBullet"/>
      </w:pPr>
      <w:r>
        <w:t>The implementation summary lists changed files, tests run, known limitations, and any required manual setup.</w:t>
      </w:r>
    </w:p>
    <w:p>
      <w:pPr>
        <w:pStyle w:val="Heading1"/>
      </w:pPr>
      <w:r>
        <w:t>16. Testing and product metrics</w:t>
      </w:r>
    </w:p>
    <w:p>
      <w:pPr>
        <w:pStyle w:val="Heading2"/>
      </w:pPr>
      <w:r>
        <w:t>Required test scenarios</w:t>
      </w:r>
    </w:p>
    <w:p>
      <w:pPr>
        <w:pStyle w:val="ListBullet"/>
      </w:pPr>
      <w:r>
        <w:t>Accurate product price and stock response; missing or stale product data.</w:t>
      </w:r>
    </w:p>
    <w:p>
      <w:pPr>
        <w:pStyle w:val="ListBullet"/>
      </w:pPr>
      <w:r>
        <w:t>Out-of-stock product and invalid quantity.</w:t>
      </w:r>
    </w:p>
    <w:p>
      <w:pPr>
        <w:pStyle w:val="ListBullet"/>
      </w:pPr>
      <w:r>
        <w:t>Policy conflict, discount request, complaint, or human handoff.</w:t>
      </w:r>
    </w:p>
    <w:p>
      <w:pPr>
        <w:pStyle w:val="ListBullet"/>
      </w:pPr>
      <w:r>
        <w:t>Order creation, status transitions, cancellation and duplicate webhook.</w:t>
      </w:r>
    </w:p>
    <w:p>
      <w:pPr>
        <w:pStyle w:val="ListBullet"/>
      </w:pPr>
      <w:r>
        <w:t>Two businesses attempting to access each other's data.</w:t>
      </w:r>
    </w:p>
    <w:p>
      <w:pPr>
        <w:pStyle w:val="ListBullet"/>
      </w:pPr>
      <w:r>
        <w:t>AI provider timeout, rate limit, malformed response, and recovery.</w:t>
      </w:r>
    </w:p>
    <w:p>
      <w:pPr>
        <w:pStyle w:val="ListBullet"/>
      </w:pPr>
      <w:r>
        <w:t>Usage limit reached and background job retry.</w:t>
      </w:r>
    </w:p>
    <w:p>
      <w:pPr>
        <w:pStyle w:val="ListBullet"/>
      </w:pPr>
      <w:r>
        <w:t>Customer consent/opt-out and deletion request.</w:t>
      </w:r>
    </w:p>
    <w:p>
      <w:pPr>
        <w:pStyle w:val="Heading2"/>
      </w:pPr>
      <w:r>
        <w:t>Pilot metrics</w:t>
      </w:r>
    </w:p>
    <w:p>
      <w:pPr>
        <w:pStyle w:val="ListBullet"/>
      </w:pPr>
      <w:r>
        <w:t>Answer accuracy and rate of unsupported claims.</w:t>
      </w:r>
    </w:p>
    <w:p>
      <w:pPr>
        <w:pStyle w:val="ListBullet"/>
      </w:pPr>
      <w:r>
        <w:t>Enquiry response time and percentage handled appropriately.</w:t>
      </w:r>
    </w:p>
    <w:p>
      <w:pPr>
        <w:pStyle w:val="ListBullet"/>
      </w:pPr>
      <w:r>
        <w:t>Enquiry-to-order conversion, using a defined denominator and time window.</w:t>
      </w:r>
    </w:p>
    <w:p>
      <w:pPr>
        <w:pStyle w:val="ListBullet"/>
      </w:pPr>
      <w:r>
        <w:t>Order correction/cancellation/error rate.</w:t>
      </w:r>
    </w:p>
    <w:p>
      <w:pPr>
        <w:pStyle w:val="ListBullet"/>
      </w:pPr>
      <w:r>
        <w:t>Human handoff rate and reasons.</w:t>
      </w:r>
    </w:p>
    <w:p>
      <w:pPr>
        <w:pStyle w:val="ListBullet"/>
      </w:pPr>
      <w:r>
        <w:t>Active businesses, repeat usage and retention.</w:t>
      </w:r>
    </w:p>
    <w:p>
      <w:pPr>
        <w:pStyle w:val="ListBullet"/>
      </w:pPr>
      <w:r>
        <w:t>Cost per conversation and direct cost per business.</w:t>
      </w:r>
    </w:p>
    <w:p>
      <w:r>
        <w:t>Establish a baseline and report sample size and time period. Do not equate conversations with sales or claim causation without evidence.</w:t>
      </w:r>
    </w:p>
    <w:p>
      <w:pPr>
        <w:pStyle w:val="Heading1"/>
      </w:pPr>
      <w:r>
        <w:t>17. Risks and mitigations</w:t>
      </w:r>
    </w:p>
    <w:p>
      <w:pPr>
        <w:pStyle w:val="ListBullet"/>
      </w:pPr>
      <w:r>
        <w:t>Feature sprawl: keep the first release focused on one customer segment and one complete workflow.</w:t>
      </w:r>
    </w:p>
    <w:p>
      <w:pPr>
        <w:pStyle w:val="ListBullet"/>
      </w:pPr>
      <w:r>
        <w:t>Hallucinated business facts: ground answers in current records and refuse to guess.</w:t>
      </w:r>
    </w:p>
    <w:p>
      <w:pPr>
        <w:pStyle w:val="ListBullet"/>
      </w:pPr>
      <w:r>
        <w:t>Cross-tenant data leakage: enforce RLS/server authorization and test adversarial access attempts.</w:t>
      </w:r>
    </w:p>
    <w:p>
      <w:pPr>
        <w:pStyle w:val="ListBullet"/>
      </w:pPr>
      <w:r>
        <w:t>Uncontrolled costs: per-tenant quotas, model routing, alerts and budgets.</w:t>
      </w:r>
    </w:p>
    <w:p>
      <w:pPr>
        <w:pStyle w:val="ListBullet"/>
      </w:pPr>
      <w:r>
        <w:t>Messaging restrictions: verify official APIs, consent requirements and policy before rollout.</w:t>
      </w:r>
    </w:p>
    <w:p>
      <w:pPr>
        <w:pStyle w:val="ListBullet"/>
      </w:pPr>
      <w:r>
        <w:t>Provider outage: timeouts, retries, graceful failure and manual fallback.</w:t>
      </w:r>
    </w:p>
    <w:p>
      <w:pPr>
        <w:pStyle w:val="ListBullet"/>
      </w:pPr>
      <w:r>
        <w:t>Poor onboarding: guided setup, sample data, clear validation and owner confirmation.</w:t>
      </w:r>
    </w:p>
    <w:p>
      <w:pPr>
        <w:pStyle w:val="ListBullet"/>
      </w:pPr>
      <w:r>
        <w:t>Unproven market demand: conduct interviews and pilots before major infrastructure or marketing spend.</w:t>
      </w:r>
    </w:p>
    <w:p>
      <w:pPr>
        <w:pStyle w:val="Heading1"/>
      </w:pPr>
      <w:r>
        <w:t>18. Decisions, assumptions, and open questions</w:t>
      </w:r>
    </w:p>
    <w:p>
      <w:pPr>
        <w:pStyle w:val="Heading2"/>
      </w:pPr>
      <w:r>
        <w:t>Confirmed from project context</w:t>
      </w:r>
    </w:p>
    <w:p>
      <w:pPr>
        <w:pStyle w:val="ListBullet"/>
      </w:pPr>
      <w:r>
        <w:t>Product name: VeloSalesAI; website: velosalesai.com.ng; app domain: app.velosalesai.com.ng.</w:t>
      </w:r>
    </w:p>
    <w:p>
      <w:pPr>
        <w:pStyle w:val="ListBullet"/>
      </w:pPr>
      <w:r>
        <w:t>Vision: a business AI that understands and helps run the entire business.</w:t>
      </w:r>
    </w:p>
    <w:p>
      <w:pPr>
        <w:pStyle w:val="ListBullet"/>
      </w:pPr>
      <w:r>
        <w:t>Target: small sellers and growing businesses, with appropriate capabilities for each.</w:t>
      </w:r>
    </w:p>
    <w:p>
      <w:pPr>
        <w:pStyle w:val="ListBullet"/>
      </w:pPr>
      <w:r>
        <w:t>Initial market: Nigerian businesses.</w:t>
      </w:r>
    </w:p>
    <w:p>
      <w:pPr>
        <w:pStyle w:val="ListBullet"/>
      </w:pPr>
      <w:r>
        <w:t>UI redesign based on Mobbin references is the first priority.</w:t>
      </w:r>
    </w:p>
    <w:p>
      <w:pPr>
        <w:pStyle w:val="ListBullet"/>
      </w:pPr>
      <w:r>
        <w:t>Priority screens: dashboard, AI conversations, catalogue, analytics/sales, settings/integrations, mobile experience.</w:t>
      </w:r>
    </w:p>
    <w:p>
      <w:pPr>
        <w:pStyle w:val="ListBullet"/>
      </w:pPr>
      <w:r>
        <w:t>Known stack to verify: Vercel, Supabase and Render; AI provider options explored but not all confirmed as integrated.</w:t>
      </w:r>
    </w:p>
    <w:p>
      <w:pPr>
        <w:pStyle w:val="Heading2"/>
      </w:pPr>
      <w:r>
        <w:t>Assumptions to verify</w:t>
      </w:r>
    </w:p>
    <w:p>
      <w:pPr>
        <w:pStyle w:val="ListBullet"/>
      </w:pPr>
      <w:r>
        <w:t>Which messaging channel is most important to initial pilot customers.</w:t>
      </w:r>
    </w:p>
    <w:p>
      <w:pPr>
        <w:pStyle w:val="ListBullet"/>
      </w:pPr>
      <w:r>
        <w:t>Current repository state and existing implementation of each workflow.</w:t>
      </w:r>
    </w:p>
    <w:p>
      <w:pPr>
        <w:pStyle w:val="ListBullet"/>
      </w:pPr>
      <w:r>
        <w:t>Actual model and hosting costs under expected usage.</w:t>
      </w:r>
    </w:p>
    <w:p>
      <w:pPr>
        <w:pStyle w:val="ListBullet"/>
      </w:pPr>
      <w:r>
        <w:t>The initial customer segment and willingness to pay.</w:t>
      </w:r>
    </w:p>
    <w:p>
      <w:pPr>
        <w:pStyle w:val="Heading2"/>
      </w:pPr>
      <w:r>
        <w:t>Open decisions</w:t>
      </w:r>
    </w:p>
    <w:p>
      <w:pPr>
        <w:pStyle w:val="ListBullet"/>
      </w:pPr>
      <w:r>
        <w:t>Which segment should be the first pilot target?</w:t>
      </w:r>
    </w:p>
    <w:p>
      <w:pPr>
        <w:pStyle w:val="ListBullet"/>
      </w:pPr>
      <w:r>
        <w:t>Which one messaging channel will be supported first?</w:t>
      </w:r>
    </w:p>
    <w:p>
      <w:pPr>
        <w:pStyle w:val="ListBullet"/>
      </w:pPr>
      <w:r>
        <w:t>Which existing features are complete, partially working, or only planned?</w:t>
      </w:r>
    </w:p>
    <w:p>
      <w:pPr>
        <w:pStyle w:val="ListBullet"/>
      </w:pPr>
      <w:r>
        <w:t>Which model providers have valid keys and production access?</w:t>
      </w:r>
    </w:p>
    <w:p>
      <w:pPr>
        <w:pStyle w:val="ListBullet"/>
      </w:pPr>
      <w:r>
        <w:t>What is the current deployment and test status?</w:t>
      </w:r>
    </w:p>
    <w:p>
      <w:r>
        <w:t>Do not let Codex guess these answers. It should inspect the repository where possible and ask concise questions when a decision materially affects implementation.</w:t>
      </w:r>
    </w:p>
    <w:p>
      <w:pPr>
        <w:pStyle w:val="Heading1"/>
      </w:pPr>
      <w:r>
        <w:t>19. Codex operating instructions</w:t>
      </w:r>
    </w:p>
    <w:p>
      <w:r>
        <w:t>Use this section as the high-level operating contract for the coding agent. Pair it with the Markdown build specification in the project repository.</w:t>
      </w:r>
    </w:p>
    <w:p>
      <w:pPr>
        <w:pStyle w:val="ListNumber"/>
      </w:pPr>
      <w:r>
        <w:t>First inspect the repository and report architecture, working functionality, risks and a proposed plan. Do not modify files during the initial audit.</w:t>
      </w:r>
    </w:p>
    <w:p>
      <w:pPr>
        <w:pStyle w:val="ListNumber"/>
      </w:pPr>
      <w:r>
        <w:t>Treat the current codebase as the source of truth for what is implemented; treat this blueprint as product intent, not proof that features already exist.</w:t>
      </w:r>
    </w:p>
    <w:p>
      <w:pPr>
        <w:pStyle w:val="ListNumber"/>
      </w:pPr>
      <w:r>
        <w:t>The first implementation task is the UI/UX redesign using user-supplied Mobbin references. Do not start new integrations or advanced AI capabilities before the UI task is agreed.</w:t>
      </w:r>
    </w:p>
    <w:p>
      <w:pPr>
        <w:pStyle w:val="ListNumber"/>
      </w:pPr>
      <w:r>
        <w:t>Make small, reversible changes. Preserve existing working behavior and avoid wholesale rewrites.</w:t>
      </w:r>
    </w:p>
    <w:p>
      <w:pPr>
        <w:pStyle w:val="ListNumber"/>
      </w:pPr>
      <w:r>
        <w:t>Do not add paid services, dependencies, migrations, or destructive changes without explaining the reason and requesting approval where appropriate.</w:t>
      </w:r>
    </w:p>
    <w:p>
      <w:pPr>
        <w:pStyle w:val="ListNumber"/>
      </w:pPr>
      <w:r>
        <w:t>Never expose secrets, weaken authentication, disable security policies, or bypass tenant isolation to make a demo work.</w:t>
      </w:r>
    </w:p>
    <w:p>
      <w:pPr>
        <w:pStyle w:val="ListNumber"/>
      </w:pPr>
      <w:r>
        <w:t>Run relevant tests and checks. Report exactly what passed, failed, was not run, and why.</w:t>
      </w:r>
    </w:p>
    <w:p>
      <w:pPr>
        <w:pStyle w:val="ListNumber"/>
      </w:pPr>
      <w:r>
        <w:t>At task completion, summarize files changed, user-visible behavior, data/schema changes, tests, known issues, and next step.</w:t>
      </w:r>
    </w:p>
    <w:p>
      <w:r>
        <w:rPr>
          <w:b/>
          <w:color w:val="14213D"/>
        </w:rPr>
        <w:t>Codex must not claim that a feature works merely because a UI was created. Trace the flow through frontend, backend, database and provider integration.</w:t>
      </w:r>
    </w:p>
    <w:p>
      <w:pPr>
        <w:pStyle w:val="Heading1"/>
      </w:pPr>
      <w:r>
        <w:t>20. First next actions</w:t>
      </w:r>
    </w:p>
    <w:p>
      <w:pPr>
        <w:pStyle w:val="ListNumber"/>
      </w:pPr>
      <w:r>
        <w:t>Collect Mobbin screenshots for the dashboard and highest-priority screens; share them with the coding agent.</w:t>
      </w:r>
    </w:p>
    <w:p>
      <w:pPr>
        <w:pStyle w:val="ListNumber"/>
      </w:pPr>
      <w:r>
        <w:t>Save this PDF and the companion Markdown specification in the VeloSalesAI project folder/repository.</w:t>
      </w:r>
    </w:p>
    <w:p>
      <w:pPr>
        <w:pStyle w:val="ListNumber"/>
      </w:pPr>
      <w:r>
        <w:t>Open the project in Codex and request a read-only repository audit using the included instructions.</w:t>
      </w:r>
    </w:p>
    <w:p>
      <w:pPr>
        <w:pStyle w:val="ListNumber"/>
      </w:pPr>
      <w:r>
        <w:t>Review the audit and agree the UI redesign scope before code changes.</w:t>
      </w:r>
    </w:p>
    <w:p>
      <w:pPr>
        <w:pStyle w:val="ListNumber"/>
      </w:pPr>
      <w:r>
        <w:t>Implement and test the UI redesign in small steps.</w:t>
      </w:r>
    </w:p>
    <w:p>
      <w:pPr>
        <w:pStyle w:val="ListNumber"/>
      </w:pPr>
      <w:r>
        <w:t>After the redesign, select one pilot business workflow and prove it end to end.</w:t>
      </w:r>
    </w:p>
    <w:p>
      <w:pPr>
        <w:pStyle w:val="ListNumber"/>
      </w:pPr>
      <w:r>
        <w:t>Recruit pilot users, measure the baseline, and use evidence to decide what to build next.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VELOSALESAI • MASTER BLUEPRINT • DRAFT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430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