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cs="Times New Roman" w:eastAsia="Times New Roman"/>
          <w:b/>
          <w:sz w:val="20"/>
        </w:rPr>
        <w:t>EL Education Curriculum, Grade 1</w:t>
      </w:r>
    </w:p>
    <w:p/>
    <w:p>
      <w:pPr>
        <w:jc w:val="center"/>
      </w:pPr>
      <w:r>
        <w:rPr>
          <w:rFonts w:ascii="Times New Roman" w:hAnsi="Times New Roman" w:cs="Times New Roman" w:eastAsia="Times New Roman"/>
          <w:b/>
          <w:sz w:val="20"/>
        </w:rPr>
        <w:t>correlated to</w:t>
      </w:r>
    </w:p>
    <w:p/>
    <w:p>
      <w:pPr>
        <w:jc w:val="center"/>
      </w:pPr>
      <w:r>
        <w:rPr>
          <w:rFonts w:ascii="Times New Roman" w:hAnsi="Times New Roman" w:cs="Times New Roman" w:eastAsia="Times New Roman"/>
          <w:b/>
          <w:sz w:val="20"/>
        </w:rPr>
        <w:t>Georgia’s</w:t>
      </w:r>
    </w:p>
    <w:p>
      <w:pPr>
        <w:jc w:val="center"/>
      </w:pPr>
      <w:r>
        <w:rPr>
          <w:rFonts w:ascii="Times New Roman" w:hAnsi="Times New Roman" w:cs="Times New Roman" w:eastAsia="Times New Roman"/>
          <w:b/>
          <w:sz w:val="20"/>
        </w:rPr>
        <w:t>K–12 English Language Arts Standards*</w:t>
      </w:r>
    </w:p>
    <w:p/>
    <w:p>
      <w:pPr>
        <w:jc w:val="center"/>
      </w:pPr>
      <w:r>
        <w:rPr>
          <w:rFonts w:ascii="Times New Roman" w:hAnsi="Times New Roman" w:cs="Times New Roman" w:eastAsia="Times New Roman"/>
          <w:b/>
          <w:sz w:val="20"/>
        </w:rPr>
        <w:t>Grade 1</w:t>
      </w:r>
    </w:p>
    <w:p/>
    <w:tbl>
      <w:tblPr>
        <w:tblStyle w:val="TableGrid"/>
        <w:tblW w:type="auto" w:w="0"/>
        <w:tblLayout w:type="autofit"/>
        <w:tblLook w:firstColumn="1" w:firstRow="1" w:lastColumn="0" w:lastRow="0" w:noHBand="0" w:noVBand="1" w:val="04A0"/>
      </w:tblPr>
      <w:tblGrid>
        <w:gridCol w:w="2520"/>
        <w:gridCol w:w="2520"/>
        <w:gridCol w:w="2520"/>
        <w:gridCol w:w="2520"/>
      </w:tblGrid>
      <w:tr>
        <w:tc>
          <w:tcPr>
            <w:tcW w:type="dxa" w:w="5040"/>
            <w:gridSpan w:val="2"/>
            <w:shd w:fill="D9D9D9" w:val="clear"/>
          </w:tcPr>
          <w:p>
            <w:pPr>
              <w:spacing w:before="20" w:after="20"/>
              <w:jc w:val="center"/>
            </w:pPr>
            <w:r/>
            <w:r>
              <w:rPr>
                <w:rFonts w:ascii="Times New Roman" w:hAnsi="Times New Roman" w:cs="Times New Roman" w:eastAsia="Times New Roman"/>
                <w:b/>
                <w:sz w:val="20"/>
              </w:rPr>
              <w:t>Georgia’s English Language Arts Standards</w:t>
            </w:r>
          </w:p>
        </w:tc>
        <w:tc>
          <w:tcPr>
            <w:tcW w:type="dxa" w:w="2520"/>
            <w:shd w:fill="D9D9D9" w:val="clear"/>
          </w:tcPr>
          <w:p>
            <w:pPr>
              <w:spacing w:before="20" w:after="20"/>
              <w:jc w:val="center"/>
            </w:pPr>
            <w:r/>
            <w:r>
              <w:rPr>
                <w:rFonts w:ascii="Times New Roman" w:hAnsi="Times New Roman" w:cs="Times New Roman" w:eastAsia="Times New Roman"/>
                <w:b/>
                <w:sz w:val="20"/>
              </w:rPr>
              <w:t>Teacher’s Guide</w:t>
            </w:r>
          </w:p>
        </w:tc>
        <w:tc>
          <w:tcPr>
            <w:tcW w:type="dxa" w:w="2520"/>
            <w:shd w:fill="D9D9D9" w:val="clear"/>
          </w:tcPr>
          <w:p>
            <w:pPr>
              <w:spacing w:before="20" w:after="20"/>
              <w:jc w:val="center"/>
            </w:pPr>
            <w:r/>
            <w:r>
              <w:rPr>
                <w:rFonts w:ascii="Times New Roman" w:hAnsi="Times New Roman" w:cs="Times New Roman" w:eastAsia="Times New Roman"/>
                <w:b/>
                <w:sz w:val="20"/>
              </w:rPr>
              <w:t>Other Materials</w:t>
            </w:r>
          </w:p>
        </w:tc>
      </w:tr>
      <w:tr>
        <w:tc>
          <w:tcPr>
            <w:tcW w:type="dxa" w:w="10080"/>
            <w:gridSpan w:val="4"/>
            <w:shd w:fill="D9D9D9" w:val="clear"/>
          </w:tcPr>
          <w:p>
            <w:pPr>
              <w:spacing w:before="20" w:after="20"/>
              <w:jc w:val="left"/>
            </w:pPr>
            <w:r/>
            <w:r>
              <w:rPr>
                <w:rFonts w:ascii="Times New Roman" w:hAnsi="Times New Roman" w:cs="Times New Roman" w:eastAsia="Times New Roman"/>
                <w:b/>
                <w:sz w:val="20"/>
              </w:rPr>
              <w:t>FOUNDATIONS</w:t>
            </w:r>
          </w:p>
        </w:tc>
      </w:tr>
      <w:tr>
        <w:tc>
          <w:tcPr>
            <w:tcW w:type="dxa" w:w="10080"/>
            <w:gridSpan w:val="4"/>
          </w:tcPr>
          <w:p>
            <w:pPr>
              <w:spacing w:before="20" w:after="20"/>
              <w:jc w:val="left"/>
            </w:pPr>
            <w:r/>
            <w:r>
              <w:rPr>
                <w:rFonts w:ascii="Times New Roman" w:hAnsi="Times New Roman" w:cs="Times New Roman" w:eastAsia="Times New Roman"/>
                <w:b/>
                <w:sz w:val="20"/>
              </w:rPr>
              <w:t>I. BIG IDEA: Phonological Awareness (PA)</w:t>
            </w:r>
          </w:p>
        </w:tc>
      </w:tr>
      <w:tr>
        <w:tc>
          <w:tcPr>
            <w:tcW w:type="dxa" w:w="10080"/>
            <w:gridSpan w:val="4"/>
          </w:tcPr>
          <w:p>
            <w:pPr>
              <w:spacing w:before="20" w:after="20"/>
              <w:jc w:val="left"/>
            </w:pPr>
            <w:r/>
            <w:r>
              <w:rPr>
                <w:rFonts w:ascii="Times New Roman" w:hAnsi="Times New Roman" w:cs="Times New Roman" w:eastAsia="Times New Roman"/>
                <w:b w:val="0"/>
                <w:sz w:val="20"/>
              </w:rPr>
              <w:t>Students develop the ability to identify and produce the sound structures of spoken language and how they can be divided into smaller components and manipulated.</w:t>
            </w:r>
          </w:p>
        </w:tc>
      </w:tr>
      <w:tr>
        <w:tc>
          <w:tcPr>
            <w:tcW w:type="dxa" w:w="2520"/>
          </w:tcPr>
          <w:p>
            <w:pPr>
              <w:spacing w:before="20" w:after="20"/>
              <w:jc w:val="left"/>
            </w:pPr>
            <w:r/>
            <w:r>
              <w:rPr>
                <w:rFonts w:ascii="Times New Roman" w:hAnsi="Times New Roman" w:cs="Times New Roman" w:eastAsia="Times New Roman"/>
                <w:b w:val="0"/>
                <w:sz w:val="20"/>
              </w:rPr>
              <w:t>1.F.PA.4</w:t>
            </w:r>
          </w:p>
        </w:tc>
        <w:tc>
          <w:tcPr>
            <w:tcW w:type="dxa" w:w="2520"/>
          </w:tcPr>
          <w:p>
            <w:pPr>
              <w:spacing w:before="20" w:after="20"/>
              <w:jc w:val="left"/>
            </w:pPr>
            <w:r/>
            <w:r>
              <w:rPr>
                <w:rFonts w:ascii="Times New Roman" w:hAnsi="Times New Roman" w:cs="Times New Roman" w:eastAsia="Times New Roman"/>
                <w:b w:val="0"/>
                <w:sz w:val="20"/>
              </w:rPr>
              <w:t>Syllables: Identify and manipulate syllables in spoken words.</w:t>
            </w:r>
          </w:p>
        </w:tc>
        <w:tc>
          <w:tcPr>
            <w:tcW w:type="dxa" w:w="2520"/>
          </w:tcPr>
          <w:p>
            <w:pPr>
              <w:spacing w:before="20" w:after="20"/>
              <w:jc w:val="left"/>
            </w:pPr>
            <w:r/>
            <w:r>
              <w:rPr>
                <w:rFonts w:ascii="Times New Roman" w:hAnsi="Times New Roman" w:cs="Times New Roman" w:eastAsia="Times New Roman"/>
                <w:b w:val="0"/>
                <w:sz w:val="20"/>
              </w:rPr>
            </w:r>
          </w:p>
        </w:tc>
        <w:tc>
          <w:tcPr>
            <w:tcW w:type="dxa" w:w="2520"/>
          </w:tcPr>
          <w:p>
            <w:pPr>
              <w:spacing w:before="20" w:after="20"/>
              <w:jc w:val="left"/>
            </w:pPr>
            <w:r/>
            <w:r>
              <w:rPr>
                <w:rFonts w:ascii="Times New Roman" w:hAnsi="Times New Roman" w:cs="Times New Roman" w:eastAsia="Times New Roman"/>
                <w:b w:val="0"/>
                <w:sz w:val="20"/>
              </w:rPr>
            </w:r>
          </w:p>
        </w:tc>
      </w:tr>
      <w:tr>
        <w:tc>
          <w:tcPr>
            <w:tcW w:type="dxa" w:w="2520"/>
          </w:tcPr>
          <w:p>
            <w:pPr>
              <w:spacing w:before="20" w:after="20"/>
              <w:jc w:val="left"/>
            </w:pPr>
            <w:r/>
            <w:r>
              <w:rPr>
                <w:rFonts w:ascii="Times New Roman" w:hAnsi="Times New Roman" w:cs="Times New Roman" w:eastAsia="Times New Roman"/>
                <w:b w:val="0"/>
                <w:sz w:val="20"/>
              </w:rPr>
              <w:t>1.F.PA.4.d</w:t>
            </w:r>
          </w:p>
        </w:tc>
        <w:tc>
          <w:tcPr>
            <w:tcW w:type="dxa" w:w="2520"/>
          </w:tcPr>
          <w:p>
            <w:pPr>
              <w:spacing w:before="20" w:after="20"/>
              <w:jc w:val="left"/>
            </w:pPr>
            <w:r/>
            <w:r>
              <w:rPr>
                <w:rFonts w:ascii="Times New Roman" w:hAnsi="Times New Roman" w:cs="Times New Roman" w:eastAsia="Times New Roman"/>
                <w:b w:val="0"/>
                <w:sz w:val="20"/>
              </w:rPr>
              <w:t>Add, delete, and substitute syllables in spoken words.</w:t>
            </w:r>
          </w:p>
        </w:tc>
        <w:tc>
          <w:tcPr>
            <w:tcW w:type="dxa" w:w="2520"/>
          </w:tcPr>
          <w:p>
            <w:pPr>
              <w:spacing w:before="20" w:after="20"/>
              <w:jc w:val="left"/>
            </w:pPr>
            <w:r/>
            <w:r>
              <w:rPr>
                <w:rFonts w:ascii="Times New Roman" w:hAnsi="Times New Roman" w:cs="Times New Roman" w:eastAsia="Times New Roman"/>
                <w:b w:val="0"/>
                <w:sz w:val="20"/>
              </w:rPr>
              <w:t>This standard is beyond the scope of this program module.</w:t>
            </w:r>
          </w:p>
        </w:tc>
        <w:tc>
          <w:tcPr>
            <w:tcW w:type="dxa" w:w="2520"/>
          </w:tcPr>
          <w:p>
            <w:pPr>
              <w:spacing w:before="20" w:after="20"/>
              <w:jc w:val="left"/>
            </w:pPr>
            <w:r/>
            <w:r>
              <w:rPr>
                <w:rFonts w:ascii="Times New Roman" w:hAnsi="Times New Roman" w:cs="Times New Roman" w:eastAsia="Times New Roman"/>
                <w:b w:val="0"/>
                <w:sz w:val="20"/>
              </w:rPr>
              <w:t>This standard is beyond the scope of this program module.</w:t>
            </w:r>
          </w:p>
        </w:tc>
      </w:tr>
      <w:tr>
        <w:tc>
          <w:tcPr>
            <w:tcW w:type="dxa" w:w="2520"/>
          </w:tcPr>
          <w:p>
            <w:pPr>
              <w:spacing w:before="20" w:after="20"/>
              <w:jc w:val="left"/>
            </w:pPr>
            <w:r/>
            <w:r>
              <w:rPr>
                <w:rFonts w:ascii="Times New Roman" w:hAnsi="Times New Roman" w:cs="Times New Roman" w:eastAsia="Times New Roman"/>
                <w:b w:val="0"/>
                <w:sz w:val="20"/>
              </w:rPr>
              <w:t>1.F.PA.5</w:t>
            </w:r>
          </w:p>
        </w:tc>
        <w:tc>
          <w:tcPr>
            <w:tcW w:type="dxa" w:w="2520"/>
          </w:tcPr>
          <w:p>
            <w:pPr>
              <w:spacing w:before="20" w:after="20"/>
              <w:jc w:val="left"/>
            </w:pPr>
            <w:r/>
            <w:r>
              <w:rPr>
                <w:rFonts w:ascii="Times New Roman" w:hAnsi="Times New Roman" w:cs="Times New Roman" w:eastAsia="Times New Roman"/>
                <w:b w:val="0"/>
                <w:sz w:val="20"/>
              </w:rPr>
              <w:t>Onsets &amp; Rimes: Blend and segment onsets and rimes in spoken words.</w:t>
            </w:r>
          </w:p>
        </w:tc>
        <w:tc>
          <w:tcPr>
            <w:tcW w:type="dxa" w:w="2520"/>
          </w:tcPr>
          <w:p>
            <w:pPr>
              <w:spacing w:before="20" w:after="20"/>
              <w:jc w:val="left"/>
            </w:pPr>
            <w:r/>
            <w:r>
              <w:rPr>
                <w:rFonts w:ascii="Times New Roman" w:hAnsi="Times New Roman" w:cs="Times New Roman" w:eastAsia="Times New Roman"/>
                <w:b w:val="0"/>
                <w:sz w:val="20"/>
              </w:rPr>
            </w:r>
          </w:p>
        </w:tc>
        <w:tc>
          <w:tcPr>
            <w:tcW w:type="dxa" w:w="2520"/>
          </w:tcPr>
          <w:p>
            <w:pPr>
              <w:spacing w:before="20" w:after="20"/>
              <w:jc w:val="left"/>
            </w:pPr>
            <w:r/>
            <w:r>
              <w:rPr>
                <w:rFonts w:ascii="Times New Roman" w:hAnsi="Times New Roman" w:cs="Times New Roman" w:eastAsia="Times New Roman"/>
                <w:b w:val="0"/>
                <w:sz w:val="20"/>
              </w:rPr>
            </w:r>
          </w:p>
        </w:tc>
      </w:tr>
      <w:tr>
        <w:tc>
          <w:tcPr>
            <w:tcW w:type="dxa" w:w="2520"/>
          </w:tcPr>
          <w:p>
            <w:pPr>
              <w:spacing w:before="20" w:after="20"/>
              <w:jc w:val="left"/>
            </w:pPr>
            <w:r/>
            <w:r>
              <w:rPr>
                <w:rFonts w:ascii="Times New Roman" w:hAnsi="Times New Roman" w:cs="Times New Roman" w:eastAsia="Times New Roman"/>
                <w:b w:val="0"/>
                <w:sz w:val="20"/>
              </w:rPr>
              <w:t>1.F.PA.5.a</w:t>
            </w:r>
          </w:p>
        </w:tc>
        <w:tc>
          <w:tcPr>
            <w:tcW w:type="dxa" w:w="2520"/>
          </w:tcPr>
          <w:p>
            <w:pPr>
              <w:spacing w:before="20" w:after="20"/>
              <w:jc w:val="left"/>
            </w:pPr>
            <w:r/>
            <w:r>
              <w:rPr>
                <w:rFonts w:ascii="Times New Roman" w:hAnsi="Times New Roman" w:cs="Times New Roman" w:eastAsia="Times New Roman"/>
                <w:b w:val="0"/>
                <w:sz w:val="20"/>
              </w:rPr>
              <w:t>Blend onsets and rimes of spoken one-syllable words with blends, digraphs, and trigraphs in the initial and final positions.</w:t>
            </w:r>
          </w:p>
        </w:tc>
        <w:tc>
          <w:tcPr>
            <w:tcW w:type="dxa" w:w="2520"/>
          </w:tcPr>
          <w:p>
            <w:pPr>
              <w:spacing w:before="20" w:after="20"/>
              <w:jc w:val="left"/>
            </w:pPr>
            <w:r/>
            <w:r>
              <w:rPr>
                <w:rFonts w:ascii="Times New Roman" w:hAnsi="Times New Roman" w:cs="Times New Roman" w:eastAsia="Times New Roman"/>
                <w:b w:val="0"/>
                <w:sz w:val="20"/>
              </w:rPr>
              <w:t>This standard is beyond the scope of this program module.</w:t>
            </w:r>
          </w:p>
        </w:tc>
        <w:tc>
          <w:tcPr>
            <w:tcW w:type="dxa" w:w="2520"/>
          </w:tcPr>
          <w:p>
            <w:pPr>
              <w:spacing w:before="20" w:after="20"/>
              <w:jc w:val="left"/>
            </w:pPr>
            <w:r/>
            <w:r>
              <w:rPr>
                <w:rFonts w:ascii="Times New Roman" w:hAnsi="Times New Roman" w:cs="Times New Roman" w:eastAsia="Times New Roman"/>
                <w:b w:val="0"/>
                <w:sz w:val="20"/>
              </w:rPr>
              <w:t>This standard is beyond the scope of this program module.</w:t>
            </w:r>
          </w:p>
        </w:tc>
      </w:tr>
      <w:tr>
        <w:tc>
          <w:tcPr>
            <w:tcW w:type="dxa" w:w="2520"/>
          </w:tcPr>
          <w:p>
            <w:pPr>
              <w:spacing w:before="20" w:after="20"/>
              <w:jc w:val="left"/>
            </w:pPr>
            <w:r/>
            <w:r>
              <w:rPr>
                <w:rFonts w:ascii="Times New Roman" w:hAnsi="Times New Roman" w:cs="Times New Roman" w:eastAsia="Times New Roman"/>
                <w:b w:val="0"/>
                <w:sz w:val="20"/>
              </w:rPr>
              <w:t>1.F.PA.5.b</w:t>
            </w:r>
          </w:p>
        </w:tc>
        <w:tc>
          <w:tcPr>
            <w:tcW w:type="dxa" w:w="2520"/>
          </w:tcPr>
          <w:p>
            <w:pPr>
              <w:spacing w:before="20" w:after="20"/>
              <w:jc w:val="left"/>
            </w:pPr>
            <w:r/>
            <w:r>
              <w:rPr>
                <w:rFonts w:ascii="Times New Roman" w:hAnsi="Times New Roman" w:cs="Times New Roman" w:eastAsia="Times New Roman"/>
                <w:b w:val="0"/>
                <w:sz w:val="20"/>
              </w:rPr>
              <w:t>Segment onsets and rimes of spoken one-syllable words with blends, digraphs, and trigraphs in the initial and final positions.</w:t>
            </w:r>
          </w:p>
        </w:tc>
        <w:tc>
          <w:tcPr>
            <w:tcW w:type="dxa" w:w="2520"/>
          </w:tcPr>
          <w:p>
            <w:pPr>
              <w:spacing w:before="20" w:after="20"/>
              <w:jc w:val="left"/>
            </w:pPr>
            <w:r/>
            <w:r>
              <w:rPr>
                <w:rFonts w:ascii="Times New Roman" w:hAnsi="Times New Roman" w:cs="Times New Roman" w:eastAsia="Times New Roman"/>
                <w:b w:val="0"/>
                <w:sz w:val="20"/>
              </w:rPr>
              <w:t>This standard is beyond the scope of this program module.</w:t>
            </w:r>
          </w:p>
        </w:tc>
        <w:tc>
          <w:tcPr>
            <w:tcW w:type="dxa" w:w="2520"/>
          </w:tcPr>
          <w:p>
            <w:pPr>
              <w:spacing w:before="20" w:after="20"/>
              <w:jc w:val="left"/>
            </w:pPr>
            <w:r/>
            <w:r>
              <w:rPr>
                <w:rFonts w:ascii="Times New Roman" w:hAnsi="Times New Roman" w:cs="Times New Roman" w:eastAsia="Times New Roman"/>
                <w:b w:val="0"/>
                <w:sz w:val="20"/>
              </w:rPr>
              <w:t>This standard is beyond the scope of this program module.</w:t>
            </w:r>
          </w:p>
        </w:tc>
      </w:tr>
      <w:tr>
        <w:tc>
          <w:tcPr>
            <w:tcW w:type="dxa" w:w="2520"/>
          </w:tcPr>
          <w:p>
            <w:pPr>
              <w:spacing w:before="20" w:after="20"/>
              <w:jc w:val="left"/>
            </w:pPr>
            <w:r/>
            <w:r>
              <w:rPr>
                <w:rFonts w:ascii="Times New Roman" w:hAnsi="Times New Roman" w:cs="Times New Roman" w:eastAsia="Times New Roman"/>
                <w:b w:val="0"/>
                <w:sz w:val="20"/>
              </w:rPr>
              <w:t>1.F.PA.6</w:t>
            </w:r>
          </w:p>
        </w:tc>
        <w:tc>
          <w:tcPr>
            <w:tcW w:type="dxa" w:w="2520"/>
          </w:tcPr>
          <w:p>
            <w:pPr>
              <w:spacing w:before="20" w:after="20"/>
              <w:jc w:val="left"/>
            </w:pPr>
            <w:r/>
            <w:r>
              <w:rPr>
                <w:rFonts w:ascii="Times New Roman" w:hAnsi="Times New Roman" w:cs="Times New Roman" w:eastAsia="Times New Roman"/>
                <w:b w:val="0"/>
                <w:sz w:val="20"/>
              </w:rPr>
              <w:t>Phonemic Awareness: Identify and manipulate the individual sounds in spoken words.</w:t>
            </w:r>
          </w:p>
        </w:tc>
        <w:tc>
          <w:tcPr>
            <w:tcW w:type="dxa" w:w="2520"/>
          </w:tcPr>
          <w:p>
            <w:pPr>
              <w:spacing w:before="20" w:after="20"/>
              <w:jc w:val="left"/>
            </w:pPr>
            <w:r/>
            <w:r>
              <w:rPr>
                <w:rFonts w:ascii="Times New Roman" w:hAnsi="Times New Roman" w:cs="Times New Roman" w:eastAsia="Times New Roman"/>
                <w:b w:val="0"/>
                <w:sz w:val="20"/>
              </w:rPr>
            </w:r>
          </w:p>
        </w:tc>
        <w:tc>
          <w:tcPr>
            <w:tcW w:type="dxa" w:w="2520"/>
          </w:tcPr>
          <w:p>
            <w:pPr>
              <w:spacing w:before="20" w:after="20"/>
              <w:jc w:val="left"/>
            </w:pPr>
            <w:r/>
            <w:r>
              <w:rPr>
                <w:rFonts w:ascii="Times New Roman" w:hAnsi="Times New Roman" w:cs="Times New Roman" w:eastAsia="Times New Roman"/>
                <w:b w:val="0"/>
                <w:sz w:val="20"/>
              </w:rPr>
            </w:r>
          </w:p>
        </w:tc>
      </w:tr>
      <w:tr>
        <w:tc>
          <w:tcPr>
            <w:tcW w:type="dxa" w:w="2520"/>
          </w:tcPr>
          <w:p>
            <w:pPr>
              <w:spacing w:before="20" w:after="20"/>
              <w:jc w:val="left"/>
            </w:pPr>
            <w:r/>
            <w:r>
              <w:rPr>
                <w:rFonts w:ascii="Times New Roman" w:hAnsi="Times New Roman" w:cs="Times New Roman" w:eastAsia="Times New Roman"/>
                <w:b w:val="0"/>
                <w:sz w:val="20"/>
              </w:rPr>
              <w:t>1.F.PA.6.a</w:t>
            </w:r>
          </w:p>
        </w:tc>
        <w:tc>
          <w:tcPr>
            <w:tcW w:type="dxa" w:w="2520"/>
          </w:tcPr>
          <w:p>
            <w:pPr>
              <w:spacing w:before="20" w:after="20"/>
              <w:jc w:val="left"/>
            </w:pPr>
            <w:r/>
            <w:r>
              <w:rPr>
                <w:rFonts w:ascii="Times New Roman" w:hAnsi="Times New Roman" w:cs="Times New Roman" w:eastAsia="Times New Roman"/>
                <w:b w:val="0"/>
                <w:sz w:val="20"/>
              </w:rPr>
              <w:t>Isolate and pronounce initial, medial, and final sounds in spoken one-syllable words, including words with digraphs and blends.</w:t>
            </w:r>
          </w:p>
        </w:tc>
        <w:tc>
          <w:tcPr>
            <w:tcW w:type="dxa" w:w="2520"/>
          </w:tcPr>
          <w:p>
            <w:pPr>
              <w:spacing w:before="20" w:after="20"/>
              <w:jc w:val="left"/>
            </w:pPr>
            <w:r/>
            <w:r>
              <w:rPr>
                <w:rFonts w:ascii="Times New Roman" w:hAnsi="Times New Roman" w:cs="Times New Roman" w:eastAsia="Times New Roman"/>
                <w:b w:val="0"/>
                <w:sz w:val="20"/>
              </w:rPr>
              <w:t>This standard is beyond the scope of this program module.</w:t>
            </w:r>
          </w:p>
        </w:tc>
        <w:tc>
          <w:tcPr>
            <w:tcW w:type="dxa" w:w="2520"/>
          </w:tcPr>
          <w:p>
            <w:pPr>
              <w:spacing w:before="20" w:after="20"/>
              <w:jc w:val="left"/>
            </w:pPr>
            <w:r/>
            <w:r>
              <w:rPr>
                <w:rFonts w:ascii="Times New Roman" w:hAnsi="Times New Roman" w:cs="Times New Roman" w:eastAsia="Times New Roman"/>
                <w:b w:val="0"/>
                <w:sz w:val="20"/>
              </w:rPr>
              <w:t>This standard is beyond the scope of this program module.</w:t>
            </w:r>
          </w:p>
        </w:tc>
      </w:tr>
      <w:tr>
        <w:tc>
          <w:tcPr>
            <w:tcW w:type="dxa" w:w="2520"/>
          </w:tcPr>
          <w:p>
            <w:pPr>
              <w:spacing w:before="20" w:after="20"/>
              <w:jc w:val="left"/>
            </w:pPr>
            <w:r/>
            <w:r>
              <w:rPr>
                <w:rFonts w:ascii="Times New Roman" w:hAnsi="Times New Roman" w:cs="Times New Roman" w:eastAsia="Times New Roman"/>
                <w:b w:val="0"/>
                <w:sz w:val="20"/>
              </w:rPr>
              <w:t>1.F.PA.6.b</w:t>
            </w:r>
          </w:p>
        </w:tc>
        <w:tc>
          <w:tcPr>
            <w:tcW w:type="dxa" w:w="2520"/>
          </w:tcPr>
          <w:p>
            <w:pPr>
              <w:spacing w:before="20" w:after="20"/>
              <w:jc w:val="left"/>
            </w:pPr>
            <w:r/>
            <w:r>
              <w:rPr>
                <w:rFonts w:ascii="Times New Roman" w:hAnsi="Times New Roman" w:cs="Times New Roman" w:eastAsia="Times New Roman"/>
                <w:b w:val="0"/>
                <w:sz w:val="20"/>
              </w:rPr>
              <w:t>Distinguish between short and long vowel sounds in spoken one-syllable words.</w:t>
            </w:r>
          </w:p>
        </w:tc>
        <w:tc>
          <w:tcPr>
            <w:tcW w:type="dxa" w:w="2520"/>
          </w:tcPr>
          <w:p>
            <w:pPr>
              <w:spacing w:before="20" w:after="20"/>
              <w:jc w:val="left"/>
            </w:pPr>
            <w:r/>
            <w:r>
              <w:rPr>
                <w:rFonts w:ascii="Times New Roman" w:hAnsi="Times New Roman" w:cs="Times New Roman" w:eastAsia="Times New Roman"/>
                <w:b w:val="0"/>
                <w:sz w:val="20"/>
              </w:rPr>
              <w:t>This standard is beyond the scope of this program module.</w:t>
            </w:r>
          </w:p>
        </w:tc>
        <w:tc>
          <w:tcPr>
            <w:tcW w:type="dxa" w:w="2520"/>
          </w:tcPr>
          <w:p>
            <w:pPr>
              <w:spacing w:before="20" w:after="20"/>
              <w:jc w:val="left"/>
            </w:pPr>
            <w:r/>
            <w:r>
              <w:rPr>
                <w:rFonts w:ascii="Times New Roman" w:hAnsi="Times New Roman" w:cs="Times New Roman" w:eastAsia="Times New Roman"/>
                <w:b w:val="0"/>
                <w:sz w:val="20"/>
              </w:rPr>
              <w:t>This standard is beyond the scope of this program module.</w:t>
            </w:r>
          </w:p>
        </w:tc>
      </w:tr>
      <w:tr>
        <w:tc>
          <w:tcPr>
            <w:tcW w:type="dxa" w:w="2520"/>
          </w:tcPr>
          <w:p>
            <w:pPr>
              <w:spacing w:before="20" w:after="20"/>
              <w:jc w:val="left"/>
            </w:pPr>
            <w:r/>
            <w:r>
              <w:rPr>
                <w:rFonts w:ascii="Times New Roman" w:hAnsi="Times New Roman" w:cs="Times New Roman" w:eastAsia="Times New Roman"/>
                <w:b w:val="0"/>
                <w:sz w:val="20"/>
              </w:rPr>
              <w:t>1.F.PA.6.c</w:t>
            </w:r>
          </w:p>
        </w:tc>
        <w:tc>
          <w:tcPr>
            <w:tcW w:type="dxa" w:w="2520"/>
          </w:tcPr>
          <w:p>
            <w:pPr>
              <w:spacing w:before="20" w:after="20"/>
              <w:jc w:val="left"/>
            </w:pPr>
            <w:r/>
            <w:r>
              <w:rPr>
                <w:rFonts w:ascii="Times New Roman" w:hAnsi="Times New Roman" w:cs="Times New Roman" w:eastAsia="Times New Roman"/>
                <w:b w:val="0"/>
                <w:sz w:val="20"/>
              </w:rPr>
              <w:t>Blend and segment up to five phonemes, including consonant blends and digraphs, in spoken words.</w:t>
            </w:r>
          </w:p>
        </w:tc>
        <w:tc>
          <w:tcPr>
            <w:tcW w:type="dxa" w:w="2520"/>
          </w:tcPr>
          <w:p>
            <w:pPr>
              <w:spacing w:before="20" w:after="20"/>
              <w:jc w:val="left"/>
            </w:pPr>
            <w:r/>
            <w:r>
              <w:rPr>
                <w:rFonts w:ascii="Times New Roman" w:hAnsi="Times New Roman" w:cs="Times New Roman" w:eastAsia="Times New Roman"/>
                <w:b w:val="0"/>
                <w:sz w:val="20"/>
              </w:rPr>
              <w:t>This standard is beyond the scope of this program module.</w:t>
            </w:r>
          </w:p>
        </w:tc>
        <w:tc>
          <w:tcPr>
            <w:tcW w:type="dxa" w:w="2520"/>
          </w:tcPr>
          <w:p>
            <w:pPr>
              <w:spacing w:before="20" w:after="20"/>
              <w:jc w:val="left"/>
            </w:pPr>
            <w:r/>
            <w:r>
              <w:rPr>
                <w:rFonts w:ascii="Times New Roman" w:hAnsi="Times New Roman" w:cs="Times New Roman" w:eastAsia="Times New Roman"/>
                <w:b w:val="0"/>
                <w:sz w:val="20"/>
              </w:rPr>
              <w:t>This standard is beyond the scope of this program module.</w:t>
            </w:r>
          </w:p>
        </w:tc>
      </w:tr>
      <w:tr>
        <w:tc>
          <w:tcPr>
            <w:tcW w:type="dxa" w:w="2520"/>
          </w:tcPr>
          <w:p>
            <w:pPr>
              <w:spacing w:before="20" w:after="20"/>
              <w:jc w:val="left"/>
            </w:pPr>
            <w:r/>
            <w:r>
              <w:rPr>
                <w:rFonts w:ascii="Times New Roman" w:hAnsi="Times New Roman" w:cs="Times New Roman" w:eastAsia="Times New Roman"/>
                <w:b w:val="0"/>
                <w:sz w:val="20"/>
              </w:rPr>
              <w:t>1.F.PA.6.d</w:t>
            </w:r>
          </w:p>
        </w:tc>
        <w:tc>
          <w:tcPr>
            <w:tcW w:type="dxa" w:w="2520"/>
          </w:tcPr>
          <w:p>
            <w:pPr>
              <w:spacing w:before="20" w:after="20"/>
              <w:jc w:val="left"/>
            </w:pPr>
            <w:r/>
            <w:r>
              <w:rPr>
                <w:rFonts w:ascii="Times New Roman" w:hAnsi="Times New Roman" w:cs="Times New Roman" w:eastAsia="Times New Roman"/>
                <w:b w:val="0"/>
                <w:sz w:val="20"/>
              </w:rPr>
              <w:t>Add, delete, and substitute phonemes in spoken one-syllable words with three or more phonemes.</w:t>
            </w:r>
          </w:p>
        </w:tc>
        <w:tc>
          <w:tcPr>
            <w:tcW w:type="dxa" w:w="2520"/>
          </w:tcPr>
          <w:p>
            <w:pPr>
              <w:spacing w:before="20" w:after="20"/>
              <w:jc w:val="left"/>
            </w:pPr>
            <w:r/>
            <w:r>
              <w:rPr>
                <w:rFonts w:ascii="Times New Roman" w:hAnsi="Times New Roman" w:cs="Times New Roman" w:eastAsia="Times New Roman"/>
                <w:b w:val="0"/>
                <w:sz w:val="20"/>
              </w:rPr>
              <w:t>This standard is beyond the scope of this program module.</w:t>
            </w:r>
          </w:p>
        </w:tc>
        <w:tc>
          <w:tcPr>
            <w:tcW w:type="dxa" w:w="2520"/>
          </w:tcPr>
          <w:p>
            <w:pPr>
              <w:spacing w:before="20" w:after="20"/>
              <w:jc w:val="left"/>
            </w:pPr>
            <w:r/>
            <w:r>
              <w:rPr>
                <w:rFonts w:ascii="Times New Roman" w:hAnsi="Times New Roman" w:cs="Times New Roman" w:eastAsia="Times New Roman"/>
                <w:b w:val="0"/>
                <w:sz w:val="20"/>
              </w:rPr>
              <w:t>This standard is beyond the scope of this program module.</w:t>
            </w:r>
          </w:p>
        </w:tc>
      </w:tr>
      <w:tr>
        <w:tc>
          <w:tcPr>
            <w:tcW w:type="dxa" w:w="10080"/>
            <w:gridSpan w:val="4"/>
          </w:tcPr>
          <w:p>
            <w:pPr>
              <w:spacing w:before="20" w:after="20"/>
              <w:jc w:val="left"/>
            </w:pPr>
            <w:r/>
            <w:r>
              <w:rPr>
                <w:rFonts w:ascii="Times New Roman" w:hAnsi="Times New Roman" w:cs="Times New Roman" w:eastAsia="Times New Roman"/>
                <w:b/>
                <w:sz w:val="20"/>
              </w:rPr>
              <w:t>II. BIG IDEA: Phonics (P)</w:t>
            </w:r>
          </w:p>
        </w:tc>
      </w:tr>
      <w:tr>
        <w:tc>
          <w:tcPr>
            <w:tcW w:type="dxa" w:w="10080"/>
            <w:gridSpan w:val="4"/>
          </w:tcPr>
          <w:p>
            <w:pPr>
              <w:spacing w:before="20" w:after="20"/>
              <w:jc w:val="left"/>
            </w:pPr>
            <w:r/>
            <w:r>
              <w:rPr>
                <w:rFonts w:ascii="Times New Roman" w:hAnsi="Times New Roman" w:cs="Times New Roman" w:eastAsia="Times New Roman"/>
                <w:b w:val="0"/>
                <w:sz w:val="20"/>
              </w:rPr>
              <w:t>Students learn the relationships between the sounds of spoken language and the letters of written language as they decode and encode words in context and in isolation.</w:t>
            </w:r>
          </w:p>
        </w:tc>
      </w:tr>
      <w:tr>
        <w:tc>
          <w:tcPr>
            <w:tcW w:type="dxa" w:w="2520"/>
          </w:tcPr>
          <w:p>
            <w:pPr>
              <w:spacing w:before="20" w:after="20"/>
              <w:jc w:val="left"/>
            </w:pPr>
            <w:r/>
            <w:r>
              <w:rPr>
                <w:rFonts w:ascii="Times New Roman" w:hAnsi="Times New Roman" w:cs="Times New Roman" w:eastAsia="Times New Roman"/>
                <w:b w:val="0"/>
                <w:sz w:val="20"/>
              </w:rPr>
              <w:t>1.F.P.1</w:t>
            </w:r>
          </w:p>
        </w:tc>
        <w:tc>
          <w:tcPr>
            <w:tcW w:type="dxa" w:w="2520"/>
          </w:tcPr>
          <w:p>
            <w:pPr>
              <w:spacing w:before="20" w:after="20"/>
              <w:jc w:val="left"/>
            </w:pPr>
            <w:r/>
            <w:r>
              <w:rPr>
                <w:rFonts w:ascii="Times New Roman" w:hAnsi="Times New Roman" w:cs="Times New Roman" w:eastAsia="Times New Roman"/>
                <w:b w:val="0"/>
                <w:sz w:val="20"/>
              </w:rPr>
              <w:t>Phoneme-Grapheme Correspondences: Identify and produce phoneme-grapheme correspondences.</w:t>
            </w:r>
          </w:p>
        </w:tc>
        <w:tc>
          <w:tcPr>
            <w:tcW w:type="dxa" w:w="2520"/>
          </w:tcPr>
          <w:p>
            <w:pPr>
              <w:spacing w:before="20" w:after="20"/>
              <w:jc w:val="left"/>
            </w:pPr>
            <w:r/>
            <w:r>
              <w:rPr>
                <w:rFonts w:ascii="Times New Roman" w:hAnsi="Times New Roman" w:cs="Times New Roman" w:eastAsia="Times New Roman"/>
                <w:b w:val="0"/>
                <w:sz w:val="20"/>
              </w:rPr>
            </w:r>
          </w:p>
        </w:tc>
        <w:tc>
          <w:tcPr>
            <w:tcW w:type="dxa" w:w="2520"/>
          </w:tcPr>
          <w:p>
            <w:pPr>
              <w:spacing w:before="20" w:after="20"/>
              <w:jc w:val="left"/>
            </w:pPr>
            <w:r/>
            <w:r>
              <w:rPr>
                <w:rFonts w:ascii="Times New Roman" w:hAnsi="Times New Roman" w:cs="Times New Roman" w:eastAsia="Times New Roman"/>
                <w:b w:val="0"/>
                <w:sz w:val="20"/>
              </w:rPr>
            </w:r>
          </w:p>
        </w:tc>
      </w:tr>
      <w:tr>
        <w:tc>
          <w:tcPr>
            <w:tcW w:type="dxa" w:w="2520"/>
          </w:tcPr>
          <w:p>
            <w:pPr>
              <w:spacing w:before="20" w:after="20"/>
              <w:jc w:val="left"/>
            </w:pPr>
            <w:r/>
            <w:r>
              <w:rPr>
                <w:rFonts w:ascii="Times New Roman" w:hAnsi="Times New Roman" w:cs="Times New Roman" w:eastAsia="Times New Roman"/>
                <w:b w:val="0"/>
                <w:sz w:val="20"/>
              </w:rPr>
              <w:t>1.F.P.1.a</w:t>
            </w:r>
          </w:p>
        </w:tc>
        <w:tc>
          <w:tcPr>
            <w:tcW w:type="dxa" w:w="2520"/>
          </w:tcPr>
          <w:p>
            <w:pPr>
              <w:spacing w:before="20" w:after="20"/>
              <w:jc w:val="left"/>
            </w:pPr>
            <w:r/>
            <w:r>
              <w:rPr>
                <w:rFonts w:ascii="Times New Roman" w:hAnsi="Times New Roman" w:cs="Times New Roman" w:eastAsia="Times New Roman"/>
                <w:b w:val="0"/>
                <w:sz w:val="20"/>
              </w:rPr>
              <w:t>Identify and produce phoneme-grapheme correspondences for frequently used consonant blends and digraphs.</w:t>
            </w:r>
          </w:p>
        </w:tc>
        <w:tc>
          <w:tcPr>
            <w:tcW w:type="dxa" w:w="2520"/>
          </w:tcPr>
          <w:p>
            <w:pPr>
              <w:spacing w:before="20" w:after="20"/>
              <w:jc w:val="left"/>
            </w:pPr>
            <w:r/>
            <w:r>
              <w:rPr>
                <w:rFonts w:ascii="Times New Roman" w:hAnsi="Times New Roman" w:cs="Times New Roman" w:eastAsia="Times New Roman"/>
                <w:b w:val="0"/>
                <w:sz w:val="20"/>
              </w:rPr>
              <w:t>This standard is beyond the scope of this program module.</w:t>
            </w:r>
          </w:p>
        </w:tc>
        <w:tc>
          <w:tcPr>
            <w:tcW w:type="dxa" w:w="2520"/>
          </w:tcPr>
          <w:p>
            <w:pPr>
              <w:spacing w:before="20" w:after="20"/>
              <w:jc w:val="left"/>
            </w:pPr>
            <w:r/>
            <w:r>
              <w:rPr>
                <w:rFonts w:ascii="Times New Roman" w:hAnsi="Times New Roman" w:cs="Times New Roman" w:eastAsia="Times New Roman"/>
                <w:b w:val="0"/>
                <w:sz w:val="20"/>
              </w:rPr>
              <w:t>This standard is beyond the scope of this program module.</w:t>
            </w:r>
          </w:p>
        </w:tc>
      </w:tr>
      <w:tr>
        <w:tc>
          <w:tcPr>
            <w:tcW w:type="dxa" w:w="2520"/>
          </w:tcPr>
          <w:p>
            <w:pPr>
              <w:spacing w:before="20" w:after="20"/>
              <w:jc w:val="left"/>
            </w:pPr>
            <w:r/>
            <w:r>
              <w:rPr>
                <w:rFonts w:ascii="Times New Roman" w:hAnsi="Times New Roman" w:cs="Times New Roman" w:eastAsia="Times New Roman"/>
                <w:b w:val="0"/>
                <w:sz w:val="20"/>
              </w:rPr>
              <w:t>1.F.P.1.b</w:t>
            </w:r>
          </w:p>
        </w:tc>
        <w:tc>
          <w:tcPr>
            <w:tcW w:type="dxa" w:w="2520"/>
          </w:tcPr>
          <w:p>
            <w:pPr>
              <w:spacing w:before="20" w:after="20"/>
              <w:jc w:val="left"/>
            </w:pPr>
            <w:r/>
            <w:r>
              <w:rPr>
                <w:rFonts w:ascii="Times New Roman" w:hAnsi="Times New Roman" w:cs="Times New Roman" w:eastAsia="Times New Roman"/>
                <w:b w:val="0"/>
                <w:sz w:val="20"/>
              </w:rPr>
              <w:t>Identify and produce both long and short vowel sounds for A, E, I, O, U, including final -e and vowel digraphs.</w:t>
            </w:r>
          </w:p>
        </w:tc>
        <w:tc>
          <w:tcPr>
            <w:tcW w:type="dxa" w:w="2520"/>
          </w:tcPr>
          <w:p>
            <w:pPr>
              <w:spacing w:before="20" w:after="20"/>
              <w:jc w:val="left"/>
            </w:pPr>
            <w:r/>
            <w:r>
              <w:rPr>
                <w:rFonts w:ascii="Times New Roman" w:hAnsi="Times New Roman" w:cs="Times New Roman" w:eastAsia="Times New Roman"/>
                <w:b w:val="0"/>
                <w:sz w:val="20"/>
              </w:rPr>
              <w:t>This standard is beyond the scope of this program module.</w:t>
            </w:r>
          </w:p>
        </w:tc>
        <w:tc>
          <w:tcPr>
            <w:tcW w:type="dxa" w:w="2520"/>
          </w:tcPr>
          <w:p>
            <w:pPr>
              <w:spacing w:before="20" w:after="20"/>
              <w:jc w:val="left"/>
            </w:pPr>
            <w:r/>
            <w:r>
              <w:rPr>
                <w:rFonts w:ascii="Times New Roman" w:hAnsi="Times New Roman" w:cs="Times New Roman" w:eastAsia="Times New Roman"/>
                <w:b w:val="0"/>
                <w:sz w:val="20"/>
              </w:rPr>
              <w:t>This standard is beyond the scope of this program module.</w:t>
            </w:r>
          </w:p>
        </w:tc>
      </w:tr>
      <w:tr>
        <w:tc>
          <w:tcPr>
            <w:tcW w:type="dxa" w:w="2520"/>
          </w:tcPr>
          <w:p>
            <w:pPr>
              <w:spacing w:before="20" w:after="20"/>
              <w:jc w:val="left"/>
            </w:pPr>
            <w:r/>
            <w:r>
              <w:rPr>
                <w:rFonts w:ascii="Times New Roman" w:hAnsi="Times New Roman" w:cs="Times New Roman" w:eastAsia="Times New Roman"/>
                <w:b w:val="0"/>
                <w:sz w:val="20"/>
              </w:rPr>
              <w:t>1.F.P.2</w:t>
            </w:r>
          </w:p>
        </w:tc>
        <w:tc>
          <w:tcPr>
            <w:tcW w:type="dxa" w:w="2520"/>
          </w:tcPr>
          <w:p>
            <w:pPr>
              <w:spacing w:before="20" w:after="20"/>
              <w:jc w:val="left"/>
            </w:pPr>
            <w:r/>
            <w:r>
              <w:rPr>
                <w:rFonts w:ascii="Times New Roman" w:hAnsi="Times New Roman" w:cs="Times New Roman" w:eastAsia="Times New Roman"/>
                <w:b w:val="0"/>
                <w:sz w:val="20"/>
              </w:rPr>
              <w:t>Decoding with Phonics: Use grade-level phonics skills to decode words in context and in isolation.</w:t>
            </w:r>
          </w:p>
        </w:tc>
        <w:tc>
          <w:tcPr>
            <w:tcW w:type="dxa" w:w="2520"/>
          </w:tcPr>
          <w:p>
            <w:pPr>
              <w:spacing w:before="20" w:after="20"/>
              <w:jc w:val="left"/>
            </w:pPr>
            <w:r/>
            <w:r>
              <w:rPr>
                <w:rFonts w:ascii="Times New Roman" w:hAnsi="Times New Roman" w:cs="Times New Roman" w:eastAsia="Times New Roman"/>
                <w:b w:val="0"/>
                <w:sz w:val="20"/>
              </w:rPr>
            </w:r>
          </w:p>
        </w:tc>
        <w:tc>
          <w:tcPr>
            <w:tcW w:type="dxa" w:w="2520"/>
          </w:tcPr>
          <w:p>
            <w:pPr>
              <w:spacing w:before="20" w:after="20"/>
              <w:jc w:val="left"/>
            </w:pPr>
            <w:r/>
            <w:r>
              <w:rPr>
                <w:rFonts w:ascii="Times New Roman" w:hAnsi="Times New Roman" w:cs="Times New Roman" w:eastAsia="Times New Roman"/>
                <w:b w:val="0"/>
                <w:sz w:val="20"/>
              </w:rPr>
            </w:r>
          </w:p>
        </w:tc>
      </w:tr>
      <w:tr>
        <w:tc>
          <w:tcPr>
            <w:tcW w:type="dxa" w:w="2520"/>
          </w:tcPr>
          <w:p>
            <w:pPr>
              <w:spacing w:before="20" w:after="20"/>
              <w:jc w:val="left"/>
            </w:pPr>
            <w:r/>
            <w:r>
              <w:rPr>
                <w:rFonts w:ascii="Times New Roman" w:hAnsi="Times New Roman" w:cs="Times New Roman" w:eastAsia="Times New Roman"/>
                <w:b w:val="0"/>
                <w:sz w:val="20"/>
              </w:rPr>
              <w:t>1.F.P.2.a</w:t>
            </w:r>
          </w:p>
        </w:tc>
        <w:tc>
          <w:tcPr>
            <w:tcW w:type="dxa" w:w="2520"/>
          </w:tcPr>
          <w:p>
            <w:pPr>
              <w:spacing w:before="20" w:after="20"/>
              <w:jc w:val="left"/>
            </w:pPr>
            <w:r/>
            <w:r>
              <w:rPr>
                <w:rFonts w:ascii="Times New Roman" w:hAnsi="Times New Roman" w:cs="Times New Roman" w:eastAsia="Times New Roman"/>
                <w:b w:val="0"/>
                <w:sz w:val="20"/>
              </w:rPr>
              <w:t>Decode regularly spelled one-syllable words with a variety of spelling patterns (VC, CV, CVC, CVCe, VCC, CCVC, CVCC, CVVC, CCVCC), including high-frequency words.</w:t>
            </w:r>
          </w:p>
        </w:tc>
        <w:tc>
          <w:tcPr>
            <w:tcW w:type="dxa" w:w="2520"/>
          </w:tcPr>
          <w:p>
            <w:pPr>
              <w:spacing w:before="20" w:after="20"/>
              <w:jc w:val="left"/>
            </w:pPr>
            <w:r/>
            <w:r>
              <w:rPr>
                <w:rFonts w:ascii="Times New Roman" w:hAnsi="Times New Roman" w:cs="Times New Roman" w:eastAsia="Times New Roman"/>
                <w:b w:val="0"/>
                <w:sz w:val="20"/>
              </w:rPr>
              <w:t>This standard is beyond the scope of this program module.</w:t>
            </w:r>
          </w:p>
        </w:tc>
        <w:tc>
          <w:tcPr>
            <w:tcW w:type="dxa" w:w="2520"/>
          </w:tcPr>
          <w:p>
            <w:pPr>
              <w:spacing w:before="20" w:after="20"/>
              <w:jc w:val="left"/>
            </w:pPr>
            <w:r/>
            <w:r>
              <w:rPr>
                <w:rFonts w:ascii="Times New Roman" w:hAnsi="Times New Roman" w:cs="Times New Roman" w:eastAsia="Times New Roman"/>
                <w:b w:val="0"/>
                <w:sz w:val="20"/>
              </w:rPr>
              <w:t>This standard is beyond the scope of this program module.</w:t>
            </w:r>
          </w:p>
        </w:tc>
      </w:tr>
      <w:tr>
        <w:tc>
          <w:tcPr>
            <w:tcW w:type="dxa" w:w="2520"/>
          </w:tcPr>
          <w:p>
            <w:pPr>
              <w:spacing w:before="20" w:after="20"/>
              <w:jc w:val="left"/>
            </w:pPr>
            <w:r/>
            <w:r>
              <w:rPr>
                <w:rFonts w:ascii="Times New Roman" w:hAnsi="Times New Roman" w:cs="Times New Roman" w:eastAsia="Times New Roman"/>
                <w:b w:val="0"/>
                <w:sz w:val="20"/>
              </w:rPr>
              <w:t>1.F.P.2.b</w:t>
            </w:r>
          </w:p>
        </w:tc>
        <w:tc>
          <w:tcPr>
            <w:tcW w:type="dxa" w:w="2520"/>
          </w:tcPr>
          <w:p>
            <w:pPr>
              <w:spacing w:before="20" w:after="20"/>
              <w:jc w:val="left"/>
            </w:pPr>
            <w:r/>
            <w:r>
              <w:rPr>
                <w:rFonts w:ascii="Times New Roman" w:hAnsi="Times New Roman" w:cs="Times New Roman" w:eastAsia="Times New Roman"/>
                <w:b w:val="0"/>
                <w:sz w:val="20"/>
              </w:rPr>
              <w:t>Identify and decode parts of irregularly spelled words, including high-frequency words.</w:t>
            </w:r>
          </w:p>
        </w:tc>
        <w:tc>
          <w:tcPr>
            <w:tcW w:type="dxa" w:w="2520"/>
          </w:tcPr>
          <w:p>
            <w:pPr>
              <w:spacing w:before="20" w:after="20"/>
              <w:jc w:val="left"/>
            </w:pPr>
            <w:r/>
            <w:r>
              <w:rPr>
                <w:rFonts w:ascii="Times New Roman" w:hAnsi="Times New Roman" w:cs="Times New Roman" w:eastAsia="Times New Roman"/>
                <w:b w:val="0"/>
                <w:sz w:val="20"/>
              </w:rPr>
              <w:t>This standard is beyond the scope of this program module.</w:t>
            </w:r>
          </w:p>
        </w:tc>
        <w:tc>
          <w:tcPr>
            <w:tcW w:type="dxa" w:w="2520"/>
          </w:tcPr>
          <w:p>
            <w:pPr>
              <w:spacing w:before="20" w:after="20"/>
              <w:jc w:val="left"/>
            </w:pPr>
            <w:r/>
            <w:r>
              <w:rPr>
                <w:rFonts w:ascii="Times New Roman" w:hAnsi="Times New Roman" w:cs="Times New Roman" w:eastAsia="Times New Roman"/>
                <w:b w:val="0"/>
                <w:sz w:val="20"/>
              </w:rPr>
              <w:t>This standard is beyond the scope of this program module.</w:t>
            </w:r>
          </w:p>
        </w:tc>
      </w:tr>
      <w:tr>
        <w:tc>
          <w:tcPr>
            <w:tcW w:type="dxa" w:w="2520"/>
          </w:tcPr>
          <w:p>
            <w:pPr>
              <w:spacing w:before="20" w:after="20"/>
              <w:jc w:val="left"/>
            </w:pPr>
            <w:r/>
            <w:r>
              <w:rPr>
                <w:rFonts w:ascii="Times New Roman" w:hAnsi="Times New Roman" w:cs="Times New Roman" w:eastAsia="Times New Roman"/>
                <w:b w:val="0"/>
                <w:sz w:val="20"/>
              </w:rPr>
              <w:t>1.F.P.2.c</w:t>
            </w:r>
          </w:p>
        </w:tc>
        <w:tc>
          <w:tcPr>
            <w:tcW w:type="dxa" w:w="2520"/>
          </w:tcPr>
          <w:p>
            <w:pPr>
              <w:spacing w:before="20" w:after="20"/>
              <w:jc w:val="left"/>
            </w:pPr>
            <w:r/>
            <w:r>
              <w:rPr>
                <w:rFonts w:ascii="Times New Roman" w:hAnsi="Times New Roman" w:cs="Times New Roman" w:eastAsia="Times New Roman"/>
                <w:b w:val="0"/>
                <w:sz w:val="20"/>
              </w:rPr>
              <w:t>Decode one-syllable nonsense words with a variety of spelling patterns (VC, CV, CVC, CVCe, VCC, CCVC, CVCC, CVVC, CCVCC).</w:t>
            </w:r>
          </w:p>
        </w:tc>
        <w:tc>
          <w:tcPr>
            <w:tcW w:type="dxa" w:w="2520"/>
          </w:tcPr>
          <w:p>
            <w:pPr>
              <w:spacing w:before="20" w:after="20"/>
              <w:jc w:val="left"/>
            </w:pPr>
            <w:r/>
            <w:r>
              <w:rPr>
                <w:rFonts w:ascii="Times New Roman" w:hAnsi="Times New Roman" w:cs="Times New Roman" w:eastAsia="Times New Roman"/>
                <w:b w:val="0"/>
                <w:sz w:val="20"/>
              </w:rPr>
              <w:t>This standard is beyond the scope of this program module.</w:t>
            </w:r>
          </w:p>
        </w:tc>
        <w:tc>
          <w:tcPr>
            <w:tcW w:type="dxa" w:w="2520"/>
          </w:tcPr>
          <w:p>
            <w:pPr>
              <w:spacing w:before="20" w:after="20"/>
              <w:jc w:val="left"/>
            </w:pPr>
            <w:r/>
            <w:r>
              <w:rPr>
                <w:rFonts w:ascii="Times New Roman" w:hAnsi="Times New Roman" w:cs="Times New Roman" w:eastAsia="Times New Roman"/>
                <w:b w:val="0"/>
                <w:sz w:val="20"/>
              </w:rPr>
              <w:t>This standard is beyond the scope of this program module.</w:t>
            </w:r>
          </w:p>
        </w:tc>
      </w:tr>
      <w:tr>
        <w:tc>
          <w:tcPr>
            <w:tcW w:type="dxa" w:w="2520"/>
          </w:tcPr>
          <w:p>
            <w:pPr>
              <w:spacing w:before="20" w:after="20"/>
              <w:jc w:val="left"/>
            </w:pPr>
            <w:r/>
            <w:r>
              <w:rPr>
                <w:rFonts w:ascii="Times New Roman" w:hAnsi="Times New Roman" w:cs="Times New Roman" w:eastAsia="Times New Roman"/>
                <w:b w:val="0"/>
                <w:sz w:val="20"/>
              </w:rPr>
              <w:t>1.F.P.2.d</w:t>
            </w:r>
          </w:p>
        </w:tc>
        <w:tc>
          <w:tcPr>
            <w:tcW w:type="dxa" w:w="2520"/>
          </w:tcPr>
          <w:p>
            <w:pPr>
              <w:spacing w:before="20" w:after="20"/>
              <w:jc w:val="left"/>
            </w:pPr>
            <w:r/>
            <w:r>
              <w:rPr>
                <w:rFonts w:ascii="Times New Roman" w:hAnsi="Times New Roman" w:cs="Times New Roman" w:eastAsia="Times New Roman"/>
                <w:b w:val="0"/>
                <w:sz w:val="20"/>
              </w:rPr>
              <w:t>Decode two-syllable words with basic patterns by applying knowledge of basic syllable types.</w:t>
            </w:r>
          </w:p>
        </w:tc>
        <w:tc>
          <w:tcPr>
            <w:tcW w:type="dxa" w:w="2520"/>
          </w:tcPr>
          <w:p>
            <w:pPr>
              <w:spacing w:before="20" w:after="20"/>
              <w:jc w:val="left"/>
            </w:pPr>
            <w:r/>
            <w:r>
              <w:rPr>
                <w:rFonts w:ascii="Times New Roman" w:hAnsi="Times New Roman" w:cs="Times New Roman" w:eastAsia="Times New Roman"/>
                <w:b w:val="0"/>
                <w:sz w:val="20"/>
              </w:rPr>
              <w:t>This standard is beyond the scope of this program module.</w:t>
            </w:r>
          </w:p>
        </w:tc>
        <w:tc>
          <w:tcPr>
            <w:tcW w:type="dxa" w:w="2520"/>
          </w:tcPr>
          <w:p>
            <w:pPr>
              <w:spacing w:before="20" w:after="20"/>
              <w:jc w:val="left"/>
            </w:pPr>
            <w:r/>
            <w:r>
              <w:rPr>
                <w:rFonts w:ascii="Times New Roman" w:hAnsi="Times New Roman" w:cs="Times New Roman" w:eastAsia="Times New Roman"/>
                <w:b w:val="0"/>
                <w:sz w:val="20"/>
              </w:rPr>
              <w:t>This standard is beyond the scope of this program module.</w:t>
            </w:r>
          </w:p>
        </w:tc>
      </w:tr>
      <w:tr>
        <w:tc>
          <w:tcPr>
            <w:tcW w:type="dxa" w:w="2520"/>
          </w:tcPr>
          <w:p>
            <w:pPr>
              <w:spacing w:before="20" w:after="20"/>
              <w:jc w:val="left"/>
            </w:pPr>
            <w:r/>
            <w:r>
              <w:rPr>
                <w:rFonts w:ascii="Times New Roman" w:hAnsi="Times New Roman" w:cs="Times New Roman" w:eastAsia="Times New Roman"/>
                <w:b w:val="0"/>
                <w:sz w:val="20"/>
              </w:rPr>
              <w:t>1.F.P.3</w:t>
            </w:r>
          </w:p>
        </w:tc>
        <w:tc>
          <w:tcPr>
            <w:tcW w:type="dxa" w:w="2520"/>
          </w:tcPr>
          <w:p>
            <w:pPr>
              <w:spacing w:before="20" w:after="20"/>
              <w:jc w:val="left"/>
            </w:pPr>
            <w:r/>
            <w:r>
              <w:rPr>
                <w:rFonts w:ascii="Times New Roman" w:hAnsi="Times New Roman" w:cs="Times New Roman" w:eastAsia="Times New Roman"/>
                <w:b w:val="0"/>
                <w:sz w:val="20"/>
              </w:rPr>
              <w:t>Encoding with Phonics: Use grade-level phonics skills to encode words in context and in isolation.</w:t>
            </w:r>
          </w:p>
        </w:tc>
        <w:tc>
          <w:tcPr>
            <w:tcW w:type="dxa" w:w="2520"/>
          </w:tcPr>
          <w:p>
            <w:pPr>
              <w:spacing w:before="20" w:after="20"/>
              <w:jc w:val="left"/>
            </w:pPr>
            <w:r/>
            <w:r>
              <w:rPr>
                <w:rFonts w:ascii="Times New Roman" w:hAnsi="Times New Roman" w:cs="Times New Roman" w:eastAsia="Times New Roman"/>
                <w:b w:val="0"/>
                <w:sz w:val="20"/>
              </w:rPr>
            </w:r>
          </w:p>
        </w:tc>
        <w:tc>
          <w:tcPr>
            <w:tcW w:type="dxa" w:w="2520"/>
          </w:tcPr>
          <w:p>
            <w:pPr>
              <w:spacing w:before="20" w:after="20"/>
              <w:jc w:val="left"/>
            </w:pPr>
            <w:r/>
            <w:r>
              <w:rPr>
                <w:rFonts w:ascii="Times New Roman" w:hAnsi="Times New Roman" w:cs="Times New Roman" w:eastAsia="Times New Roman"/>
                <w:b w:val="0"/>
                <w:sz w:val="20"/>
              </w:rPr>
            </w:r>
          </w:p>
        </w:tc>
      </w:tr>
      <w:tr>
        <w:tc>
          <w:tcPr>
            <w:tcW w:type="dxa" w:w="2520"/>
          </w:tcPr>
          <w:p>
            <w:pPr>
              <w:spacing w:before="20" w:after="20"/>
              <w:jc w:val="left"/>
            </w:pPr>
            <w:r/>
            <w:r>
              <w:rPr>
                <w:rFonts w:ascii="Times New Roman" w:hAnsi="Times New Roman" w:cs="Times New Roman" w:eastAsia="Times New Roman"/>
                <w:b w:val="0"/>
                <w:sz w:val="20"/>
              </w:rPr>
              <w:t>1.F.P.3.a</w:t>
            </w:r>
          </w:p>
        </w:tc>
        <w:tc>
          <w:tcPr>
            <w:tcW w:type="dxa" w:w="2520"/>
          </w:tcPr>
          <w:p>
            <w:pPr>
              <w:spacing w:before="20" w:after="20"/>
              <w:jc w:val="left"/>
            </w:pPr>
            <w:r/>
            <w:r>
              <w:rPr>
                <w:rFonts w:ascii="Times New Roman" w:hAnsi="Times New Roman" w:cs="Times New Roman" w:eastAsia="Times New Roman"/>
                <w:b w:val="0"/>
                <w:sz w:val="20"/>
              </w:rPr>
              <w:t>Encode regularly spelled one-syllable words with a variety of spelling patterns (VC, CVC, CVCe, VCC, CCVC, CVCC, CCVCC), including high-frequency words.</w:t>
            </w:r>
          </w:p>
        </w:tc>
        <w:tc>
          <w:tcPr>
            <w:tcW w:type="dxa" w:w="2520"/>
          </w:tcPr>
          <w:p>
            <w:pPr>
              <w:spacing w:before="20" w:after="20"/>
              <w:jc w:val="left"/>
            </w:pPr>
            <w:r/>
            <w:r>
              <w:rPr>
                <w:rFonts w:ascii="Times New Roman" w:hAnsi="Times New Roman" w:cs="Times New Roman" w:eastAsia="Times New Roman"/>
                <w:b w:val="0"/>
                <w:sz w:val="20"/>
              </w:rPr>
              <w:t>This standard is beyond the scope of this program module.</w:t>
            </w:r>
          </w:p>
        </w:tc>
        <w:tc>
          <w:tcPr>
            <w:tcW w:type="dxa" w:w="2520"/>
          </w:tcPr>
          <w:p>
            <w:pPr>
              <w:spacing w:before="20" w:after="20"/>
              <w:jc w:val="left"/>
            </w:pPr>
            <w:r/>
            <w:r>
              <w:rPr>
                <w:rFonts w:ascii="Times New Roman" w:hAnsi="Times New Roman" w:cs="Times New Roman" w:eastAsia="Times New Roman"/>
                <w:b w:val="0"/>
                <w:sz w:val="20"/>
              </w:rPr>
              <w:t>This standard is beyond the scope of this program module.</w:t>
            </w:r>
          </w:p>
        </w:tc>
      </w:tr>
      <w:tr>
        <w:tc>
          <w:tcPr>
            <w:tcW w:type="dxa" w:w="2520"/>
          </w:tcPr>
          <w:p>
            <w:pPr>
              <w:spacing w:before="20" w:after="20"/>
              <w:jc w:val="left"/>
            </w:pPr>
            <w:r/>
            <w:r>
              <w:rPr>
                <w:rFonts w:ascii="Times New Roman" w:hAnsi="Times New Roman" w:cs="Times New Roman" w:eastAsia="Times New Roman"/>
                <w:b w:val="0"/>
                <w:sz w:val="20"/>
              </w:rPr>
              <w:t>1.F.P.3.b</w:t>
            </w:r>
          </w:p>
        </w:tc>
        <w:tc>
          <w:tcPr>
            <w:tcW w:type="dxa" w:w="2520"/>
          </w:tcPr>
          <w:p>
            <w:pPr>
              <w:spacing w:before="20" w:after="20"/>
              <w:jc w:val="left"/>
            </w:pPr>
            <w:r/>
            <w:r>
              <w:rPr>
                <w:rFonts w:ascii="Times New Roman" w:hAnsi="Times New Roman" w:cs="Times New Roman" w:eastAsia="Times New Roman"/>
                <w:b w:val="0"/>
                <w:sz w:val="20"/>
              </w:rPr>
              <w:t>Identify and encode irregularly spelled words, including high-frequency words.</w:t>
            </w:r>
          </w:p>
        </w:tc>
        <w:tc>
          <w:tcPr>
            <w:tcW w:type="dxa" w:w="2520"/>
          </w:tcPr>
          <w:p>
            <w:pPr>
              <w:spacing w:before="20" w:after="20"/>
              <w:jc w:val="left"/>
            </w:pPr>
            <w:r/>
            <w:r>
              <w:rPr>
                <w:rFonts w:ascii="Times New Roman" w:hAnsi="Times New Roman" w:cs="Times New Roman" w:eastAsia="Times New Roman"/>
                <w:b w:val="0"/>
                <w:sz w:val="20"/>
              </w:rPr>
              <w:t>This standard is beyond the scope of this program module.</w:t>
            </w:r>
          </w:p>
        </w:tc>
        <w:tc>
          <w:tcPr>
            <w:tcW w:type="dxa" w:w="2520"/>
          </w:tcPr>
          <w:p>
            <w:pPr>
              <w:spacing w:before="20" w:after="20"/>
              <w:jc w:val="left"/>
            </w:pPr>
            <w:r/>
            <w:r>
              <w:rPr>
                <w:rFonts w:ascii="Times New Roman" w:hAnsi="Times New Roman" w:cs="Times New Roman" w:eastAsia="Times New Roman"/>
                <w:b w:val="0"/>
                <w:sz w:val="20"/>
              </w:rPr>
              <w:t>This standard is beyond the scope of this program module.</w:t>
            </w:r>
          </w:p>
        </w:tc>
      </w:tr>
      <w:tr>
        <w:tc>
          <w:tcPr>
            <w:tcW w:type="dxa" w:w="2520"/>
          </w:tcPr>
          <w:p>
            <w:pPr>
              <w:spacing w:before="20" w:after="20"/>
              <w:jc w:val="left"/>
            </w:pPr>
            <w:r/>
            <w:r>
              <w:rPr>
                <w:rFonts w:ascii="Times New Roman" w:hAnsi="Times New Roman" w:cs="Times New Roman" w:eastAsia="Times New Roman"/>
                <w:b w:val="0"/>
                <w:sz w:val="20"/>
              </w:rPr>
              <w:t>1.F.P.3.c</w:t>
            </w:r>
          </w:p>
        </w:tc>
        <w:tc>
          <w:tcPr>
            <w:tcW w:type="dxa" w:w="2520"/>
          </w:tcPr>
          <w:p>
            <w:pPr>
              <w:spacing w:before="20" w:after="20"/>
              <w:jc w:val="left"/>
            </w:pPr>
            <w:r/>
            <w:r>
              <w:rPr>
                <w:rFonts w:ascii="Times New Roman" w:hAnsi="Times New Roman" w:cs="Times New Roman" w:eastAsia="Times New Roman"/>
                <w:b w:val="0"/>
                <w:sz w:val="20"/>
              </w:rPr>
              <w:t>Encode one-syllable nonsense words with a variety of spelling patterns (VC, CVC, CVCe, VCC, CCVC, CVCC, CCVCC).</w:t>
            </w:r>
          </w:p>
        </w:tc>
        <w:tc>
          <w:tcPr>
            <w:tcW w:type="dxa" w:w="2520"/>
          </w:tcPr>
          <w:p>
            <w:pPr>
              <w:spacing w:before="20" w:after="20"/>
              <w:jc w:val="left"/>
            </w:pPr>
            <w:r/>
            <w:r>
              <w:rPr>
                <w:rFonts w:ascii="Times New Roman" w:hAnsi="Times New Roman" w:cs="Times New Roman" w:eastAsia="Times New Roman"/>
                <w:b w:val="0"/>
                <w:sz w:val="20"/>
              </w:rPr>
              <w:t>This standard is beyond the scope of this program module.</w:t>
            </w:r>
          </w:p>
        </w:tc>
        <w:tc>
          <w:tcPr>
            <w:tcW w:type="dxa" w:w="2520"/>
          </w:tcPr>
          <w:p>
            <w:pPr>
              <w:spacing w:before="20" w:after="20"/>
              <w:jc w:val="left"/>
            </w:pPr>
            <w:r/>
            <w:r>
              <w:rPr>
                <w:rFonts w:ascii="Times New Roman" w:hAnsi="Times New Roman" w:cs="Times New Roman" w:eastAsia="Times New Roman"/>
                <w:b w:val="0"/>
                <w:sz w:val="20"/>
              </w:rPr>
              <w:t>This standard is beyond the scope of this program module.</w:t>
            </w:r>
          </w:p>
        </w:tc>
      </w:tr>
      <w:tr>
        <w:tc>
          <w:tcPr>
            <w:tcW w:type="dxa" w:w="2520"/>
          </w:tcPr>
          <w:p>
            <w:pPr>
              <w:spacing w:before="20" w:after="20"/>
              <w:jc w:val="left"/>
            </w:pPr>
            <w:r/>
            <w:r>
              <w:rPr>
                <w:rFonts w:ascii="Times New Roman" w:hAnsi="Times New Roman" w:cs="Times New Roman" w:eastAsia="Times New Roman"/>
                <w:b w:val="0"/>
                <w:sz w:val="20"/>
              </w:rPr>
              <w:t>1.F.P.3.d</w:t>
            </w:r>
          </w:p>
        </w:tc>
        <w:tc>
          <w:tcPr>
            <w:tcW w:type="dxa" w:w="2520"/>
          </w:tcPr>
          <w:p>
            <w:pPr>
              <w:spacing w:before="20" w:after="20"/>
              <w:jc w:val="left"/>
            </w:pPr>
            <w:r/>
            <w:r>
              <w:rPr>
                <w:rFonts w:ascii="Times New Roman" w:hAnsi="Times New Roman" w:cs="Times New Roman" w:eastAsia="Times New Roman"/>
                <w:b w:val="0"/>
                <w:sz w:val="20"/>
              </w:rPr>
              <w:t>Encode two-syllable words with basic patterns by applying knowledge of basic syllable types.</w:t>
            </w:r>
          </w:p>
        </w:tc>
        <w:tc>
          <w:tcPr>
            <w:tcW w:type="dxa" w:w="2520"/>
          </w:tcPr>
          <w:p>
            <w:pPr>
              <w:spacing w:before="20" w:after="20"/>
              <w:jc w:val="left"/>
            </w:pPr>
            <w:r/>
            <w:r>
              <w:rPr>
                <w:rFonts w:ascii="Times New Roman" w:hAnsi="Times New Roman" w:cs="Times New Roman" w:eastAsia="Times New Roman"/>
                <w:b w:val="0"/>
                <w:sz w:val="20"/>
              </w:rPr>
              <w:t>This standard is beyond the scope of this program module.</w:t>
            </w:r>
          </w:p>
        </w:tc>
        <w:tc>
          <w:tcPr>
            <w:tcW w:type="dxa" w:w="2520"/>
          </w:tcPr>
          <w:p>
            <w:pPr>
              <w:spacing w:before="20" w:after="20"/>
              <w:jc w:val="left"/>
            </w:pPr>
            <w:r/>
            <w:r>
              <w:rPr>
                <w:rFonts w:ascii="Times New Roman" w:hAnsi="Times New Roman" w:cs="Times New Roman" w:eastAsia="Times New Roman"/>
                <w:b w:val="0"/>
                <w:sz w:val="20"/>
              </w:rPr>
              <w:t>This standard is beyond the scope of this program module.</w:t>
            </w:r>
          </w:p>
        </w:tc>
      </w:tr>
      <w:tr>
        <w:tc>
          <w:tcPr>
            <w:tcW w:type="dxa" w:w="10080"/>
            <w:gridSpan w:val="4"/>
          </w:tcPr>
          <w:p>
            <w:pPr>
              <w:spacing w:before="20" w:after="20"/>
              <w:jc w:val="left"/>
            </w:pPr>
            <w:r/>
            <w:r>
              <w:rPr>
                <w:rFonts w:ascii="Times New Roman" w:hAnsi="Times New Roman" w:cs="Times New Roman" w:eastAsia="Times New Roman"/>
                <w:b/>
                <w:sz w:val="20"/>
              </w:rPr>
              <w:t>III. BIG IDEA: Fluency (F)</w:t>
            </w:r>
          </w:p>
        </w:tc>
      </w:tr>
      <w:tr>
        <w:tc>
          <w:tcPr>
            <w:tcW w:type="dxa" w:w="10080"/>
            <w:gridSpan w:val="4"/>
          </w:tcPr>
          <w:p>
            <w:pPr>
              <w:spacing w:before="20" w:after="20"/>
              <w:jc w:val="left"/>
            </w:pPr>
            <w:r/>
            <w:r>
              <w:rPr>
                <w:rFonts w:ascii="Times New Roman" w:hAnsi="Times New Roman" w:cs="Times New Roman" w:eastAsia="Times New Roman"/>
                <w:b w:val="0"/>
                <w:sz w:val="20"/>
              </w:rPr>
              <w:t>Students read text aloud or silently with speed, accuracy, and expression.</w:t>
            </w:r>
          </w:p>
        </w:tc>
      </w:tr>
      <w:tr>
        <w:tc>
          <w:tcPr>
            <w:tcW w:type="dxa" w:w="2520"/>
          </w:tcPr>
          <w:p>
            <w:pPr>
              <w:spacing w:before="20" w:after="20"/>
              <w:jc w:val="left"/>
            </w:pPr>
            <w:r/>
            <w:r>
              <w:rPr>
                <w:rFonts w:ascii="Times New Roman" w:hAnsi="Times New Roman" w:cs="Times New Roman" w:eastAsia="Times New Roman"/>
                <w:b w:val="0"/>
                <w:sz w:val="20"/>
              </w:rPr>
              <w:t>1.F.F.1</w:t>
            </w:r>
          </w:p>
        </w:tc>
        <w:tc>
          <w:tcPr>
            <w:tcW w:type="dxa" w:w="2520"/>
          </w:tcPr>
          <w:p>
            <w:pPr>
              <w:spacing w:before="20" w:after="20"/>
              <w:jc w:val="left"/>
            </w:pPr>
            <w:r/>
            <w:r>
              <w:rPr>
                <w:rFonts w:ascii="Times New Roman" w:hAnsi="Times New Roman" w:cs="Times New Roman" w:eastAsia="Times New Roman"/>
                <w:b w:val="0"/>
                <w:sz w:val="20"/>
              </w:rPr>
              <w:t>Oral &amp; Silent Reading Fluency: Demonstrate oral and silent reading fluency while reading grade-level texts for understanding, self-correcting as necessary to ensure accuracy and aid comprehension.</w:t>
            </w:r>
          </w:p>
        </w:tc>
        <w:tc>
          <w:tcPr>
            <w:tcW w:type="dxa" w:w="2520"/>
          </w:tcPr>
          <w:p>
            <w:pPr>
              <w:spacing w:before="20" w:after="20"/>
              <w:jc w:val="left"/>
            </w:pPr>
            <w:r/>
            <w:r>
              <w:rPr>
                <w:rFonts w:ascii="Times New Roman" w:hAnsi="Times New Roman" w:cs="Times New Roman" w:eastAsia="Times New Roman"/>
                <w:b w:val="0"/>
                <w:sz w:val="20"/>
              </w:rPr>
            </w:r>
          </w:p>
        </w:tc>
        <w:tc>
          <w:tcPr>
            <w:tcW w:type="dxa" w:w="2520"/>
          </w:tcPr>
          <w:p>
            <w:pPr>
              <w:spacing w:before="20" w:after="20"/>
              <w:jc w:val="left"/>
            </w:pPr>
            <w:r/>
            <w:r>
              <w:rPr>
                <w:rFonts w:ascii="Times New Roman" w:hAnsi="Times New Roman" w:cs="Times New Roman" w:eastAsia="Times New Roman"/>
                <w:b w:val="0"/>
                <w:sz w:val="20"/>
              </w:rPr>
            </w:r>
          </w:p>
        </w:tc>
      </w:tr>
      <w:tr>
        <w:tc>
          <w:tcPr>
            <w:tcW w:type="dxa" w:w="2520"/>
          </w:tcPr>
          <w:p>
            <w:pPr>
              <w:spacing w:before="20" w:after="20"/>
              <w:jc w:val="left"/>
            </w:pPr>
            <w:r/>
            <w:r>
              <w:rPr>
                <w:rFonts w:ascii="Times New Roman" w:hAnsi="Times New Roman" w:cs="Times New Roman" w:eastAsia="Times New Roman"/>
                <w:b w:val="0"/>
                <w:sz w:val="20"/>
              </w:rPr>
              <w:t>1.F.F.1.a</w:t>
            </w:r>
          </w:p>
        </w:tc>
        <w:tc>
          <w:tcPr>
            <w:tcW w:type="dxa" w:w="2520"/>
          </w:tcPr>
          <w:p>
            <w:pPr>
              <w:spacing w:before="20" w:after="20"/>
              <w:jc w:val="left"/>
            </w:pPr>
            <w:r/>
            <w:r>
              <w:rPr>
                <w:rFonts w:ascii="Times New Roman" w:hAnsi="Times New Roman" w:cs="Times New Roman" w:eastAsia="Times New Roman"/>
                <w:b w:val="0"/>
                <w:sz w:val="20"/>
              </w:rPr>
              <w:t>Increase sight word vocabulary using decoding skills by reading grade-appropriate regularly and irregularly spelled words, including high-frequency words, in isolation and context with increasing automaticity.</w:t>
            </w:r>
          </w:p>
        </w:tc>
        <w:tc>
          <w:tcPr>
            <w:tcW w:type="dxa" w:w="2520"/>
          </w:tcPr>
          <w:p>
            <w:pPr>
              <w:spacing w:before="20" w:after="20"/>
              <w:jc w:val="left"/>
            </w:pPr>
            <w:r/>
            <w:r>
              <w:rPr>
                <w:rFonts w:ascii="Times New Roman" w:hAnsi="Times New Roman" w:cs="Times New Roman" w:eastAsia="Times New Roman"/>
                <w:b w:val="0"/>
                <w:sz w:val="20"/>
              </w:rPr>
              <w:t>This standard is beyond the scope of this program module.</w:t>
            </w:r>
          </w:p>
        </w:tc>
        <w:tc>
          <w:tcPr>
            <w:tcW w:type="dxa" w:w="2520"/>
          </w:tcPr>
          <w:p>
            <w:pPr>
              <w:spacing w:before="20" w:after="20"/>
              <w:jc w:val="left"/>
            </w:pPr>
            <w:r/>
            <w:r>
              <w:rPr>
                <w:rFonts w:ascii="Times New Roman" w:hAnsi="Times New Roman" w:cs="Times New Roman" w:eastAsia="Times New Roman"/>
                <w:b w:val="0"/>
                <w:sz w:val="20"/>
              </w:rPr>
              <w:t>This standard is beyond the scope of this program module.</w:t>
            </w:r>
          </w:p>
        </w:tc>
      </w:tr>
      <w:tr>
        <w:tc>
          <w:tcPr>
            <w:tcW w:type="dxa" w:w="2520"/>
          </w:tcPr>
          <w:p>
            <w:pPr>
              <w:spacing w:before="20" w:after="20"/>
              <w:jc w:val="left"/>
            </w:pPr>
            <w:r/>
            <w:r>
              <w:rPr>
                <w:rFonts w:ascii="Times New Roman" w:hAnsi="Times New Roman" w:cs="Times New Roman" w:eastAsia="Times New Roman"/>
                <w:b w:val="0"/>
                <w:sz w:val="20"/>
              </w:rPr>
              <w:t>1.F.F.1.b</w:t>
            </w:r>
          </w:p>
        </w:tc>
        <w:tc>
          <w:tcPr>
            <w:tcW w:type="dxa" w:w="2520"/>
          </w:tcPr>
          <w:p>
            <w:pPr>
              <w:spacing w:before="20" w:after="20"/>
              <w:jc w:val="left"/>
            </w:pPr>
            <w:r/>
            <w:r>
              <w:rPr>
                <w:rFonts w:ascii="Times New Roman" w:hAnsi="Times New Roman" w:cs="Times New Roman" w:eastAsia="Times New Roman"/>
                <w:b w:val="0"/>
                <w:sz w:val="20"/>
              </w:rPr>
              <w:t>Read a wide range of grade-level texts aloud with increasing accuracy.</w:t>
            </w:r>
          </w:p>
        </w:tc>
        <w:tc>
          <w:tcPr>
            <w:tcW w:type="dxa" w:w="2520"/>
          </w:tcPr>
          <w:p>
            <w:pPr>
              <w:spacing w:before="20" w:after="20"/>
              <w:jc w:val="left"/>
            </w:pPr>
            <w:r/>
            <w:r>
              <w:rPr>
                <w:rFonts w:ascii="Times New Roman" w:hAnsi="Times New Roman" w:cs="Times New Roman" w:eastAsia="Times New Roman"/>
                <w:b w:val="0"/>
                <w:sz w:val="20"/>
              </w:rPr>
              <w:t>This standard is beyond the scope of this program module.</w:t>
            </w:r>
          </w:p>
        </w:tc>
        <w:tc>
          <w:tcPr>
            <w:tcW w:type="dxa" w:w="2520"/>
          </w:tcPr>
          <w:p>
            <w:pPr>
              <w:spacing w:before="20" w:after="20"/>
              <w:jc w:val="left"/>
            </w:pPr>
            <w:r/>
            <w:r>
              <w:rPr>
                <w:rFonts w:ascii="Times New Roman" w:hAnsi="Times New Roman" w:cs="Times New Roman" w:eastAsia="Times New Roman"/>
                <w:b w:val="0"/>
                <w:sz w:val="20"/>
              </w:rPr>
              <w:t>This standard is beyond the scope of this program module.</w:t>
            </w:r>
          </w:p>
        </w:tc>
      </w:tr>
      <w:tr>
        <w:tc>
          <w:tcPr>
            <w:tcW w:type="dxa" w:w="2520"/>
          </w:tcPr>
          <w:p>
            <w:pPr>
              <w:spacing w:before="20" w:after="20"/>
              <w:jc w:val="left"/>
            </w:pPr>
            <w:r/>
            <w:r>
              <w:rPr>
                <w:rFonts w:ascii="Times New Roman" w:hAnsi="Times New Roman" w:cs="Times New Roman" w:eastAsia="Times New Roman"/>
                <w:b w:val="0"/>
                <w:sz w:val="20"/>
              </w:rPr>
              <w:t>1.F.F.1.c</w:t>
            </w:r>
          </w:p>
        </w:tc>
        <w:tc>
          <w:tcPr>
            <w:tcW w:type="dxa" w:w="2520"/>
          </w:tcPr>
          <w:p>
            <w:pPr>
              <w:spacing w:before="20" w:after="20"/>
              <w:jc w:val="left"/>
            </w:pPr>
            <w:r/>
            <w:r>
              <w:rPr>
                <w:rFonts w:ascii="Times New Roman" w:hAnsi="Times New Roman" w:cs="Times New Roman" w:eastAsia="Times New Roman"/>
                <w:b w:val="0"/>
                <w:sz w:val="20"/>
              </w:rPr>
              <w:t>Read a wide range of grade-level texts aloud with appropriate prosody (phrasing, expression, juncture/pause, and intonation) to demonstrate understanding.</w:t>
            </w:r>
          </w:p>
        </w:tc>
        <w:tc>
          <w:tcPr>
            <w:tcW w:type="dxa" w:w="2520"/>
          </w:tcPr>
          <w:p>
            <w:pPr>
              <w:spacing w:before="20" w:after="20"/>
              <w:jc w:val="left"/>
            </w:pPr>
            <w:r/>
            <w:r>
              <w:rPr>
                <w:rFonts w:ascii="Times New Roman" w:hAnsi="Times New Roman" w:cs="Times New Roman" w:eastAsia="Times New Roman"/>
                <w:b w:val="0"/>
                <w:sz w:val="20"/>
              </w:rPr>
              <w:t>This standard is beyond the scope of this program module.</w:t>
            </w:r>
          </w:p>
        </w:tc>
        <w:tc>
          <w:tcPr>
            <w:tcW w:type="dxa" w:w="2520"/>
          </w:tcPr>
          <w:p>
            <w:pPr>
              <w:spacing w:before="20" w:after="20"/>
              <w:jc w:val="left"/>
            </w:pPr>
            <w:r/>
            <w:r>
              <w:rPr>
                <w:rFonts w:ascii="Times New Roman" w:hAnsi="Times New Roman" w:cs="Times New Roman" w:eastAsia="Times New Roman"/>
                <w:b w:val="0"/>
                <w:sz w:val="20"/>
              </w:rPr>
              <w:t>This standard is beyond the scope of this program module.</w:t>
            </w:r>
          </w:p>
        </w:tc>
      </w:tr>
      <w:tr>
        <w:tc>
          <w:tcPr>
            <w:tcW w:type="dxa" w:w="2520"/>
          </w:tcPr>
          <w:p>
            <w:pPr>
              <w:spacing w:before="20" w:after="20"/>
              <w:jc w:val="left"/>
            </w:pPr>
            <w:r/>
            <w:r>
              <w:rPr>
                <w:rFonts w:ascii="Times New Roman" w:hAnsi="Times New Roman" w:cs="Times New Roman" w:eastAsia="Times New Roman"/>
                <w:b w:val="0"/>
                <w:sz w:val="20"/>
              </w:rPr>
              <w:t>1.F.F.1.d</w:t>
            </w:r>
          </w:p>
        </w:tc>
        <w:tc>
          <w:tcPr>
            <w:tcW w:type="dxa" w:w="2520"/>
          </w:tcPr>
          <w:p>
            <w:pPr>
              <w:spacing w:before="20" w:after="20"/>
              <w:jc w:val="left"/>
            </w:pPr>
            <w:r/>
            <w:r>
              <w:rPr>
                <w:rFonts w:ascii="Times New Roman" w:hAnsi="Times New Roman" w:cs="Times New Roman" w:eastAsia="Times New Roman"/>
                <w:b w:val="0"/>
                <w:sz w:val="20"/>
              </w:rPr>
              <w:t>Self-correct while reading text (silently or aloud) to improve comprehension and fluency, rereading as necessary.</w:t>
            </w:r>
          </w:p>
        </w:tc>
        <w:tc>
          <w:tcPr>
            <w:tcW w:type="dxa" w:w="2520"/>
          </w:tcPr>
          <w:p>
            <w:pPr>
              <w:spacing w:before="20" w:after="20"/>
              <w:jc w:val="left"/>
            </w:pPr>
            <w:r/>
            <w:r>
              <w:rPr>
                <w:rFonts w:ascii="Times New Roman" w:hAnsi="Times New Roman" w:cs="Times New Roman" w:eastAsia="Times New Roman"/>
                <w:b w:val="0"/>
                <w:sz w:val="20"/>
              </w:rPr>
              <w:t>This standard is beyond the scope of this program module.</w:t>
            </w:r>
          </w:p>
        </w:tc>
        <w:tc>
          <w:tcPr>
            <w:tcW w:type="dxa" w:w="2520"/>
          </w:tcPr>
          <w:p>
            <w:pPr>
              <w:spacing w:before="20" w:after="20"/>
              <w:jc w:val="left"/>
            </w:pPr>
            <w:r/>
            <w:r>
              <w:rPr>
                <w:rFonts w:ascii="Times New Roman" w:hAnsi="Times New Roman" w:cs="Times New Roman" w:eastAsia="Times New Roman"/>
                <w:b w:val="0"/>
                <w:sz w:val="20"/>
              </w:rPr>
              <w:t>This standard is beyond the scope of this program module.</w:t>
            </w:r>
          </w:p>
        </w:tc>
      </w:tr>
      <w:tr>
        <w:tc>
          <w:tcPr>
            <w:tcW w:type="dxa" w:w="10080"/>
            <w:gridSpan w:val="4"/>
          </w:tcPr>
          <w:p>
            <w:pPr>
              <w:spacing w:before="20" w:after="20"/>
              <w:jc w:val="left"/>
            </w:pPr>
            <w:r/>
            <w:r>
              <w:rPr>
                <w:rFonts w:ascii="Times New Roman" w:hAnsi="Times New Roman" w:cs="Times New Roman" w:eastAsia="Times New Roman"/>
                <w:b/>
                <w:sz w:val="20"/>
              </w:rPr>
              <w:t>IV. BIG IDEA: Handwriting (H)</w:t>
            </w:r>
          </w:p>
        </w:tc>
      </w:tr>
      <w:tr>
        <w:tc>
          <w:tcPr>
            <w:tcW w:type="dxa" w:w="10080"/>
            <w:gridSpan w:val="4"/>
          </w:tcPr>
          <w:p>
            <w:pPr>
              <w:spacing w:before="20" w:after="20"/>
              <w:jc w:val="left"/>
            </w:pPr>
            <w:r/>
            <w:r>
              <w:rPr>
                <w:rFonts w:ascii="Times New Roman" w:hAnsi="Times New Roman" w:cs="Times New Roman" w:eastAsia="Times New Roman"/>
                <w:b w:val="0"/>
                <w:sz w:val="20"/>
              </w:rPr>
              <w:t>Students develop print handwriting skills.</w:t>
            </w:r>
          </w:p>
        </w:tc>
      </w:tr>
      <w:tr>
        <w:tc>
          <w:tcPr>
            <w:tcW w:type="dxa" w:w="2520"/>
          </w:tcPr>
          <w:p>
            <w:pPr>
              <w:spacing w:before="20" w:after="20"/>
              <w:jc w:val="left"/>
            </w:pPr>
            <w:r/>
            <w:r>
              <w:rPr>
                <w:rFonts w:ascii="Times New Roman" w:hAnsi="Times New Roman" w:cs="Times New Roman" w:eastAsia="Times New Roman"/>
                <w:b w:val="0"/>
                <w:sz w:val="20"/>
              </w:rPr>
              <w:t>1.F.H.1</w:t>
            </w:r>
          </w:p>
        </w:tc>
        <w:tc>
          <w:tcPr>
            <w:tcW w:type="dxa" w:w="2520"/>
          </w:tcPr>
          <w:p>
            <w:pPr>
              <w:spacing w:before="20" w:after="20"/>
              <w:jc w:val="left"/>
            </w:pPr>
            <w:r/>
            <w:r>
              <w:rPr>
                <w:rFonts w:ascii="Times New Roman" w:hAnsi="Times New Roman" w:cs="Times New Roman" w:eastAsia="Times New Roman"/>
                <w:b w:val="0"/>
                <w:sz w:val="20"/>
              </w:rPr>
              <w:t>Motor Skills &amp; Letter/Word Formation: Use fine motor skills to form legible letters and words in print.</w:t>
            </w:r>
          </w:p>
        </w:tc>
        <w:tc>
          <w:tcPr>
            <w:tcW w:type="dxa" w:w="2520"/>
          </w:tcPr>
          <w:p>
            <w:pPr>
              <w:spacing w:before="20" w:after="20"/>
              <w:jc w:val="left"/>
            </w:pPr>
            <w:r/>
            <w:r>
              <w:rPr>
                <w:rFonts w:ascii="Times New Roman" w:hAnsi="Times New Roman" w:cs="Times New Roman" w:eastAsia="Times New Roman"/>
                <w:b w:val="0"/>
                <w:sz w:val="20"/>
              </w:rPr>
            </w:r>
          </w:p>
        </w:tc>
        <w:tc>
          <w:tcPr>
            <w:tcW w:type="dxa" w:w="2520"/>
          </w:tcPr>
          <w:p>
            <w:pPr>
              <w:spacing w:before="20" w:after="20"/>
              <w:jc w:val="left"/>
            </w:pPr>
            <w:r/>
            <w:r>
              <w:rPr>
                <w:rFonts w:ascii="Times New Roman" w:hAnsi="Times New Roman" w:cs="Times New Roman" w:eastAsia="Times New Roman"/>
                <w:b w:val="0"/>
                <w:sz w:val="20"/>
              </w:rPr>
            </w:r>
          </w:p>
        </w:tc>
      </w:tr>
      <w:tr>
        <w:tc>
          <w:tcPr>
            <w:tcW w:type="dxa" w:w="2520"/>
          </w:tcPr>
          <w:p>
            <w:pPr>
              <w:spacing w:before="20" w:after="20"/>
              <w:jc w:val="left"/>
            </w:pPr>
            <w:r/>
            <w:r>
              <w:rPr>
                <w:rFonts w:ascii="Times New Roman" w:hAnsi="Times New Roman" w:cs="Times New Roman" w:eastAsia="Times New Roman"/>
                <w:b w:val="0"/>
                <w:sz w:val="20"/>
              </w:rPr>
              <w:t>1.F.H.1.a</w:t>
            </w:r>
          </w:p>
        </w:tc>
        <w:tc>
          <w:tcPr>
            <w:tcW w:type="dxa" w:w="2520"/>
          </w:tcPr>
          <w:p>
            <w:pPr>
              <w:spacing w:before="20" w:after="20"/>
              <w:jc w:val="left"/>
            </w:pPr>
            <w:r/>
            <w:r>
              <w:rPr>
                <w:rFonts w:ascii="Times New Roman" w:hAnsi="Times New Roman" w:cs="Times New Roman" w:eastAsia="Times New Roman"/>
                <w:b w:val="0"/>
                <w:sz w:val="20"/>
              </w:rPr>
              <w:t>Form all uppercase and lowercase letters and words with accuracy and consistency.</w:t>
            </w:r>
          </w:p>
        </w:tc>
        <w:tc>
          <w:tcPr>
            <w:tcW w:type="dxa" w:w="2520"/>
          </w:tcPr>
          <w:p>
            <w:pPr>
              <w:spacing w:before="20" w:after="20"/>
              <w:jc w:val="left"/>
            </w:pPr>
            <w:r/>
            <w:r>
              <w:rPr>
                <w:rFonts w:ascii="Times New Roman" w:hAnsi="Times New Roman" w:cs="Times New Roman" w:eastAsia="Times New Roman"/>
                <w:b w:val="0"/>
                <w:sz w:val="20"/>
              </w:rPr>
              <w:t>This standard is beyond the scope of this program module.</w:t>
            </w:r>
          </w:p>
        </w:tc>
        <w:tc>
          <w:tcPr>
            <w:tcW w:type="dxa" w:w="2520"/>
          </w:tcPr>
          <w:p>
            <w:pPr>
              <w:spacing w:before="20" w:after="20"/>
              <w:jc w:val="left"/>
            </w:pPr>
            <w:r/>
            <w:r>
              <w:rPr>
                <w:rFonts w:ascii="Times New Roman" w:hAnsi="Times New Roman" w:cs="Times New Roman" w:eastAsia="Times New Roman"/>
                <w:b w:val="0"/>
                <w:sz w:val="20"/>
              </w:rPr>
              <w:t>This standard is beyond the scope of this program module.</w:t>
            </w:r>
          </w:p>
        </w:tc>
      </w:tr>
      <w:tr>
        <w:tc>
          <w:tcPr>
            <w:tcW w:type="dxa" w:w="2520"/>
          </w:tcPr>
          <w:p>
            <w:pPr>
              <w:spacing w:before="20" w:after="20"/>
              <w:jc w:val="left"/>
            </w:pPr>
            <w:r/>
            <w:r>
              <w:rPr>
                <w:rFonts w:ascii="Times New Roman" w:hAnsi="Times New Roman" w:cs="Times New Roman" w:eastAsia="Times New Roman"/>
                <w:b w:val="0"/>
                <w:sz w:val="20"/>
              </w:rPr>
              <w:t>1.F.H.1.b</w:t>
            </w:r>
          </w:p>
        </w:tc>
        <w:tc>
          <w:tcPr>
            <w:tcW w:type="dxa" w:w="2520"/>
          </w:tcPr>
          <w:p>
            <w:pPr>
              <w:spacing w:before="20" w:after="20"/>
              <w:jc w:val="left"/>
            </w:pPr>
            <w:r/>
            <w:r>
              <w:rPr>
                <w:rFonts w:ascii="Times New Roman" w:hAnsi="Times New Roman" w:cs="Times New Roman" w:eastAsia="Times New Roman"/>
                <w:b w:val="0"/>
                <w:sz w:val="20"/>
              </w:rPr>
              <w:t>Form words with accuracy and consistency.</w:t>
            </w:r>
          </w:p>
        </w:tc>
        <w:tc>
          <w:tcPr>
            <w:tcW w:type="dxa" w:w="2520"/>
          </w:tcPr>
          <w:p>
            <w:pPr>
              <w:spacing w:before="20" w:after="20"/>
              <w:jc w:val="left"/>
            </w:pPr>
            <w:r/>
            <w:r>
              <w:rPr>
                <w:rFonts w:ascii="Times New Roman" w:hAnsi="Times New Roman" w:cs="Times New Roman" w:eastAsia="Times New Roman"/>
                <w:b w:val="0"/>
                <w:sz w:val="20"/>
              </w:rPr>
              <w:t>This standard is beyond the scope of this program module.</w:t>
            </w:r>
          </w:p>
        </w:tc>
        <w:tc>
          <w:tcPr>
            <w:tcW w:type="dxa" w:w="2520"/>
          </w:tcPr>
          <w:p>
            <w:pPr>
              <w:spacing w:before="20" w:after="20"/>
              <w:jc w:val="left"/>
            </w:pPr>
            <w:r/>
            <w:r>
              <w:rPr>
                <w:rFonts w:ascii="Times New Roman" w:hAnsi="Times New Roman" w:cs="Times New Roman" w:eastAsia="Times New Roman"/>
                <w:b w:val="0"/>
                <w:sz w:val="20"/>
              </w:rPr>
              <w:t>This standard is beyond the scope of this program module.</w:t>
            </w:r>
          </w:p>
        </w:tc>
      </w:tr>
      <w:tr>
        <w:tc>
          <w:tcPr>
            <w:tcW w:type="dxa" w:w="2520"/>
          </w:tcPr>
          <w:p>
            <w:pPr>
              <w:spacing w:before="20" w:after="20"/>
              <w:jc w:val="left"/>
            </w:pPr>
            <w:r/>
            <w:r>
              <w:rPr>
                <w:rFonts w:ascii="Times New Roman" w:hAnsi="Times New Roman" w:cs="Times New Roman" w:eastAsia="Times New Roman"/>
                <w:b w:val="0"/>
                <w:sz w:val="20"/>
              </w:rPr>
              <w:t>1.F.H.1.c</w:t>
            </w:r>
          </w:p>
        </w:tc>
        <w:tc>
          <w:tcPr>
            <w:tcW w:type="dxa" w:w="2520"/>
          </w:tcPr>
          <w:p>
            <w:pPr>
              <w:spacing w:before="20" w:after="20"/>
              <w:jc w:val="left"/>
            </w:pPr>
            <w:r/>
            <w:r>
              <w:rPr>
                <w:rFonts w:ascii="Times New Roman" w:hAnsi="Times New Roman" w:cs="Times New Roman" w:eastAsia="Times New Roman"/>
                <w:b w:val="0"/>
                <w:sz w:val="20"/>
              </w:rPr>
              <w:t>Use appropriate spacing between letters, words, and sentences across lines on a page.</w:t>
            </w:r>
          </w:p>
        </w:tc>
        <w:tc>
          <w:tcPr>
            <w:tcW w:type="dxa" w:w="2520"/>
          </w:tcPr>
          <w:p>
            <w:pPr>
              <w:spacing w:before="20" w:after="20"/>
              <w:jc w:val="left"/>
            </w:pPr>
            <w:r/>
            <w:r>
              <w:rPr>
                <w:rFonts w:ascii="Times New Roman" w:hAnsi="Times New Roman" w:cs="Times New Roman" w:eastAsia="Times New Roman"/>
                <w:b w:val="0"/>
                <w:sz w:val="20"/>
              </w:rPr>
              <w:t>This standard is beyond the scope of this program module.</w:t>
            </w:r>
          </w:p>
        </w:tc>
        <w:tc>
          <w:tcPr>
            <w:tcW w:type="dxa" w:w="2520"/>
          </w:tcPr>
          <w:p>
            <w:pPr>
              <w:spacing w:before="20" w:after="20"/>
              <w:jc w:val="left"/>
            </w:pPr>
            <w:r/>
            <w:r>
              <w:rPr>
                <w:rFonts w:ascii="Times New Roman" w:hAnsi="Times New Roman" w:cs="Times New Roman" w:eastAsia="Times New Roman"/>
                <w:b w:val="0"/>
                <w:sz w:val="20"/>
              </w:rPr>
              <w:t>This standard is beyond the scope of this program module.</w:t>
            </w:r>
          </w:p>
        </w:tc>
      </w:tr>
      <w:tr>
        <w:tc>
          <w:tcPr>
            <w:tcW w:type="dxa" w:w="2520"/>
          </w:tcPr>
          <w:p>
            <w:pPr>
              <w:spacing w:before="20" w:after="20"/>
              <w:jc w:val="left"/>
            </w:pPr>
            <w:r/>
            <w:r>
              <w:rPr>
                <w:rFonts w:ascii="Times New Roman" w:hAnsi="Times New Roman" w:cs="Times New Roman" w:eastAsia="Times New Roman"/>
                <w:b w:val="0"/>
                <w:sz w:val="20"/>
              </w:rPr>
              <w:t>1.F.H.2</w:t>
            </w:r>
          </w:p>
        </w:tc>
        <w:tc>
          <w:tcPr>
            <w:tcW w:type="dxa" w:w="2520"/>
          </w:tcPr>
          <w:p>
            <w:pPr>
              <w:spacing w:before="20" w:after="20"/>
              <w:jc w:val="left"/>
            </w:pPr>
            <w:r/>
            <w:r>
              <w:rPr>
                <w:rFonts w:ascii="Times New Roman" w:hAnsi="Times New Roman" w:cs="Times New Roman" w:eastAsia="Times New Roman"/>
                <w:b w:val="0"/>
                <w:sz w:val="20"/>
              </w:rPr>
              <w:t>Transcription &amp; Handwriting Fluency: Use working memory to transcribe oral language to written text and maintain meaning while writing letters, words, and sentences quickly and accurately.</w:t>
            </w:r>
          </w:p>
        </w:tc>
        <w:tc>
          <w:tcPr>
            <w:tcW w:type="dxa" w:w="2520"/>
          </w:tcPr>
          <w:p>
            <w:pPr>
              <w:spacing w:before="20" w:after="20"/>
              <w:jc w:val="left"/>
            </w:pPr>
            <w:r/>
            <w:r>
              <w:rPr>
                <w:rFonts w:ascii="Times New Roman" w:hAnsi="Times New Roman" w:cs="Times New Roman" w:eastAsia="Times New Roman"/>
                <w:b w:val="0"/>
                <w:sz w:val="20"/>
              </w:rPr>
              <w:t>This standard is partially met. Citations support perform basic transcription skills.. However, the citations do not cover the standard's other intended skills: build handwriting fluency by forming accurate letters and words with increasing speed..</w:t>
            </w:r>
          </w:p>
        </w:tc>
        <w:tc>
          <w:tcPr>
            <w:tcW w:type="dxa" w:w="2520"/>
          </w:tcPr>
          <w:p>
            <w:pPr>
              <w:spacing w:before="20" w:after="20"/>
              <w:jc w:val="left"/>
            </w:pPr>
            <w:r/>
            <w:r>
              <w:rPr>
                <w:rFonts w:ascii="Times New Roman" w:hAnsi="Times New Roman" w:cs="Times New Roman" w:eastAsia="Times New Roman"/>
                <w:b w:val="0"/>
                <w:sz w:val="20"/>
              </w:rPr>
            </w:r>
          </w:p>
        </w:tc>
      </w:tr>
      <w:tr>
        <w:tc>
          <w:tcPr>
            <w:tcW w:type="dxa" w:w="2520"/>
          </w:tcPr>
          <w:p>
            <w:pPr>
              <w:spacing w:before="20" w:after="20"/>
              <w:jc w:val="left"/>
            </w:pPr>
            <w:r/>
            <w:r>
              <w:rPr>
                <w:rFonts w:ascii="Times New Roman" w:hAnsi="Times New Roman" w:cs="Times New Roman" w:eastAsia="Times New Roman"/>
                <w:b w:val="0"/>
                <w:sz w:val="20"/>
              </w:rPr>
              <w:t>1.F.H.2.a</w:t>
            </w:r>
          </w:p>
        </w:tc>
        <w:tc>
          <w:tcPr>
            <w:tcW w:type="dxa" w:w="2520"/>
          </w:tcPr>
          <w:p>
            <w:pPr>
              <w:spacing w:before="20" w:after="20"/>
              <w:jc w:val="left"/>
            </w:pPr>
            <w:r/>
            <w:r>
              <w:rPr>
                <w:rFonts w:ascii="Times New Roman" w:hAnsi="Times New Roman" w:cs="Times New Roman" w:eastAsia="Times New Roman"/>
                <w:b w:val="0"/>
                <w:sz w:val="20"/>
              </w:rPr>
              <w:t>Perform basic transcription skills.</w:t>
            </w:r>
          </w:p>
        </w:tc>
        <w:tc>
          <w:tcPr>
            <w:tcW w:type="dxa" w:w="2520"/>
          </w:tcPr>
          <w:p>
            <w:pPr>
              <w:spacing w:before="20" w:after="20"/>
            </w:pPr>
            <w:r/>
            <w:r>
              <w:rPr>
                <w:rFonts w:ascii="Times New Roman" w:hAnsi="Times New Roman" w:cs="Times New Roman" w:eastAsia="Times New Roman"/>
                <w:b/>
                <w:sz w:val="20"/>
              </w:rPr>
              <w:t>Module 2:</w:t>
            </w:r>
            <w:r>
              <w:rPr>
                <w:rFonts w:ascii="Times New Roman" w:hAnsi="Times New Roman" w:cs="Times New Roman" w:eastAsia="Times New Roman"/>
                <w:b w:val="0"/>
                <w:sz w:val="20"/>
              </w:rPr>
              <w:t xml:space="preserve"> pp. 390</w:t>
            </w:r>
          </w:p>
        </w:tc>
        <w:tc>
          <w:tcPr>
            <w:tcW w:type="dxa" w:w="2520"/>
          </w:tcPr>
          <w:p>
            <w:pPr>
              <w:spacing w:before="20" w:after="20"/>
              <w:jc w:val="left"/>
            </w:pPr>
            <w:r/>
            <w:r>
              <w:rPr>
                <w:rFonts w:ascii="Times New Roman" w:hAnsi="Times New Roman" w:cs="Times New Roman" w:eastAsia="Times New Roman"/>
                <w:b w:val="0"/>
                <w:sz w:val="20"/>
              </w:rPr>
            </w:r>
          </w:p>
        </w:tc>
      </w:tr>
      <w:tr>
        <w:tc>
          <w:tcPr>
            <w:tcW w:type="dxa" w:w="2520"/>
          </w:tcPr>
          <w:p>
            <w:pPr>
              <w:spacing w:before="20" w:after="20"/>
              <w:jc w:val="left"/>
            </w:pPr>
            <w:r/>
            <w:r>
              <w:rPr>
                <w:rFonts w:ascii="Times New Roman" w:hAnsi="Times New Roman" w:cs="Times New Roman" w:eastAsia="Times New Roman"/>
                <w:b w:val="0"/>
                <w:sz w:val="20"/>
              </w:rPr>
              <w:t>1.F.H.2.b</w:t>
            </w:r>
          </w:p>
        </w:tc>
        <w:tc>
          <w:tcPr>
            <w:tcW w:type="dxa" w:w="2520"/>
          </w:tcPr>
          <w:p>
            <w:pPr>
              <w:spacing w:before="20" w:after="20"/>
              <w:jc w:val="left"/>
            </w:pPr>
            <w:r/>
            <w:r>
              <w:rPr>
                <w:rFonts w:ascii="Times New Roman" w:hAnsi="Times New Roman" w:cs="Times New Roman" w:eastAsia="Times New Roman"/>
                <w:b w:val="0"/>
                <w:sz w:val="20"/>
              </w:rPr>
              <w:t>Build handwriting fluency by forming accurate letters and words with increasing speed.</w:t>
            </w:r>
          </w:p>
        </w:tc>
        <w:tc>
          <w:tcPr>
            <w:tcW w:type="dxa" w:w="2520"/>
          </w:tcPr>
          <w:p>
            <w:pPr>
              <w:spacing w:before="20" w:after="20"/>
              <w:jc w:val="left"/>
            </w:pPr>
            <w:r/>
            <w:r>
              <w:rPr>
                <w:rFonts w:ascii="Times New Roman" w:hAnsi="Times New Roman" w:cs="Times New Roman" w:eastAsia="Times New Roman"/>
                <w:b w:val="0"/>
                <w:sz w:val="20"/>
              </w:rPr>
              <w:t>This standard is beyond the scope of this program module.</w:t>
            </w:r>
          </w:p>
        </w:tc>
        <w:tc>
          <w:tcPr>
            <w:tcW w:type="dxa" w:w="2520"/>
          </w:tcPr>
          <w:p>
            <w:pPr>
              <w:spacing w:before="20" w:after="20"/>
              <w:jc w:val="left"/>
            </w:pPr>
            <w:r/>
            <w:r>
              <w:rPr>
                <w:rFonts w:ascii="Times New Roman" w:hAnsi="Times New Roman" w:cs="Times New Roman" w:eastAsia="Times New Roman"/>
                <w:b w:val="0"/>
                <w:sz w:val="20"/>
              </w:rPr>
              <w:t>This standard is beyond the scope of this program module.</w:t>
            </w:r>
          </w:p>
        </w:tc>
      </w:tr>
      <w:tr>
        <w:tc>
          <w:tcPr>
            <w:tcW w:type="dxa" w:w="10080"/>
            <w:gridSpan w:val="4"/>
            <w:shd w:fill="D9D9D9" w:val="clear"/>
          </w:tcPr>
          <w:p>
            <w:pPr>
              <w:spacing w:before="20" w:after="20"/>
              <w:jc w:val="left"/>
            </w:pPr>
            <w:r/>
            <w:r>
              <w:rPr>
                <w:rFonts w:ascii="Times New Roman" w:hAnsi="Times New Roman" w:cs="Times New Roman" w:eastAsia="Times New Roman"/>
                <w:b/>
                <w:sz w:val="20"/>
              </w:rPr>
              <w:t>PRACTICES</w:t>
            </w:r>
          </w:p>
        </w:tc>
      </w:tr>
      <w:tr>
        <w:tc>
          <w:tcPr>
            <w:tcW w:type="dxa" w:w="10080"/>
            <w:gridSpan w:val="4"/>
          </w:tcPr>
          <w:p>
            <w:pPr>
              <w:spacing w:before="20" w:after="20"/>
              <w:jc w:val="left"/>
            </w:pPr>
            <w:r/>
            <w:r>
              <w:rPr>
                <w:rFonts w:ascii="Times New Roman" w:hAnsi="Times New Roman" w:cs="Times New Roman" w:eastAsia="Times New Roman"/>
                <w:b/>
                <w:sz w:val="20"/>
              </w:rPr>
              <w:t>I. BIG IDEA: Engagement &amp; Intention for Comprehension &amp; Composition (EICC)</w:t>
            </w:r>
          </w:p>
        </w:tc>
      </w:tr>
      <w:tr>
        <w:tc>
          <w:tcPr>
            <w:tcW w:type="dxa" w:w="10080"/>
            <w:gridSpan w:val="4"/>
          </w:tcPr>
          <w:p>
            <w:pPr>
              <w:spacing w:before="20" w:after="20"/>
              <w:jc w:val="left"/>
            </w:pPr>
            <w:r/>
            <w:r>
              <w:rPr>
                <w:rFonts w:ascii="Times New Roman" w:hAnsi="Times New Roman" w:cs="Times New Roman" w:eastAsia="Times New Roman"/>
                <w:b w:val="0"/>
                <w:sz w:val="20"/>
              </w:rPr>
              <w:t>Engagement &amp; Intention for Comprehension &amp; Composition: Students develop personal and academic identities as readers and writers, approaching texts for a variety of tasks and purposes and engaging in reading and writing processes in order to deepen comprehension and strengthen composition.</w:t>
            </w:r>
          </w:p>
        </w:tc>
      </w:tr>
      <w:tr>
        <w:tc>
          <w:tcPr>
            <w:tcW w:type="dxa" w:w="2520"/>
          </w:tcPr>
          <w:p>
            <w:pPr>
              <w:spacing w:before="20" w:after="20"/>
              <w:jc w:val="left"/>
            </w:pPr>
            <w:r/>
            <w:r>
              <w:rPr>
                <w:rFonts w:ascii="Times New Roman" w:hAnsi="Times New Roman" w:cs="Times New Roman" w:eastAsia="Times New Roman"/>
                <w:b w:val="0"/>
                <w:sz w:val="20"/>
              </w:rPr>
              <w:t>1.P.EICC.1</w:t>
            </w:r>
          </w:p>
        </w:tc>
        <w:tc>
          <w:tcPr>
            <w:tcW w:type="dxa" w:w="2520"/>
          </w:tcPr>
          <w:p>
            <w:pPr>
              <w:spacing w:before="20" w:after="20"/>
              <w:jc w:val="left"/>
            </w:pPr>
            <w:r/>
            <w:r>
              <w:rPr>
                <w:rFonts w:ascii="Times New Roman" w:hAnsi="Times New Roman" w:cs="Times New Roman" w:eastAsia="Times New Roman"/>
                <w:b w:val="0"/>
                <w:sz w:val="20"/>
              </w:rPr>
              <w:t>Reader &amp; Writer Identity: Build an identity as a reader and writer, developing a repertoire of resources and tools to continuously expand participation as an active consumer and producer of texts.</w:t>
            </w:r>
          </w:p>
        </w:tc>
        <w:tc>
          <w:tcPr>
            <w:tcW w:type="dxa" w:w="2520"/>
          </w:tcPr>
          <w:p>
            <w:pPr>
              <w:spacing w:before="20" w:after="20"/>
              <w:jc w:val="left"/>
            </w:pPr>
            <w:r/>
            <w:r>
              <w:rPr>
                <w:rFonts w:ascii="Times New Roman" w:hAnsi="Times New Roman" w:cs="Times New Roman" w:eastAsia="Times New Roman"/>
                <w:b w:val="0"/>
                <w:sz w:val="20"/>
              </w:rPr>
              <w:t>This standard is partially met. Citations support discuss or write about personal and academic reading and writing preferences, referring to specific techniques, topics, modes, and genres that resonate most., build a repertoire of comprehension and composition skills, strategies, and techniques, drawing from them as needed to aid the interpretation and construction of texts., select, read, and write texts of personal interest and academic relevance to grade-level texts and topics., participate in a community of readers and writers by developing group norms, discussing texts, sharing individual writing, listening as others share their writing, and offering and responding to feedback., and develop independence and autonomy as a reader and writer.. However, the citations do not cover the standard's other intended skills: generate, understand, monitor, and discuss personal and academic reading and writing goals, revising as appropriate.. Where a covered skill appears only in part, student performance is incomplete relative to the full skill named by the standard.</w:t>
            </w:r>
          </w:p>
        </w:tc>
        <w:tc>
          <w:tcPr>
            <w:tcW w:type="dxa" w:w="2520"/>
          </w:tcPr>
          <w:p>
            <w:pPr>
              <w:spacing w:before="20" w:after="20"/>
              <w:jc w:val="left"/>
            </w:pPr>
            <w:r/>
            <w:r>
              <w:rPr>
                <w:rFonts w:ascii="Times New Roman" w:hAnsi="Times New Roman" w:cs="Times New Roman" w:eastAsia="Times New Roman"/>
                <w:b w:val="0"/>
                <w:sz w:val="20"/>
              </w:rPr>
            </w:r>
          </w:p>
        </w:tc>
      </w:tr>
      <w:tr>
        <w:tc>
          <w:tcPr>
            <w:tcW w:type="dxa" w:w="2520"/>
          </w:tcPr>
          <w:p>
            <w:pPr>
              <w:spacing w:before="20" w:after="20"/>
              <w:jc w:val="left"/>
            </w:pPr>
            <w:r/>
            <w:r>
              <w:rPr>
                <w:rFonts w:ascii="Times New Roman" w:hAnsi="Times New Roman" w:cs="Times New Roman" w:eastAsia="Times New Roman"/>
                <w:b w:val="0"/>
                <w:sz w:val="20"/>
              </w:rPr>
              <w:t>1.P.EICC.1.a</w:t>
            </w:r>
          </w:p>
        </w:tc>
        <w:tc>
          <w:tcPr>
            <w:tcW w:type="dxa" w:w="2520"/>
          </w:tcPr>
          <w:p>
            <w:pPr>
              <w:spacing w:before="20" w:after="20"/>
              <w:jc w:val="left"/>
            </w:pPr>
            <w:r/>
            <w:r>
              <w:rPr>
                <w:rFonts w:ascii="Times New Roman" w:hAnsi="Times New Roman" w:cs="Times New Roman" w:eastAsia="Times New Roman"/>
                <w:b w:val="0"/>
                <w:sz w:val="20"/>
              </w:rPr>
              <w:t>Generate, understand, monitor, and discuss personal and academic reading and writing goals, revising as appropriate. (I/C)</w:t>
            </w:r>
          </w:p>
        </w:tc>
        <w:tc>
          <w:tcPr>
            <w:tcW w:type="dxa" w:w="2520"/>
          </w:tcPr>
          <w:p>
            <w:pPr>
              <w:spacing w:before="20" w:after="20"/>
              <w:jc w:val="left"/>
            </w:pPr>
            <w:r/>
            <w:r>
              <w:rPr>
                <w:rFonts w:ascii="Times New Roman" w:hAnsi="Times New Roman" w:cs="Times New Roman" w:eastAsia="Times New Roman"/>
                <w:b w:val="0"/>
                <w:sz w:val="20"/>
              </w:rPr>
              <w:t>This standard is beyond the scope of this program module.</w:t>
            </w:r>
          </w:p>
        </w:tc>
        <w:tc>
          <w:tcPr>
            <w:tcW w:type="dxa" w:w="2520"/>
          </w:tcPr>
          <w:p>
            <w:pPr>
              <w:spacing w:before="20" w:after="20"/>
              <w:jc w:val="left"/>
            </w:pPr>
            <w:r/>
            <w:r>
              <w:rPr>
                <w:rFonts w:ascii="Times New Roman" w:hAnsi="Times New Roman" w:cs="Times New Roman" w:eastAsia="Times New Roman"/>
                <w:b w:val="0"/>
                <w:sz w:val="20"/>
              </w:rPr>
              <w:t>This standard is beyond the scope of this program module.</w:t>
            </w:r>
          </w:p>
        </w:tc>
      </w:tr>
      <w:tr>
        <w:tc>
          <w:tcPr>
            <w:tcW w:type="dxa" w:w="2520"/>
          </w:tcPr>
          <w:p>
            <w:pPr>
              <w:spacing w:before="20" w:after="20"/>
              <w:jc w:val="left"/>
            </w:pPr>
            <w:r/>
            <w:r>
              <w:rPr>
                <w:rFonts w:ascii="Times New Roman" w:hAnsi="Times New Roman" w:cs="Times New Roman" w:eastAsia="Times New Roman"/>
                <w:b w:val="0"/>
                <w:sz w:val="20"/>
              </w:rPr>
              <w:t>1.P.EICC.1.b</w:t>
            </w:r>
          </w:p>
        </w:tc>
        <w:tc>
          <w:tcPr>
            <w:tcW w:type="dxa" w:w="2520"/>
          </w:tcPr>
          <w:p>
            <w:pPr>
              <w:spacing w:before="20" w:after="20"/>
              <w:jc w:val="left"/>
            </w:pPr>
            <w:r/>
            <w:r>
              <w:rPr>
                <w:rFonts w:ascii="Times New Roman" w:hAnsi="Times New Roman" w:cs="Times New Roman" w:eastAsia="Times New Roman"/>
                <w:b w:val="0"/>
                <w:sz w:val="20"/>
              </w:rPr>
              <w:t>Discuss or write about personal and academic reading and writing preferences, referring to specific techniques, topics, modes, and genres that resonate most. (I/C)</w:t>
            </w:r>
          </w:p>
        </w:tc>
        <w:tc>
          <w:tcPr>
            <w:tcW w:type="dxa" w:w="2520"/>
          </w:tcPr>
          <w:p>
            <w:pPr>
              <w:spacing w:before="20" w:after="20"/>
            </w:pPr>
            <w:r/>
            <w:r>
              <w:rPr>
                <w:rFonts w:ascii="Times New Roman" w:hAnsi="Times New Roman" w:cs="Times New Roman" w:eastAsia="Times New Roman"/>
                <w:b/>
                <w:sz w:val="20"/>
              </w:rPr>
              <w:t>Module 2:</w:t>
            </w:r>
            <w:r>
              <w:rPr>
                <w:rFonts w:ascii="Times New Roman" w:hAnsi="Times New Roman" w:cs="Times New Roman" w:eastAsia="Times New Roman"/>
                <w:b w:val="0"/>
                <w:sz w:val="20"/>
              </w:rPr>
              <w:t xml:space="preserve"> pp. 384, 457</w:t>
            </w:r>
          </w:p>
        </w:tc>
        <w:tc>
          <w:tcPr>
            <w:tcW w:type="dxa" w:w="2520"/>
          </w:tcPr>
          <w:p>
            <w:pPr>
              <w:spacing w:before="20" w:after="20"/>
              <w:jc w:val="left"/>
            </w:pPr>
            <w:r/>
            <w:r>
              <w:rPr>
                <w:rFonts w:ascii="Times New Roman" w:hAnsi="Times New Roman" w:cs="Times New Roman" w:eastAsia="Times New Roman"/>
                <w:b w:val="0"/>
                <w:sz w:val="20"/>
              </w:rPr>
            </w:r>
          </w:p>
        </w:tc>
      </w:tr>
      <w:tr>
        <w:tc>
          <w:tcPr>
            <w:tcW w:type="dxa" w:w="2520"/>
          </w:tcPr>
          <w:p>
            <w:pPr>
              <w:spacing w:before="20" w:after="20"/>
              <w:jc w:val="left"/>
            </w:pPr>
            <w:r/>
            <w:r>
              <w:rPr>
                <w:rFonts w:ascii="Times New Roman" w:hAnsi="Times New Roman" w:cs="Times New Roman" w:eastAsia="Times New Roman"/>
                <w:b w:val="0"/>
                <w:sz w:val="20"/>
              </w:rPr>
              <w:t>1.P.EICC.1.c</w:t>
            </w:r>
          </w:p>
        </w:tc>
        <w:tc>
          <w:tcPr>
            <w:tcW w:type="dxa" w:w="2520"/>
          </w:tcPr>
          <w:p>
            <w:pPr>
              <w:spacing w:before="20" w:after="20"/>
              <w:jc w:val="left"/>
            </w:pPr>
            <w:r/>
            <w:r>
              <w:rPr>
                <w:rFonts w:ascii="Times New Roman" w:hAnsi="Times New Roman" w:cs="Times New Roman" w:eastAsia="Times New Roman"/>
                <w:b w:val="0"/>
                <w:sz w:val="20"/>
              </w:rPr>
              <w:t>Select, read, and write texts of personal interest and academic relevance to grade-level texts and topics. (I/C)</w:t>
            </w:r>
          </w:p>
        </w:tc>
        <w:tc>
          <w:tcPr>
            <w:tcW w:type="dxa" w:w="2520"/>
          </w:tcPr>
          <w:p>
            <w:pPr>
              <w:spacing w:before="20" w:after="20"/>
            </w:pPr>
            <w:r/>
            <w:r>
              <w:rPr>
                <w:rFonts w:ascii="Times New Roman" w:hAnsi="Times New Roman" w:cs="Times New Roman" w:eastAsia="Times New Roman"/>
                <w:b w:val="0"/>
                <w:sz w:val="20"/>
              </w:rPr>
              <w:t>This standard is partially met. The select clause is not met: students never choose their own texts — the teacher assigns the read-aloud ("Elvin, the Boy Who Loved the Sky") and the mystery sky photos.</w:t>
            </w:r>
            <w:r>
              <w:br/>
            </w:r>
            <w:r>
              <w:rPr>
                <w:rFonts w:ascii="Times New Roman" w:hAnsi="Times New Roman" w:cs="Times New Roman" w:eastAsia="Times New Roman"/>
                <w:b/>
                <w:sz w:val="20"/>
              </w:rPr>
              <w:t>Module 2:</w:t>
            </w:r>
            <w:r>
              <w:rPr>
                <w:rFonts w:ascii="Times New Roman" w:hAnsi="Times New Roman" w:cs="Times New Roman" w:eastAsia="Times New Roman"/>
                <w:b w:val="0"/>
                <w:sz w:val="20"/>
              </w:rPr>
              <w:t xml:space="preserve"> pp. 48, 102</w:t>
            </w:r>
          </w:p>
        </w:tc>
        <w:tc>
          <w:tcPr>
            <w:tcW w:type="dxa" w:w="2520"/>
          </w:tcPr>
          <w:p>
            <w:pPr>
              <w:spacing w:before="20" w:after="20"/>
              <w:jc w:val="left"/>
            </w:pPr>
            <w:r/>
            <w:r>
              <w:rPr>
                <w:rFonts w:ascii="Times New Roman" w:hAnsi="Times New Roman" w:cs="Times New Roman" w:eastAsia="Times New Roman"/>
                <w:b w:val="0"/>
                <w:sz w:val="20"/>
              </w:rPr>
            </w:r>
          </w:p>
        </w:tc>
      </w:tr>
      <w:tr>
        <w:tc>
          <w:tcPr>
            <w:tcW w:type="dxa" w:w="2520"/>
          </w:tcPr>
          <w:p>
            <w:pPr>
              <w:spacing w:before="20" w:after="20"/>
              <w:jc w:val="left"/>
            </w:pPr>
            <w:r/>
            <w:r>
              <w:rPr>
                <w:rFonts w:ascii="Times New Roman" w:hAnsi="Times New Roman" w:cs="Times New Roman" w:eastAsia="Times New Roman"/>
                <w:b w:val="0"/>
                <w:sz w:val="20"/>
              </w:rPr>
              <w:t>1.P.EICC.1.d</w:t>
            </w:r>
          </w:p>
        </w:tc>
        <w:tc>
          <w:tcPr>
            <w:tcW w:type="dxa" w:w="2520"/>
          </w:tcPr>
          <w:p>
            <w:pPr>
              <w:spacing w:before="20" w:after="20"/>
              <w:jc w:val="left"/>
            </w:pPr>
            <w:r/>
            <w:r>
              <w:rPr>
                <w:rFonts w:ascii="Times New Roman" w:hAnsi="Times New Roman" w:cs="Times New Roman" w:eastAsia="Times New Roman"/>
                <w:b w:val="0"/>
                <w:sz w:val="20"/>
              </w:rPr>
              <w:t>Build a repertoire of comprehension and composition skills, strategies, and techniques, drawing from them as needed to aid the interpretation and construction of texts. (I/C)</w:t>
            </w:r>
          </w:p>
        </w:tc>
        <w:tc>
          <w:tcPr>
            <w:tcW w:type="dxa" w:w="2520"/>
          </w:tcPr>
          <w:p>
            <w:pPr>
              <w:spacing w:before="20" w:after="20"/>
            </w:pPr>
            <w:r/>
            <w:r>
              <w:rPr>
                <w:rFonts w:ascii="Times New Roman" w:hAnsi="Times New Roman" w:cs="Times New Roman" w:eastAsia="Times New Roman"/>
                <w:b/>
                <w:sz w:val="20"/>
              </w:rPr>
              <w:t>Module 2:</w:t>
            </w:r>
            <w:r>
              <w:rPr>
                <w:rFonts w:ascii="Times New Roman" w:hAnsi="Times New Roman" w:cs="Times New Roman" w:eastAsia="Times New Roman"/>
                <w:b w:val="0"/>
                <w:sz w:val="20"/>
              </w:rPr>
              <w:t xml:space="preserve"> pp. 121, 213, 225, 237, 249, 256, 268, 283, 301, 323, 332, 361, 371, 381, 389, 399, 410, 419, 429, 438, 447</w:t>
            </w:r>
          </w:p>
        </w:tc>
        <w:tc>
          <w:tcPr>
            <w:tcW w:type="dxa" w:w="2520"/>
          </w:tcPr>
          <w:p>
            <w:pPr>
              <w:spacing w:before="20" w:after="20"/>
              <w:jc w:val="left"/>
            </w:pPr>
            <w:r/>
            <w:r>
              <w:rPr>
                <w:rFonts w:ascii="Times New Roman" w:hAnsi="Times New Roman" w:cs="Times New Roman" w:eastAsia="Times New Roman"/>
                <w:b w:val="0"/>
                <w:sz w:val="20"/>
              </w:rPr>
            </w:r>
          </w:p>
        </w:tc>
      </w:tr>
      <w:tr>
        <w:tc>
          <w:tcPr>
            <w:tcW w:type="dxa" w:w="2520"/>
          </w:tcPr>
          <w:p>
            <w:pPr>
              <w:spacing w:before="20" w:after="20"/>
              <w:jc w:val="left"/>
            </w:pPr>
            <w:r/>
            <w:r>
              <w:rPr>
                <w:rFonts w:ascii="Times New Roman" w:hAnsi="Times New Roman" w:cs="Times New Roman" w:eastAsia="Times New Roman"/>
                <w:b w:val="0"/>
                <w:sz w:val="20"/>
              </w:rPr>
              <w:t>1.P.EICC.1.e</w:t>
            </w:r>
          </w:p>
        </w:tc>
        <w:tc>
          <w:tcPr>
            <w:tcW w:type="dxa" w:w="2520"/>
          </w:tcPr>
          <w:p>
            <w:pPr>
              <w:spacing w:before="20" w:after="20"/>
              <w:jc w:val="left"/>
            </w:pPr>
            <w:r/>
            <w:r>
              <w:rPr>
                <w:rFonts w:ascii="Times New Roman" w:hAnsi="Times New Roman" w:cs="Times New Roman" w:eastAsia="Times New Roman"/>
                <w:b w:val="0"/>
                <w:sz w:val="20"/>
              </w:rPr>
              <w:t>Participate in a community of readers and writers by developing group norms, discussing texts, sharing individual writing, listening as others share their writing, and offering and responding to feedback. (I/C)</w:t>
            </w:r>
          </w:p>
        </w:tc>
        <w:tc>
          <w:tcPr>
            <w:tcW w:type="dxa" w:w="2520"/>
          </w:tcPr>
          <w:p>
            <w:pPr>
              <w:spacing w:before="20" w:after="20"/>
            </w:pPr>
            <w:r/>
            <w:r>
              <w:rPr>
                <w:rFonts w:ascii="Times New Roman" w:hAnsi="Times New Roman" w:cs="Times New Roman" w:eastAsia="Times New Roman"/>
                <w:b w:val="0"/>
                <w:sz w:val="20"/>
              </w:rPr>
              <w:t>This standard is partially met. The lesson partially meets 1.P.EICC.1.e. Students also review existing Classroom Discussion Norms ("Direct students' attention to the Classroom Discussion Norms anchor chart and quickly review their jobs as speakers and listeners"), which partially meets the develop-group-norms…</w:t>
            </w:r>
            <w:r>
              <w:br/>
            </w:r>
            <w:r>
              <w:rPr>
                <w:rFonts w:ascii="Times New Roman" w:hAnsi="Times New Roman" w:cs="Times New Roman" w:eastAsia="Times New Roman"/>
                <w:b/>
                <w:sz w:val="20"/>
              </w:rPr>
              <w:t>Module 2:</w:t>
            </w:r>
            <w:r>
              <w:rPr>
                <w:rFonts w:ascii="Times New Roman" w:hAnsi="Times New Roman" w:cs="Times New Roman" w:eastAsia="Times New Roman"/>
                <w:b w:val="0"/>
                <w:sz w:val="20"/>
              </w:rPr>
              <w:t xml:space="preserve"> pp. 45, 58, 70, 79, 90, 109, 133, 145, 151, 163, 166, 180, 190, 205, 291, 313, 444</w:t>
            </w:r>
          </w:p>
        </w:tc>
        <w:tc>
          <w:tcPr>
            <w:tcW w:type="dxa" w:w="2520"/>
          </w:tcPr>
          <w:p>
            <w:pPr>
              <w:spacing w:before="20" w:after="20"/>
              <w:jc w:val="left"/>
            </w:pPr>
            <w:r/>
            <w:r>
              <w:rPr>
                <w:rFonts w:ascii="Times New Roman" w:hAnsi="Times New Roman" w:cs="Times New Roman" w:eastAsia="Times New Roman"/>
                <w:b w:val="0"/>
                <w:sz w:val="20"/>
              </w:rPr>
            </w:r>
          </w:p>
        </w:tc>
      </w:tr>
      <w:tr>
        <w:tc>
          <w:tcPr>
            <w:tcW w:type="dxa" w:w="2520"/>
          </w:tcPr>
          <w:p>
            <w:pPr>
              <w:spacing w:before="20" w:after="20"/>
              <w:jc w:val="left"/>
            </w:pPr>
            <w:r/>
            <w:r>
              <w:rPr>
                <w:rFonts w:ascii="Times New Roman" w:hAnsi="Times New Roman" w:cs="Times New Roman" w:eastAsia="Times New Roman"/>
                <w:b w:val="0"/>
                <w:sz w:val="20"/>
              </w:rPr>
              <w:t>1.P.EICC.1.f</w:t>
            </w:r>
          </w:p>
        </w:tc>
        <w:tc>
          <w:tcPr>
            <w:tcW w:type="dxa" w:w="2520"/>
          </w:tcPr>
          <w:p>
            <w:pPr>
              <w:spacing w:before="20" w:after="20"/>
              <w:jc w:val="left"/>
            </w:pPr>
            <w:r/>
            <w:r>
              <w:rPr>
                <w:rFonts w:ascii="Times New Roman" w:hAnsi="Times New Roman" w:cs="Times New Roman" w:eastAsia="Times New Roman"/>
                <w:b w:val="0"/>
                <w:sz w:val="20"/>
              </w:rPr>
              <w:t>Develop independence and autonomy as a reader and writer. (I/C)</w:t>
            </w:r>
          </w:p>
        </w:tc>
        <w:tc>
          <w:tcPr>
            <w:tcW w:type="dxa" w:w="2520"/>
          </w:tcPr>
          <w:p>
            <w:pPr>
              <w:spacing w:before="20" w:after="20"/>
            </w:pPr>
            <w:r/>
            <w:r>
              <w:rPr>
                <w:rFonts w:ascii="Times New Roman" w:hAnsi="Times New Roman" w:cs="Times New Roman" w:eastAsia="Times New Roman"/>
                <w:b w:val="0"/>
                <w:sz w:val="20"/>
              </w:rPr>
              <w:t>This standard is partially met. The lesson includes one independent writing task — "Tell students that today they will write independently in their Sky notebook to describe a new moon photograph using adjectives from the Adjectives anchor chart" — in which students write on their own, developing writer…</w:t>
            </w:r>
            <w:r>
              <w:br/>
            </w:r>
            <w:r>
              <w:rPr>
                <w:rFonts w:ascii="Times New Roman" w:hAnsi="Times New Roman" w:cs="Times New Roman" w:eastAsia="Times New Roman"/>
                <w:b/>
                <w:sz w:val="20"/>
              </w:rPr>
              <w:t>Module 2:</w:t>
            </w:r>
            <w:r>
              <w:rPr>
                <w:rFonts w:ascii="Times New Roman" w:hAnsi="Times New Roman" w:cs="Times New Roman" w:eastAsia="Times New Roman"/>
                <w:b w:val="0"/>
                <w:sz w:val="20"/>
              </w:rPr>
              <w:t xml:space="preserve"> pp. 270</w:t>
            </w:r>
          </w:p>
        </w:tc>
        <w:tc>
          <w:tcPr>
            <w:tcW w:type="dxa" w:w="2520"/>
          </w:tcPr>
          <w:p>
            <w:pPr>
              <w:spacing w:before="20" w:after="20"/>
              <w:jc w:val="left"/>
            </w:pPr>
            <w:r/>
            <w:r>
              <w:rPr>
                <w:rFonts w:ascii="Times New Roman" w:hAnsi="Times New Roman" w:cs="Times New Roman" w:eastAsia="Times New Roman"/>
                <w:b w:val="0"/>
                <w:sz w:val="20"/>
              </w:rPr>
            </w:r>
          </w:p>
        </w:tc>
      </w:tr>
      <w:tr>
        <w:tc>
          <w:tcPr>
            <w:tcW w:type="dxa" w:w="2520"/>
          </w:tcPr>
          <w:p>
            <w:pPr>
              <w:spacing w:before="20" w:after="20"/>
              <w:jc w:val="left"/>
            </w:pPr>
            <w:r/>
            <w:r>
              <w:rPr>
                <w:rFonts w:ascii="Times New Roman" w:hAnsi="Times New Roman" w:cs="Times New Roman" w:eastAsia="Times New Roman"/>
                <w:b w:val="0"/>
                <w:sz w:val="20"/>
              </w:rPr>
              <w:t>1.P.EICC.2</w:t>
            </w:r>
          </w:p>
        </w:tc>
        <w:tc>
          <w:tcPr>
            <w:tcW w:type="dxa" w:w="2520"/>
          </w:tcPr>
          <w:p>
            <w:pPr>
              <w:spacing w:before="20" w:after="20"/>
              <w:jc w:val="left"/>
            </w:pPr>
            <w:r/>
            <w:r>
              <w:rPr>
                <w:rFonts w:ascii="Times New Roman" w:hAnsi="Times New Roman" w:cs="Times New Roman" w:eastAsia="Times New Roman"/>
                <w:b w:val="0"/>
                <w:sz w:val="20"/>
              </w:rPr>
              <w:t>Engagement &amp; Intention: Engage in written or spoken dialogue as author and audience for a variety of tasks and purposes, making intentional connections within, between, and beyond texts.</w:t>
            </w:r>
          </w:p>
        </w:tc>
        <w:tc>
          <w:tcPr>
            <w:tcW w:type="dxa" w:w="2520"/>
          </w:tcPr>
          <w:p>
            <w:pPr>
              <w:spacing w:before="20" w:after="20"/>
              <w:jc w:val="left"/>
            </w:pPr>
            <w:r/>
            <w:r>
              <w:rPr>
                <w:rFonts w:ascii="Times New Roman" w:hAnsi="Times New Roman" w:cs="Times New Roman" w:eastAsia="Times New Roman"/>
                <w:b w:val="0"/>
                <w:sz w:val="20"/>
              </w:rPr>
              <w:t>This standard is partially met. Citations support make use of texts to build knowledge, develop skills, make informed decisions, and share information and ideas., explain and learn concepts and processes by interpreting and constructing texts., share real or imagined experiences by interpreting and constructing texts that tell or include stories., and interpret and construct texts to aid the analysis and evaluation of texts and ideas.. However, the citations do not cover the standard's other intended skills: consume and produce texts in order to solve problems or influence decisions.. Where a covered skill appears only in part, student performance is incomplete relative to the full skill named by the standard.</w:t>
            </w:r>
          </w:p>
        </w:tc>
        <w:tc>
          <w:tcPr>
            <w:tcW w:type="dxa" w:w="2520"/>
          </w:tcPr>
          <w:p>
            <w:pPr>
              <w:spacing w:before="20" w:after="20"/>
              <w:jc w:val="left"/>
            </w:pPr>
            <w:r/>
            <w:r>
              <w:rPr>
                <w:rFonts w:ascii="Times New Roman" w:hAnsi="Times New Roman" w:cs="Times New Roman" w:eastAsia="Times New Roman"/>
                <w:b w:val="0"/>
                <w:sz w:val="20"/>
              </w:rPr>
            </w:r>
          </w:p>
        </w:tc>
      </w:tr>
      <w:tr>
        <w:tc>
          <w:tcPr>
            <w:tcW w:type="dxa" w:w="2520"/>
          </w:tcPr>
          <w:p>
            <w:pPr>
              <w:spacing w:before="20" w:after="20"/>
              <w:jc w:val="left"/>
            </w:pPr>
            <w:r/>
            <w:r>
              <w:rPr>
                <w:rFonts w:ascii="Times New Roman" w:hAnsi="Times New Roman" w:cs="Times New Roman" w:eastAsia="Times New Roman"/>
                <w:b w:val="0"/>
                <w:sz w:val="20"/>
              </w:rPr>
              <w:t>1.P.EICC.2.a</w:t>
            </w:r>
          </w:p>
        </w:tc>
        <w:tc>
          <w:tcPr>
            <w:tcW w:type="dxa" w:w="2520"/>
          </w:tcPr>
          <w:p>
            <w:pPr>
              <w:spacing w:before="20" w:after="20"/>
              <w:jc w:val="left"/>
            </w:pPr>
            <w:r/>
            <w:r>
              <w:rPr>
                <w:rFonts w:ascii="Times New Roman" w:hAnsi="Times New Roman" w:cs="Times New Roman" w:eastAsia="Times New Roman"/>
                <w:b w:val="0"/>
                <w:sz w:val="20"/>
              </w:rPr>
              <w:t>Share real or imagined experiences by interpreting and constructing texts that tell or include stories. (I/C)</w:t>
            </w:r>
          </w:p>
        </w:tc>
        <w:tc>
          <w:tcPr>
            <w:tcW w:type="dxa" w:w="2520"/>
          </w:tcPr>
          <w:p>
            <w:pPr>
              <w:spacing w:before="20" w:after="20"/>
            </w:pPr>
            <w:r/>
            <w:r>
              <w:rPr>
                <w:rFonts w:ascii="Times New Roman" w:hAnsi="Times New Roman" w:cs="Times New Roman" w:eastAsia="Times New Roman"/>
                <w:b w:val="0"/>
                <w:sz w:val="20"/>
              </w:rPr>
              <w:t>This standard is partially met. The interpretation (I) clause is only partially met: students interpret the model poem by identifying high-quality writing features ("What is something you saw or heard in the poem that let you know the poem is high quality?"), but this interpretation focuses on craft quality…</w:t>
            </w:r>
            <w:r>
              <w:br/>
            </w:r>
            <w:r>
              <w:rPr>
                <w:rFonts w:ascii="Times New Roman" w:hAnsi="Times New Roman" w:cs="Times New Roman" w:eastAsia="Times New Roman"/>
                <w:b/>
                <w:sz w:val="20"/>
              </w:rPr>
              <w:t>Module 2:</w:t>
            </w:r>
            <w:r>
              <w:rPr>
                <w:rFonts w:ascii="Times New Roman" w:hAnsi="Times New Roman" w:cs="Times New Roman" w:eastAsia="Times New Roman"/>
                <w:b w:val="0"/>
                <w:sz w:val="20"/>
              </w:rPr>
              <w:t xml:space="preserve"> pp. 389</w:t>
            </w:r>
          </w:p>
        </w:tc>
        <w:tc>
          <w:tcPr>
            <w:tcW w:type="dxa" w:w="2520"/>
          </w:tcPr>
          <w:p>
            <w:pPr>
              <w:spacing w:before="20" w:after="20"/>
              <w:jc w:val="left"/>
            </w:pPr>
            <w:r/>
            <w:r>
              <w:rPr>
                <w:rFonts w:ascii="Times New Roman" w:hAnsi="Times New Roman" w:cs="Times New Roman" w:eastAsia="Times New Roman"/>
                <w:b w:val="0"/>
                <w:sz w:val="20"/>
              </w:rPr>
            </w:r>
          </w:p>
        </w:tc>
      </w:tr>
      <w:tr>
        <w:tc>
          <w:tcPr>
            <w:tcW w:type="dxa" w:w="2520"/>
          </w:tcPr>
          <w:p>
            <w:pPr>
              <w:spacing w:before="20" w:after="20"/>
              <w:jc w:val="left"/>
            </w:pPr>
            <w:r/>
            <w:r>
              <w:rPr>
                <w:rFonts w:ascii="Times New Roman" w:hAnsi="Times New Roman" w:cs="Times New Roman" w:eastAsia="Times New Roman"/>
                <w:b w:val="0"/>
                <w:sz w:val="20"/>
              </w:rPr>
              <w:t>1.P.EICC.2.b</w:t>
            </w:r>
          </w:p>
        </w:tc>
        <w:tc>
          <w:tcPr>
            <w:tcW w:type="dxa" w:w="2520"/>
          </w:tcPr>
          <w:p>
            <w:pPr>
              <w:spacing w:before="20" w:after="20"/>
              <w:jc w:val="left"/>
            </w:pPr>
            <w:r/>
            <w:r>
              <w:rPr>
                <w:rFonts w:ascii="Times New Roman" w:hAnsi="Times New Roman" w:cs="Times New Roman" w:eastAsia="Times New Roman"/>
                <w:b w:val="0"/>
                <w:sz w:val="20"/>
              </w:rPr>
              <w:t>Make use of texts to build knowledge, develop skills, make informed decisions, and share information and ideas. (I/C)</w:t>
            </w:r>
          </w:p>
        </w:tc>
        <w:tc>
          <w:tcPr>
            <w:tcW w:type="dxa" w:w="2520"/>
          </w:tcPr>
          <w:p>
            <w:pPr>
              <w:spacing w:before="20" w:after="20"/>
            </w:pPr>
            <w:r/>
            <w:r>
              <w:rPr>
                <w:rFonts w:ascii="Times New Roman" w:hAnsi="Times New Roman" w:cs="Times New Roman" w:eastAsia="Times New Roman"/>
                <w:b/>
                <w:sz w:val="20"/>
              </w:rPr>
              <w:t>Module 2:</w:t>
            </w:r>
            <w:r>
              <w:rPr>
                <w:rFonts w:ascii="Times New Roman" w:hAnsi="Times New Roman" w:cs="Times New Roman" w:eastAsia="Times New Roman"/>
                <w:b w:val="0"/>
                <w:sz w:val="20"/>
              </w:rPr>
              <w:t xml:space="preserve"> pp. 45, 59, 70, 79, 83, 102, 109, 118, 125, 141, 151, 161, 171, 180, 188, 205, 227, 237, 257, 279, 291, 301, 307, 324, 332, 350, 361, 366, 380, 399, 404, 414, 424, 445, 456, 463</w:t>
            </w:r>
          </w:p>
        </w:tc>
        <w:tc>
          <w:tcPr>
            <w:tcW w:type="dxa" w:w="2520"/>
          </w:tcPr>
          <w:p>
            <w:pPr>
              <w:spacing w:before="20" w:after="20"/>
              <w:jc w:val="left"/>
            </w:pPr>
            <w:r/>
            <w:r>
              <w:rPr>
                <w:rFonts w:ascii="Times New Roman" w:hAnsi="Times New Roman" w:cs="Times New Roman" w:eastAsia="Times New Roman"/>
                <w:b w:val="0"/>
                <w:sz w:val="20"/>
              </w:rPr>
            </w:r>
          </w:p>
        </w:tc>
      </w:tr>
      <w:tr>
        <w:tc>
          <w:tcPr>
            <w:tcW w:type="dxa" w:w="2520"/>
          </w:tcPr>
          <w:p>
            <w:pPr>
              <w:spacing w:before="20" w:after="20"/>
              <w:jc w:val="left"/>
            </w:pPr>
            <w:r/>
            <w:r>
              <w:rPr>
                <w:rFonts w:ascii="Times New Roman" w:hAnsi="Times New Roman" w:cs="Times New Roman" w:eastAsia="Times New Roman"/>
                <w:b w:val="0"/>
                <w:sz w:val="20"/>
              </w:rPr>
              <w:t>1.P.EICC.2.c</w:t>
            </w:r>
          </w:p>
        </w:tc>
        <w:tc>
          <w:tcPr>
            <w:tcW w:type="dxa" w:w="2520"/>
          </w:tcPr>
          <w:p>
            <w:pPr>
              <w:spacing w:before="20" w:after="20"/>
              <w:jc w:val="left"/>
            </w:pPr>
            <w:r/>
            <w:r>
              <w:rPr>
                <w:rFonts w:ascii="Times New Roman" w:hAnsi="Times New Roman" w:cs="Times New Roman" w:eastAsia="Times New Roman"/>
                <w:b w:val="0"/>
                <w:sz w:val="20"/>
              </w:rPr>
              <w:t>Explain and learn concepts and processes by interpreting and constructing texts. (I/C)</w:t>
            </w:r>
          </w:p>
        </w:tc>
        <w:tc>
          <w:tcPr>
            <w:tcW w:type="dxa" w:w="2520"/>
          </w:tcPr>
          <w:p>
            <w:pPr>
              <w:spacing w:before="20" w:after="20"/>
            </w:pPr>
            <w:r/>
            <w:r>
              <w:rPr>
                <w:rFonts w:ascii="Times New Roman" w:hAnsi="Times New Roman" w:cs="Times New Roman" w:eastAsia="Times New Roman"/>
                <w:b/>
                <w:sz w:val="20"/>
              </w:rPr>
              <w:t>Module 2:</w:t>
            </w:r>
            <w:r>
              <w:rPr>
                <w:rFonts w:ascii="Times New Roman" w:hAnsi="Times New Roman" w:cs="Times New Roman" w:eastAsia="Times New Roman"/>
                <w:b w:val="0"/>
                <w:sz w:val="20"/>
              </w:rPr>
              <w:t xml:space="preserve"> pp. 43, 59, 70, 78, 89, 99, 109, 125, 141, 151, 161, 171, 180, 188, 213, 291, 311</w:t>
            </w:r>
          </w:p>
        </w:tc>
        <w:tc>
          <w:tcPr>
            <w:tcW w:type="dxa" w:w="2520"/>
          </w:tcPr>
          <w:p>
            <w:pPr>
              <w:spacing w:before="20" w:after="20"/>
              <w:jc w:val="left"/>
            </w:pPr>
            <w:r/>
            <w:r>
              <w:rPr>
                <w:rFonts w:ascii="Times New Roman" w:hAnsi="Times New Roman" w:cs="Times New Roman" w:eastAsia="Times New Roman"/>
                <w:b w:val="0"/>
                <w:sz w:val="20"/>
              </w:rPr>
            </w:r>
          </w:p>
        </w:tc>
      </w:tr>
      <w:tr>
        <w:tc>
          <w:tcPr>
            <w:tcW w:type="dxa" w:w="2520"/>
          </w:tcPr>
          <w:p>
            <w:pPr>
              <w:spacing w:before="20" w:after="20"/>
              <w:jc w:val="left"/>
            </w:pPr>
            <w:r/>
            <w:r>
              <w:rPr>
                <w:rFonts w:ascii="Times New Roman" w:hAnsi="Times New Roman" w:cs="Times New Roman" w:eastAsia="Times New Roman"/>
                <w:b w:val="0"/>
                <w:sz w:val="20"/>
              </w:rPr>
              <w:t>1.P.EICC.2.d</w:t>
            </w:r>
          </w:p>
        </w:tc>
        <w:tc>
          <w:tcPr>
            <w:tcW w:type="dxa" w:w="2520"/>
          </w:tcPr>
          <w:p>
            <w:pPr>
              <w:spacing w:before="20" w:after="20"/>
              <w:jc w:val="left"/>
            </w:pPr>
            <w:r/>
            <w:r>
              <w:rPr>
                <w:rFonts w:ascii="Times New Roman" w:hAnsi="Times New Roman" w:cs="Times New Roman" w:eastAsia="Times New Roman"/>
                <w:b w:val="0"/>
                <w:sz w:val="20"/>
              </w:rPr>
              <w:t>Interpret and construct texts to aid the analysis and evaluation of texts and ideas. (I/C)</w:t>
            </w:r>
          </w:p>
        </w:tc>
        <w:tc>
          <w:tcPr>
            <w:tcW w:type="dxa" w:w="2520"/>
          </w:tcPr>
          <w:p>
            <w:pPr>
              <w:spacing w:before="20" w:after="20"/>
            </w:pPr>
            <w:r/>
            <w:r>
              <w:rPr>
                <w:rFonts w:ascii="Times New Roman" w:hAnsi="Times New Roman" w:cs="Times New Roman" w:eastAsia="Times New Roman"/>
                <w:b w:val="0"/>
                <w:sz w:val="20"/>
              </w:rPr>
              <w:t>This standard is partially met. partial-or-none — The interpretation clause is partially met: students are asked "What is something you saw or heard in the poem that let you know the poem is high quality?" which invites evaluative noticing of the model poem, but the act stays at the observational/noticing…</w:t>
            </w:r>
            <w:r>
              <w:br/>
            </w:r>
            <w:r>
              <w:rPr>
                <w:rFonts w:ascii="Times New Roman" w:hAnsi="Times New Roman" w:cs="Times New Roman" w:eastAsia="Times New Roman"/>
                <w:b/>
                <w:sz w:val="20"/>
              </w:rPr>
              <w:t>Module 2:</w:t>
            </w:r>
            <w:r>
              <w:rPr>
                <w:rFonts w:ascii="Times New Roman" w:hAnsi="Times New Roman" w:cs="Times New Roman" w:eastAsia="Times New Roman"/>
                <w:b w:val="0"/>
                <w:sz w:val="20"/>
              </w:rPr>
              <w:t xml:space="preserve"> pp. 389</w:t>
            </w:r>
          </w:p>
        </w:tc>
        <w:tc>
          <w:tcPr>
            <w:tcW w:type="dxa" w:w="2520"/>
          </w:tcPr>
          <w:p>
            <w:pPr>
              <w:spacing w:before="20" w:after="20"/>
              <w:jc w:val="left"/>
            </w:pPr>
            <w:r/>
            <w:r>
              <w:rPr>
                <w:rFonts w:ascii="Times New Roman" w:hAnsi="Times New Roman" w:cs="Times New Roman" w:eastAsia="Times New Roman"/>
                <w:b w:val="0"/>
                <w:sz w:val="20"/>
              </w:rPr>
            </w:r>
          </w:p>
        </w:tc>
      </w:tr>
      <w:tr>
        <w:tc>
          <w:tcPr>
            <w:tcW w:type="dxa" w:w="2520"/>
          </w:tcPr>
          <w:p>
            <w:pPr>
              <w:spacing w:before="20" w:after="20"/>
              <w:jc w:val="left"/>
            </w:pPr>
            <w:r/>
            <w:r>
              <w:rPr>
                <w:rFonts w:ascii="Times New Roman" w:hAnsi="Times New Roman" w:cs="Times New Roman" w:eastAsia="Times New Roman"/>
                <w:b w:val="0"/>
                <w:sz w:val="20"/>
              </w:rPr>
              <w:t>1.P.EICC.2.e</w:t>
            </w:r>
          </w:p>
        </w:tc>
        <w:tc>
          <w:tcPr>
            <w:tcW w:type="dxa" w:w="2520"/>
          </w:tcPr>
          <w:p>
            <w:pPr>
              <w:spacing w:before="20" w:after="20"/>
              <w:jc w:val="left"/>
            </w:pPr>
            <w:r/>
            <w:r>
              <w:rPr>
                <w:rFonts w:ascii="Times New Roman" w:hAnsi="Times New Roman" w:cs="Times New Roman" w:eastAsia="Times New Roman"/>
                <w:b w:val="0"/>
                <w:sz w:val="20"/>
              </w:rPr>
              <w:t>Consume and produce texts in order to solve problems or influence decisions. (I/C)</w:t>
            </w:r>
          </w:p>
        </w:tc>
        <w:tc>
          <w:tcPr>
            <w:tcW w:type="dxa" w:w="2520"/>
          </w:tcPr>
          <w:p>
            <w:pPr>
              <w:spacing w:before="20" w:after="20"/>
              <w:jc w:val="left"/>
            </w:pPr>
            <w:r/>
            <w:r>
              <w:rPr>
                <w:rFonts w:ascii="Times New Roman" w:hAnsi="Times New Roman" w:cs="Times New Roman" w:eastAsia="Times New Roman"/>
                <w:b w:val="0"/>
                <w:sz w:val="20"/>
              </w:rPr>
              <w:t>This standard is beyond the scope of this program module.</w:t>
            </w:r>
          </w:p>
        </w:tc>
        <w:tc>
          <w:tcPr>
            <w:tcW w:type="dxa" w:w="2520"/>
          </w:tcPr>
          <w:p>
            <w:pPr>
              <w:spacing w:before="20" w:after="20"/>
              <w:jc w:val="left"/>
            </w:pPr>
            <w:r/>
            <w:r>
              <w:rPr>
                <w:rFonts w:ascii="Times New Roman" w:hAnsi="Times New Roman" w:cs="Times New Roman" w:eastAsia="Times New Roman"/>
                <w:b w:val="0"/>
                <w:sz w:val="20"/>
              </w:rPr>
              <w:t>This standard is beyond the scope of this program module.</w:t>
            </w:r>
          </w:p>
        </w:tc>
      </w:tr>
      <w:tr>
        <w:tc>
          <w:tcPr>
            <w:tcW w:type="dxa" w:w="2520"/>
          </w:tcPr>
          <w:p>
            <w:pPr>
              <w:spacing w:before="20" w:after="20"/>
              <w:jc w:val="left"/>
            </w:pPr>
            <w:r/>
            <w:r>
              <w:rPr>
                <w:rFonts w:ascii="Times New Roman" w:hAnsi="Times New Roman" w:cs="Times New Roman" w:eastAsia="Times New Roman"/>
                <w:b w:val="0"/>
                <w:sz w:val="20"/>
              </w:rPr>
              <w:t>1.P.EICC.3</w:t>
            </w:r>
          </w:p>
        </w:tc>
        <w:tc>
          <w:tcPr>
            <w:tcW w:type="dxa" w:w="2520"/>
          </w:tcPr>
          <w:p>
            <w:pPr>
              <w:spacing w:before="20" w:after="20"/>
              <w:jc w:val="left"/>
            </w:pPr>
            <w:r/>
            <w:r>
              <w:rPr>
                <w:rFonts w:ascii="Times New Roman" w:hAnsi="Times New Roman" w:cs="Times New Roman" w:eastAsia="Times New Roman"/>
                <w:b w:val="0"/>
                <w:sz w:val="20"/>
              </w:rPr>
              <w:t>Comprehension Strategies: Engage with a range of complex texts for a variety of tasks and purposes, accessing and using strategies for comprehension before, during, and after reading as part of the meaning-making process.</w:t>
              <w:br/>
              <w:t>Comprehension strategies are tools that students should develop throughout their K-12 education as they work to interpret increasingly complex texts. The effectiveness of these strategies depends largely on the texts themselves, the reasons students engage with them, and the preferences and knowledge bases of individual students. For these reasons, students should receive instruction in a variety of comprehension strategies. Students should learn to select and apply strategies flexibly in order to make sense of the text and accomplish their goals.</w:t>
            </w:r>
          </w:p>
        </w:tc>
        <w:tc>
          <w:tcPr>
            <w:tcW w:type="dxa" w:w="2520"/>
          </w:tcPr>
          <w:p>
            <w:pPr>
              <w:spacing w:before="20" w:after="20"/>
              <w:jc w:val="left"/>
            </w:pPr>
            <w:r/>
            <w:r>
              <w:rPr>
                <w:rFonts w:ascii="Times New Roman" w:hAnsi="Times New Roman" w:cs="Times New Roman" w:eastAsia="Times New Roman"/>
                <w:b w:val="0"/>
                <w:sz w:val="20"/>
              </w:rPr>
              <w:t>This standard is partially met. Citations support determine the meanings of unfamiliar words and concepts by applying knowledge of context and of academic vocabulary and word parts., make and track predictions about the events and information likely to come next., and make, track, and support inferences about different levels of meaning within the text.. However, the citations do not cover the standard's other intended skills: establish a purpose and set goals for reading, monitor comprehension, and adjust as needed., scan and skim the text, making note of structures and sections that might be most useful., draw from, compare, build, and integrate prior knowledge with the material in the text, addressing inconsistencies or gaps and adding to knowledge repertoires as appropriate., and summarize and visualize sections of the text to maintain understanding.. Where a covered skill appears only in part, student performance is incomplete relative to the full skill named by the standard.</w:t>
            </w:r>
          </w:p>
        </w:tc>
        <w:tc>
          <w:tcPr>
            <w:tcW w:type="dxa" w:w="2520"/>
          </w:tcPr>
          <w:p>
            <w:pPr>
              <w:spacing w:before="20" w:after="20"/>
              <w:jc w:val="left"/>
            </w:pPr>
            <w:r/>
            <w:r>
              <w:rPr>
                <w:rFonts w:ascii="Times New Roman" w:hAnsi="Times New Roman" w:cs="Times New Roman" w:eastAsia="Times New Roman"/>
                <w:b w:val="0"/>
                <w:sz w:val="20"/>
              </w:rPr>
            </w:r>
          </w:p>
        </w:tc>
      </w:tr>
      <w:tr>
        <w:tc>
          <w:tcPr>
            <w:tcW w:type="dxa" w:w="2520"/>
          </w:tcPr>
          <w:p>
            <w:pPr>
              <w:spacing w:before="20" w:after="20"/>
              <w:jc w:val="left"/>
            </w:pPr>
            <w:r/>
            <w:r>
              <w:rPr>
                <w:rFonts w:ascii="Times New Roman" w:hAnsi="Times New Roman" w:cs="Times New Roman" w:eastAsia="Times New Roman"/>
                <w:b w:val="0"/>
                <w:sz w:val="20"/>
              </w:rPr>
              <w:t>1.P.EICC.3.a</w:t>
            </w:r>
          </w:p>
        </w:tc>
        <w:tc>
          <w:tcPr>
            <w:tcW w:type="dxa" w:w="2520"/>
          </w:tcPr>
          <w:p>
            <w:pPr>
              <w:spacing w:before="20" w:after="20"/>
              <w:jc w:val="left"/>
            </w:pPr>
            <w:r/>
            <w:r>
              <w:rPr>
                <w:rFonts w:ascii="Times New Roman" w:hAnsi="Times New Roman" w:cs="Times New Roman" w:eastAsia="Times New Roman"/>
                <w:b w:val="0"/>
                <w:sz w:val="20"/>
              </w:rPr>
              <w:t>Establish a purpose and set goals for reading, monitor comprehension, and adjust as needed. (I)</w:t>
            </w:r>
          </w:p>
        </w:tc>
        <w:tc>
          <w:tcPr>
            <w:tcW w:type="dxa" w:w="2520"/>
          </w:tcPr>
          <w:p>
            <w:pPr>
              <w:spacing w:before="20" w:after="20"/>
              <w:jc w:val="left"/>
            </w:pPr>
            <w:r/>
            <w:r>
              <w:rPr>
                <w:rFonts w:ascii="Times New Roman" w:hAnsi="Times New Roman" w:cs="Times New Roman" w:eastAsia="Times New Roman"/>
                <w:b w:val="0"/>
                <w:sz w:val="20"/>
              </w:rPr>
              <w:t>This standard is beyond the scope of this program module.</w:t>
            </w:r>
          </w:p>
        </w:tc>
        <w:tc>
          <w:tcPr>
            <w:tcW w:type="dxa" w:w="2520"/>
          </w:tcPr>
          <w:p>
            <w:pPr>
              <w:spacing w:before="20" w:after="20"/>
              <w:jc w:val="left"/>
            </w:pPr>
            <w:r/>
            <w:r>
              <w:rPr>
                <w:rFonts w:ascii="Times New Roman" w:hAnsi="Times New Roman" w:cs="Times New Roman" w:eastAsia="Times New Roman"/>
                <w:b w:val="0"/>
                <w:sz w:val="20"/>
              </w:rPr>
              <w:t>This standard is beyond the scope of this program module.</w:t>
            </w:r>
          </w:p>
        </w:tc>
      </w:tr>
      <w:tr>
        <w:tc>
          <w:tcPr>
            <w:tcW w:type="dxa" w:w="2520"/>
          </w:tcPr>
          <w:p>
            <w:pPr>
              <w:spacing w:before="20" w:after="20"/>
              <w:jc w:val="left"/>
            </w:pPr>
            <w:r/>
            <w:r>
              <w:rPr>
                <w:rFonts w:ascii="Times New Roman" w:hAnsi="Times New Roman" w:cs="Times New Roman" w:eastAsia="Times New Roman"/>
                <w:b w:val="0"/>
                <w:sz w:val="20"/>
              </w:rPr>
              <w:t>1.P.EICC.3.b</w:t>
            </w:r>
          </w:p>
        </w:tc>
        <w:tc>
          <w:tcPr>
            <w:tcW w:type="dxa" w:w="2520"/>
          </w:tcPr>
          <w:p>
            <w:pPr>
              <w:spacing w:before="20" w:after="20"/>
              <w:jc w:val="left"/>
            </w:pPr>
            <w:r/>
            <w:r>
              <w:rPr>
                <w:rFonts w:ascii="Times New Roman" w:hAnsi="Times New Roman" w:cs="Times New Roman" w:eastAsia="Times New Roman"/>
                <w:b w:val="0"/>
                <w:sz w:val="20"/>
              </w:rPr>
              <w:t>Scan and skim the text, making note of structures and sections that might be most useful. (I)</w:t>
            </w:r>
          </w:p>
        </w:tc>
        <w:tc>
          <w:tcPr>
            <w:tcW w:type="dxa" w:w="2520"/>
          </w:tcPr>
          <w:p>
            <w:pPr>
              <w:spacing w:before="20" w:after="20"/>
              <w:jc w:val="left"/>
            </w:pPr>
            <w:r/>
            <w:r>
              <w:rPr>
                <w:rFonts w:ascii="Times New Roman" w:hAnsi="Times New Roman" w:cs="Times New Roman" w:eastAsia="Times New Roman"/>
                <w:b w:val="0"/>
                <w:sz w:val="20"/>
              </w:rPr>
              <w:t>This standard is beyond the scope of this program module.</w:t>
            </w:r>
          </w:p>
        </w:tc>
        <w:tc>
          <w:tcPr>
            <w:tcW w:type="dxa" w:w="2520"/>
          </w:tcPr>
          <w:p>
            <w:pPr>
              <w:spacing w:before="20" w:after="20"/>
              <w:jc w:val="left"/>
            </w:pPr>
            <w:r/>
            <w:r>
              <w:rPr>
                <w:rFonts w:ascii="Times New Roman" w:hAnsi="Times New Roman" w:cs="Times New Roman" w:eastAsia="Times New Roman"/>
                <w:b w:val="0"/>
                <w:sz w:val="20"/>
              </w:rPr>
              <w:t>This standard is beyond the scope of this program module.</w:t>
            </w:r>
          </w:p>
        </w:tc>
      </w:tr>
      <w:tr>
        <w:tc>
          <w:tcPr>
            <w:tcW w:type="dxa" w:w="2520"/>
          </w:tcPr>
          <w:p>
            <w:pPr>
              <w:spacing w:before="20" w:after="20"/>
              <w:jc w:val="left"/>
            </w:pPr>
            <w:r/>
            <w:r>
              <w:rPr>
                <w:rFonts w:ascii="Times New Roman" w:hAnsi="Times New Roman" w:cs="Times New Roman" w:eastAsia="Times New Roman"/>
                <w:b w:val="0"/>
                <w:sz w:val="20"/>
              </w:rPr>
              <w:t>1.P.EICC.3.c</w:t>
            </w:r>
          </w:p>
        </w:tc>
        <w:tc>
          <w:tcPr>
            <w:tcW w:type="dxa" w:w="2520"/>
          </w:tcPr>
          <w:p>
            <w:pPr>
              <w:spacing w:before="20" w:after="20"/>
              <w:jc w:val="left"/>
            </w:pPr>
            <w:r/>
            <w:r>
              <w:rPr>
                <w:rFonts w:ascii="Times New Roman" w:hAnsi="Times New Roman" w:cs="Times New Roman" w:eastAsia="Times New Roman"/>
                <w:b w:val="0"/>
                <w:sz w:val="20"/>
              </w:rPr>
              <w:t>Draw from, compare, build, and integrate prior knowledge with the material in the text, addressing inconsistencies or gaps and adding to knowledge repertoires as appropriate. (I)</w:t>
            </w:r>
          </w:p>
        </w:tc>
        <w:tc>
          <w:tcPr>
            <w:tcW w:type="dxa" w:w="2520"/>
          </w:tcPr>
          <w:p>
            <w:pPr>
              <w:spacing w:before="20" w:after="20"/>
              <w:jc w:val="left"/>
            </w:pPr>
            <w:r/>
            <w:r>
              <w:rPr>
                <w:rFonts w:ascii="Times New Roman" w:hAnsi="Times New Roman" w:cs="Times New Roman" w:eastAsia="Times New Roman"/>
                <w:b w:val="0"/>
                <w:sz w:val="20"/>
              </w:rPr>
              <w:t>This standard is beyond the scope of this program module.</w:t>
            </w:r>
          </w:p>
        </w:tc>
        <w:tc>
          <w:tcPr>
            <w:tcW w:type="dxa" w:w="2520"/>
          </w:tcPr>
          <w:p>
            <w:pPr>
              <w:spacing w:before="20" w:after="20"/>
              <w:jc w:val="left"/>
            </w:pPr>
            <w:r/>
            <w:r>
              <w:rPr>
                <w:rFonts w:ascii="Times New Roman" w:hAnsi="Times New Roman" w:cs="Times New Roman" w:eastAsia="Times New Roman"/>
                <w:b w:val="0"/>
                <w:sz w:val="20"/>
              </w:rPr>
              <w:t>This standard is beyond the scope of this program module.</w:t>
            </w:r>
          </w:p>
        </w:tc>
      </w:tr>
      <w:tr>
        <w:tc>
          <w:tcPr>
            <w:tcW w:type="dxa" w:w="2520"/>
          </w:tcPr>
          <w:p>
            <w:pPr>
              <w:spacing w:before="20" w:after="20"/>
              <w:jc w:val="left"/>
            </w:pPr>
            <w:r/>
            <w:r>
              <w:rPr>
                <w:rFonts w:ascii="Times New Roman" w:hAnsi="Times New Roman" w:cs="Times New Roman" w:eastAsia="Times New Roman"/>
                <w:b w:val="0"/>
                <w:sz w:val="20"/>
              </w:rPr>
              <w:t>1.P.EICC.3.d</w:t>
            </w:r>
          </w:p>
        </w:tc>
        <w:tc>
          <w:tcPr>
            <w:tcW w:type="dxa" w:w="2520"/>
          </w:tcPr>
          <w:p>
            <w:pPr>
              <w:spacing w:before="20" w:after="20"/>
              <w:jc w:val="left"/>
            </w:pPr>
            <w:r/>
            <w:r>
              <w:rPr>
                <w:rFonts w:ascii="Times New Roman" w:hAnsi="Times New Roman" w:cs="Times New Roman" w:eastAsia="Times New Roman"/>
                <w:b w:val="0"/>
                <w:sz w:val="20"/>
              </w:rPr>
              <w:t>Summarize and visualize sections of the text to maintain understanding. (I)</w:t>
            </w:r>
          </w:p>
        </w:tc>
        <w:tc>
          <w:tcPr>
            <w:tcW w:type="dxa" w:w="2520"/>
          </w:tcPr>
          <w:p>
            <w:pPr>
              <w:spacing w:before="20" w:after="20"/>
              <w:jc w:val="left"/>
            </w:pPr>
            <w:r/>
            <w:r>
              <w:rPr>
                <w:rFonts w:ascii="Times New Roman" w:hAnsi="Times New Roman" w:cs="Times New Roman" w:eastAsia="Times New Roman"/>
                <w:b w:val="0"/>
                <w:sz w:val="20"/>
              </w:rPr>
              <w:t>This standard is beyond the scope of this program module.</w:t>
            </w:r>
          </w:p>
        </w:tc>
        <w:tc>
          <w:tcPr>
            <w:tcW w:type="dxa" w:w="2520"/>
          </w:tcPr>
          <w:p>
            <w:pPr>
              <w:spacing w:before="20" w:after="20"/>
              <w:jc w:val="left"/>
            </w:pPr>
            <w:r/>
            <w:r>
              <w:rPr>
                <w:rFonts w:ascii="Times New Roman" w:hAnsi="Times New Roman" w:cs="Times New Roman" w:eastAsia="Times New Roman"/>
                <w:b w:val="0"/>
                <w:sz w:val="20"/>
              </w:rPr>
              <w:t>This standard is beyond the scope of this program module.</w:t>
            </w:r>
          </w:p>
        </w:tc>
      </w:tr>
      <w:tr>
        <w:tc>
          <w:tcPr>
            <w:tcW w:type="dxa" w:w="2520"/>
          </w:tcPr>
          <w:p>
            <w:pPr>
              <w:spacing w:before="20" w:after="20"/>
              <w:jc w:val="left"/>
            </w:pPr>
            <w:r/>
            <w:r>
              <w:rPr>
                <w:rFonts w:ascii="Times New Roman" w:hAnsi="Times New Roman" w:cs="Times New Roman" w:eastAsia="Times New Roman"/>
                <w:b w:val="0"/>
                <w:sz w:val="20"/>
              </w:rPr>
              <w:t>1.P.EICC.3.e</w:t>
            </w:r>
          </w:p>
        </w:tc>
        <w:tc>
          <w:tcPr>
            <w:tcW w:type="dxa" w:w="2520"/>
          </w:tcPr>
          <w:p>
            <w:pPr>
              <w:spacing w:before="20" w:after="20"/>
              <w:jc w:val="left"/>
            </w:pPr>
            <w:r/>
            <w:r>
              <w:rPr>
                <w:rFonts w:ascii="Times New Roman" w:hAnsi="Times New Roman" w:cs="Times New Roman" w:eastAsia="Times New Roman"/>
                <w:b w:val="0"/>
                <w:sz w:val="20"/>
              </w:rPr>
              <w:t>Make and track predictions about the events and information likely to come next. (I)</w:t>
            </w:r>
          </w:p>
        </w:tc>
        <w:tc>
          <w:tcPr>
            <w:tcW w:type="dxa" w:w="2520"/>
          </w:tcPr>
          <w:p>
            <w:pPr>
              <w:spacing w:before="20" w:after="20"/>
            </w:pPr>
            <w:r/>
            <w:r>
              <w:rPr>
                <w:rFonts w:ascii="Times New Roman" w:hAnsi="Times New Roman" w:cs="Times New Roman" w:eastAsia="Times New Roman"/>
                <w:b w:val="0"/>
                <w:sz w:val="20"/>
              </w:rPr>
              <w:t>This standard is partially met. The make-predictions clause is partially met: in Opening A, students are asked "Based on the title of the story, what do you think this story will be about?" and they respond with predictions (e.g., "a little boy who likes things in the sky").</w:t>
            </w:r>
            <w:r>
              <w:br/>
            </w:r>
            <w:r>
              <w:rPr>
                <w:rFonts w:ascii="Times New Roman" w:hAnsi="Times New Roman" w:cs="Times New Roman" w:eastAsia="Times New Roman"/>
                <w:b/>
                <w:sz w:val="20"/>
              </w:rPr>
              <w:t>Module 2:</w:t>
            </w:r>
            <w:r>
              <w:rPr>
                <w:rFonts w:ascii="Times New Roman" w:hAnsi="Times New Roman" w:cs="Times New Roman" w:eastAsia="Times New Roman"/>
                <w:b w:val="0"/>
                <w:sz w:val="20"/>
              </w:rPr>
              <w:t xml:space="preserve"> pp. 43, 99</w:t>
            </w:r>
          </w:p>
        </w:tc>
        <w:tc>
          <w:tcPr>
            <w:tcW w:type="dxa" w:w="2520"/>
          </w:tcPr>
          <w:p>
            <w:pPr>
              <w:spacing w:before="20" w:after="20"/>
              <w:jc w:val="left"/>
            </w:pPr>
            <w:r/>
            <w:r>
              <w:rPr>
                <w:rFonts w:ascii="Times New Roman" w:hAnsi="Times New Roman" w:cs="Times New Roman" w:eastAsia="Times New Roman"/>
                <w:b w:val="0"/>
                <w:sz w:val="20"/>
              </w:rPr>
              <w:t>Supporting Materials / Read-aloud Guides were not included in the provided Teacher Guide PDF; some comprehension alignments may be understated pending those materials.</w:t>
            </w:r>
          </w:p>
        </w:tc>
      </w:tr>
      <w:tr>
        <w:tc>
          <w:tcPr>
            <w:tcW w:type="dxa" w:w="2520"/>
          </w:tcPr>
          <w:p>
            <w:pPr>
              <w:spacing w:before="20" w:after="20"/>
              <w:jc w:val="left"/>
            </w:pPr>
            <w:r/>
            <w:r>
              <w:rPr>
                <w:rFonts w:ascii="Times New Roman" w:hAnsi="Times New Roman" w:cs="Times New Roman" w:eastAsia="Times New Roman"/>
                <w:b w:val="0"/>
                <w:sz w:val="20"/>
              </w:rPr>
              <w:t>1.P.EICC.3.f</w:t>
            </w:r>
          </w:p>
        </w:tc>
        <w:tc>
          <w:tcPr>
            <w:tcW w:type="dxa" w:w="2520"/>
          </w:tcPr>
          <w:p>
            <w:pPr>
              <w:spacing w:before="20" w:after="20"/>
              <w:jc w:val="left"/>
            </w:pPr>
            <w:r/>
            <w:r>
              <w:rPr>
                <w:rFonts w:ascii="Times New Roman" w:hAnsi="Times New Roman" w:cs="Times New Roman" w:eastAsia="Times New Roman"/>
                <w:b w:val="0"/>
                <w:sz w:val="20"/>
              </w:rPr>
              <w:t>Make, track, and support inferences about different levels of meaning within the text. (I)</w:t>
            </w:r>
          </w:p>
        </w:tc>
        <w:tc>
          <w:tcPr>
            <w:tcW w:type="dxa" w:w="2520"/>
          </w:tcPr>
          <w:p>
            <w:pPr>
              <w:spacing w:before="20" w:after="20"/>
            </w:pPr>
            <w:r/>
            <w:r>
              <w:rPr>
                <w:rFonts w:ascii="Times New Roman" w:hAnsi="Times New Roman" w:cs="Times New Roman" w:eastAsia="Times New Roman"/>
                <w:b w:val="0"/>
                <w:sz w:val="20"/>
              </w:rPr>
              <w:t>This standard is partially met. partial-or-full — The make clause is partially met: students are directed to infer why the sun will be at one corner of the page ("With your partner, discuss why you think the sun will be at one corner of the page at the end of the story.</w:t>
            </w:r>
            <w:r>
              <w:br/>
            </w:r>
            <w:r>
              <w:rPr>
                <w:rFonts w:ascii="Times New Roman" w:hAnsi="Times New Roman" w:cs="Times New Roman" w:eastAsia="Times New Roman"/>
                <w:b/>
                <w:sz w:val="20"/>
              </w:rPr>
              <w:t>Module 2:</w:t>
            </w:r>
            <w:r>
              <w:rPr>
                <w:rFonts w:ascii="Times New Roman" w:hAnsi="Times New Roman" w:cs="Times New Roman" w:eastAsia="Times New Roman"/>
                <w:b w:val="0"/>
                <w:sz w:val="20"/>
              </w:rPr>
              <w:t xml:space="preserve"> pp. 99</w:t>
            </w:r>
          </w:p>
        </w:tc>
        <w:tc>
          <w:tcPr>
            <w:tcW w:type="dxa" w:w="2520"/>
          </w:tcPr>
          <w:p>
            <w:pPr>
              <w:spacing w:before="20" w:after="20"/>
              <w:jc w:val="left"/>
            </w:pPr>
            <w:r/>
            <w:r>
              <w:rPr>
                <w:rFonts w:ascii="Times New Roman" w:hAnsi="Times New Roman" w:cs="Times New Roman" w:eastAsia="Times New Roman"/>
                <w:b w:val="0"/>
                <w:sz w:val="20"/>
              </w:rPr>
              <w:t>Supporting Materials / Read-aloud Guides were not included in the provided Teacher Guide PDF; some comprehension alignments may be understated pending those materials.</w:t>
            </w:r>
          </w:p>
        </w:tc>
      </w:tr>
      <w:tr>
        <w:tc>
          <w:tcPr>
            <w:tcW w:type="dxa" w:w="2520"/>
          </w:tcPr>
          <w:p>
            <w:pPr>
              <w:spacing w:before="20" w:after="20"/>
              <w:jc w:val="left"/>
            </w:pPr>
            <w:r/>
            <w:r>
              <w:rPr>
                <w:rFonts w:ascii="Times New Roman" w:hAnsi="Times New Roman" w:cs="Times New Roman" w:eastAsia="Times New Roman"/>
                <w:b w:val="0"/>
                <w:sz w:val="20"/>
              </w:rPr>
              <w:t>1.P.EICC.3.g</w:t>
            </w:r>
          </w:p>
        </w:tc>
        <w:tc>
          <w:tcPr>
            <w:tcW w:type="dxa" w:w="2520"/>
          </w:tcPr>
          <w:p>
            <w:pPr>
              <w:spacing w:before="20" w:after="20"/>
              <w:jc w:val="left"/>
            </w:pPr>
            <w:r/>
            <w:r>
              <w:rPr>
                <w:rFonts w:ascii="Times New Roman" w:hAnsi="Times New Roman" w:cs="Times New Roman" w:eastAsia="Times New Roman"/>
                <w:b w:val="0"/>
                <w:sz w:val="20"/>
              </w:rPr>
              <w:t>Determine the meanings of unfamiliar words and concepts by applying knowledge of context and of academic vocabulary and word parts. (I)</w:t>
            </w:r>
          </w:p>
        </w:tc>
        <w:tc>
          <w:tcPr>
            <w:tcW w:type="dxa" w:w="2520"/>
          </w:tcPr>
          <w:p>
            <w:pPr>
              <w:spacing w:before="20" w:after="20"/>
            </w:pPr>
            <w:r/>
            <w:r>
              <w:rPr>
                <w:rFonts w:ascii="Times New Roman" w:hAnsi="Times New Roman" w:cs="Times New Roman" w:eastAsia="Times New Roman"/>
                <w:b/>
                <w:sz w:val="20"/>
              </w:rPr>
              <w:t>Module 2:</w:t>
            </w:r>
            <w:r>
              <w:rPr>
                <w:rFonts w:ascii="Times New Roman" w:hAnsi="Times New Roman" w:cs="Times New Roman" w:eastAsia="Times New Roman"/>
                <w:b w:val="0"/>
                <w:sz w:val="20"/>
              </w:rPr>
              <w:t xml:space="preserve"> pp. 99, 151, 161</w:t>
            </w:r>
          </w:p>
        </w:tc>
        <w:tc>
          <w:tcPr>
            <w:tcW w:type="dxa" w:w="2520"/>
          </w:tcPr>
          <w:p>
            <w:pPr>
              <w:spacing w:before="20" w:after="20"/>
              <w:jc w:val="left"/>
            </w:pPr>
            <w:r/>
            <w:r>
              <w:rPr>
                <w:rFonts w:ascii="Times New Roman" w:hAnsi="Times New Roman" w:cs="Times New Roman" w:eastAsia="Times New Roman"/>
                <w:b w:val="0"/>
                <w:sz w:val="20"/>
              </w:rPr>
            </w:r>
          </w:p>
        </w:tc>
      </w:tr>
      <w:tr>
        <w:tc>
          <w:tcPr>
            <w:tcW w:type="dxa" w:w="2520"/>
          </w:tcPr>
          <w:p>
            <w:pPr>
              <w:spacing w:before="20" w:after="20"/>
              <w:jc w:val="left"/>
            </w:pPr>
            <w:r/>
            <w:r>
              <w:rPr>
                <w:rFonts w:ascii="Times New Roman" w:hAnsi="Times New Roman" w:cs="Times New Roman" w:eastAsia="Times New Roman"/>
                <w:b w:val="0"/>
                <w:sz w:val="20"/>
              </w:rPr>
              <w:t>1.P.EICC.4</w:t>
            </w:r>
          </w:p>
        </w:tc>
        <w:tc>
          <w:tcPr>
            <w:tcW w:type="dxa" w:w="2520"/>
          </w:tcPr>
          <w:p>
            <w:pPr>
              <w:spacing w:before="20" w:after="20"/>
              <w:jc w:val="left"/>
            </w:pPr>
            <w:r/>
            <w:r>
              <w:rPr>
                <w:rFonts w:ascii="Times New Roman" w:hAnsi="Times New Roman" w:cs="Times New Roman" w:eastAsia="Times New Roman"/>
                <w:b w:val="0"/>
                <w:sz w:val="20"/>
              </w:rPr>
              <w:t>Writing Processes: Compose a range of texts for a variety of purposes and audiences, flexibly engaging in writing processes to plan, draft, evaluate, revise, and edit texts.</w:t>
            </w:r>
          </w:p>
        </w:tc>
        <w:tc>
          <w:tcPr>
            <w:tcW w:type="dxa" w:w="2520"/>
          </w:tcPr>
          <w:p>
            <w:pPr>
              <w:spacing w:before="20" w:after="20"/>
              <w:jc w:val="left"/>
            </w:pPr>
            <w:r/>
            <w:r>
              <w:rPr>
                <w:rFonts w:ascii="Times New Roman" w:hAnsi="Times New Roman" w:cs="Times New Roman" w:eastAsia="Times New Roman"/>
                <w:b w:val="0"/>
                <w:sz w:val="20"/>
              </w:rPr>
              <w:t>This standard is partially met. Citations support generate ideas for content by assessing prior knowledge, gathering information from texts, and engaging in discussions with others., link ideas and information to the organization plan, highlighting ideas and information that are most relevant, useful, and impactful., construct an initial draft by integrating ideas and information, evaluate the text’s effectiveness based on self-review or feedback from others, determining whether the text matches the purpose and goals for writing., and make changes to the text based on self-evaluation or external feedback, revising the organization, ideas, information, word choices, and craft techniques in order to increase the text’s effectiveness.. However, the citations do not cover the standard's other intended skills: establish a purpose and goals for writing and identify a target audience., plan how to organize the text by selecting modes, genres, and structures that will achieve the purpose and meet the needs of the target audience., and edit the text, ensuring it adheres to the conventions of written language.. Where a covered skill appears only in part, student performance is incomplete relative to the full skill named by the standard.</w:t>
            </w:r>
          </w:p>
        </w:tc>
        <w:tc>
          <w:tcPr>
            <w:tcW w:type="dxa" w:w="2520"/>
          </w:tcPr>
          <w:p>
            <w:pPr>
              <w:spacing w:before="20" w:after="20"/>
              <w:jc w:val="left"/>
            </w:pPr>
            <w:r/>
            <w:r>
              <w:rPr>
                <w:rFonts w:ascii="Times New Roman" w:hAnsi="Times New Roman" w:cs="Times New Roman" w:eastAsia="Times New Roman"/>
                <w:b w:val="0"/>
                <w:sz w:val="20"/>
              </w:rPr>
            </w:r>
          </w:p>
        </w:tc>
      </w:tr>
      <w:tr>
        <w:tc>
          <w:tcPr>
            <w:tcW w:type="dxa" w:w="2520"/>
          </w:tcPr>
          <w:p>
            <w:pPr>
              <w:spacing w:before="20" w:after="20"/>
              <w:jc w:val="left"/>
            </w:pPr>
            <w:r/>
            <w:r>
              <w:rPr>
                <w:rFonts w:ascii="Times New Roman" w:hAnsi="Times New Roman" w:cs="Times New Roman" w:eastAsia="Times New Roman"/>
                <w:b w:val="0"/>
                <w:sz w:val="20"/>
              </w:rPr>
              <w:t>1.P.EICC.4.a</w:t>
            </w:r>
          </w:p>
        </w:tc>
        <w:tc>
          <w:tcPr>
            <w:tcW w:type="dxa" w:w="2520"/>
          </w:tcPr>
          <w:p>
            <w:pPr>
              <w:spacing w:before="20" w:after="20"/>
              <w:jc w:val="left"/>
            </w:pPr>
            <w:r/>
            <w:r>
              <w:rPr>
                <w:rFonts w:ascii="Times New Roman" w:hAnsi="Times New Roman" w:cs="Times New Roman" w:eastAsia="Times New Roman"/>
                <w:b w:val="0"/>
                <w:sz w:val="20"/>
              </w:rPr>
              <w:t>Establish a purpose and goals for writing and identify a target audience. (C)</w:t>
            </w:r>
          </w:p>
        </w:tc>
        <w:tc>
          <w:tcPr>
            <w:tcW w:type="dxa" w:w="2520"/>
          </w:tcPr>
          <w:p>
            <w:pPr>
              <w:spacing w:before="20" w:after="20"/>
              <w:jc w:val="left"/>
            </w:pPr>
            <w:r/>
            <w:r>
              <w:rPr>
                <w:rFonts w:ascii="Times New Roman" w:hAnsi="Times New Roman" w:cs="Times New Roman" w:eastAsia="Times New Roman"/>
                <w:b w:val="0"/>
                <w:sz w:val="20"/>
              </w:rPr>
              <w:t>This standard is beyond the scope of this program module.</w:t>
            </w:r>
          </w:p>
        </w:tc>
        <w:tc>
          <w:tcPr>
            <w:tcW w:type="dxa" w:w="2520"/>
          </w:tcPr>
          <w:p>
            <w:pPr>
              <w:spacing w:before="20" w:after="20"/>
              <w:jc w:val="left"/>
            </w:pPr>
            <w:r/>
            <w:r>
              <w:rPr>
                <w:rFonts w:ascii="Times New Roman" w:hAnsi="Times New Roman" w:cs="Times New Roman" w:eastAsia="Times New Roman"/>
                <w:b w:val="0"/>
                <w:sz w:val="20"/>
              </w:rPr>
              <w:t>This standard is beyond the scope of this program module.</w:t>
            </w:r>
          </w:p>
        </w:tc>
      </w:tr>
      <w:tr>
        <w:tc>
          <w:tcPr>
            <w:tcW w:type="dxa" w:w="2520"/>
          </w:tcPr>
          <w:p>
            <w:pPr>
              <w:spacing w:before="20" w:after="20"/>
              <w:jc w:val="left"/>
            </w:pPr>
            <w:r/>
            <w:r>
              <w:rPr>
                <w:rFonts w:ascii="Times New Roman" w:hAnsi="Times New Roman" w:cs="Times New Roman" w:eastAsia="Times New Roman"/>
                <w:b w:val="0"/>
                <w:sz w:val="20"/>
              </w:rPr>
              <w:t>1.P.EICC.4.b</w:t>
            </w:r>
          </w:p>
        </w:tc>
        <w:tc>
          <w:tcPr>
            <w:tcW w:type="dxa" w:w="2520"/>
          </w:tcPr>
          <w:p>
            <w:pPr>
              <w:spacing w:before="20" w:after="20"/>
              <w:jc w:val="left"/>
            </w:pPr>
            <w:r/>
            <w:r>
              <w:rPr>
                <w:rFonts w:ascii="Times New Roman" w:hAnsi="Times New Roman" w:cs="Times New Roman" w:eastAsia="Times New Roman"/>
                <w:b w:val="0"/>
                <w:sz w:val="20"/>
              </w:rPr>
              <w:t>Plan how to organize the text by selecting modes, genres, and structures that will achieve the purpose and meet the needs of the target audience. (C)</w:t>
            </w:r>
          </w:p>
        </w:tc>
        <w:tc>
          <w:tcPr>
            <w:tcW w:type="dxa" w:w="2520"/>
          </w:tcPr>
          <w:p>
            <w:pPr>
              <w:spacing w:before="20" w:after="20"/>
              <w:jc w:val="left"/>
            </w:pPr>
            <w:r/>
            <w:r>
              <w:rPr>
                <w:rFonts w:ascii="Times New Roman" w:hAnsi="Times New Roman" w:cs="Times New Roman" w:eastAsia="Times New Roman"/>
                <w:b w:val="0"/>
                <w:sz w:val="20"/>
              </w:rPr>
              <w:t>This standard is beyond the scope of this program module.</w:t>
            </w:r>
          </w:p>
        </w:tc>
        <w:tc>
          <w:tcPr>
            <w:tcW w:type="dxa" w:w="2520"/>
          </w:tcPr>
          <w:p>
            <w:pPr>
              <w:spacing w:before="20" w:after="20"/>
              <w:jc w:val="left"/>
            </w:pPr>
            <w:r/>
            <w:r>
              <w:rPr>
                <w:rFonts w:ascii="Times New Roman" w:hAnsi="Times New Roman" w:cs="Times New Roman" w:eastAsia="Times New Roman"/>
                <w:b w:val="0"/>
                <w:sz w:val="20"/>
              </w:rPr>
              <w:t>This standard is beyond the scope of this program module.</w:t>
            </w:r>
          </w:p>
        </w:tc>
      </w:tr>
      <w:tr>
        <w:tc>
          <w:tcPr>
            <w:tcW w:type="dxa" w:w="2520"/>
          </w:tcPr>
          <w:p>
            <w:pPr>
              <w:spacing w:before="20" w:after="20"/>
              <w:jc w:val="left"/>
            </w:pPr>
            <w:r/>
            <w:r>
              <w:rPr>
                <w:rFonts w:ascii="Times New Roman" w:hAnsi="Times New Roman" w:cs="Times New Roman" w:eastAsia="Times New Roman"/>
                <w:b w:val="0"/>
                <w:sz w:val="20"/>
              </w:rPr>
              <w:t>1.P.EICC.4.c</w:t>
            </w:r>
          </w:p>
        </w:tc>
        <w:tc>
          <w:tcPr>
            <w:tcW w:type="dxa" w:w="2520"/>
          </w:tcPr>
          <w:p>
            <w:pPr>
              <w:spacing w:before="20" w:after="20"/>
              <w:jc w:val="left"/>
            </w:pPr>
            <w:r/>
            <w:r>
              <w:rPr>
                <w:rFonts w:ascii="Times New Roman" w:hAnsi="Times New Roman" w:cs="Times New Roman" w:eastAsia="Times New Roman"/>
                <w:b w:val="0"/>
                <w:sz w:val="20"/>
              </w:rPr>
              <w:t>Generate ideas for content by assessing prior knowledge, gathering information from texts, and engaging in discussions with others. (C)</w:t>
            </w:r>
          </w:p>
        </w:tc>
        <w:tc>
          <w:tcPr>
            <w:tcW w:type="dxa" w:w="2520"/>
          </w:tcPr>
          <w:p>
            <w:pPr>
              <w:spacing w:before="20" w:after="20"/>
            </w:pPr>
            <w:r/>
            <w:r>
              <w:rPr>
                <w:rFonts w:ascii="Times New Roman" w:hAnsi="Times New Roman" w:cs="Times New Roman" w:eastAsia="Times New Roman"/>
                <w:b/>
                <w:sz w:val="20"/>
              </w:rPr>
              <w:t>Module 2:</w:t>
            </w:r>
            <w:r>
              <w:rPr>
                <w:rFonts w:ascii="Times New Roman" w:hAnsi="Times New Roman" w:cs="Times New Roman" w:eastAsia="Times New Roman"/>
                <w:b w:val="0"/>
                <w:sz w:val="20"/>
              </w:rPr>
              <w:t xml:space="preserve"> pp. 58, 91, 99, 134, 144, 188, 213, 289, 311</w:t>
            </w:r>
          </w:p>
        </w:tc>
        <w:tc>
          <w:tcPr>
            <w:tcW w:type="dxa" w:w="2520"/>
          </w:tcPr>
          <w:p>
            <w:pPr>
              <w:spacing w:before="20" w:after="20"/>
              <w:jc w:val="left"/>
            </w:pPr>
            <w:r/>
            <w:r>
              <w:rPr>
                <w:rFonts w:ascii="Times New Roman" w:hAnsi="Times New Roman" w:cs="Times New Roman" w:eastAsia="Times New Roman"/>
                <w:b w:val="0"/>
                <w:sz w:val="20"/>
              </w:rPr>
            </w:r>
          </w:p>
        </w:tc>
      </w:tr>
      <w:tr>
        <w:tc>
          <w:tcPr>
            <w:tcW w:type="dxa" w:w="2520"/>
          </w:tcPr>
          <w:p>
            <w:pPr>
              <w:spacing w:before="20" w:after="20"/>
              <w:jc w:val="left"/>
            </w:pPr>
            <w:r/>
            <w:r>
              <w:rPr>
                <w:rFonts w:ascii="Times New Roman" w:hAnsi="Times New Roman" w:cs="Times New Roman" w:eastAsia="Times New Roman"/>
                <w:b w:val="0"/>
                <w:sz w:val="20"/>
              </w:rPr>
              <w:t>1.P.EICC.4.d</w:t>
            </w:r>
          </w:p>
        </w:tc>
        <w:tc>
          <w:tcPr>
            <w:tcW w:type="dxa" w:w="2520"/>
          </w:tcPr>
          <w:p>
            <w:pPr>
              <w:spacing w:before="20" w:after="20"/>
              <w:jc w:val="left"/>
            </w:pPr>
            <w:r/>
            <w:r>
              <w:rPr>
                <w:rFonts w:ascii="Times New Roman" w:hAnsi="Times New Roman" w:cs="Times New Roman" w:eastAsia="Times New Roman"/>
                <w:b w:val="0"/>
                <w:sz w:val="20"/>
              </w:rPr>
              <w:t>Link ideas and information to the organization plan, highlighting ideas and information that are most relevant, useful, and impactful. (C)</w:t>
            </w:r>
          </w:p>
        </w:tc>
        <w:tc>
          <w:tcPr>
            <w:tcW w:type="dxa" w:w="2520"/>
          </w:tcPr>
          <w:p>
            <w:pPr>
              <w:spacing w:before="20" w:after="20"/>
            </w:pPr>
            <w:r/>
            <w:r>
              <w:rPr>
                <w:rFonts w:ascii="Times New Roman" w:hAnsi="Times New Roman" w:cs="Times New Roman" w:eastAsia="Times New Roman"/>
                <w:b/>
                <w:sz w:val="20"/>
              </w:rPr>
              <w:t>Module 2:</w:t>
            </w:r>
            <w:r>
              <w:rPr>
                <w:rFonts w:ascii="Times New Roman" w:hAnsi="Times New Roman" w:cs="Times New Roman" w:eastAsia="Times New Roman"/>
                <w:b w:val="0"/>
                <w:sz w:val="20"/>
              </w:rPr>
              <w:t xml:space="preserve"> pp. 125, 290, 312, 323, 381, 409, 420, 428, 436</w:t>
            </w:r>
          </w:p>
        </w:tc>
        <w:tc>
          <w:tcPr>
            <w:tcW w:type="dxa" w:w="2520"/>
          </w:tcPr>
          <w:p>
            <w:pPr>
              <w:spacing w:before="20" w:after="20"/>
              <w:jc w:val="left"/>
            </w:pPr>
            <w:r/>
            <w:r>
              <w:rPr>
                <w:rFonts w:ascii="Times New Roman" w:hAnsi="Times New Roman" w:cs="Times New Roman" w:eastAsia="Times New Roman"/>
                <w:b w:val="0"/>
                <w:sz w:val="20"/>
              </w:rPr>
            </w:r>
          </w:p>
        </w:tc>
      </w:tr>
      <w:tr>
        <w:tc>
          <w:tcPr>
            <w:tcW w:type="dxa" w:w="2520"/>
          </w:tcPr>
          <w:p>
            <w:pPr>
              <w:spacing w:before="20" w:after="20"/>
              <w:jc w:val="left"/>
            </w:pPr>
            <w:r/>
            <w:r>
              <w:rPr>
                <w:rFonts w:ascii="Times New Roman" w:hAnsi="Times New Roman" w:cs="Times New Roman" w:eastAsia="Times New Roman"/>
                <w:b w:val="0"/>
                <w:sz w:val="20"/>
              </w:rPr>
              <w:t>1.P.EICC.4.e</w:t>
            </w:r>
          </w:p>
        </w:tc>
        <w:tc>
          <w:tcPr>
            <w:tcW w:type="dxa" w:w="2520"/>
          </w:tcPr>
          <w:p>
            <w:pPr>
              <w:spacing w:before="20" w:after="20"/>
              <w:jc w:val="left"/>
            </w:pPr>
            <w:r/>
            <w:r>
              <w:rPr>
                <w:rFonts w:ascii="Times New Roman" w:hAnsi="Times New Roman" w:cs="Times New Roman" w:eastAsia="Times New Roman"/>
                <w:b w:val="0"/>
                <w:sz w:val="20"/>
              </w:rPr>
              <w:t>Construct an initial draft by integrating ideas and information; selecting words, phrases, and sentences; and incorporating craft techniques that will best achieve the purpose of the text and resonate with the target audience. (C)</w:t>
            </w:r>
          </w:p>
        </w:tc>
        <w:tc>
          <w:tcPr>
            <w:tcW w:type="dxa" w:w="2520"/>
          </w:tcPr>
          <w:p>
            <w:pPr>
              <w:spacing w:before="20" w:after="20"/>
            </w:pPr>
            <w:r/>
            <w:r>
              <w:rPr>
                <w:rFonts w:ascii="Times New Roman" w:hAnsi="Times New Roman" w:cs="Times New Roman" w:eastAsia="Times New Roman"/>
                <w:b/>
                <w:sz w:val="20"/>
              </w:rPr>
              <w:t>Module 2:</w:t>
            </w:r>
            <w:r>
              <w:rPr>
                <w:rFonts w:ascii="Times New Roman" w:hAnsi="Times New Roman" w:cs="Times New Roman" w:eastAsia="Times New Roman"/>
                <w:b w:val="0"/>
                <w:sz w:val="20"/>
              </w:rPr>
              <w:t xml:space="preserve"> pp. 390, 420, 429, 438</w:t>
            </w:r>
          </w:p>
        </w:tc>
        <w:tc>
          <w:tcPr>
            <w:tcW w:type="dxa" w:w="2520"/>
          </w:tcPr>
          <w:p>
            <w:pPr>
              <w:spacing w:before="20" w:after="20"/>
              <w:jc w:val="left"/>
            </w:pPr>
            <w:r/>
            <w:r>
              <w:rPr>
                <w:rFonts w:ascii="Times New Roman" w:hAnsi="Times New Roman" w:cs="Times New Roman" w:eastAsia="Times New Roman"/>
                <w:b w:val="0"/>
                <w:sz w:val="20"/>
              </w:rPr>
            </w:r>
          </w:p>
        </w:tc>
      </w:tr>
      <w:tr>
        <w:tc>
          <w:tcPr>
            <w:tcW w:type="dxa" w:w="2520"/>
          </w:tcPr>
          <w:p>
            <w:pPr>
              <w:spacing w:before="20" w:after="20"/>
              <w:jc w:val="left"/>
            </w:pPr>
            <w:r/>
            <w:r>
              <w:rPr>
                <w:rFonts w:ascii="Times New Roman" w:hAnsi="Times New Roman" w:cs="Times New Roman" w:eastAsia="Times New Roman"/>
                <w:b w:val="0"/>
                <w:sz w:val="20"/>
              </w:rPr>
              <w:t>1.P.EICC.4.f</w:t>
            </w:r>
          </w:p>
        </w:tc>
        <w:tc>
          <w:tcPr>
            <w:tcW w:type="dxa" w:w="2520"/>
          </w:tcPr>
          <w:p>
            <w:pPr>
              <w:spacing w:before="20" w:after="20"/>
              <w:jc w:val="left"/>
            </w:pPr>
            <w:r/>
            <w:r>
              <w:rPr>
                <w:rFonts w:ascii="Times New Roman" w:hAnsi="Times New Roman" w:cs="Times New Roman" w:eastAsia="Times New Roman"/>
                <w:b w:val="0"/>
                <w:sz w:val="20"/>
              </w:rPr>
              <w:t>Evaluate the text’s effectiveness based on self-review or feedback from others, determining whether the text matches the purpose and goals for writing. (C)</w:t>
            </w:r>
          </w:p>
        </w:tc>
        <w:tc>
          <w:tcPr>
            <w:tcW w:type="dxa" w:w="2520"/>
          </w:tcPr>
          <w:p>
            <w:pPr>
              <w:spacing w:before="20" w:after="20"/>
            </w:pPr>
            <w:r/>
            <w:r>
              <w:rPr>
                <w:rFonts w:ascii="Times New Roman" w:hAnsi="Times New Roman" w:cs="Times New Roman" w:eastAsia="Times New Roman"/>
                <w:b/>
                <w:sz w:val="20"/>
              </w:rPr>
              <w:t>Module 2:</w:t>
            </w:r>
            <w:r>
              <w:rPr>
                <w:rFonts w:ascii="Times New Roman" w:hAnsi="Times New Roman" w:cs="Times New Roman" w:eastAsia="Times New Roman"/>
                <w:b w:val="0"/>
                <w:sz w:val="20"/>
              </w:rPr>
              <w:t xml:space="preserve"> pp. 375, 391, 423, 430, 432, 447</w:t>
            </w:r>
          </w:p>
        </w:tc>
        <w:tc>
          <w:tcPr>
            <w:tcW w:type="dxa" w:w="2520"/>
          </w:tcPr>
          <w:p>
            <w:pPr>
              <w:spacing w:before="20" w:after="20"/>
              <w:jc w:val="left"/>
            </w:pPr>
            <w:r/>
            <w:r>
              <w:rPr>
                <w:rFonts w:ascii="Times New Roman" w:hAnsi="Times New Roman" w:cs="Times New Roman" w:eastAsia="Times New Roman"/>
                <w:b w:val="0"/>
                <w:sz w:val="20"/>
              </w:rPr>
            </w:r>
          </w:p>
        </w:tc>
      </w:tr>
      <w:tr>
        <w:tc>
          <w:tcPr>
            <w:tcW w:type="dxa" w:w="2520"/>
          </w:tcPr>
          <w:p>
            <w:pPr>
              <w:spacing w:before="20" w:after="20"/>
              <w:jc w:val="left"/>
            </w:pPr>
            <w:r/>
            <w:r>
              <w:rPr>
                <w:rFonts w:ascii="Times New Roman" w:hAnsi="Times New Roman" w:cs="Times New Roman" w:eastAsia="Times New Roman"/>
                <w:b w:val="0"/>
                <w:sz w:val="20"/>
              </w:rPr>
              <w:t>1.P.EICC.4.g</w:t>
            </w:r>
          </w:p>
        </w:tc>
        <w:tc>
          <w:tcPr>
            <w:tcW w:type="dxa" w:w="2520"/>
          </w:tcPr>
          <w:p>
            <w:pPr>
              <w:spacing w:before="20" w:after="20"/>
              <w:jc w:val="left"/>
            </w:pPr>
            <w:r/>
            <w:r>
              <w:rPr>
                <w:rFonts w:ascii="Times New Roman" w:hAnsi="Times New Roman" w:cs="Times New Roman" w:eastAsia="Times New Roman"/>
                <w:b w:val="0"/>
                <w:sz w:val="20"/>
              </w:rPr>
              <w:t>Make changes to the text based on self-evaluation or external feedback, revising the organization, ideas, information, word choices, and craft techniques in order to increase the text’s effectiveness. (C)</w:t>
            </w:r>
          </w:p>
        </w:tc>
        <w:tc>
          <w:tcPr>
            <w:tcW w:type="dxa" w:w="2520"/>
          </w:tcPr>
          <w:p>
            <w:pPr>
              <w:spacing w:before="20" w:after="20"/>
            </w:pPr>
            <w:r/>
            <w:r>
              <w:rPr>
                <w:rFonts w:ascii="Times New Roman" w:hAnsi="Times New Roman" w:cs="Times New Roman" w:eastAsia="Times New Roman"/>
                <w:b w:val="0"/>
                <w:sz w:val="20"/>
              </w:rPr>
              <w:t>This standard is partially met. However, organization revision is not addressed — no checklist criterion or activity targets the poem's structure, sequencing, or arrangement.</w:t>
            </w:r>
            <w:r>
              <w:br/>
            </w:r>
            <w:r>
              <w:rPr>
                <w:rFonts w:ascii="Times New Roman" w:hAnsi="Times New Roman" w:cs="Times New Roman" w:eastAsia="Times New Roman"/>
                <w:b/>
                <w:sz w:val="20"/>
              </w:rPr>
              <w:t>Module 2:</w:t>
            </w:r>
            <w:r>
              <w:rPr>
                <w:rFonts w:ascii="Times New Roman" w:hAnsi="Times New Roman" w:cs="Times New Roman" w:eastAsia="Times New Roman"/>
                <w:b w:val="0"/>
                <w:sz w:val="20"/>
              </w:rPr>
              <w:t xml:space="preserve"> pp. 447</w:t>
            </w:r>
          </w:p>
        </w:tc>
        <w:tc>
          <w:tcPr>
            <w:tcW w:type="dxa" w:w="2520"/>
          </w:tcPr>
          <w:p>
            <w:pPr>
              <w:spacing w:before="20" w:after="20"/>
              <w:jc w:val="left"/>
            </w:pPr>
            <w:r/>
            <w:r>
              <w:rPr>
                <w:rFonts w:ascii="Times New Roman" w:hAnsi="Times New Roman" w:cs="Times New Roman" w:eastAsia="Times New Roman"/>
                <w:b w:val="0"/>
                <w:sz w:val="20"/>
              </w:rPr>
            </w:r>
          </w:p>
        </w:tc>
      </w:tr>
      <w:tr>
        <w:tc>
          <w:tcPr>
            <w:tcW w:type="dxa" w:w="2520"/>
          </w:tcPr>
          <w:p>
            <w:pPr>
              <w:spacing w:before="20" w:after="20"/>
              <w:jc w:val="left"/>
            </w:pPr>
            <w:r/>
            <w:r>
              <w:rPr>
                <w:rFonts w:ascii="Times New Roman" w:hAnsi="Times New Roman" w:cs="Times New Roman" w:eastAsia="Times New Roman"/>
                <w:b w:val="0"/>
                <w:sz w:val="20"/>
              </w:rPr>
              <w:t>1.P.EICC.4.h</w:t>
            </w:r>
          </w:p>
        </w:tc>
        <w:tc>
          <w:tcPr>
            <w:tcW w:type="dxa" w:w="2520"/>
          </w:tcPr>
          <w:p>
            <w:pPr>
              <w:spacing w:before="20" w:after="20"/>
              <w:jc w:val="left"/>
            </w:pPr>
            <w:r/>
            <w:r>
              <w:rPr>
                <w:rFonts w:ascii="Times New Roman" w:hAnsi="Times New Roman" w:cs="Times New Roman" w:eastAsia="Times New Roman"/>
                <w:b w:val="0"/>
                <w:sz w:val="20"/>
              </w:rPr>
              <w:t>Edit the text, ensuring it adheres to the conventions of written language. (C)</w:t>
            </w:r>
          </w:p>
        </w:tc>
        <w:tc>
          <w:tcPr>
            <w:tcW w:type="dxa" w:w="2520"/>
          </w:tcPr>
          <w:p>
            <w:pPr>
              <w:spacing w:before="20" w:after="20"/>
              <w:jc w:val="left"/>
            </w:pPr>
            <w:r/>
            <w:r>
              <w:rPr>
                <w:rFonts w:ascii="Times New Roman" w:hAnsi="Times New Roman" w:cs="Times New Roman" w:eastAsia="Times New Roman"/>
                <w:b w:val="0"/>
                <w:sz w:val="20"/>
              </w:rPr>
              <w:t>This standard is beyond the scope of this program module.</w:t>
            </w:r>
          </w:p>
        </w:tc>
        <w:tc>
          <w:tcPr>
            <w:tcW w:type="dxa" w:w="2520"/>
          </w:tcPr>
          <w:p>
            <w:pPr>
              <w:spacing w:before="20" w:after="20"/>
              <w:jc w:val="left"/>
            </w:pPr>
            <w:r/>
            <w:r>
              <w:rPr>
                <w:rFonts w:ascii="Times New Roman" w:hAnsi="Times New Roman" w:cs="Times New Roman" w:eastAsia="Times New Roman"/>
                <w:b w:val="0"/>
                <w:sz w:val="20"/>
              </w:rPr>
              <w:t>This standard is beyond the scope of this program module.</w:t>
            </w:r>
          </w:p>
        </w:tc>
      </w:tr>
      <w:tr>
        <w:tc>
          <w:tcPr>
            <w:tcW w:type="dxa" w:w="10080"/>
            <w:gridSpan w:val="4"/>
          </w:tcPr>
          <w:p>
            <w:pPr>
              <w:spacing w:before="20" w:after="20"/>
              <w:jc w:val="left"/>
            </w:pPr>
            <w:r/>
            <w:r>
              <w:rPr>
                <w:rFonts w:ascii="Times New Roman" w:hAnsi="Times New Roman" w:cs="Times New Roman" w:eastAsia="Times New Roman"/>
                <w:b/>
                <w:sz w:val="20"/>
              </w:rPr>
              <w:t>II. BIG IDEA: Situating Texts (ST)</w:t>
            </w:r>
          </w:p>
        </w:tc>
      </w:tr>
      <w:tr>
        <w:tc>
          <w:tcPr>
            <w:tcW w:type="dxa" w:w="10080"/>
            <w:gridSpan w:val="4"/>
          </w:tcPr>
          <w:p>
            <w:pPr>
              <w:spacing w:before="20" w:after="20"/>
              <w:jc w:val="left"/>
            </w:pPr>
            <w:r/>
            <w:r>
              <w:rPr>
                <w:rFonts w:ascii="Times New Roman" w:hAnsi="Times New Roman" w:cs="Times New Roman" w:eastAsia="Times New Roman"/>
                <w:b w:val="0"/>
                <w:sz w:val="20"/>
              </w:rPr>
              <w:t>Students develop and apply a multilayered understanding of context, author, audience, and purpose to ground and propel the interpretation and construction of texts.</w:t>
            </w:r>
          </w:p>
        </w:tc>
      </w:tr>
      <w:tr>
        <w:tc>
          <w:tcPr>
            <w:tcW w:type="dxa" w:w="2520"/>
          </w:tcPr>
          <w:p>
            <w:pPr>
              <w:spacing w:before="20" w:after="20"/>
              <w:jc w:val="left"/>
            </w:pPr>
            <w:r/>
            <w:r>
              <w:rPr>
                <w:rFonts w:ascii="Times New Roman" w:hAnsi="Times New Roman" w:cs="Times New Roman" w:eastAsia="Times New Roman"/>
                <w:b w:val="0"/>
                <w:sz w:val="20"/>
              </w:rPr>
              <w:t>1.P.ST.1</w:t>
            </w:r>
          </w:p>
        </w:tc>
        <w:tc>
          <w:tcPr>
            <w:tcW w:type="dxa" w:w="2520"/>
          </w:tcPr>
          <w:p>
            <w:pPr>
              <w:spacing w:before="20" w:after="20"/>
              <w:jc w:val="left"/>
            </w:pPr>
            <w:r/>
            <w:r>
              <w:rPr>
                <w:rFonts w:ascii="Times New Roman" w:hAnsi="Times New Roman" w:cs="Times New Roman" w:eastAsia="Times New Roman"/>
                <w:b w:val="0"/>
                <w:sz w:val="20"/>
              </w:rPr>
              <w:t>Context: Develop and apply knowledge of key components of context such as background information, geographic location, cultural influences, time period, and contemporary events when interpreting and constructing texts.</w:t>
            </w:r>
          </w:p>
        </w:tc>
        <w:tc>
          <w:tcPr>
            <w:tcW w:type="dxa" w:w="2520"/>
          </w:tcPr>
          <w:p>
            <w:pPr>
              <w:spacing w:before="20" w:after="20"/>
              <w:jc w:val="left"/>
            </w:pPr>
            <w:r/>
            <w:r>
              <w:rPr>
                <w:rFonts w:ascii="Times New Roman" w:hAnsi="Times New Roman" w:cs="Times New Roman" w:eastAsia="Times New Roman"/>
                <w:b w:val="0"/>
                <w:sz w:val="20"/>
              </w:rPr>
              <w:t>This standard is partially met. Citations support use prior knowledge, formal or informal research, and discussions with others to identify the key components of context that are most relevant. and explore how context shapes the author’s decisions and the audience’s responses during the interpretation and construction of texts.. However, the citations do not cover the standard's other intended skills: consider how context impacts the purposes of the author and the audience.. Where a covered skill appears only in part, student performance is incomplete relative to the full skill named by the standard.</w:t>
            </w:r>
          </w:p>
        </w:tc>
        <w:tc>
          <w:tcPr>
            <w:tcW w:type="dxa" w:w="2520"/>
          </w:tcPr>
          <w:p>
            <w:pPr>
              <w:spacing w:before="20" w:after="20"/>
              <w:jc w:val="left"/>
            </w:pPr>
            <w:r/>
            <w:r>
              <w:rPr>
                <w:rFonts w:ascii="Times New Roman" w:hAnsi="Times New Roman" w:cs="Times New Roman" w:eastAsia="Times New Roman"/>
                <w:b w:val="0"/>
                <w:sz w:val="20"/>
              </w:rPr>
            </w:r>
          </w:p>
        </w:tc>
      </w:tr>
      <w:tr>
        <w:tc>
          <w:tcPr>
            <w:tcW w:type="dxa" w:w="2520"/>
          </w:tcPr>
          <w:p>
            <w:pPr>
              <w:spacing w:before="20" w:after="20"/>
              <w:jc w:val="left"/>
            </w:pPr>
            <w:r/>
            <w:r>
              <w:rPr>
                <w:rFonts w:ascii="Times New Roman" w:hAnsi="Times New Roman" w:cs="Times New Roman" w:eastAsia="Times New Roman"/>
                <w:b w:val="0"/>
                <w:sz w:val="20"/>
              </w:rPr>
              <w:t>1.P.ST.1.a</w:t>
            </w:r>
          </w:p>
        </w:tc>
        <w:tc>
          <w:tcPr>
            <w:tcW w:type="dxa" w:w="2520"/>
          </w:tcPr>
          <w:p>
            <w:pPr>
              <w:spacing w:before="20" w:after="20"/>
              <w:jc w:val="left"/>
            </w:pPr>
            <w:r/>
            <w:r>
              <w:rPr>
                <w:rFonts w:ascii="Times New Roman" w:hAnsi="Times New Roman" w:cs="Times New Roman" w:eastAsia="Times New Roman"/>
                <w:b w:val="0"/>
                <w:sz w:val="20"/>
              </w:rPr>
              <w:t>Use prior knowledge, formal or informal research, and discussions with others to identify the key components of context that are most relevant. (I/C)</w:t>
            </w:r>
          </w:p>
        </w:tc>
        <w:tc>
          <w:tcPr>
            <w:tcW w:type="dxa" w:w="2520"/>
          </w:tcPr>
          <w:p>
            <w:pPr>
              <w:spacing w:before="20" w:after="20"/>
            </w:pPr>
            <w:r/>
            <w:r>
              <w:rPr>
                <w:rFonts w:ascii="Times New Roman" w:hAnsi="Times New Roman" w:cs="Times New Roman" w:eastAsia="Times New Roman"/>
                <w:b w:val="0"/>
                <w:sz w:val="20"/>
              </w:rPr>
              <w:t>This standard is partially met. The lesson partially addresses 1.P.ST.1.a. However, these discussions focus on noticing and wondering about content rather than explicitly identifying the key components of context most relevant to interpreting or constructing texts.</w:t>
            </w:r>
            <w:r>
              <w:br/>
            </w:r>
            <w:r>
              <w:rPr>
                <w:rFonts w:ascii="Times New Roman" w:hAnsi="Times New Roman" w:cs="Times New Roman" w:eastAsia="Times New Roman"/>
                <w:b/>
                <w:sz w:val="20"/>
              </w:rPr>
              <w:t>Module 2:</w:t>
            </w:r>
            <w:r>
              <w:rPr>
                <w:rFonts w:ascii="Times New Roman" w:hAnsi="Times New Roman" w:cs="Times New Roman" w:eastAsia="Times New Roman"/>
                <w:b w:val="0"/>
                <w:sz w:val="20"/>
              </w:rPr>
              <w:t xml:space="preserve"> pp. 43, 99</w:t>
            </w:r>
          </w:p>
        </w:tc>
        <w:tc>
          <w:tcPr>
            <w:tcW w:type="dxa" w:w="2520"/>
          </w:tcPr>
          <w:p>
            <w:pPr>
              <w:spacing w:before="20" w:after="20"/>
              <w:jc w:val="left"/>
            </w:pPr>
            <w:r/>
            <w:r>
              <w:rPr>
                <w:rFonts w:ascii="Times New Roman" w:hAnsi="Times New Roman" w:cs="Times New Roman" w:eastAsia="Times New Roman"/>
                <w:b w:val="0"/>
                <w:sz w:val="20"/>
              </w:rPr>
            </w:r>
          </w:p>
        </w:tc>
      </w:tr>
      <w:tr>
        <w:tc>
          <w:tcPr>
            <w:tcW w:type="dxa" w:w="2520"/>
          </w:tcPr>
          <w:p>
            <w:pPr>
              <w:spacing w:before="20" w:after="20"/>
              <w:jc w:val="left"/>
            </w:pPr>
            <w:r/>
            <w:r>
              <w:rPr>
                <w:rFonts w:ascii="Times New Roman" w:hAnsi="Times New Roman" w:cs="Times New Roman" w:eastAsia="Times New Roman"/>
                <w:b w:val="0"/>
                <w:sz w:val="20"/>
              </w:rPr>
              <w:t>1.P.ST.1.b</w:t>
            </w:r>
          </w:p>
        </w:tc>
        <w:tc>
          <w:tcPr>
            <w:tcW w:type="dxa" w:w="2520"/>
          </w:tcPr>
          <w:p>
            <w:pPr>
              <w:spacing w:before="20" w:after="20"/>
              <w:jc w:val="left"/>
            </w:pPr>
            <w:r/>
            <w:r>
              <w:rPr>
                <w:rFonts w:ascii="Times New Roman" w:hAnsi="Times New Roman" w:cs="Times New Roman" w:eastAsia="Times New Roman"/>
                <w:b w:val="0"/>
                <w:sz w:val="20"/>
              </w:rPr>
              <w:t>Consider how context impacts the purposes of the author and the audience. (I/C)</w:t>
            </w:r>
          </w:p>
        </w:tc>
        <w:tc>
          <w:tcPr>
            <w:tcW w:type="dxa" w:w="2520"/>
          </w:tcPr>
          <w:p>
            <w:pPr>
              <w:spacing w:before="20" w:after="20"/>
              <w:jc w:val="left"/>
            </w:pPr>
            <w:r/>
            <w:r>
              <w:rPr>
                <w:rFonts w:ascii="Times New Roman" w:hAnsi="Times New Roman" w:cs="Times New Roman" w:eastAsia="Times New Roman"/>
                <w:b w:val="0"/>
                <w:sz w:val="20"/>
              </w:rPr>
              <w:t>This standard is beyond the scope of this program module.</w:t>
            </w:r>
          </w:p>
        </w:tc>
        <w:tc>
          <w:tcPr>
            <w:tcW w:type="dxa" w:w="2520"/>
          </w:tcPr>
          <w:p>
            <w:pPr>
              <w:spacing w:before="20" w:after="20"/>
              <w:jc w:val="left"/>
            </w:pPr>
            <w:r/>
            <w:r>
              <w:rPr>
                <w:rFonts w:ascii="Times New Roman" w:hAnsi="Times New Roman" w:cs="Times New Roman" w:eastAsia="Times New Roman"/>
                <w:b w:val="0"/>
                <w:sz w:val="20"/>
              </w:rPr>
              <w:t>This standard is beyond the scope of this program module.</w:t>
            </w:r>
          </w:p>
        </w:tc>
      </w:tr>
      <w:tr>
        <w:tc>
          <w:tcPr>
            <w:tcW w:type="dxa" w:w="2520"/>
          </w:tcPr>
          <w:p>
            <w:pPr>
              <w:spacing w:before="20" w:after="20"/>
              <w:jc w:val="left"/>
            </w:pPr>
            <w:r/>
            <w:r>
              <w:rPr>
                <w:rFonts w:ascii="Times New Roman" w:hAnsi="Times New Roman" w:cs="Times New Roman" w:eastAsia="Times New Roman"/>
                <w:b w:val="0"/>
                <w:sz w:val="20"/>
              </w:rPr>
              <w:t>1.P.ST.1.c</w:t>
            </w:r>
          </w:p>
        </w:tc>
        <w:tc>
          <w:tcPr>
            <w:tcW w:type="dxa" w:w="2520"/>
          </w:tcPr>
          <w:p>
            <w:pPr>
              <w:spacing w:before="20" w:after="20"/>
              <w:jc w:val="left"/>
            </w:pPr>
            <w:r/>
            <w:r>
              <w:rPr>
                <w:rFonts w:ascii="Times New Roman" w:hAnsi="Times New Roman" w:cs="Times New Roman" w:eastAsia="Times New Roman"/>
                <w:b w:val="0"/>
                <w:sz w:val="20"/>
              </w:rPr>
              <w:t>Explore how context shapes the author’s decisions and the audience’s responses during the interpretation and construction of texts. (I/C)</w:t>
            </w:r>
          </w:p>
        </w:tc>
        <w:tc>
          <w:tcPr>
            <w:tcW w:type="dxa" w:w="2520"/>
          </w:tcPr>
          <w:p>
            <w:pPr>
              <w:spacing w:before="20" w:after="20"/>
            </w:pPr>
            <w:r/>
            <w:r>
              <w:rPr>
                <w:rFonts w:ascii="Times New Roman" w:hAnsi="Times New Roman" w:cs="Times New Roman" w:eastAsia="Times New Roman"/>
                <w:b w:val="0"/>
                <w:sz w:val="20"/>
              </w:rPr>
              <w:t>This standard is partially met. For the author's-decisions clause, students engage in a Think-Pair-Share discussing "Why do authors write about the sun, moon, and stars?" and independently write responses using the frame "I think the author wrote about the ______ because __________." This has students…</w:t>
            </w:r>
            <w:r>
              <w:br/>
            </w:r>
            <w:r>
              <w:rPr>
                <w:rFonts w:ascii="Times New Roman" w:hAnsi="Times New Roman" w:cs="Times New Roman" w:eastAsia="Times New Roman"/>
                <w:b/>
                <w:sz w:val="20"/>
              </w:rPr>
              <w:t>Module 2:</w:t>
            </w:r>
            <w:r>
              <w:rPr>
                <w:rFonts w:ascii="Times New Roman" w:hAnsi="Times New Roman" w:cs="Times New Roman" w:eastAsia="Times New Roman"/>
                <w:b w:val="0"/>
                <w:sz w:val="20"/>
              </w:rPr>
              <w:t xml:space="preserve"> pp. 58, 135</w:t>
            </w:r>
          </w:p>
        </w:tc>
        <w:tc>
          <w:tcPr>
            <w:tcW w:type="dxa" w:w="2520"/>
          </w:tcPr>
          <w:p>
            <w:pPr>
              <w:spacing w:before="20" w:after="20"/>
              <w:jc w:val="left"/>
            </w:pPr>
            <w:r/>
            <w:r>
              <w:rPr>
                <w:rFonts w:ascii="Times New Roman" w:hAnsi="Times New Roman" w:cs="Times New Roman" w:eastAsia="Times New Roman"/>
                <w:b w:val="0"/>
                <w:sz w:val="20"/>
              </w:rPr>
            </w:r>
          </w:p>
        </w:tc>
      </w:tr>
      <w:tr>
        <w:tc>
          <w:tcPr>
            <w:tcW w:type="dxa" w:w="2520"/>
          </w:tcPr>
          <w:p>
            <w:pPr>
              <w:spacing w:before="20" w:after="20"/>
              <w:jc w:val="left"/>
            </w:pPr>
            <w:r/>
            <w:r>
              <w:rPr>
                <w:rFonts w:ascii="Times New Roman" w:hAnsi="Times New Roman" w:cs="Times New Roman" w:eastAsia="Times New Roman"/>
                <w:b w:val="0"/>
                <w:sz w:val="20"/>
              </w:rPr>
              <w:t>1.P.ST.2</w:t>
            </w:r>
          </w:p>
        </w:tc>
        <w:tc>
          <w:tcPr>
            <w:tcW w:type="dxa" w:w="2520"/>
          </w:tcPr>
          <w:p>
            <w:pPr>
              <w:spacing w:before="20" w:after="20"/>
              <w:jc w:val="left"/>
            </w:pPr>
            <w:r/>
            <w:r>
              <w:rPr>
                <w:rFonts w:ascii="Times New Roman" w:hAnsi="Times New Roman" w:cs="Times New Roman" w:eastAsia="Times New Roman"/>
                <w:b w:val="0"/>
                <w:sz w:val="20"/>
              </w:rPr>
              <w:t>Author, Audience, &amp; Purpose: Interpret and construct texts by developing and applying knowledge of the strategies and techniques authors use to accommodate the target audience and achieve the text’s purpose.</w:t>
            </w:r>
          </w:p>
        </w:tc>
        <w:tc>
          <w:tcPr>
            <w:tcW w:type="dxa" w:w="2520"/>
          </w:tcPr>
          <w:p>
            <w:pPr>
              <w:spacing w:before="20" w:after="20"/>
              <w:jc w:val="left"/>
            </w:pPr>
            <w:r/>
            <w:r>
              <w:rPr>
                <w:rFonts w:ascii="Times New Roman" w:hAnsi="Times New Roman" w:cs="Times New Roman" w:eastAsia="Times New Roman"/>
                <w:b w:val="0"/>
                <w:sz w:val="20"/>
              </w:rPr>
              <w:t>This standard is partially met. Citations support develop and apply knowledge of author, audience, and context to discern and establish the purpose of texts being interpreted or constructed and to evaluate the extent to which those texts achieve those purposes. and draw from knowledge of how authors consider context and audience to determine which information and ideas to highlight, which text design is most accessible, which word choices and language structures are most effective, and which craft techniques are most impactful.. However, the citations do not cover the standard's other intended skills: draw from knowledge of author, audience, and context to discern and establish a clear point of view or unique perspective when interpreting and constructing texts.. Where a covered skill appears only in part, student performance is incomplete relative to the full skill named by the standard.</w:t>
            </w:r>
          </w:p>
        </w:tc>
        <w:tc>
          <w:tcPr>
            <w:tcW w:type="dxa" w:w="2520"/>
          </w:tcPr>
          <w:p>
            <w:pPr>
              <w:spacing w:before="20" w:after="20"/>
              <w:jc w:val="left"/>
            </w:pPr>
            <w:r/>
            <w:r>
              <w:rPr>
                <w:rFonts w:ascii="Times New Roman" w:hAnsi="Times New Roman" w:cs="Times New Roman" w:eastAsia="Times New Roman"/>
                <w:b w:val="0"/>
                <w:sz w:val="20"/>
              </w:rPr>
            </w:r>
          </w:p>
        </w:tc>
      </w:tr>
      <w:tr>
        <w:tc>
          <w:tcPr>
            <w:tcW w:type="dxa" w:w="2520"/>
          </w:tcPr>
          <w:p>
            <w:pPr>
              <w:spacing w:before="20" w:after="20"/>
              <w:jc w:val="left"/>
            </w:pPr>
            <w:r/>
            <w:r>
              <w:rPr>
                <w:rFonts w:ascii="Times New Roman" w:hAnsi="Times New Roman" w:cs="Times New Roman" w:eastAsia="Times New Roman"/>
                <w:b w:val="0"/>
                <w:sz w:val="20"/>
              </w:rPr>
              <w:t>1.P.ST.2.a</w:t>
            </w:r>
          </w:p>
        </w:tc>
        <w:tc>
          <w:tcPr>
            <w:tcW w:type="dxa" w:w="2520"/>
          </w:tcPr>
          <w:p>
            <w:pPr>
              <w:spacing w:before="20" w:after="20"/>
              <w:jc w:val="left"/>
            </w:pPr>
            <w:r/>
            <w:r>
              <w:rPr>
                <w:rFonts w:ascii="Times New Roman" w:hAnsi="Times New Roman" w:cs="Times New Roman" w:eastAsia="Times New Roman"/>
                <w:b w:val="0"/>
                <w:sz w:val="20"/>
              </w:rPr>
              <w:t>Develop and apply knowledge of author, audience, and context to discern and establish the purpose of texts being interpreted or constructed and to evaluate the extent to which those texts achieve those purposes. (I/C)</w:t>
            </w:r>
          </w:p>
        </w:tc>
        <w:tc>
          <w:tcPr>
            <w:tcW w:type="dxa" w:w="2520"/>
          </w:tcPr>
          <w:p>
            <w:pPr>
              <w:spacing w:before="20" w:after="20"/>
            </w:pPr>
            <w:r/>
            <w:r>
              <w:rPr>
                <w:rFonts w:ascii="Times New Roman" w:hAnsi="Times New Roman" w:cs="Times New Roman" w:eastAsia="Times New Roman"/>
                <w:b/>
                <w:sz w:val="20"/>
              </w:rPr>
              <w:t>Module 2:</w:t>
            </w:r>
            <w:r>
              <w:rPr>
                <w:rFonts w:ascii="Times New Roman" w:hAnsi="Times New Roman" w:cs="Times New Roman" w:eastAsia="Times New Roman"/>
                <w:b w:val="0"/>
                <w:sz w:val="20"/>
              </w:rPr>
              <w:t xml:space="preserve"> pp. 58, 109, 135, 155, 190, 350, 380, 444, 455</w:t>
            </w:r>
          </w:p>
        </w:tc>
        <w:tc>
          <w:tcPr>
            <w:tcW w:type="dxa" w:w="2520"/>
          </w:tcPr>
          <w:p>
            <w:pPr>
              <w:spacing w:before="20" w:after="20"/>
              <w:jc w:val="left"/>
            </w:pPr>
            <w:r/>
            <w:r>
              <w:rPr>
                <w:rFonts w:ascii="Times New Roman" w:hAnsi="Times New Roman" w:cs="Times New Roman" w:eastAsia="Times New Roman"/>
                <w:b w:val="0"/>
                <w:sz w:val="20"/>
              </w:rPr>
            </w:r>
          </w:p>
        </w:tc>
      </w:tr>
      <w:tr>
        <w:tc>
          <w:tcPr>
            <w:tcW w:type="dxa" w:w="2520"/>
          </w:tcPr>
          <w:p>
            <w:pPr>
              <w:spacing w:before="20" w:after="20"/>
              <w:jc w:val="left"/>
            </w:pPr>
            <w:r/>
            <w:r>
              <w:rPr>
                <w:rFonts w:ascii="Times New Roman" w:hAnsi="Times New Roman" w:cs="Times New Roman" w:eastAsia="Times New Roman"/>
                <w:b w:val="0"/>
                <w:sz w:val="20"/>
              </w:rPr>
              <w:t>1.P.ST.2.b</w:t>
            </w:r>
          </w:p>
        </w:tc>
        <w:tc>
          <w:tcPr>
            <w:tcW w:type="dxa" w:w="2520"/>
          </w:tcPr>
          <w:p>
            <w:pPr>
              <w:spacing w:before="20" w:after="20"/>
              <w:jc w:val="left"/>
            </w:pPr>
            <w:r/>
            <w:r>
              <w:rPr>
                <w:rFonts w:ascii="Times New Roman" w:hAnsi="Times New Roman" w:cs="Times New Roman" w:eastAsia="Times New Roman"/>
                <w:b w:val="0"/>
                <w:sz w:val="20"/>
              </w:rPr>
              <w:t>Draw from knowledge of author, audience, and context to discern and establish a clear point of view or unique perspective when interpreting and constructing texts. (I/C)</w:t>
            </w:r>
          </w:p>
        </w:tc>
        <w:tc>
          <w:tcPr>
            <w:tcW w:type="dxa" w:w="2520"/>
          </w:tcPr>
          <w:p>
            <w:pPr>
              <w:spacing w:before="20" w:after="20"/>
              <w:jc w:val="left"/>
            </w:pPr>
            <w:r/>
            <w:r>
              <w:rPr>
                <w:rFonts w:ascii="Times New Roman" w:hAnsi="Times New Roman" w:cs="Times New Roman" w:eastAsia="Times New Roman"/>
                <w:b w:val="0"/>
                <w:sz w:val="20"/>
              </w:rPr>
              <w:t>This standard is beyond the scope of this program module.</w:t>
            </w:r>
          </w:p>
        </w:tc>
        <w:tc>
          <w:tcPr>
            <w:tcW w:type="dxa" w:w="2520"/>
          </w:tcPr>
          <w:p>
            <w:pPr>
              <w:spacing w:before="20" w:after="20"/>
              <w:jc w:val="left"/>
            </w:pPr>
            <w:r/>
            <w:r>
              <w:rPr>
                <w:rFonts w:ascii="Times New Roman" w:hAnsi="Times New Roman" w:cs="Times New Roman" w:eastAsia="Times New Roman"/>
                <w:b w:val="0"/>
                <w:sz w:val="20"/>
              </w:rPr>
              <w:t>This standard is beyond the scope of this program module.</w:t>
            </w:r>
          </w:p>
        </w:tc>
      </w:tr>
      <w:tr>
        <w:tc>
          <w:tcPr>
            <w:tcW w:type="dxa" w:w="2520"/>
          </w:tcPr>
          <w:p>
            <w:pPr>
              <w:spacing w:before="20" w:after="20"/>
              <w:jc w:val="left"/>
            </w:pPr>
            <w:r/>
            <w:r>
              <w:rPr>
                <w:rFonts w:ascii="Times New Roman" w:hAnsi="Times New Roman" w:cs="Times New Roman" w:eastAsia="Times New Roman"/>
                <w:b w:val="0"/>
                <w:sz w:val="20"/>
              </w:rPr>
              <w:t>1.P.ST.2.c</w:t>
            </w:r>
          </w:p>
        </w:tc>
        <w:tc>
          <w:tcPr>
            <w:tcW w:type="dxa" w:w="2520"/>
          </w:tcPr>
          <w:p>
            <w:pPr>
              <w:spacing w:before="20" w:after="20"/>
              <w:jc w:val="left"/>
            </w:pPr>
            <w:r/>
            <w:r>
              <w:rPr>
                <w:rFonts w:ascii="Times New Roman" w:hAnsi="Times New Roman" w:cs="Times New Roman" w:eastAsia="Times New Roman"/>
                <w:b w:val="0"/>
                <w:sz w:val="20"/>
              </w:rPr>
              <w:t>Draw from knowledge of how authors consider context and audience to determine which information and ideas to highlight, which text design is most accessible, which word choices and language structures are most effective, and which craft techniques are most impactful. (I/C)</w:t>
            </w:r>
          </w:p>
        </w:tc>
        <w:tc>
          <w:tcPr>
            <w:tcW w:type="dxa" w:w="2520"/>
          </w:tcPr>
          <w:p>
            <w:pPr>
              <w:spacing w:before="20" w:after="20"/>
            </w:pPr>
            <w:r/>
            <w:r>
              <w:rPr>
                <w:rFonts w:ascii="Times New Roman" w:hAnsi="Times New Roman" w:cs="Times New Roman" w:eastAsia="Times New Roman"/>
                <w:b w:val="0"/>
                <w:sz w:val="20"/>
              </w:rPr>
              <w:t>This standard is partially met. Students do select which information is most important to record for their Science Talk audience ("What information do you think is most important to know when answering the question 'Why can't we see stars during the day?'"), and they are reminded to "record only the…</w:t>
            </w:r>
            <w:r>
              <w:br/>
            </w:r>
            <w:r>
              <w:rPr>
                <w:rFonts w:ascii="Times New Roman" w:hAnsi="Times New Roman" w:cs="Times New Roman" w:eastAsia="Times New Roman"/>
                <w:b/>
                <w:sz w:val="20"/>
              </w:rPr>
              <w:t>Module 2:</w:t>
            </w:r>
            <w:r>
              <w:rPr>
                <w:rFonts w:ascii="Times New Roman" w:hAnsi="Times New Roman" w:cs="Times New Roman" w:eastAsia="Times New Roman"/>
                <w:b w:val="0"/>
                <w:sz w:val="20"/>
              </w:rPr>
              <w:t xml:space="preserve"> pp. 311, 389, 447</w:t>
            </w:r>
          </w:p>
        </w:tc>
        <w:tc>
          <w:tcPr>
            <w:tcW w:type="dxa" w:w="2520"/>
          </w:tcPr>
          <w:p>
            <w:pPr>
              <w:spacing w:before="20" w:after="20"/>
              <w:jc w:val="left"/>
            </w:pPr>
            <w:r/>
            <w:r>
              <w:rPr>
                <w:rFonts w:ascii="Times New Roman" w:hAnsi="Times New Roman" w:cs="Times New Roman" w:eastAsia="Times New Roman"/>
                <w:b w:val="0"/>
                <w:sz w:val="20"/>
              </w:rPr>
            </w:r>
          </w:p>
        </w:tc>
      </w:tr>
      <w:tr>
        <w:tc>
          <w:tcPr>
            <w:tcW w:type="dxa" w:w="10080"/>
            <w:gridSpan w:val="4"/>
          </w:tcPr>
          <w:p>
            <w:pPr>
              <w:spacing w:before="20" w:after="20"/>
              <w:jc w:val="left"/>
            </w:pPr>
            <w:r/>
            <w:r>
              <w:rPr>
                <w:rFonts w:ascii="Times New Roman" w:hAnsi="Times New Roman" w:cs="Times New Roman" w:eastAsia="Times New Roman"/>
                <w:b/>
                <w:sz w:val="20"/>
              </w:rPr>
              <w:t>III. BIG IDEA: Author’s Craft (AC)</w:t>
            </w:r>
          </w:p>
        </w:tc>
      </w:tr>
      <w:tr>
        <w:tc>
          <w:tcPr>
            <w:tcW w:type="dxa" w:w="10080"/>
            <w:gridSpan w:val="4"/>
          </w:tcPr>
          <w:p>
            <w:pPr>
              <w:spacing w:before="20" w:after="20"/>
              <w:jc w:val="left"/>
            </w:pPr>
            <w:r/>
            <w:r>
              <w:rPr>
                <w:rFonts w:ascii="Times New Roman" w:hAnsi="Times New Roman" w:cs="Times New Roman" w:eastAsia="Times New Roman"/>
                <w:b w:val="0"/>
                <w:sz w:val="20"/>
              </w:rPr>
              <w:t>Students apply knowledge of author’s craft to enhance the interpretation and construction of texts.</w:t>
            </w:r>
          </w:p>
        </w:tc>
      </w:tr>
      <w:tr>
        <w:tc>
          <w:tcPr>
            <w:tcW w:type="dxa" w:w="2520"/>
          </w:tcPr>
          <w:p>
            <w:pPr>
              <w:spacing w:before="20" w:after="20"/>
              <w:jc w:val="left"/>
            </w:pPr>
            <w:r/>
            <w:r>
              <w:rPr>
                <w:rFonts w:ascii="Times New Roman" w:hAnsi="Times New Roman" w:cs="Times New Roman" w:eastAsia="Times New Roman"/>
                <w:b w:val="0"/>
                <w:sz w:val="20"/>
              </w:rPr>
              <w:t>1.P.AC.1</w:t>
            </w:r>
          </w:p>
        </w:tc>
        <w:tc>
          <w:tcPr>
            <w:tcW w:type="dxa" w:w="2520"/>
          </w:tcPr>
          <w:p>
            <w:pPr>
              <w:spacing w:before="20" w:after="20"/>
              <w:jc w:val="left"/>
            </w:pPr>
            <w:r/>
            <w:r>
              <w:rPr>
                <w:rFonts w:ascii="Times New Roman" w:hAnsi="Times New Roman" w:cs="Times New Roman" w:eastAsia="Times New Roman"/>
                <w:b w:val="0"/>
                <w:sz w:val="20"/>
              </w:rPr>
              <w:t>Reading like a Writer: Interpret texts through the author’s lens by identifying, analyzing, and evaluating craft techniques that are connected to the responses, thoughts, decisions, and questions triggered by the text.</w:t>
            </w:r>
          </w:p>
        </w:tc>
        <w:tc>
          <w:tcPr>
            <w:tcW w:type="dxa" w:w="2520"/>
          </w:tcPr>
          <w:p>
            <w:pPr>
              <w:spacing w:before="20" w:after="20"/>
              <w:jc w:val="left"/>
            </w:pPr>
            <w:r/>
            <w:r>
              <w:rPr>
                <w:rFonts w:ascii="Times New Roman" w:hAnsi="Times New Roman" w:cs="Times New Roman" w:eastAsia="Times New Roman"/>
                <w:b w:val="0"/>
                <w:sz w:val="20"/>
              </w:rPr>
              <w:t>This standard is partially met. Citations support identify, apply, and analyze the literary, expository, and opinion (grades K-5) or rhetorical (grades 6-12) elements in texts, explaining or evaluating how specific elements affect the target audience and support the text’s purpose.. However, the citations do not cover the standard's other intended skills: identify, apply, and analyze important, interesting, or effective uses of language, explaining or evaluating how specific word choices affect the target audience and support the text’s purpose., explain, analyze, and evaluate how the author’s use of sentence structure and syntax affects the target audience and supports the text’s purpose., and describe, analyze, and evaluate the design and organization of the text, explaining how specific formats, structures, patterns, and features influence the audience, contribute to the text’s accessibility, and support the text’s purpose.. Where a covered skill appears only in part, student performance is incomplete relative to the full skill named by the standard.</w:t>
            </w:r>
          </w:p>
        </w:tc>
        <w:tc>
          <w:tcPr>
            <w:tcW w:type="dxa" w:w="2520"/>
          </w:tcPr>
          <w:p>
            <w:pPr>
              <w:spacing w:before="20" w:after="20"/>
              <w:jc w:val="left"/>
            </w:pPr>
            <w:r/>
            <w:r>
              <w:rPr>
                <w:rFonts w:ascii="Times New Roman" w:hAnsi="Times New Roman" w:cs="Times New Roman" w:eastAsia="Times New Roman"/>
                <w:b w:val="0"/>
                <w:sz w:val="20"/>
              </w:rPr>
            </w:r>
          </w:p>
        </w:tc>
      </w:tr>
      <w:tr>
        <w:tc>
          <w:tcPr>
            <w:tcW w:type="dxa" w:w="2520"/>
          </w:tcPr>
          <w:p>
            <w:pPr>
              <w:spacing w:before="20" w:after="20"/>
              <w:jc w:val="left"/>
            </w:pPr>
            <w:r/>
            <w:r>
              <w:rPr>
                <w:rFonts w:ascii="Times New Roman" w:hAnsi="Times New Roman" w:cs="Times New Roman" w:eastAsia="Times New Roman"/>
                <w:b w:val="0"/>
                <w:sz w:val="20"/>
              </w:rPr>
              <w:t>1.P.AC.1.a</w:t>
            </w:r>
          </w:p>
        </w:tc>
        <w:tc>
          <w:tcPr>
            <w:tcW w:type="dxa" w:w="2520"/>
          </w:tcPr>
          <w:p>
            <w:pPr>
              <w:spacing w:before="20" w:after="20"/>
              <w:jc w:val="left"/>
            </w:pPr>
            <w:r/>
            <w:r>
              <w:rPr>
                <w:rFonts w:ascii="Times New Roman" w:hAnsi="Times New Roman" w:cs="Times New Roman" w:eastAsia="Times New Roman"/>
                <w:b w:val="0"/>
                <w:sz w:val="20"/>
              </w:rPr>
              <w:t>Identify, apply, and analyze the literary, expository, and opinion (grades K-5) or rhetorical (grades 6-12) elements in texts, explaining or evaluating how specific elements affect the target audience and support the text’s purpose. (I/C)</w:t>
            </w:r>
          </w:p>
        </w:tc>
        <w:tc>
          <w:tcPr>
            <w:tcW w:type="dxa" w:w="2520"/>
          </w:tcPr>
          <w:p>
            <w:pPr>
              <w:spacing w:before="20" w:after="20"/>
            </w:pPr>
            <w:r/>
            <w:r>
              <w:rPr>
                <w:rFonts w:ascii="Times New Roman" w:hAnsi="Times New Roman" w:cs="Times New Roman" w:eastAsia="Times New Roman"/>
                <w:b w:val="0"/>
                <w:sz w:val="20"/>
              </w:rPr>
              <w:t>This standard is partially met. However, the lesson does not have students analyze how these elements affect the audience or explain/evaluate how they support the text's purpose; those higher-order clauses are entirely absent.</w:t>
            </w:r>
            <w:r>
              <w:br/>
            </w:r>
            <w:r>
              <w:rPr>
                <w:rFonts w:ascii="Times New Roman" w:hAnsi="Times New Roman" w:cs="Times New Roman" w:eastAsia="Times New Roman"/>
                <w:b/>
                <w:sz w:val="20"/>
              </w:rPr>
              <w:t>Module 2:</w:t>
            </w:r>
            <w:r>
              <w:rPr>
                <w:rFonts w:ascii="Times New Roman" w:hAnsi="Times New Roman" w:cs="Times New Roman" w:eastAsia="Times New Roman"/>
                <w:b w:val="0"/>
                <w:sz w:val="20"/>
              </w:rPr>
              <w:t xml:space="preserve"> pp. 70</w:t>
            </w:r>
          </w:p>
        </w:tc>
        <w:tc>
          <w:tcPr>
            <w:tcW w:type="dxa" w:w="2520"/>
          </w:tcPr>
          <w:p>
            <w:pPr>
              <w:spacing w:before="20" w:after="20"/>
              <w:jc w:val="left"/>
            </w:pPr>
            <w:r/>
            <w:r>
              <w:rPr>
                <w:rFonts w:ascii="Times New Roman" w:hAnsi="Times New Roman" w:cs="Times New Roman" w:eastAsia="Times New Roman"/>
                <w:b w:val="0"/>
                <w:sz w:val="20"/>
              </w:rPr>
            </w:r>
          </w:p>
        </w:tc>
      </w:tr>
      <w:tr>
        <w:tc>
          <w:tcPr>
            <w:tcW w:type="dxa" w:w="2520"/>
          </w:tcPr>
          <w:p>
            <w:pPr>
              <w:spacing w:before="20" w:after="20"/>
              <w:jc w:val="left"/>
            </w:pPr>
            <w:r/>
            <w:r>
              <w:rPr>
                <w:rFonts w:ascii="Times New Roman" w:hAnsi="Times New Roman" w:cs="Times New Roman" w:eastAsia="Times New Roman"/>
                <w:b w:val="0"/>
                <w:sz w:val="20"/>
              </w:rPr>
              <w:t>1.P.AC.1.b</w:t>
            </w:r>
          </w:p>
        </w:tc>
        <w:tc>
          <w:tcPr>
            <w:tcW w:type="dxa" w:w="2520"/>
          </w:tcPr>
          <w:p>
            <w:pPr>
              <w:spacing w:before="20" w:after="20"/>
              <w:jc w:val="left"/>
            </w:pPr>
            <w:r/>
            <w:r>
              <w:rPr>
                <w:rFonts w:ascii="Times New Roman" w:hAnsi="Times New Roman" w:cs="Times New Roman" w:eastAsia="Times New Roman"/>
                <w:b w:val="0"/>
                <w:sz w:val="20"/>
              </w:rPr>
              <w:t>Identify, apply, and analyze important, interesting, or effective uses of language, explaining or evaluating how specific word choices affect the target audience and support the text’s purpose. (I/C)</w:t>
            </w:r>
          </w:p>
        </w:tc>
        <w:tc>
          <w:tcPr>
            <w:tcW w:type="dxa" w:w="2520"/>
          </w:tcPr>
          <w:p>
            <w:pPr>
              <w:spacing w:before="20" w:after="20"/>
              <w:jc w:val="left"/>
            </w:pPr>
            <w:r/>
            <w:r>
              <w:rPr>
                <w:rFonts w:ascii="Times New Roman" w:hAnsi="Times New Roman" w:cs="Times New Roman" w:eastAsia="Times New Roman"/>
                <w:b w:val="0"/>
                <w:sz w:val="20"/>
              </w:rPr>
              <w:t>This standard is beyond the scope of this program module.</w:t>
            </w:r>
          </w:p>
        </w:tc>
        <w:tc>
          <w:tcPr>
            <w:tcW w:type="dxa" w:w="2520"/>
          </w:tcPr>
          <w:p>
            <w:pPr>
              <w:spacing w:before="20" w:after="20"/>
              <w:jc w:val="left"/>
            </w:pPr>
            <w:r/>
            <w:r>
              <w:rPr>
                <w:rFonts w:ascii="Times New Roman" w:hAnsi="Times New Roman" w:cs="Times New Roman" w:eastAsia="Times New Roman"/>
                <w:b w:val="0"/>
                <w:sz w:val="20"/>
              </w:rPr>
              <w:t>This standard is beyond the scope of this program module.</w:t>
            </w:r>
          </w:p>
        </w:tc>
      </w:tr>
      <w:tr>
        <w:tc>
          <w:tcPr>
            <w:tcW w:type="dxa" w:w="2520"/>
          </w:tcPr>
          <w:p>
            <w:pPr>
              <w:spacing w:before="20" w:after="20"/>
              <w:jc w:val="left"/>
            </w:pPr>
            <w:r/>
            <w:r>
              <w:rPr>
                <w:rFonts w:ascii="Times New Roman" w:hAnsi="Times New Roman" w:cs="Times New Roman" w:eastAsia="Times New Roman"/>
                <w:b w:val="0"/>
                <w:sz w:val="20"/>
              </w:rPr>
              <w:t>1.P.AC.1.c</w:t>
            </w:r>
          </w:p>
        </w:tc>
        <w:tc>
          <w:tcPr>
            <w:tcW w:type="dxa" w:w="2520"/>
          </w:tcPr>
          <w:p>
            <w:pPr>
              <w:spacing w:before="20" w:after="20"/>
              <w:jc w:val="left"/>
            </w:pPr>
            <w:r/>
            <w:r>
              <w:rPr>
                <w:rFonts w:ascii="Times New Roman" w:hAnsi="Times New Roman" w:cs="Times New Roman" w:eastAsia="Times New Roman"/>
                <w:b w:val="0"/>
                <w:sz w:val="20"/>
              </w:rPr>
              <w:t>Explain, analyze, and evaluate how the author’s use of sentence structure and syntax affects the target audience and supports the text’s purpose. (I/C)</w:t>
            </w:r>
          </w:p>
        </w:tc>
        <w:tc>
          <w:tcPr>
            <w:tcW w:type="dxa" w:w="2520"/>
          </w:tcPr>
          <w:p>
            <w:pPr>
              <w:spacing w:before="20" w:after="20"/>
              <w:jc w:val="left"/>
            </w:pPr>
            <w:r/>
            <w:r>
              <w:rPr>
                <w:rFonts w:ascii="Times New Roman" w:hAnsi="Times New Roman" w:cs="Times New Roman" w:eastAsia="Times New Roman"/>
                <w:b w:val="0"/>
                <w:sz w:val="20"/>
              </w:rPr>
              <w:t>This standard is beyond the scope of this program module.</w:t>
            </w:r>
          </w:p>
        </w:tc>
        <w:tc>
          <w:tcPr>
            <w:tcW w:type="dxa" w:w="2520"/>
          </w:tcPr>
          <w:p>
            <w:pPr>
              <w:spacing w:before="20" w:after="20"/>
              <w:jc w:val="left"/>
            </w:pPr>
            <w:r/>
            <w:r>
              <w:rPr>
                <w:rFonts w:ascii="Times New Roman" w:hAnsi="Times New Roman" w:cs="Times New Roman" w:eastAsia="Times New Roman"/>
                <w:b w:val="0"/>
                <w:sz w:val="20"/>
              </w:rPr>
              <w:t>This standard is beyond the scope of this program module.</w:t>
            </w:r>
          </w:p>
        </w:tc>
      </w:tr>
      <w:tr>
        <w:tc>
          <w:tcPr>
            <w:tcW w:type="dxa" w:w="2520"/>
          </w:tcPr>
          <w:p>
            <w:pPr>
              <w:spacing w:before="20" w:after="20"/>
              <w:jc w:val="left"/>
            </w:pPr>
            <w:r/>
            <w:r>
              <w:rPr>
                <w:rFonts w:ascii="Times New Roman" w:hAnsi="Times New Roman" w:cs="Times New Roman" w:eastAsia="Times New Roman"/>
                <w:b w:val="0"/>
                <w:sz w:val="20"/>
              </w:rPr>
              <w:t>1.P.AC.1.d</w:t>
            </w:r>
          </w:p>
        </w:tc>
        <w:tc>
          <w:tcPr>
            <w:tcW w:type="dxa" w:w="2520"/>
          </w:tcPr>
          <w:p>
            <w:pPr>
              <w:spacing w:before="20" w:after="20"/>
              <w:jc w:val="left"/>
            </w:pPr>
            <w:r/>
            <w:r>
              <w:rPr>
                <w:rFonts w:ascii="Times New Roman" w:hAnsi="Times New Roman" w:cs="Times New Roman" w:eastAsia="Times New Roman"/>
                <w:b w:val="0"/>
                <w:sz w:val="20"/>
              </w:rPr>
              <w:t>Describe, analyze, and evaluate the design and organization of the text, explaining how specific formats, structures, patterns, and features influence the audience, contribute to the text’s accessibility, and support the text’s purpose. (I/C)</w:t>
            </w:r>
          </w:p>
        </w:tc>
        <w:tc>
          <w:tcPr>
            <w:tcW w:type="dxa" w:w="2520"/>
          </w:tcPr>
          <w:p>
            <w:pPr>
              <w:spacing w:before="20" w:after="20"/>
              <w:jc w:val="left"/>
            </w:pPr>
            <w:r/>
            <w:r>
              <w:rPr>
                <w:rFonts w:ascii="Times New Roman" w:hAnsi="Times New Roman" w:cs="Times New Roman" w:eastAsia="Times New Roman"/>
                <w:b w:val="0"/>
                <w:sz w:val="20"/>
              </w:rPr>
              <w:t>This standard is beyond the scope of this program module.</w:t>
            </w:r>
          </w:p>
        </w:tc>
        <w:tc>
          <w:tcPr>
            <w:tcW w:type="dxa" w:w="2520"/>
          </w:tcPr>
          <w:p>
            <w:pPr>
              <w:spacing w:before="20" w:after="20"/>
              <w:jc w:val="left"/>
            </w:pPr>
            <w:r/>
            <w:r>
              <w:rPr>
                <w:rFonts w:ascii="Times New Roman" w:hAnsi="Times New Roman" w:cs="Times New Roman" w:eastAsia="Times New Roman"/>
                <w:b w:val="0"/>
                <w:sz w:val="20"/>
              </w:rPr>
              <w:t>This standard is beyond the scope of this program module.</w:t>
            </w:r>
          </w:p>
        </w:tc>
      </w:tr>
      <w:tr>
        <w:tc>
          <w:tcPr>
            <w:tcW w:type="dxa" w:w="2520"/>
          </w:tcPr>
          <w:p>
            <w:pPr>
              <w:spacing w:before="20" w:after="20"/>
              <w:jc w:val="left"/>
            </w:pPr>
            <w:r/>
            <w:r>
              <w:rPr>
                <w:rFonts w:ascii="Times New Roman" w:hAnsi="Times New Roman" w:cs="Times New Roman" w:eastAsia="Times New Roman"/>
                <w:b w:val="0"/>
                <w:sz w:val="20"/>
              </w:rPr>
              <w:t>1.P.AC.2</w:t>
            </w:r>
          </w:p>
        </w:tc>
        <w:tc>
          <w:tcPr>
            <w:tcW w:type="dxa" w:w="2520"/>
          </w:tcPr>
          <w:p>
            <w:pPr>
              <w:spacing w:before="20" w:after="20"/>
              <w:jc w:val="left"/>
            </w:pPr>
            <w:r/>
            <w:r>
              <w:rPr>
                <w:rFonts w:ascii="Times New Roman" w:hAnsi="Times New Roman" w:cs="Times New Roman" w:eastAsia="Times New Roman"/>
                <w:b w:val="0"/>
                <w:sz w:val="20"/>
              </w:rPr>
              <w:t>Writing like a Reader: Construct texts with the audience’s experience in mind, basing decisions about craft techniques on context and purpose.</w:t>
            </w:r>
          </w:p>
        </w:tc>
        <w:tc>
          <w:tcPr>
            <w:tcW w:type="dxa" w:w="2520"/>
          </w:tcPr>
          <w:p>
            <w:pPr>
              <w:spacing w:before="20" w:after="20"/>
              <w:jc w:val="left"/>
            </w:pPr>
            <w:r/>
            <w:r>
              <w:rPr>
                <w:rFonts w:ascii="Times New Roman" w:hAnsi="Times New Roman" w:cs="Times New Roman" w:eastAsia="Times New Roman"/>
                <w:b w:val="0"/>
                <w:sz w:val="20"/>
              </w:rPr>
              <w:t>This standard is partially met. Citations support craft words and phrases in order to influence the responses, thoughts, decisions, and questions of the target audience and achieve a specific purpose.. However, the citations do not cover the standard's other intended skills: integrate literary, expository, and opinion (grades K-5) or rhetorical (grades 6-12) elements to appeal to target audiences and achieve specific purposes., make decisions about sentence structure and syntax in order to accommodate and influence the audience and achieve a specific purpose., and organize texts by incorporating specific formats, structures, patterns, and features to influence the audience, facilitate accessibility, and support the text’s purpose.. Where a covered skill appears only in part, student performance is incomplete relative to the full skill named by the standard.</w:t>
            </w:r>
          </w:p>
        </w:tc>
        <w:tc>
          <w:tcPr>
            <w:tcW w:type="dxa" w:w="2520"/>
          </w:tcPr>
          <w:p>
            <w:pPr>
              <w:spacing w:before="20" w:after="20"/>
              <w:jc w:val="left"/>
            </w:pPr>
            <w:r/>
            <w:r>
              <w:rPr>
                <w:rFonts w:ascii="Times New Roman" w:hAnsi="Times New Roman" w:cs="Times New Roman" w:eastAsia="Times New Roman"/>
                <w:b w:val="0"/>
                <w:sz w:val="20"/>
              </w:rPr>
            </w:r>
          </w:p>
        </w:tc>
      </w:tr>
      <w:tr>
        <w:tc>
          <w:tcPr>
            <w:tcW w:type="dxa" w:w="2520"/>
          </w:tcPr>
          <w:p>
            <w:pPr>
              <w:spacing w:before="20" w:after="20"/>
              <w:jc w:val="left"/>
            </w:pPr>
            <w:r/>
            <w:r>
              <w:rPr>
                <w:rFonts w:ascii="Times New Roman" w:hAnsi="Times New Roman" w:cs="Times New Roman" w:eastAsia="Times New Roman"/>
                <w:b w:val="0"/>
                <w:sz w:val="20"/>
              </w:rPr>
              <w:t>1.P.AC.2.a</w:t>
            </w:r>
          </w:p>
        </w:tc>
        <w:tc>
          <w:tcPr>
            <w:tcW w:type="dxa" w:w="2520"/>
          </w:tcPr>
          <w:p>
            <w:pPr>
              <w:spacing w:before="20" w:after="20"/>
              <w:jc w:val="left"/>
            </w:pPr>
            <w:r/>
            <w:r>
              <w:rPr>
                <w:rFonts w:ascii="Times New Roman" w:hAnsi="Times New Roman" w:cs="Times New Roman" w:eastAsia="Times New Roman"/>
                <w:b w:val="0"/>
                <w:sz w:val="20"/>
              </w:rPr>
              <w:t>Integrate literary, expository, and opinion (grades K-5) or rhetorical (grades 6-12) elements to appeal to target audiences and achieve specific purposes. (I/C)</w:t>
            </w:r>
          </w:p>
        </w:tc>
        <w:tc>
          <w:tcPr>
            <w:tcW w:type="dxa" w:w="2520"/>
          </w:tcPr>
          <w:p>
            <w:pPr>
              <w:spacing w:before="20" w:after="20"/>
              <w:jc w:val="left"/>
            </w:pPr>
            <w:r/>
            <w:r>
              <w:rPr>
                <w:rFonts w:ascii="Times New Roman" w:hAnsi="Times New Roman" w:cs="Times New Roman" w:eastAsia="Times New Roman"/>
                <w:b w:val="0"/>
                <w:sz w:val="20"/>
              </w:rPr>
              <w:t>This standard is beyond the scope of this program module.</w:t>
            </w:r>
          </w:p>
        </w:tc>
        <w:tc>
          <w:tcPr>
            <w:tcW w:type="dxa" w:w="2520"/>
          </w:tcPr>
          <w:p>
            <w:pPr>
              <w:spacing w:before="20" w:after="20"/>
              <w:jc w:val="left"/>
            </w:pPr>
            <w:r/>
            <w:r>
              <w:rPr>
                <w:rFonts w:ascii="Times New Roman" w:hAnsi="Times New Roman" w:cs="Times New Roman" w:eastAsia="Times New Roman"/>
                <w:b w:val="0"/>
                <w:sz w:val="20"/>
              </w:rPr>
              <w:t>This standard is beyond the scope of this program module.</w:t>
            </w:r>
          </w:p>
        </w:tc>
      </w:tr>
      <w:tr>
        <w:tc>
          <w:tcPr>
            <w:tcW w:type="dxa" w:w="2520"/>
          </w:tcPr>
          <w:p>
            <w:pPr>
              <w:spacing w:before="20" w:after="20"/>
              <w:jc w:val="left"/>
            </w:pPr>
            <w:r/>
            <w:r>
              <w:rPr>
                <w:rFonts w:ascii="Times New Roman" w:hAnsi="Times New Roman" w:cs="Times New Roman" w:eastAsia="Times New Roman"/>
                <w:b w:val="0"/>
                <w:sz w:val="20"/>
              </w:rPr>
              <w:t>1.P.AC.2.b</w:t>
            </w:r>
          </w:p>
        </w:tc>
        <w:tc>
          <w:tcPr>
            <w:tcW w:type="dxa" w:w="2520"/>
          </w:tcPr>
          <w:p>
            <w:pPr>
              <w:spacing w:before="20" w:after="20"/>
              <w:jc w:val="left"/>
            </w:pPr>
            <w:r/>
            <w:r>
              <w:rPr>
                <w:rFonts w:ascii="Times New Roman" w:hAnsi="Times New Roman" w:cs="Times New Roman" w:eastAsia="Times New Roman"/>
                <w:b w:val="0"/>
                <w:sz w:val="20"/>
              </w:rPr>
              <w:t>Craft words and phrases in order to influence the responses, thoughts, decisions, and questions of the target audience and achieve a specific purpose. (I/C)</w:t>
            </w:r>
          </w:p>
        </w:tc>
        <w:tc>
          <w:tcPr>
            <w:tcW w:type="dxa" w:w="2520"/>
          </w:tcPr>
          <w:p>
            <w:pPr>
              <w:spacing w:before="20" w:after="20"/>
            </w:pPr>
            <w:r/>
            <w:r>
              <w:rPr>
                <w:rFonts w:ascii="Times New Roman" w:hAnsi="Times New Roman" w:cs="Times New Roman" w:eastAsia="Times New Roman"/>
                <w:b w:val="0"/>
                <w:sz w:val="20"/>
              </w:rPr>
              <w:t>This standard is partially met. [REJECTED: evidence missing or not found in lesson raw text].</w:t>
            </w:r>
            <w:r>
              <w:br/>
            </w:r>
            <w:r>
              <w:rPr>
                <w:rFonts w:ascii="Times New Roman" w:hAnsi="Times New Roman" w:cs="Times New Roman" w:eastAsia="Times New Roman"/>
                <w:b/>
                <w:sz w:val="20"/>
              </w:rPr>
              <w:t>Module 2:</w:t>
            </w:r>
            <w:r>
              <w:rPr>
                <w:rFonts w:ascii="Times New Roman" w:hAnsi="Times New Roman" w:cs="Times New Roman" w:eastAsia="Times New Roman"/>
                <w:b w:val="0"/>
                <w:sz w:val="20"/>
              </w:rPr>
              <w:t xml:space="preserve"> pp. 381, 389, 432</w:t>
            </w:r>
          </w:p>
        </w:tc>
        <w:tc>
          <w:tcPr>
            <w:tcW w:type="dxa" w:w="2520"/>
          </w:tcPr>
          <w:p>
            <w:pPr>
              <w:spacing w:before="20" w:after="20"/>
              <w:jc w:val="left"/>
            </w:pPr>
            <w:r/>
            <w:r>
              <w:rPr>
                <w:rFonts w:ascii="Times New Roman" w:hAnsi="Times New Roman" w:cs="Times New Roman" w:eastAsia="Times New Roman"/>
                <w:b w:val="0"/>
                <w:sz w:val="20"/>
              </w:rPr>
            </w:r>
          </w:p>
        </w:tc>
      </w:tr>
      <w:tr>
        <w:tc>
          <w:tcPr>
            <w:tcW w:type="dxa" w:w="2520"/>
          </w:tcPr>
          <w:p>
            <w:pPr>
              <w:spacing w:before="20" w:after="20"/>
              <w:jc w:val="left"/>
            </w:pPr>
            <w:r/>
            <w:r>
              <w:rPr>
                <w:rFonts w:ascii="Times New Roman" w:hAnsi="Times New Roman" w:cs="Times New Roman" w:eastAsia="Times New Roman"/>
                <w:b w:val="0"/>
                <w:sz w:val="20"/>
              </w:rPr>
              <w:t>1.P.AC.2.c</w:t>
            </w:r>
          </w:p>
        </w:tc>
        <w:tc>
          <w:tcPr>
            <w:tcW w:type="dxa" w:w="2520"/>
          </w:tcPr>
          <w:p>
            <w:pPr>
              <w:spacing w:before="20" w:after="20"/>
              <w:jc w:val="left"/>
            </w:pPr>
            <w:r/>
            <w:r>
              <w:rPr>
                <w:rFonts w:ascii="Times New Roman" w:hAnsi="Times New Roman" w:cs="Times New Roman" w:eastAsia="Times New Roman"/>
                <w:b w:val="0"/>
                <w:sz w:val="20"/>
              </w:rPr>
              <w:t>Make decisions about sentence structure and syntax in order to accommodate and influence the audience and achieve a specific purpose. (I/C)</w:t>
            </w:r>
          </w:p>
        </w:tc>
        <w:tc>
          <w:tcPr>
            <w:tcW w:type="dxa" w:w="2520"/>
          </w:tcPr>
          <w:p>
            <w:pPr>
              <w:spacing w:before="20" w:after="20"/>
              <w:jc w:val="left"/>
            </w:pPr>
            <w:r/>
            <w:r>
              <w:rPr>
                <w:rFonts w:ascii="Times New Roman" w:hAnsi="Times New Roman" w:cs="Times New Roman" w:eastAsia="Times New Roman"/>
                <w:b w:val="0"/>
                <w:sz w:val="20"/>
              </w:rPr>
              <w:t>This standard is beyond the scope of this program module.</w:t>
            </w:r>
          </w:p>
        </w:tc>
        <w:tc>
          <w:tcPr>
            <w:tcW w:type="dxa" w:w="2520"/>
          </w:tcPr>
          <w:p>
            <w:pPr>
              <w:spacing w:before="20" w:after="20"/>
              <w:jc w:val="left"/>
            </w:pPr>
            <w:r/>
            <w:r>
              <w:rPr>
                <w:rFonts w:ascii="Times New Roman" w:hAnsi="Times New Roman" w:cs="Times New Roman" w:eastAsia="Times New Roman"/>
                <w:b w:val="0"/>
                <w:sz w:val="20"/>
              </w:rPr>
              <w:t>This standard is beyond the scope of this program module.</w:t>
            </w:r>
          </w:p>
        </w:tc>
      </w:tr>
      <w:tr>
        <w:tc>
          <w:tcPr>
            <w:tcW w:type="dxa" w:w="2520"/>
          </w:tcPr>
          <w:p>
            <w:pPr>
              <w:spacing w:before="20" w:after="20"/>
              <w:jc w:val="left"/>
            </w:pPr>
            <w:r/>
            <w:r>
              <w:rPr>
                <w:rFonts w:ascii="Times New Roman" w:hAnsi="Times New Roman" w:cs="Times New Roman" w:eastAsia="Times New Roman"/>
                <w:b w:val="0"/>
                <w:sz w:val="20"/>
              </w:rPr>
              <w:t>1.P.AC.2.d</w:t>
            </w:r>
          </w:p>
        </w:tc>
        <w:tc>
          <w:tcPr>
            <w:tcW w:type="dxa" w:w="2520"/>
          </w:tcPr>
          <w:p>
            <w:pPr>
              <w:spacing w:before="20" w:after="20"/>
              <w:jc w:val="left"/>
            </w:pPr>
            <w:r/>
            <w:r>
              <w:rPr>
                <w:rFonts w:ascii="Times New Roman" w:hAnsi="Times New Roman" w:cs="Times New Roman" w:eastAsia="Times New Roman"/>
                <w:b w:val="0"/>
                <w:sz w:val="20"/>
              </w:rPr>
              <w:t>Organize texts by incorporating specific formats, structures, patterns, and features to influence the audience, facilitate accessibility, and support the text’s purpose. (I/C)</w:t>
            </w:r>
          </w:p>
        </w:tc>
        <w:tc>
          <w:tcPr>
            <w:tcW w:type="dxa" w:w="2520"/>
          </w:tcPr>
          <w:p>
            <w:pPr>
              <w:spacing w:before="20" w:after="20"/>
              <w:jc w:val="left"/>
            </w:pPr>
            <w:r/>
            <w:r>
              <w:rPr>
                <w:rFonts w:ascii="Times New Roman" w:hAnsi="Times New Roman" w:cs="Times New Roman" w:eastAsia="Times New Roman"/>
                <w:b w:val="0"/>
                <w:sz w:val="20"/>
              </w:rPr>
              <w:t>This standard is beyond the scope of this program module.</w:t>
            </w:r>
          </w:p>
        </w:tc>
        <w:tc>
          <w:tcPr>
            <w:tcW w:type="dxa" w:w="2520"/>
          </w:tcPr>
          <w:p>
            <w:pPr>
              <w:spacing w:before="20" w:after="20"/>
              <w:jc w:val="left"/>
            </w:pPr>
            <w:r/>
            <w:r>
              <w:rPr>
                <w:rFonts w:ascii="Times New Roman" w:hAnsi="Times New Roman" w:cs="Times New Roman" w:eastAsia="Times New Roman"/>
                <w:b w:val="0"/>
                <w:sz w:val="20"/>
              </w:rPr>
              <w:t>This standard is beyond the scope of this program module.</w:t>
            </w:r>
          </w:p>
        </w:tc>
      </w:tr>
      <w:tr>
        <w:tc>
          <w:tcPr>
            <w:tcW w:type="dxa" w:w="2520"/>
          </w:tcPr>
          <w:p>
            <w:pPr>
              <w:spacing w:before="20" w:after="20"/>
              <w:jc w:val="left"/>
            </w:pPr>
            <w:r/>
            <w:r>
              <w:rPr>
                <w:rFonts w:ascii="Times New Roman" w:hAnsi="Times New Roman" w:cs="Times New Roman" w:eastAsia="Times New Roman"/>
                <w:b w:val="0"/>
                <w:sz w:val="20"/>
              </w:rPr>
              <w:t>1.P.AC.3</w:t>
            </w:r>
          </w:p>
        </w:tc>
        <w:tc>
          <w:tcPr>
            <w:tcW w:type="dxa" w:w="2520"/>
          </w:tcPr>
          <w:p>
            <w:pPr>
              <w:spacing w:before="20" w:after="20"/>
              <w:jc w:val="left"/>
            </w:pPr>
            <w:r/>
            <w:r>
              <w:rPr>
                <w:rFonts w:ascii="Times New Roman" w:hAnsi="Times New Roman" w:cs="Times New Roman" w:eastAsia="Times New Roman"/>
                <w:b w:val="0"/>
                <w:sz w:val="20"/>
              </w:rPr>
              <w:t>Text Design: Consider the impact of text design on audience and purpose when consuming and producing texts across modes and genres.</w:t>
            </w:r>
          </w:p>
        </w:tc>
        <w:tc>
          <w:tcPr>
            <w:tcW w:type="dxa" w:w="2520"/>
          </w:tcPr>
          <w:p>
            <w:pPr>
              <w:spacing w:before="20" w:after="20"/>
              <w:jc w:val="left"/>
            </w:pPr>
            <w:r/>
            <w:r>
              <w:rPr>
                <w:rFonts w:ascii="Times New Roman" w:hAnsi="Times New Roman" w:cs="Times New Roman" w:eastAsia="Times New Roman"/>
                <w:b w:val="0"/>
                <w:sz w:val="20"/>
              </w:rPr>
              <w:t>This standard is partially met. Citations support explore and create texts in various modes and genres, developing and applying knowledge of how specific features impact meaning, tone, style, purpose, and audience. and consume and produce multimodal texts, integrating a variety of genres, text features, and craft techniques to influence target audiences and achieve specific purposes.. However, the citations do not cover the standard's other intended skills: apply knowledge of how mode and genre impact what kinds of ideas and information are included in texts. and apply knowledge of how mode and genre impact how ideas and information are structured and arranged in texts..</w:t>
            </w:r>
          </w:p>
        </w:tc>
        <w:tc>
          <w:tcPr>
            <w:tcW w:type="dxa" w:w="2520"/>
          </w:tcPr>
          <w:p>
            <w:pPr>
              <w:spacing w:before="20" w:after="20"/>
              <w:jc w:val="left"/>
            </w:pPr>
            <w:r/>
            <w:r>
              <w:rPr>
                <w:rFonts w:ascii="Times New Roman" w:hAnsi="Times New Roman" w:cs="Times New Roman" w:eastAsia="Times New Roman"/>
                <w:b w:val="0"/>
                <w:sz w:val="20"/>
              </w:rPr>
            </w:r>
          </w:p>
        </w:tc>
      </w:tr>
      <w:tr>
        <w:tc>
          <w:tcPr>
            <w:tcW w:type="dxa" w:w="2520"/>
          </w:tcPr>
          <w:p>
            <w:pPr>
              <w:spacing w:before="20" w:after="20"/>
              <w:jc w:val="left"/>
            </w:pPr>
            <w:r/>
            <w:r>
              <w:rPr>
                <w:rFonts w:ascii="Times New Roman" w:hAnsi="Times New Roman" w:cs="Times New Roman" w:eastAsia="Times New Roman"/>
                <w:b w:val="0"/>
                <w:sz w:val="20"/>
              </w:rPr>
              <w:t>1.P.AC.3.a</w:t>
            </w:r>
          </w:p>
        </w:tc>
        <w:tc>
          <w:tcPr>
            <w:tcW w:type="dxa" w:w="2520"/>
          </w:tcPr>
          <w:p>
            <w:pPr>
              <w:spacing w:before="20" w:after="20"/>
              <w:jc w:val="left"/>
            </w:pPr>
            <w:r/>
            <w:r>
              <w:rPr>
                <w:rFonts w:ascii="Times New Roman" w:hAnsi="Times New Roman" w:cs="Times New Roman" w:eastAsia="Times New Roman"/>
                <w:b w:val="0"/>
                <w:sz w:val="20"/>
              </w:rPr>
              <w:t>Explore and create texts in various modes and genres, developing and applying knowledge of how specific features impact meaning, tone, style, purpose, and audience. (I/C)</w:t>
            </w:r>
          </w:p>
        </w:tc>
        <w:tc>
          <w:tcPr>
            <w:tcW w:type="dxa" w:w="2520"/>
          </w:tcPr>
          <w:p>
            <w:pPr>
              <w:spacing w:before="20" w:after="20"/>
            </w:pPr>
            <w:r/>
            <w:r>
              <w:rPr>
                <w:rFonts w:ascii="Times New Roman" w:hAnsi="Times New Roman" w:cs="Times New Roman" w:eastAsia="Times New Roman"/>
                <w:b/>
                <w:sz w:val="20"/>
              </w:rPr>
              <w:t>Module 2:</w:t>
            </w:r>
            <w:r>
              <w:rPr>
                <w:rFonts w:ascii="Times New Roman" w:hAnsi="Times New Roman" w:cs="Times New Roman" w:eastAsia="Times New Roman"/>
                <w:b w:val="0"/>
                <w:sz w:val="20"/>
              </w:rPr>
              <w:t xml:space="preserve"> pp. 217, 389, 432</w:t>
            </w:r>
          </w:p>
        </w:tc>
        <w:tc>
          <w:tcPr>
            <w:tcW w:type="dxa" w:w="2520"/>
          </w:tcPr>
          <w:p>
            <w:pPr>
              <w:spacing w:before="20" w:after="20"/>
              <w:jc w:val="left"/>
            </w:pPr>
            <w:r/>
            <w:r>
              <w:rPr>
                <w:rFonts w:ascii="Times New Roman" w:hAnsi="Times New Roman" w:cs="Times New Roman" w:eastAsia="Times New Roman"/>
                <w:b w:val="0"/>
                <w:sz w:val="20"/>
              </w:rPr>
            </w:r>
          </w:p>
        </w:tc>
      </w:tr>
      <w:tr>
        <w:tc>
          <w:tcPr>
            <w:tcW w:type="dxa" w:w="2520"/>
          </w:tcPr>
          <w:p>
            <w:pPr>
              <w:spacing w:before="20" w:after="20"/>
              <w:jc w:val="left"/>
            </w:pPr>
            <w:r/>
            <w:r>
              <w:rPr>
                <w:rFonts w:ascii="Times New Roman" w:hAnsi="Times New Roman" w:cs="Times New Roman" w:eastAsia="Times New Roman"/>
                <w:b w:val="0"/>
                <w:sz w:val="20"/>
              </w:rPr>
              <w:t>1.P.AC.3.b</w:t>
            </w:r>
          </w:p>
        </w:tc>
        <w:tc>
          <w:tcPr>
            <w:tcW w:type="dxa" w:w="2520"/>
          </w:tcPr>
          <w:p>
            <w:pPr>
              <w:spacing w:before="20" w:after="20"/>
              <w:jc w:val="left"/>
            </w:pPr>
            <w:r/>
            <w:r>
              <w:rPr>
                <w:rFonts w:ascii="Times New Roman" w:hAnsi="Times New Roman" w:cs="Times New Roman" w:eastAsia="Times New Roman"/>
                <w:b w:val="0"/>
                <w:sz w:val="20"/>
              </w:rPr>
              <w:t>Apply knowledge of how mode and genre impact what kinds of ideas and information are included in texts. (I/C)</w:t>
            </w:r>
          </w:p>
        </w:tc>
        <w:tc>
          <w:tcPr>
            <w:tcW w:type="dxa" w:w="2520"/>
          </w:tcPr>
          <w:p>
            <w:pPr>
              <w:spacing w:before="20" w:after="20"/>
              <w:jc w:val="left"/>
            </w:pPr>
            <w:r/>
            <w:r>
              <w:rPr>
                <w:rFonts w:ascii="Times New Roman" w:hAnsi="Times New Roman" w:cs="Times New Roman" w:eastAsia="Times New Roman"/>
                <w:b w:val="0"/>
                <w:sz w:val="20"/>
              </w:rPr>
              <w:t>This standard is beyond the scope of this program module.</w:t>
            </w:r>
          </w:p>
        </w:tc>
        <w:tc>
          <w:tcPr>
            <w:tcW w:type="dxa" w:w="2520"/>
          </w:tcPr>
          <w:p>
            <w:pPr>
              <w:spacing w:before="20" w:after="20"/>
              <w:jc w:val="left"/>
            </w:pPr>
            <w:r/>
            <w:r>
              <w:rPr>
                <w:rFonts w:ascii="Times New Roman" w:hAnsi="Times New Roman" w:cs="Times New Roman" w:eastAsia="Times New Roman"/>
                <w:b w:val="0"/>
                <w:sz w:val="20"/>
              </w:rPr>
              <w:t>This standard is beyond the scope of this program module.</w:t>
            </w:r>
          </w:p>
        </w:tc>
      </w:tr>
      <w:tr>
        <w:tc>
          <w:tcPr>
            <w:tcW w:type="dxa" w:w="2520"/>
          </w:tcPr>
          <w:p>
            <w:pPr>
              <w:spacing w:before="20" w:after="20"/>
              <w:jc w:val="left"/>
            </w:pPr>
            <w:r/>
            <w:r>
              <w:rPr>
                <w:rFonts w:ascii="Times New Roman" w:hAnsi="Times New Roman" w:cs="Times New Roman" w:eastAsia="Times New Roman"/>
                <w:b w:val="0"/>
                <w:sz w:val="20"/>
              </w:rPr>
              <w:t>1.P.AC.3.c</w:t>
            </w:r>
          </w:p>
        </w:tc>
        <w:tc>
          <w:tcPr>
            <w:tcW w:type="dxa" w:w="2520"/>
          </w:tcPr>
          <w:p>
            <w:pPr>
              <w:spacing w:before="20" w:after="20"/>
              <w:jc w:val="left"/>
            </w:pPr>
            <w:r/>
            <w:r>
              <w:rPr>
                <w:rFonts w:ascii="Times New Roman" w:hAnsi="Times New Roman" w:cs="Times New Roman" w:eastAsia="Times New Roman"/>
                <w:b w:val="0"/>
                <w:sz w:val="20"/>
              </w:rPr>
              <w:t>Apply knowledge of how mode and genre impact how ideas and information are structured and arranged in texts. (I/C)</w:t>
            </w:r>
          </w:p>
        </w:tc>
        <w:tc>
          <w:tcPr>
            <w:tcW w:type="dxa" w:w="2520"/>
          </w:tcPr>
          <w:p>
            <w:pPr>
              <w:spacing w:before="20" w:after="20"/>
              <w:jc w:val="left"/>
            </w:pPr>
            <w:r/>
            <w:r>
              <w:rPr>
                <w:rFonts w:ascii="Times New Roman" w:hAnsi="Times New Roman" w:cs="Times New Roman" w:eastAsia="Times New Roman"/>
                <w:b w:val="0"/>
                <w:sz w:val="20"/>
              </w:rPr>
              <w:t>This standard is beyond the scope of this program module.</w:t>
            </w:r>
          </w:p>
        </w:tc>
        <w:tc>
          <w:tcPr>
            <w:tcW w:type="dxa" w:w="2520"/>
          </w:tcPr>
          <w:p>
            <w:pPr>
              <w:spacing w:before="20" w:after="20"/>
              <w:jc w:val="left"/>
            </w:pPr>
            <w:r/>
            <w:r>
              <w:rPr>
                <w:rFonts w:ascii="Times New Roman" w:hAnsi="Times New Roman" w:cs="Times New Roman" w:eastAsia="Times New Roman"/>
                <w:b w:val="0"/>
                <w:sz w:val="20"/>
              </w:rPr>
              <w:t>This standard is beyond the scope of this program module.</w:t>
            </w:r>
          </w:p>
        </w:tc>
      </w:tr>
      <w:tr>
        <w:tc>
          <w:tcPr>
            <w:tcW w:type="dxa" w:w="2520"/>
          </w:tcPr>
          <w:p>
            <w:pPr>
              <w:spacing w:before="20" w:after="20"/>
              <w:jc w:val="left"/>
            </w:pPr>
            <w:r/>
            <w:r>
              <w:rPr>
                <w:rFonts w:ascii="Times New Roman" w:hAnsi="Times New Roman" w:cs="Times New Roman" w:eastAsia="Times New Roman"/>
                <w:b w:val="0"/>
                <w:sz w:val="20"/>
              </w:rPr>
              <w:t>1.P.AC.3.d</w:t>
            </w:r>
          </w:p>
        </w:tc>
        <w:tc>
          <w:tcPr>
            <w:tcW w:type="dxa" w:w="2520"/>
          </w:tcPr>
          <w:p>
            <w:pPr>
              <w:spacing w:before="20" w:after="20"/>
              <w:jc w:val="left"/>
            </w:pPr>
            <w:r/>
            <w:r>
              <w:rPr>
                <w:rFonts w:ascii="Times New Roman" w:hAnsi="Times New Roman" w:cs="Times New Roman" w:eastAsia="Times New Roman"/>
                <w:b w:val="0"/>
                <w:sz w:val="20"/>
              </w:rPr>
              <w:t>Consume and produce multimodal texts, integrating a variety of genres, text features, and craft techniques to influence target audiences and achieve specific purposes. (I/C)</w:t>
            </w:r>
          </w:p>
        </w:tc>
        <w:tc>
          <w:tcPr>
            <w:tcW w:type="dxa" w:w="2520"/>
          </w:tcPr>
          <w:p>
            <w:pPr>
              <w:spacing w:before="20" w:after="20"/>
            </w:pPr>
            <w:r/>
            <w:r>
              <w:rPr>
                <w:rFonts w:ascii="Times New Roman" w:hAnsi="Times New Roman" w:cs="Times New Roman" w:eastAsia="Times New Roman"/>
                <w:b/>
                <w:sz w:val="20"/>
              </w:rPr>
              <w:t>Module 2:</w:t>
            </w:r>
            <w:r>
              <w:rPr>
                <w:rFonts w:ascii="Times New Roman" w:hAnsi="Times New Roman" w:cs="Times New Roman" w:eastAsia="Times New Roman"/>
                <w:b w:val="0"/>
                <w:sz w:val="20"/>
              </w:rPr>
              <w:t xml:space="preserve"> pp. 235, 281, 364, 375, 389, 394, 418, 432</w:t>
            </w:r>
          </w:p>
        </w:tc>
        <w:tc>
          <w:tcPr>
            <w:tcW w:type="dxa" w:w="2520"/>
          </w:tcPr>
          <w:p>
            <w:pPr>
              <w:spacing w:before="20" w:after="20"/>
              <w:jc w:val="left"/>
            </w:pPr>
            <w:r/>
            <w:r>
              <w:rPr>
                <w:rFonts w:ascii="Times New Roman" w:hAnsi="Times New Roman" w:cs="Times New Roman" w:eastAsia="Times New Roman"/>
                <w:b w:val="0"/>
                <w:sz w:val="20"/>
              </w:rPr>
            </w:r>
          </w:p>
        </w:tc>
      </w:tr>
      <w:tr>
        <w:tc>
          <w:tcPr>
            <w:tcW w:type="dxa" w:w="10080"/>
            <w:gridSpan w:val="4"/>
          </w:tcPr>
          <w:p>
            <w:pPr>
              <w:spacing w:before="20" w:after="20"/>
              <w:jc w:val="left"/>
            </w:pPr>
            <w:r/>
            <w:r>
              <w:rPr>
                <w:rFonts w:ascii="Times New Roman" w:hAnsi="Times New Roman" w:cs="Times New Roman" w:eastAsia="Times New Roman"/>
                <w:b/>
                <w:sz w:val="20"/>
              </w:rPr>
              <w:t>IV. BIG IDEA: Collaboration &amp; Presentation (CP)</w:t>
            </w:r>
          </w:p>
        </w:tc>
      </w:tr>
      <w:tr>
        <w:tc>
          <w:tcPr>
            <w:tcW w:type="dxa" w:w="10080"/>
            <w:gridSpan w:val="4"/>
          </w:tcPr>
          <w:p>
            <w:pPr>
              <w:spacing w:before="20" w:after="20"/>
              <w:jc w:val="left"/>
            </w:pPr>
            <w:r/>
            <w:r>
              <w:rPr>
                <w:rFonts w:ascii="Times New Roman" w:hAnsi="Times New Roman" w:cs="Times New Roman" w:eastAsia="Times New Roman"/>
                <w:b w:val="0"/>
                <w:sz w:val="20"/>
              </w:rPr>
              <w:t>Students build and share knowledge as they engage with others in a range of settings and for a variety of purposes.</w:t>
            </w:r>
          </w:p>
        </w:tc>
      </w:tr>
      <w:tr>
        <w:tc>
          <w:tcPr>
            <w:tcW w:type="dxa" w:w="2520"/>
          </w:tcPr>
          <w:p>
            <w:pPr>
              <w:spacing w:before="20" w:after="20"/>
              <w:jc w:val="left"/>
            </w:pPr>
            <w:r/>
            <w:r>
              <w:rPr>
                <w:rFonts w:ascii="Times New Roman" w:hAnsi="Times New Roman" w:cs="Times New Roman" w:eastAsia="Times New Roman"/>
                <w:b w:val="0"/>
                <w:sz w:val="20"/>
              </w:rPr>
              <w:t>1.P.CP.1</w:t>
            </w:r>
          </w:p>
        </w:tc>
        <w:tc>
          <w:tcPr>
            <w:tcW w:type="dxa" w:w="2520"/>
          </w:tcPr>
          <w:p>
            <w:pPr>
              <w:spacing w:before="20" w:after="20"/>
              <w:jc w:val="left"/>
            </w:pPr>
            <w:r/>
            <w:r>
              <w:rPr>
                <w:rFonts w:ascii="Times New Roman" w:hAnsi="Times New Roman" w:cs="Times New Roman" w:eastAsia="Times New Roman"/>
                <w:b w:val="0"/>
                <w:sz w:val="20"/>
              </w:rPr>
              <w:t>Collaboration: Collaborate with others to accomplish shared goals and projects.</w:t>
            </w:r>
          </w:p>
        </w:tc>
        <w:tc>
          <w:tcPr>
            <w:tcW w:type="dxa" w:w="2520"/>
          </w:tcPr>
          <w:p>
            <w:pPr>
              <w:spacing w:before="20" w:after="20"/>
              <w:jc w:val="left"/>
            </w:pPr>
            <w:r/>
            <w:r>
              <w:rPr>
                <w:rFonts w:ascii="Times New Roman" w:hAnsi="Times New Roman" w:cs="Times New Roman" w:eastAsia="Times New Roman"/>
                <w:b w:val="0"/>
                <w:sz w:val="20"/>
              </w:rPr>
              <w:t>This standard is partially met. Citations support collaborate with others to determine group norms, establish goals and procedures, and facilitate productivity when working on shared projects., contribute to discussions and shared projects by offering ideas, listening to the ideas of others, and providing feedback., and work with others to discuss topics, investigate questions, solve problems, and explore and create texts.. However, the citations do not cover the standard's other intended skills: arrive to group discussions and collaborative meetings prepared to be an active participant in the work..</w:t>
            </w:r>
          </w:p>
        </w:tc>
        <w:tc>
          <w:tcPr>
            <w:tcW w:type="dxa" w:w="2520"/>
          </w:tcPr>
          <w:p>
            <w:pPr>
              <w:spacing w:before="20" w:after="20"/>
              <w:jc w:val="left"/>
            </w:pPr>
            <w:r/>
            <w:r>
              <w:rPr>
                <w:rFonts w:ascii="Times New Roman" w:hAnsi="Times New Roman" w:cs="Times New Roman" w:eastAsia="Times New Roman"/>
                <w:b w:val="0"/>
                <w:sz w:val="20"/>
              </w:rPr>
            </w:r>
          </w:p>
        </w:tc>
      </w:tr>
      <w:tr>
        <w:tc>
          <w:tcPr>
            <w:tcW w:type="dxa" w:w="2520"/>
          </w:tcPr>
          <w:p>
            <w:pPr>
              <w:spacing w:before="20" w:after="20"/>
              <w:jc w:val="left"/>
            </w:pPr>
            <w:r/>
            <w:r>
              <w:rPr>
                <w:rFonts w:ascii="Times New Roman" w:hAnsi="Times New Roman" w:cs="Times New Roman" w:eastAsia="Times New Roman"/>
                <w:b w:val="0"/>
                <w:sz w:val="20"/>
              </w:rPr>
              <w:t>1.P.CP.1.a</w:t>
            </w:r>
          </w:p>
        </w:tc>
        <w:tc>
          <w:tcPr>
            <w:tcW w:type="dxa" w:w="2520"/>
          </w:tcPr>
          <w:p>
            <w:pPr>
              <w:spacing w:before="20" w:after="20"/>
              <w:jc w:val="left"/>
            </w:pPr>
            <w:r/>
            <w:r>
              <w:rPr>
                <w:rFonts w:ascii="Times New Roman" w:hAnsi="Times New Roman" w:cs="Times New Roman" w:eastAsia="Times New Roman"/>
                <w:b w:val="0"/>
                <w:sz w:val="20"/>
              </w:rPr>
              <w:t>Arrive to group discussions and collaborative meetings prepared to be an active participant in the work. (I/C)</w:t>
            </w:r>
          </w:p>
        </w:tc>
        <w:tc>
          <w:tcPr>
            <w:tcW w:type="dxa" w:w="2520"/>
          </w:tcPr>
          <w:p>
            <w:pPr>
              <w:spacing w:before="20" w:after="20"/>
              <w:jc w:val="left"/>
            </w:pPr>
            <w:r/>
            <w:r>
              <w:rPr>
                <w:rFonts w:ascii="Times New Roman" w:hAnsi="Times New Roman" w:cs="Times New Roman" w:eastAsia="Times New Roman"/>
                <w:b w:val="0"/>
                <w:sz w:val="20"/>
              </w:rPr>
              <w:t>This standard is beyond the scope of this program module.</w:t>
            </w:r>
          </w:p>
        </w:tc>
        <w:tc>
          <w:tcPr>
            <w:tcW w:type="dxa" w:w="2520"/>
          </w:tcPr>
          <w:p>
            <w:pPr>
              <w:spacing w:before="20" w:after="20"/>
              <w:jc w:val="left"/>
            </w:pPr>
            <w:r/>
            <w:r>
              <w:rPr>
                <w:rFonts w:ascii="Times New Roman" w:hAnsi="Times New Roman" w:cs="Times New Roman" w:eastAsia="Times New Roman"/>
                <w:b w:val="0"/>
                <w:sz w:val="20"/>
              </w:rPr>
              <w:t>This standard is beyond the scope of this program module.</w:t>
            </w:r>
          </w:p>
        </w:tc>
      </w:tr>
      <w:tr>
        <w:tc>
          <w:tcPr>
            <w:tcW w:type="dxa" w:w="2520"/>
          </w:tcPr>
          <w:p>
            <w:pPr>
              <w:spacing w:before="20" w:after="20"/>
              <w:jc w:val="left"/>
            </w:pPr>
            <w:r/>
            <w:r>
              <w:rPr>
                <w:rFonts w:ascii="Times New Roman" w:hAnsi="Times New Roman" w:cs="Times New Roman" w:eastAsia="Times New Roman"/>
                <w:b w:val="0"/>
                <w:sz w:val="20"/>
              </w:rPr>
              <w:t>1.P.CP.1.b</w:t>
            </w:r>
          </w:p>
        </w:tc>
        <w:tc>
          <w:tcPr>
            <w:tcW w:type="dxa" w:w="2520"/>
          </w:tcPr>
          <w:p>
            <w:pPr>
              <w:spacing w:before="20" w:after="20"/>
              <w:jc w:val="left"/>
            </w:pPr>
            <w:r/>
            <w:r>
              <w:rPr>
                <w:rFonts w:ascii="Times New Roman" w:hAnsi="Times New Roman" w:cs="Times New Roman" w:eastAsia="Times New Roman"/>
                <w:b w:val="0"/>
                <w:sz w:val="20"/>
              </w:rPr>
              <w:t>Collaborate with others to determine group norms, establish goals and procedures, and facilitate productivity when working on shared projects. (I/C)</w:t>
            </w:r>
          </w:p>
        </w:tc>
        <w:tc>
          <w:tcPr>
            <w:tcW w:type="dxa" w:w="2520"/>
          </w:tcPr>
          <w:p>
            <w:pPr>
              <w:spacing w:before="20" w:after="20"/>
            </w:pPr>
            <w:r/>
            <w:r>
              <w:rPr>
                <w:rFonts w:ascii="Times New Roman" w:hAnsi="Times New Roman" w:cs="Times New Roman" w:eastAsia="Times New Roman"/>
                <w:b/>
                <w:sz w:val="20"/>
              </w:rPr>
              <w:t>Module 2:</w:t>
            </w:r>
            <w:r>
              <w:rPr>
                <w:rFonts w:ascii="Times New Roman" w:hAnsi="Times New Roman" w:cs="Times New Roman" w:eastAsia="Times New Roman"/>
                <w:b w:val="0"/>
                <w:sz w:val="20"/>
              </w:rPr>
              <w:t xml:space="preserve"> pp. 145, 281, 421</w:t>
            </w:r>
          </w:p>
        </w:tc>
        <w:tc>
          <w:tcPr>
            <w:tcW w:type="dxa" w:w="2520"/>
          </w:tcPr>
          <w:p>
            <w:pPr>
              <w:spacing w:before="20" w:after="20"/>
              <w:jc w:val="left"/>
            </w:pPr>
            <w:r/>
            <w:r>
              <w:rPr>
                <w:rFonts w:ascii="Times New Roman" w:hAnsi="Times New Roman" w:cs="Times New Roman" w:eastAsia="Times New Roman"/>
                <w:b w:val="0"/>
                <w:sz w:val="20"/>
              </w:rPr>
            </w:r>
          </w:p>
        </w:tc>
      </w:tr>
      <w:tr>
        <w:tc>
          <w:tcPr>
            <w:tcW w:type="dxa" w:w="2520"/>
          </w:tcPr>
          <w:p>
            <w:pPr>
              <w:spacing w:before="20" w:after="20"/>
              <w:jc w:val="left"/>
            </w:pPr>
            <w:r/>
            <w:r>
              <w:rPr>
                <w:rFonts w:ascii="Times New Roman" w:hAnsi="Times New Roman" w:cs="Times New Roman" w:eastAsia="Times New Roman"/>
                <w:b w:val="0"/>
                <w:sz w:val="20"/>
              </w:rPr>
              <w:t>1.P.CP.1.c</w:t>
            </w:r>
          </w:p>
        </w:tc>
        <w:tc>
          <w:tcPr>
            <w:tcW w:type="dxa" w:w="2520"/>
          </w:tcPr>
          <w:p>
            <w:pPr>
              <w:spacing w:before="20" w:after="20"/>
              <w:jc w:val="left"/>
            </w:pPr>
            <w:r/>
            <w:r>
              <w:rPr>
                <w:rFonts w:ascii="Times New Roman" w:hAnsi="Times New Roman" w:cs="Times New Roman" w:eastAsia="Times New Roman"/>
                <w:b w:val="0"/>
                <w:sz w:val="20"/>
              </w:rPr>
              <w:t>Contribute to discussions and shared projects by offering ideas, listening to the ideas of others, and providing feedback. (I/C)</w:t>
            </w:r>
          </w:p>
        </w:tc>
        <w:tc>
          <w:tcPr>
            <w:tcW w:type="dxa" w:w="2520"/>
          </w:tcPr>
          <w:p>
            <w:pPr>
              <w:spacing w:before="20" w:after="20"/>
            </w:pPr>
            <w:r/>
            <w:r>
              <w:rPr>
                <w:rFonts w:ascii="Times New Roman" w:hAnsi="Times New Roman" w:cs="Times New Roman" w:eastAsia="Times New Roman"/>
                <w:b/>
                <w:sz w:val="20"/>
              </w:rPr>
              <w:t>Module 2:</w:t>
            </w:r>
            <w:r>
              <w:rPr>
                <w:rFonts w:ascii="Times New Roman" w:hAnsi="Times New Roman" w:cs="Times New Roman" w:eastAsia="Times New Roman"/>
                <w:b w:val="0"/>
                <w:sz w:val="20"/>
              </w:rPr>
              <w:t xml:space="preserve"> pp. 45, 171, 381, 389, 419, 428, 436, 444</w:t>
            </w:r>
          </w:p>
        </w:tc>
        <w:tc>
          <w:tcPr>
            <w:tcW w:type="dxa" w:w="2520"/>
          </w:tcPr>
          <w:p>
            <w:pPr>
              <w:spacing w:before="20" w:after="20"/>
              <w:jc w:val="left"/>
            </w:pPr>
            <w:r/>
            <w:r>
              <w:rPr>
                <w:rFonts w:ascii="Times New Roman" w:hAnsi="Times New Roman" w:cs="Times New Roman" w:eastAsia="Times New Roman"/>
                <w:b w:val="0"/>
                <w:sz w:val="20"/>
              </w:rPr>
            </w:r>
          </w:p>
        </w:tc>
      </w:tr>
      <w:tr>
        <w:tc>
          <w:tcPr>
            <w:tcW w:type="dxa" w:w="2520"/>
          </w:tcPr>
          <w:p>
            <w:pPr>
              <w:spacing w:before="20" w:after="20"/>
              <w:jc w:val="left"/>
            </w:pPr>
            <w:r/>
            <w:r>
              <w:rPr>
                <w:rFonts w:ascii="Times New Roman" w:hAnsi="Times New Roman" w:cs="Times New Roman" w:eastAsia="Times New Roman"/>
                <w:b w:val="0"/>
                <w:sz w:val="20"/>
              </w:rPr>
              <w:t>1.P.CP.1.d</w:t>
            </w:r>
          </w:p>
        </w:tc>
        <w:tc>
          <w:tcPr>
            <w:tcW w:type="dxa" w:w="2520"/>
          </w:tcPr>
          <w:p>
            <w:pPr>
              <w:spacing w:before="20" w:after="20"/>
              <w:jc w:val="left"/>
            </w:pPr>
            <w:r/>
            <w:r>
              <w:rPr>
                <w:rFonts w:ascii="Times New Roman" w:hAnsi="Times New Roman" w:cs="Times New Roman" w:eastAsia="Times New Roman"/>
                <w:b w:val="0"/>
                <w:sz w:val="20"/>
              </w:rPr>
              <w:t>Work with others to discuss topics, investigate questions, solve problems, and explore and create texts. (I/C)</w:t>
            </w:r>
          </w:p>
        </w:tc>
        <w:tc>
          <w:tcPr>
            <w:tcW w:type="dxa" w:w="2520"/>
          </w:tcPr>
          <w:p>
            <w:pPr>
              <w:spacing w:before="20" w:after="20"/>
            </w:pPr>
            <w:r/>
            <w:r>
              <w:rPr>
                <w:rFonts w:ascii="Times New Roman" w:hAnsi="Times New Roman" w:cs="Times New Roman" w:eastAsia="Times New Roman"/>
                <w:b/>
                <w:sz w:val="20"/>
              </w:rPr>
              <w:t>Module 2:</w:t>
            </w:r>
            <w:r>
              <w:rPr>
                <w:rFonts w:ascii="Times New Roman" w:hAnsi="Times New Roman" w:cs="Times New Roman" w:eastAsia="Times New Roman"/>
                <w:b w:val="0"/>
                <w:sz w:val="20"/>
              </w:rPr>
              <w:t xml:space="preserve"> pp. 47, 58, 81, 89, 99, 109, 118, 130, 145, 151, 161, 188, 214, 223, 235, 245, 255, 268, 279, 301, 313, 324, 332, 352, 365, 373, 381, 399, 408, 419, 428, 436, 448, 456, 463</w:t>
            </w:r>
          </w:p>
        </w:tc>
        <w:tc>
          <w:tcPr>
            <w:tcW w:type="dxa" w:w="2520"/>
          </w:tcPr>
          <w:p>
            <w:pPr>
              <w:spacing w:before="20" w:after="20"/>
              <w:jc w:val="left"/>
            </w:pPr>
            <w:r/>
            <w:r>
              <w:rPr>
                <w:rFonts w:ascii="Times New Roman" w:hAnsi="Times New Roman" w:cs="Times New Roman" w:eastAsia="Times New Roman"/>
                <w:b w:val="0"/>
                <w:sz w:val="20"/>
              </w:rPr>
            </w:r>
          </w:p>
        </w:tc>
      </w:tr>
      <w:tr>
        <w:tc>
          <w:tcPr>
            <w:tcW w:type="dxa" w:w="2520"/>
          </w:tcPr>
          <w:p>
            <w:pPr>
              <w:spacing w:before="20" w:after="20"/>
              <w:jc w:val="left"/>
            </w:pPr>
            <w:r/>
            <w:r>
              <w:rPr>
                <w:rFonts w:ascii="Times New Roman" w:hAnsi="Times New Roman" w:cs="Times New Roman" w:eastAsia="Times New Roman"/>
                <w:b w:val="0"/>
                <w:sz w:val="20"/>
              </w:rPr>
              <w:t>1.P.CP.2</w:t>
            </w:r>
          </w:p>
        </w:tc>
        <w:tc>
          <w:tcPr>
            <w:tcW w:type="dxa" w:w="2520"/>
          </w:tcPr>
          <w:p>
            <w:pPr>
              <w:spacing w:before="20" w:after="20"/>
              <w:jc w:val="left"/>
            </w:pPr>
            <w:r/>
            <w:r>
              <w:rPr>
                <w:rFonts w:ascii="Times New Roman" w:hAnsi="Times New Roman" w:cs="Times New Roman" w:eastAsia="Times New Roman"/>
                <w:b w:val="0"/>
                <w:sz w:val="20"/>
              </w:rPr>
              <w:t>Presentation: Use presentation skills to tailor communication to target audiences for specific purposes.</w:t>
            </w:r>
          </w:p>
        </w:tc>
        <w:tc>
          <w:tcPr>
            <w:tcW w:type="dxa" w:w="2520"/>
          </w:tcPr>
          <w:p>
            <w:pPr>
              <w:spacing w:before="20" w:after="20"/>
              <w:jc w:val="left"/>
            </w:pPr>
            <w:r/>
            <w:r>
              <w:rPr>
                <w:rFonts w:ascii="Times New Roman" w:hAnsi="Times New Roman" w:cs="Times New Roman" w:eastAsia="Times New Roman"/>
                <w:b w:val="0"/>
                <w:sz w:val="20"/>
              </w:rPr>
              <w:t>This standard is partially met. Citations support communicate clearly to present ideas, information, and texts., build background knowledge by reciting all or part of significant poems and speeches as appropriate by grade level., and engage in dialogue with audiences by asking and answering questions.. However, the citations do not cover the standard's other intended skills: integrate modes and genres most appropriate to purpose and audience. and vary tone, pace, and nonverbal gestures as appropriate to purpose and audience.. Where a covered skill appears only in part, student performance is incomplete relative to the full skill named by the standard.</w:t>
            </w:r>
          </w:p>
        </w:tc>
        <w:tc>
          <w:tcPr>
            <w:tcW w:type="dxa" w:w="2520"/>
          </w:tcPr>
          <w:p>
            <w:pPr>
              <w:spacing w:before="20" w:after="20"/>
              <w:jc w:val="left"/>
            </w:pPr>
            <w:r/>
            <w:r>
              <w:rPr>
                <w:rFonts w:ascii="Times New Roman" w:hAnsi="Times New Roman" w:cs="Times New Roman" w:eastAsia="Times New Roman"/>
                <w:b w:val="0"/>
                <w:sz w:val="20"/>
              </w:rPr>
            </w:r>
          </w:p>
        </w:tc>
      </w:tr>
      <w:tr>
        <w:tc>
          <w:tcPr>
            <w:tcW w:type="dxa" w:w="2520"/>
          </w:tcPr>
          <w:p>
            <w:pPr>
              <w:spacing w:before="20" w:after="20"/>
              <w:jc w:val="left"/>
            </w:pPr>
            <w:r/>
            <w:r>
              <w:rPr>
                <w:rFonts w:ascii="Times New Roman" w:hAnsi="Times New Roman" w:cs="Times New Roman" w:eastAsia="Times New Roman"/>
                <w:b w:val="0"/>
                <w:sz w:val="20"/>
              </w:rPr>
              <w:t>1.P.CP.2.a</w:t>
            </w:r>
          </w:p>
        </w:tc>
        <w:tc>
          <w:tcPr>
            <w:tcW w:type="dxa" w:w="2520"/>
          </w:tcPr>
          <w:p>
            <w:pPr>
              <w:spacing w:before="20" w:after="20"/>
              <w:jc w:val="left"/>
            </w:pPr>
            <w:r/>
            <w:r>
              <w:rPr>
                <w:rFonts w:ascii="Times New Roman" w:hAnsi="Times New Roman" w:cs="Times New Roman" w:eastAsia="Times New Roman"/>
                <w:b w:val="0"/>
                <w:sz w:val="20"/>
              </w:rPr>
              <w:t>Communicate clearly to present ideas, information, and texts. (I/C)</w:t>
            </w:r>
          </w:p>
        </w:tc>
        <w:tc>
          <w:tcPr>
            <w:tcW w:type="dxa" w:w="2520"/>
          </w:tcPr>
          <w:p>
            <w:pPr>
              <w:spacing w:before="20" w:after="20"/>
            </w:pPr>
            <w:r/>
            <w:r>
              <w:rPr>
                <w:rFonts w:ascii="Times New Roman" w:hAnsi="Times New Roman" w:cs="Times New Roman" w:eastAsia="Times New Roman"/>
                <w:b/>
                <w:sz w:val="20"/>
              </w:rPr>
              <w:t>Module 2:</w:t>
            </w:r>
            <w:r>
              <w:rPr>
                <w:rFonts w:ascii="Times New Roman" w:hAnsi="Times New Roman" w:cs="Times New Roman" w:eastAsia="Times New Roman"/>
                <w:b w:val="0"/>
                <w:sz w:val="20"/>
              </w:rPr>
              <w:t xml:space="preserve"> pp. 45, 51, 70, 81, 92, 99, 109, 117, 125, 141, 146, 161, 171, 180, 188, 205, 223, 246, 259, 268, 291, 301, 313, 332, 352, 364, 373, 379, 389, 408, 421, 430, 438, 448, 457, 463</w:t>
            </w:r>
          </w:p>
        </w:tc>
        <w:tc>
          <w:tcPr>
            <w:tcW w:type="dxa" w:w="2520"/>
          </w:tcPr>
          <w:p>
            <w:pPr>
              <w:spacing w:before="20" w:after="20"/>
              <w:jc w:val="left"/>
            </w:pPr>
            <w:r/>
            <w:r>
              <w:rPr>
                <w:rFonts w:ascii="Times New Roman" w:hAnsi="Times New Roman" w:cs="Times New Roman" w:eastAsia="Times New Roman"/>
                <w:b w:val="0"/>
                <w:sz w:val="20"/>
              </w:rPr>
            </w:r>
          </w:p>
        </w:tc>
      </w:tr>
      <w:tr>
        <w:tc>
          <w:tcPr>
            <w:tcW w:type="dxa" w:w="2520"/>
          </w:tcPr>
          <w:p>
            <w:pPr>
              <w:spacing w:before="20" w:after="20"/>
              <w:jc w:val="left"/>
            </w:pPr>
            <w:r/>
            <w:r>
              <w:rPr>
                <w:rFonts w:ascii="Times New Roman" w:hAnsi="Times New Roman" w:cs="Times New Roman" w:eastAsia="Times New Roman"/>
                <w:b w:val="0"/>
                <w:sz w:val="20"/>
              </w:rPr>
              <w:t>1.P.CP.2.b</w:t>
            </w:r>
          </w:p>
        </w:tc>
        <w:tc>
          <w:tcPr>
            <w:tcW w:type="dxa" w:w="2520"/>
          </w:tcPr>
          <w:p>
            <w:pPr>
              <w:spacing w:before="20" w:after="20"/>
              <w:jc w:val="left"/>
            </w:pPr>
            <w:r/>
            <w:r>
              <w:rPr>
                <w:rFonts w:ascii="Times New Roman" w:hAnsi="Times New Roman" w:cs="Times New Roman" w:eastAsia="Times New Roman"/>
                <w:b w:val="0"/>
                <w:sz w:val="20"/>
              </w:rPr>
              <w:t>Integrate modes and genres most appropriate to purpose and audience. (I/C)</w:t>
            </w:r>
          </w:p>
        </w:tc>
        <w:tc>
          <w:tcPr>
            <w:tcW w:type="dxa" w:w="2520"/>
          </w:tcPr>
          <w:p>
            <w:pPr>
              <w:spacing w:before="20" w:after="20"/>
              <w:jc w:val="left"/>
            </w:pPr>
            <w:r/>
            <w:r>
              <w:rPr>
                <w:rFonts w:ascii="Times New Roman" w:hAnsi="Times New Roman" w:cs="Times New Roman" w:eastAsia="Times New Roman"/>
                <w:b w:val="0"/>
                <w:sz w:val="20"/>
              </w:rPr>
              <w:t>This standard is beyond the scope of this program module.</w:t>
            </w:r>
          </w:p>
        </w:tc>
        <w:tc>
          <w:tcPr>
            <w:tcW w:type="dxa" w:w="2520"/>
          </w:tcPr>
          <w:p>
            <w:pPr>
              <w:spacing w:before="20" w:after="20"/>
              <w:jc w:val="left"/>
            </w:pPr>
            <w:r/>
            <w:r>
              <w:rPr>
                <w:rFonts w:ascii="Times New Roman" w:hAnsi="Times New Roman" w:cs="Times New Roman" w:eastAsia="Times New Roman"/>
                <w:b w:val="0"/>
                <w:sz w:val="20"/>
              </w:rPr>
              <w:t>This standard is beyond the scope of this program module.</w:t>
            </w:r>
          </w:p>
        </w:tc>
      </w:tr>
      <w:tr>
        <w:tc>
          <w:tcPr>
            <w:tcW w:type="dxa" w:w="2520"/>
          </w:tcPr>
          <w:p>
            <w:pPr>
              <w:spacing w:before="20" w:after="20"/>
              <w:jc w:val="left"/>
            </w:pPr>
            <w:r/>
            <w:r>
              <w:rPr>
                <w:rFonts w:ascii="Times New Roman" w:hAnsi="Times New Roman" w:cs="Times New Roman" w:eastAsia="Times New Roman"/>
                <w:b w:val="0"/>
                <w:sz w:val="20"/>
              </w:rPr>
              <w:t>1.P.CP.2.c</w:t>
            </w:r>
          </w:p>
        </w:tc>
        <w:tc>
          <w:tcPr>
            <w:tcW w:type="dxa" w:w="2520"/>
          </w:tcPr>
          <w:p>
            <w:pPr>
              <w:spacing w:before="20" w:after="20"/>
              <w:jc w:val="left"/>
            </w:pPr>
            <w:r/>
            <w:r>
              <w:rPr>
                <w:rFonts w:ascii="Times New Roman" w:hAnsi="Times New Roman" w:cs="Times New Roman" w:eastAsia="Times New Roman"/>
                <w:b w:val="0"/>
                <w:sz w:val="20"/>
              </w:rPr>
              <w:t>Vary tone, pace, and nonverbal gestures as appropriate to purpose and audience. (I/C)</w:t>
            </w:r>
          </w:p>
        </w:tc>
        <w:tc>
          <w:tcPr>
            <w:tcW w:type="dxa" w:w="2520"/>
          </w:tcPr>
          <w:p>
            <w:pPr>
              <w:spacing w:before="20" w:after="20"/>
              <w:jc w:val="left"/>
            </w:pPr>
            <w:r/>
            <w:r>
              <w:rPr>
                <w:rFonts w:ascii="Times New Roman" w:hAnsi="Times New Roman" w:cs="Times New Roman" w:eastAsia="Times New Roman"/>
                <w:b w:val="0"/>
                <w:sz w:val="20"/>
              </w:rPr>
              <w:t>This standard is beyond the scope of this program module.</w:t>
            </w:r>
          </w:p>
        </w:tc>
        <w:tc>
          <w:tcPr>
            <w:tcW w:type="dxa" w:w="2520"/>
          </w:tcPr>
          <w:p>
            <w:pPr>
              <w:spacing w:before="20" w:after="20"/>
              <w:jc w:val="left"/>
            </w:pPr>
            <w:r/>
            <w:r>
              <w:rPr>
                <w:rFonts w:ascii="Times New Roman" w:hAnsi="Times New Roman" w:cs="Times New Roman" w:eastAsia="Times New Roman"/>
                <w:b w:val="0"/>
                <w:sz w:val="20"/>
              </w:rPr>
              <w:t>This standard is beyond the scope of this program module.</w:t>
            </w:r>
          </w:p>
        </w:tc>
      </w:tr>
      <w:tr>
        <w:tc>
          <w:tcPr>
            <w:tcW w:type="dxa" w:w="2520"/>
          </w:tcPr>
          <w:p>
            <w:pPr>
              <w:spacing w:before="20" w:after="20"/>
              <w:jc w:val="left"/>
            </w:pPr>
            <w:r/>
            <w:r>
              <w:rPr>
                <w:rFonts w:ascii="Times New Roman" w:hAnsi="Times New Roman" w:cs="Times New Roman" w:eastAsia="Times New Roman"/>
                <w:b w:val="0"/>
                <w:sz w:val="20"/>
              </w:rPr>
              <w:t>1.P.CP.2.d</w:t>
            </w:r>
          </w:p>
        </w:tc>
        <w:tc>
          <w:tcPr>
            <w:tcW w:type="dxa" w:w="2520"/>
          </w:tcPr>
          <w:p>
            <w:pPr>
              <w:spacing w:before="20" w:after="20"/>
              <w:jc w:val="left"/>
            </w:pPr>
            <w:r/>
            <w:r>
              <w:rPr>
                <w:rFonts w:ascii="Times New Roman" w:hAnsi="Times New Roman" w:cs="Times New Roman" w:eastAsia="Times New Roman"/>
                <w:b w:val="0"/>
                <w:sz w:val="20"/>
              </w:rPr>
              <w:t>Engage in dialogue with audiences by asking and answering questions. (I/C)</w:t>
            </w:r>
          </w:p>
        </w:tc>
        <w:tc>
          <w:tcPr>
            <w:tcW w:type="dxa" w:w="2520"/>
          </w:tcPr>
          <w:p>
            <w:pPr>
              <w:spacing w:before="20" w:after="20"/>
            </w:pPr>
            <w:r/>
            <w:r>
              <w:rPr>
                <w:rFonts w:ascii="Times New Roman" w:hAnsi="Times New Roman" w:cs="Times New Roman" w:eastAsia="Times New Roman"/>
                <w:b w:val="0"/>
                <w:sz w:val="20"/>
              </w:rPr>
              <w:t>This standard is partially met. The ask clause is not fully met: students are prompted to share "wonders" using the frame "I wonder ___________," and the ELL scaffold models wonder-to-question conversion, but the lesson never scripts a moment where students pose a genuine question to a partner or audience…</w:t>
            </w:r>
            <w:r>
              <w:br/>
            </w:r>
            <w:r>
              <w:rPr>
                <w:rFonts w:ascii="Times New Roman" w:hAnsi="Times New Roman" w:cs="Times New Roman" w:eastAsia="Times New Roman"/>
                <w:b/>
                <w:sz w:val="20"/>
              </w:rPr>
              <w:t>Module 2:</w:t>
            </w:r>
            <w:r>
              <w:rPr>
                <w:rFonts w:ascii="Times New Roman" w:hAnsi="Times New Roman" w:cs="Times New Roman" w:eastAsia="Times New Roman"/>
                <w:b w:val="0"/>
                <w:sz w:val="20"/>
              </w:rPr>
              <w:t xml:space="preserve"> pp. 47, 61, 99</w:t>
            </w:r>
          </w:p>
        </w:tc>
        <w:tc>
          <w:tcPr>
            <w:tcW w:type="dxa" w:w="2520"/>
          </w:tcPr>
          <w:p>
            <w:pPr>
              <w:spacing w:before="20" w:after="20"/>
              <w:jc w:val="left"/>
            </w:pPr>
            <w:r/>
            <w:r>
              <w:rPr>
                <w:rFonts w:ascii="Times New Roman" w:hAnsi="Times New Roman" w:cs="Times New Roman" w:eastAsia="Times New Roman"/>
                <w:b w:val="0"/>
                <w:sz w:val="20"/>
              </w:rPr>
              <w:t>Supporting Materials / Read-aloud Guides were not included in the provided Teacher Guide PDF; some comprehension alignments may be understated pending those materials.</w:t>
            </w:r>
          </w:p>
        </w:tc>
      </w:tr>
      <w:tr>
        <w:tc>
          <w:tcPr>
            <w:tcW w:type="dxa" w:w="2520"/>
          </w:tcPr>
          <w:p>
            <w:pPr>
              <w:spacing w:before="20" w:after="20"/>
              <w:jc w:val="left"/>
            </w:pPr>
            <w:r/>
            <w:r>
              <w:rPr>
                <w:rFonts w:ascii="Times New Roman" w:hAnsi="Times New Roman" w:cs="Times New Roman" w:eastAsia="Times New Roman"/>
                <w:b w:val="0"/>
                <w:sz w:val="20"/>
              </w:rPr>
              <w:t>1.P.CP.2.e</w:t>
            </w:r>
          </w:p>
        </w:tc>
        <w:tc>
          <w:tcPr>
            <w:tcW w:type="dxa" w:w="2520"/>
          </w:tcPr>
          <w:p>
            <w:pPr>
              <w:spacing w:before="20" w:after="20"/>
              <w:jc w:val="left"/>
            </w:pPr>
            <w:r/>
            <w:r>
              <w:rPr>
                <w:rFonts w:ascii="Times New Roman" w:hAnsi="Times New Roman" w:cs="Times New Roman" w:eastAsia="Times New Roman"/>
                <w:b w:val="0"/>
                <w:sz w:val="20"/>
              </w:rPr>
              <w:t>Build background knowledge by reciting all or part of significant poems and speeches as appropriate by grade level. (I/C)</w:t>
            </w:r>
          </w:p>
        </w:tc>
        <w:tc>
          <w:tcPr>
            <w:tcW w:type="dxa" w:w="2520"/>
          </w:tcPr>
          <w:p>
            <w:pPr>
              <w:spacing w:before="20" w:after="20"/>
            </w:pPr>
            <w:r/>
            <w:r>
              <w:rPr>
                <w:rFonts w:ascii="Times New Roman" w:hAnsi="Times New Roman" w:cs="Times New Roman" w:eastAsia="Times New Roman"/>
                <w:b/>
                <w:sz w:val="20"/>
              </w:rPr>
              <w:t>Module 2:</w:t>
            </w:r>
            <w:r>
              <w:rPr>
                <w:rFonts w:ascii="Times New Roman" w:hAnsi="Times New Roman" w:cs="Times New Roman" w:eastAsia="Times New Roman"/>
                <w:b w:val="0"/>
                <w:sz w:val="20"/>
              </w:rPr>
              <w:t xml:space="preserve"> pp. 222, 255, 267, 321, 330</w:t>
            </w:r>
          </w:p>
        </w:tc>
        <w:tc>
          <w:tcPr>
            <w:tcW w:type="dxa" w:w="2520"/>
          </w:tcPr>
          <w:p>
            <w:pPr>
              <w:spacing w:before="20" w:after="20"/>
              <w:jc w:val="left"/>
            </w:pPr>
            <w:r/>
            <w:r>
              <w:rPr>
                <w:rFonts w:ascii="Times New Roman" w:hAnsi="Times New Roman" w:cs="Times New Roman" w:eastAsia="Times New Roman"/>
                <w:b w:val="0"/>
                <w:sz w:val="20"/>
              </w:rPr>
            </w:r>
          </w:p>
        </w:tc>
      </w:tr>
      <w:tr>
        <w:tc>
          <w:tcPr>
            <w:tcW w:type="dxa" w:w="10080"/>
            <w:gridSpan w:val="4"/>
            <w:shd w:fill="D9D9D9" w:val="clear"/>
          </w:tcPr>
          <w:p>
            <w:pPr>
              <w:spacing w:before="20" w:after="20"/>
              <w:jc w:val="left"/>
            </w:pPr>
            <w:r/>
            <w:r>
              <w:rPr>
                <w:rFonts w:ascii="Times New Roman" w:hAnsi="Times New Roman" w:cs="Times New Roman" w:eastAsia="Times New Roman"/>
                <w:b/>
                <w:sz w:val="20"/>
              </w:rPr>
              <w:t>LANGUAGE</w:t>
            </w:r>
          </w:p>
        </w:tc>
      </w:tr>
      <w:tr>
        <w:tc>
          <w:tcPr>
            <w:tcW w:type="dxa" w:w="10080"/>
            <w:gridSpan w:val="4"/>
          </w:tcPr>
          <w:p>
            <w:pPr>
              <w:spacing w:before="20" w:after="20"/>
              <w:jc w:val="left"/>
            </w:pPr>
            <w:r/>
            <w:r>
              <w:rPr>
                <w:rFonts w:ascii="Times New Roman" w:hAnsi="Times New Roman" w:cs="Times New Roman" w:eastAsia="Times New Roman"/>
                <w:b/>
                <w:sz w:val="20"/>
              </w:rPr>
              <w:t>I. BIG IDEA: Grammar Conventions (GC)</w:t>
            </w:r>
          </w:p>
        </w:tc>
      </w:tr>
      <w:tr>
        <w:tc>
          <w:tcPr>
            <w:tcW w:type="dxa" w:w="10080"/>
            <w:gridSpan w:val="4"/>
          </w:tcPr>
          <w:p>
            <w:pPr>
              <w:spacing w:before="20" w:after="20"/>
              <w:jc w:val="left"/>
            </w:pPr>
            <w:r/>
            <w:r>
              <w:rPr>
                <w:rFonts w:ascii="Times New Roman" w:hAnsi="Times New Roman" w:cs="Times New Roman" w:eastAsia="Times New Roman"/>
                <w:b w:val="0"/>
                <w:sz w:val="20"/>
              </w:rPr>
              <w:t>Students observe, analyze, and use the structures and conventions of Standard English grammar, usage, and mechanics as they interpret and construct texts.</w:t>
            </w:r>
          </w:p>
        </w:tc>
      </w:tr>
      <w:tr>
        <w:tc>
          <w:tcPr>
            <w:tcW w:type="dxa" w:w="2520"/>
          </w:tcPr>
          <w:p>
            <w:pPr>
              <w:spacing w:before="20" w:after="20"/>
              <w:jc w:val="left"/>
            </w:pPr>
            <w:r/>
            <w:r>
              <w:rPr>
                <w:rFonts w:ascii="Times New Roman" w:hAnsi="Times New Roman" w:cs="Times New Roman" w:eastAsia="Times New Roman"/>
                <w:b w:val="0"/>
                <w:sz w:val="20"/>
              </w:rPr>
              <w:t>1.L.GC.1</w:t>
            </w:r>
          </w:p>
        </w:tc>
        <w:tc>
          <w:tcPr>
            <w:tcW w:type="dxa" w:w="2520"/>
          </w:tcPr>
          <w:p>
            <w:pPr>
              <w:spacing w:before="20" w:after="20"/>
              <w:jc w:val="left"/>
            </w:pPr>
            <w:r/>
            <w:r>
              <w:rPr>
                <w:rFonts w:ascii="Times New Roman" w:hAnsi="Times New Roman" w:cs="Times New Roman" w:eastAsia="Times New Roman"/>
                <w:b w:val="0"/>
                <w:sz w:val="20"/>
              </w:rPr>
              <w:t>Grammar, Usage, &amp; Mechanics: Learn and apply conventions of Standard English grammar, usage, and mechanics to aid the comprehension of texts and to communicate clearly in written and spoken language.</w:t>
            </w:r>
          </w:p>
        </w:tc>
        <w:tc>
          <w:tcPr>
            <w:tcW w:type="dxa" w:w="2520"/>
          </w:tcPr>
          <w:p>
            <w:pPr>
              <w:spacing w:before="20" w:after="20"/>
              <w:jc w:val="left"/>
            </w:pPr>
            <w:r/>
            <w:r>
              <w:rPr>
                <w:rFonts w:ascii="Times New Roman" w:hAnsi="Times New Roman" w:cs="Times New Roman" w:eastAsia="Times New Roman"/>
                <w:b w:val="0"/>
                <w:sz w:val="20"/>
              </w:rPr>
            </w:r>
          </w:p>
        </w:tc>
        <w:tc>
          <w:tcPr>
            <w:tcW w:type="dxa" w:w="2520"/>
          </w:tcPr>
          <w:p>
            <w:pPr>
              <w:spacing w:before="20" w:after="20"/>
              <w:jc w:val="left"/>
            </w:pPr>
            <w:r/>
            <w:r>
              <w:rPr>
                <w:rFonts w:ascii="Times New Roman" w:hAnsi="Times New Roman" w:cs="Times New Roman" w:eastAsia="Times New Roman"/>
                <w:b w:val="0"/>
                <w:sz w:val="20"/>
              </w:rPr>
            </w:r>
          </w:p>
        </w:tc>
      </w:tr>
      <w:tr>
        <w:tc>
          <w:tcPr>
            <w:tcW w:type="dxa" w:w="2520"/>
          </w:tcPr>
          <w:p>
            <w:pPr>
              <w:spacing w:before="20" w:after="20"/>
              <w:jc w:val="left"/>
            </w:pPr>
            <w:r/>
            <w:r>
              <w:rPr>
                <w:rFonts w:ascii="Times New Roman" w:hAnsi="Times New Roman" w:cs="Times New Roman" w:eastAsia="Times New Roman"/>
                <w:b w:val="0"/>
                <w:sz w:val="20"/>
              </w:rPr>
              <w:t>1.L.GC.1.5</w:t>
            </w:r>
          </w:p>
        </w:tc>
        <w:tc>
          <w:tcPr>
            <w:tcW w:type="dxa" w:w="2520"/>
          </w:tcPr>
          <w:p>
            <w:pPr>
              <w:spacing w:before="20" w:after="20"/>
              <w:jc w:val="left"/>
            </w:pPr>
            <w:r/>
            <w:r>
              <w:rPr>
                <w:rFonts w:ascii="Times New Roman" w:hAnsi="Times New Roman" w:cs="Times New Roman" w:eastAsia="Times New Roman"/>
                <w:b w:val="0"/>
                <w:sz w:val="20"/>
              </w:rPr>
              <w:t>Form regular plural nouns by adding -s or -es. (Master)</w:t>
            </w:r>
          </w:p>
        </w:tc>
        <w:tc>
          <w:tcPr>
            <w:tcW w:type="dxa" w:w="2520"/>
          </w:tcPr>
          <w:p>
            <w:pPr>
              <w:spacing w:before="20" w:after="20"/>
              <w:jc w:val="left"/>
            </w:pPr>
            <w:r/>
            <w:r>
              <w:rPr>
                <w:rFonts w:ascii="Times New Roman" w:hAnsi="Times New Roman" w:cs="Times New Roman" w:eastAsia="Times New Roman"/>
                <w:b w:val="0"/>
                <w:sz w:val="20"/>
              </w:rPr>
              <w:t>This standard is beyond the scope of this program module.</w:t>
            </w:r>
          </w:p>
        </w:tc>
        <w:tc>
          <w:tcPr>
            <w:tcW w:type="dxa" w:w="2520"/>
          </w:tcPr>
          <w:p>
            <w:pPr>
              <w:spacing w:before="20" w:after="20"/>
              <w:jc w:val="left"/>
            </w:pPr>
            <w:r/>
            <w:r>
              <w:rPr>
                <w:rFonts w:ascii="Times New Roman" w:hAnsi="Times New Roman" w:cs="Times New Roman" w:eastAsia="Times New Roman"/>
                <w:b w:val="0"/>
                <w:sz w:val="20"/>
              </w:rPr>
              <w:t>This standard is beyond the scope of this program module.</w:t>
            </w:r>
          </w:p>
        </w:tc>
      </w:tr>
      <w:tr>
        <w:tc>
          <w:tcPr>
            <w:tcW w:type="dxa" w:w="2520"/>
          </w:tcPr>
          <w:p>
            <w:pPr>
              <w:spacing w:before="20" w:after="20"/>
              <w:jc w:val="left"/>
            </w:pPr>
            <w:r/>
            <w:r>
              <w:rPr>
                <w:rFonts w:ascii="Times New Roman" w:hAnsi="Times New Roman" w:cs="Times New Roman" w:eastAsia="Times New Roman"/>
                <w:b w:val="0"/>
                <w:sz w:val="20"/>
              </w:rPr>
              <w:t>1.L.GC.1.6</w:t>
            </w:r>
          </w:p>
        </w:tc>
        <w:tc>
          <w:tcPr>
            <w:tcW w:type="dxa" w:w="2520"/>
          </w:tcPr>
          <w:p>
            <w:pPr>
              <w:spacing w:before="20" w:after="20"/>
              <w:jc w:val="left"/>
            </w:pPr>
            <w:r/>
            <w:r>
              <w:rPr>
                <w:rFonts w:ascii="Times New Roman" w:hAnsi="Times New Roman" w:cs="Times New Roman" w:eastAsia="Times New Roman"/>
                <w:b w:val="0"/>
                <w:sz w:val="20"/>
              </w:rPr>
              <w:t>Form and use verbs by adding -ing, -ed, or -s. (Master)</w:t>
            </w:r>
          </w:p>
        </w:tc>
        <w:tc>
          <w:tcPr>
            <w:tcW w:type="dxa" w:w="2520"/>
          </w:tcPr>
          <w:p>
            <w:pPr>
              <w:spacing w:before="20" w:after="20"/>
              <w:jc w:val="left"/>
            </w:pPr>
            <w:r/>
            <w:r>
              <w:rPr>
                <w:rFonts w:ascii="Times New Roman" w:hAnsi="Times New Roman" w:cs="Times New Roman" w:eastAsia="Times New Roman"/>
                <w:b w:val="0"/>
                <w:sz w:val="20"/>
              </w:rPr>
              <w:t>This standard is beyond the scope of this program module.</w:t>
            </w:r>
          </w:p>
        </w:tc>
        <w:tc>
          <w:tcPr>
            <w:tcW w:type="dxa" w:w="2520"/>
          </w:tcPr>
          <w:p>
            <w:pPr>
              <w:spacing w:before="20" w:after="20"/>
              <w:jc w:val="left"/>
            </w:pPr>
            <w:r/>
            <w:r>
              <w:rPr>
                <w:rFonts w:ascii="Times New Roman" w:hAnsi="Times New Roman" w:cs="Times New Roman" w:eastAsia="Times New Roman"/>
                <w:b w:val="0"/>
                <w:sz w:val="20"/>
              </w:rPr>
              <w:t>This standard is beyond the scope of this program module.</w:t>
            </w:r>
          </w:p>
        </w:tc>
      </w:tr>
      <w:tr>
        <w:tc>
          <w:tcPr>
            <w:tcW w:type="dxa" w:w="2520"/>
          </w:tcPr>
          <w:p>
            <w:pPr>
              <w:spacing w:before="20" w:after="20"/>
              <w:jc w:val="left"/>
            </w:pPr>
            <w:r/>
            <w:r>
              <w:rPr>
                <w:rFonts w:ascii="Times New Roman" w:hAnsi="Times New Roman" w:cs="Times New Roman" w:eastAsia="Times New Roman"/>
                <w:b w:val="0"/>
                <w:sz w:val="20"/>
              </w:rPr>
              <w:t>1.L.GC.1.7</w:t>
            </w:r>
          </w:p>
        </w:tc>
        <w:tc>
          <w:tcPr>
            <w:tcW w:type="dxa" w:w="2520"/>
          </w:tcPr>
          <w:p>
            <w:pPr>
              <w:spacing w:before="20" w:after="20"/>
              <w:jc w:val="left"/>
            </w:pPr>
            <w:r/>
            <w:r>
              <w:rPr>
                <w:rFonts w:ascii="Times New Roman" w:hAnsi="Times New Roman" w:cs="Times New Roman" w:eastAsia="Times New Roman"/>
                <w:b w:val="0"/>
                <w:sz w:val="20"/>
              </w:rPr>
              <w:t>Use action verbs. (Master)</w:t>
            </w:r>
          </w:p>
        </w:tc>
        <w:tc>
          <w:tcPr>
            <w:tcW w:type="dxa" w:w="2520"/>
          </w:tcPr>
          <w:p>
            <w:pPr>
              <w:spacing w:before="20" w:after="20"/>
              <w:jc w:val="left"/>
            </w:pPr>
            <w:r/>
            <w:r>
              <w:rPr>
                <w:rFonts w:ascii="Times New Roman" w:hAnsi="Times New Roman" w:cs="Times New Roman" w:eastAsia="Times New Roman"/>
                <w:b w:val="0"/>
                <w:sz w:val="20"/>
              </w:rPr>
              <w:t>This standard is beyond the scope of this program module.</w:t>
            </w:r>
          </w:p>
        </w:tc>
        <w:tc>
          <w:tcPr>
            <w:tcW w:type="dxa" w:w="2520"/>
          </w:tcPr>
          <w:p>
            <w:pPr>
              <w:spacing w:before="20" w:after="20"/>
              <w:jc w:val="left"/>
            </w:pPr>
            <w:r/>
            <w:r>
              <w:rPr>
                <w:rFonts w:ascii="Times New Roman" w:hAnsi="Times New Roman" w:cs="Times New Roman" w:eastAsia="Times New Roman"/>
                <w:b w:val="0"/>
                <w:sz w:val="20"/>
              </w:rPr>
              <w:t>This standard is beyond the scope of this program module.</w:t>
            </w:r>
          </w:p>
        </w:tc>
      </w:tr>
      <w:tr>
        <w:tc>
          <w:tcPr>
            <w:tcW w:type="dxa" w:w="2520"/>
          </w:tcPr>
          <w:p>
            <w:pPr>
              <w:spacing w:before="20" w:after="20"/>
              <w:jc w:val="left"/>
            </w:pPr>
            <w:r/>
            <w:r>
              <w:rPr>
                <w:rFonts w:ascii="Times New Roman" w:hAnsi="Times New Roman" w:cs="Times New Roman" w:eastAsia="Times New Roman"/>
                <w:b w:val="0"/>
                <w:sz w:val="20"/>
              </w:rPr>
              <w:t>1.L.GC.1.8</w:t>
            </w:r>
          </w:p>
        </w:tc>
        <w:tc>
          <w:tcPr>
            <w:tcW w:type="dxa" w:w="2520"/>
          </w:tcPr>
          <w:p>
            <w:pPr>
              <w:spacing w:before="20" w:after="20"/>
              <w:jc w:val="left"/>
            </w:pPr>
            <w:r/>
            <w:r>
              <w:rPr>
                <w:rFonts w:ascii="Times New Roman" w:hAnsi="Times New Roman" w:cs="Times New Roman" w:eastAsia="Times New Roman"/>
                <w:b w:val="0"/>
                <w:sz w:val="20"/>
              </w:rPr>
              <w:t>Use adjectives and adverbs. (Continue)</w:t>
            </w:r>
          </w:p>
        </w:tc>
        <w:tc>
          <w:tcPr>
            <w:tcW w:type="dxa" w:w="2520"/>
          </w:tcPr>
          <w:p>
            <w:pPr>
              <w:spacing w:before="20" w:after="20"/>
              <w:jc w:val="left"/>
            </w:pPr>
            <w:r/>
            <w:r>
              <w:rPr>
                <w:rFonts w:ascii="Times New Roman" w:hAnsi="Times New Roman" w:cs="Times New Roman" w:eastAsia="Times New Roman"/>
                <w:b w:val="0"/>
                <w:sz w:val="20"/>
              </w:rPr>
              <w:t>This standard is beyond the scope of this program module.</w:t>
            </w:r>
          </w:p>
        </w:tc>
        <w:tc>
          <w:tcPr>
            <w:tcW w:type="dxa" w:w="2520"/>
          </w:tcPr>
          <w:p>
            <w:pPr>
              <w:spacing w:before="20" w:after="20"/>
              <w:jc w:val="left"/>
            </w:pPr>
            <w:r/>
            <w:r>
              <w:rPr>
                <w:rFonts w:ascii="Times New Roman" w:hAnsi="Times New Roman" w:cs="Times New Roman" w:eastAsia="Times New Roman"/>
                <w:b w:val="0"/>
                <w:sz w:val="20"/>
              </w:rPr>
              <w:t>This standard is beyond the scope of this program module.</w:t>
            </w:r>
          </w:p>
        </w:tc>
      </w:tr>
      <w:tr>
        <w:tc>
          <w:tcPr>
            <w:tcW w:type="dxa" w:w="2520"/>
          </w:tcPr>
          <w:p>
            <w:pPr>
              <w:spacing w:before="20" w:after="20"/>
              <w:jc w:val="left"/>
            </w:pPr>
            <w:r/>
            <w:r>
              <w:rPr>
                <w:rFonts w:ascii="Times New Roman" w:hAnsi="Times New Roman" w:cs="Times New Roman" w:eastAsia="Times New Roman"/>
                <w:b w:val="0"/>
                <w:sz w:val="20"/>
              </w:rPr>
              <w:t>1.L.GC.1.9</w:t>
            </w:r>
          </w:p>
        </w:tc>
        <w:tc>
          <w:tcPr>
            <w:tcW w:type="dxa" w:w="2520"/>
          </w:tcPr>
          <w:p>
            <w:pPr>
              <w:spacing w:before="20" w:after="20"/>
              <w:jc w:val="left"/>
            </w:pPr>
            <w:r/>
            <w:r>
              <w:rPr>
                <w:rFonts w:ascii="Times New Roman" w:hAnsi="Times New Roman" w:cs="Times New Roman" w:eastAsia="Times New Roman"/>
                <w:b w:val="0"/>
                <w:sz w:val="20"/>
              </w:rPr>
              <w:t>Use common and proper nouns. (Continue)</w:t>
            </w:r>
          </w:p>
        </w:tc>
        <w:tc>
          <w:tcPr>
            <w:tcW w:type="dxa" w:w="2520"/>
          </w:tcPr>
          <w:p>
            <w:pPr>
              <w:spacing w:before="20" w:after="20"/>
              <w:jc w:val="left"/>
            </w:pPr>
            <w:r/>
            <w:r>
              <w:rPr>
                <w:rFonts w:ascii="Times New Roman" w:hAnsi="Times New Roman" w:cs="Times New Roman" w:eastAsia="Times New Roman"/>
                <w:b w:val="0"/>
                <w:sz w:val="20"/>
              </w:rPr>
              <w:t>This standard is beyond the scope of this program module.</w:t>
            </w:r>
          </w:p>
        </w:tc>
        <w:tc>
          <w:tcPr>
            <w:tcW w:type="dxa" w:w="2520"/>
          </w:tcPr>
          <w:p>
            <w:pPr>
              <w:spacing w:before="20" w:after="20"/>
              <w:jc w:val="left"/>
            </w:pPr>
            <w:r/>
            <w:r>
              <w:rPr>
                <w:rFonts w:ascii="Times New Roman" w:hAnsi="Times New Roman" w:cs="Times New Roman" w:eastAsia="Times New Roman"/>
                <w:b w:val="0"/>
                <w:sz w:val="20"/>
              </w:rPr>
              <w:t>This standard is beyond the scope of this program module.</w:t>
            </w:r>
          </w:p>
        </w:tc>
      </w:tr>
      <w:tr>
        <w:tc>
          <w:tcPr>
            <w:tcW w:type="dxa" w:w="2520"/>
          </w:tcPr>
          <w:p>
            <w:pPr>
              <w:spacing w:before="20" w:after="20"/>
              <w:jc w:val="left"/>
            </w:pPr>
            <w:r/>
            <w:r>
              <w:rPr>
                <w:rFonts w:ascii="Times New Roman" w:hAnsi="Times New Roman" w:cs="Times New Roman" w:eastAsia="Times New Roman"/>
                <w:b w:val="0"/>
                <w:sz w:val="20"/>
              </w:rPr>
              <w:t>1.L.GC.1.10</w:t>
            </w:r>
          </w:p>
        </w:tc>
        <w:tc>
          <w:tcPr>
            <w:tcW w:type="dxa" w:w="2520"/>
          </w:tcPr>
          <w:p>
            <w:pPr>
              <w:spacing w:before="20" w:after="20"/>
              <w:jc w:val="left"/>
            </w:pPr>
            <w:r/>
            <w:r>
              <w:rPr>
                <w:rFonts w:ascii="Times New Roman" w:hAnsi="Times New Roman" w:cs="Times New Roman" w:eastAsia="Times New Roman"/>
                <w:b w:val="0"/>
                <w:sz w:val="20"/>
              </w:rPr>
              <w:t>Form and use the simple verb tenses. (Continue)</w:t>
            </w:r>
          </w:p>
        </w:tc>
        <w:tc>
          <w:tcPr>
            <w:tcW w:type="dxa" w:w="2520"/>
          </w:tcPr>
          <w:p>
            <w:pPr>
              <w:spacing w:before="20" w:after="20"/>
              <w:jc w:val="left"/>
            </w:pPr>
            <w:r/>
            <w:r>
              <w:rPr>
                <w:rFonts w:ascii="Times New Roman" w:hAnsi="Times New Roman" w:cs="Times New Roman" w:eastAsia="Times New Roman"/>
                <w:b w:val="0"/>
                <w:sz w:val="20"/>
              </w:rPr>
              <w:t>This standard is beyond the scope of this program module.</w:t>
            </w:r>
          </w:p>
        </w:tc>
        <w:tc>
          <w:tcPr>
            <w:tcW w:type="dxa" w:w="2520"/>
          </w:tcPr>
          <w:p>
            <w:pPr>
              <w:spacing w:before="20" w:after="20"/>
              <w:jc w:val="left"/>
            </w:pPr>
            <w:r/>
            <w:r>
              <w:rPr>
                <w:rFonts w:ascii="Times New Roman" w:hAnsi="Times New Roman" w:cs="Times New Roman" w:eastAsia="Times New Roman"/>
                <w:b w:val="0"/>
                <w:sz w:val="20"/>
              </w:rPr>
              <w:t>This standard is beyond the scope of this program module.</w:t>
            </w:r>
          </w:p>
        </w:tc>
      </w:tr>
      <w:tr>
        <w:tc>
          <w:tcPr>
            <w:tcW w:type="dxa" w:w="2520"/>
          </w:tcPr>
          <w:p>
            <w:pPr>
              <w:spacing w:before="20" w:after="20"/>
              <w:jc w:val="left"/>
            </w:pPr>
            <w:r/>
            <w:r>
              <w:rPr>
                <w:rFonts w:ascii="Times New Roman" w:hAnsi="Times New Roman" w:cs="Times New Roman" w:eastAsia="Times New Roman"/>
                <w:b w:val="0"/>
                <w:sz w:val="20"/>
              </w:rPr>
              <w:t>1.L.GC.1.11</w:t>
            </w:r>
          </w:p>
        </w:tc>
        <w:tc>
          <w:tcPr>
            <w:tcW w:type="dxa" w:w="2520"/>
          </w:tcPr>
          <w:p>
            <w:pPr>
              <w:spacing w:before="20" w:after="20"/>
              <w:jc w:val="left"/>
            </w:pPr>
            <w:r/>
            <w:r>
              <w:rPr>
                <w:rFonts w:ascii="Times New Roman" w:hAnsi="Times New Roman" w:cs="Times New Roman" w:eastAsia="Times New Roman"/>
                <w:b w:val="0"/>
                <w:sz w:val="20"/>
              </w:rPr>
              <w:t>Use determiners (articles, possessive determiners, demonstrative adjectives). (Continue)</w:t>
            </w:r>
          </w:p>
        </w:tc>
        <w:tc>
          <w:tcPr>
            <w:tcW w:type="dxa" w:w="2520"/>
          </w:tcPr>
          <w:p>
            <w:pPr>
              <w:spacing w:before="20" w:after="20"/>
              <w:jc w:val="left"/>
            </w:pPr>
            <w:r/>
            <w:r>
              <w:rPr>
                <w:rFonts w:ascii="Times New Roman" w:hAnsi="Times New Roman" w:cs="Times New Roman" w:eastAsia="Times New Roman"/>
                <w:b w:val="0"/>
                <w:sz w:val="20"/>
              </w:rPr>
              <w:t>This standard is beyond the scope of this program module.</w:t>
            </w:r>
          </w:p>
        </w:tc>
        <w:tc>
          <w:tcPr>
            <w:tcW w:type="dxa" w:w="2520"/>
          </w:tcPr>
          <w:p>
            <w:pPr>
              <w:spacing w:before="20" w:after="20"/>
              <w:jc w:val="left"/>
            </w:pPr>
            <w:r/>
            <w:r>
              <w:rPr>
                <w:rFonts w:ascii="Times New Roman" w:hAnsi="Times New Roman" w:cs="Times New Roman" w:eastAsia="Times New Roman"/>
                <w:b w:val="0"/>
                <w:sz w:val="20"/>
              </w:rPr>
              <w:t>This standard is beyond the scope of this program module.</w:t>
            </w:r>
          </w:p>
        </w:tc>
      </w:tr>
      <w:tr>
        <w:tc>
          <w:tcPr>
            <w:tcW w:type="dxa" w:w="2520"/>
          </w:tcPr>
          <w:p>
            <w:pPr>
              <w:spacing w:before="20" w:after="20"/>
              <w:jc w:val="left"/>
            </w:pPr>
            <w:r/>
            <w:r>
              <w:rPr>
                <w:rFonts w:ascii="Times New Roman" w:hAnsi="Times New Roman" w:cs="Times New Roman" w:eastAsia="Times New Roman"/>
                <w:b w:val="0"/>
                <w:sz w:val="20"/>
              </w:rPr>
              <w:t>1.L.GC.1.12</w:t>
            </w:r>
          </w:p>
        </w:tc>
        <w:tc>
          <w:tcPr>
            <w:tcW w:type="dxa" w:w="2520"/>
          </w:tcPr>
          <w:p>
            <w:pPr>
              <w:spacing w:before="20" w:after="20"/>
              <w:jc w:val="left"/>
            </w:pPr>
            <w:r/>
            <w:r>
              <w:rPr>
                <w:rFonts w:ascii="Times New Roman" w:hAnsi="Times New Roman" w:cs="Times New Roman" w:eastAsia="Times New Roman"/>
                <w:b w:val="0"/>
                <w:sz w:val="20"/>
              </w:rPr>
              <w:t>Capitalize proper nouns. (Continue)</w:t>
            </w:r>
          </w:p>
        </w:tc>
        <w:tc>
          <w:tcPr>
            <w:tcW w:type="dxa" w:w="2520"/>
          </w:tcPr>
          <w:p>
            <w:pPr>
              <w:spacing w:before="20" w:after="20"/>
              <w:jc w:val="left"/>
            </w:pPr>
            <w:r/>
            <w:r>
              <w:rPr>
                <w:rFonts w:ascii="Times New Roman" w:hAnsi="Times New Roman" w:cs="Times New Roman" w:eastAsia="Times New Roman"/>
                <w:b w:val="0"/>
                <w:sz w:val="20"/>
              </w:rPr>
              <w:t>This standard is beyond the scope of this program module.</w:t>
            </w:r>
          </w:p>
        </w:tc>
        <w:tc>
          <w:tcPr>
            <w:tcW w:type="dxa" w:w="2520"/>
          </w:tcPr>
          <w:p>
            <w:pPr>
              <w:spacing w:before="20" w:after="20"/>
              <w:jc w:val="left"/>
            </w:pPr>
            <w:r/>
            <w:r>
              <w:rPr>
                <w:rFonts w:ascii="Times New Roman" w:hAnsi="Times New Roman" w:cs="Times New Roman" w:eastAsia="Times New Roman"/>
                <w:b w:val="0"/>
                <w:sz w:val="20"/>
              </w:rPr>
              <w:t>This standard is beyond the scope of this program module.</w:t>
            </w:r>
          </w:p>
        </w:tc>
      </w:tr>
      <w:tr>
        <w:tc>
          <w:tcPr>
            <w:tcW w:type="dxa" w:w="2520"/>
          </w:tcPr>
          <w:p>
            <w:pPr>
              <w:spacing w:before="20" w:after="20"/>
              <w:jc w:val="left"/>
            </w:pPr>
            <w:r/>
            <w:r>
              <w:rPr>
                <w:rFonts w:ascii="Times New Roman" w:hAnsi="Times New Roman" w:cs="Times New Roman" w:eastAsia="Times New Roman"/>
                <w:b w:val="0"/>
                <w:sz w:val="20"/>
              </w:rPr>
              <w:t>1.L.GC.1.13</w:t>
            </w:r>
          </w:p>
        </w:tc>
        <w:tc>
          <w:tcPr>
            <w:tcW w:type="dxa" w:w="2520"/>
          </w:tcPr>
          <w:p>
            <w:pPr>
              <w:spacing w:before="20" w:after="20"/>
              <w:jc w:val="left"/>
            </w:pPr>
            <w:r/>
            <w:r>
              <w:rPr>
                <w:rFonts w:ascii="Times New Roman" w:hAnsi="Times New Roman" w:cs="Times New Roman" w:eastAsia="Times New Roman"/>
                <w:b w:val="0"/>
                <w:sz w:val="20"/>
              </w:rPr>
              <w:t>Use periods, exclamation marks, and question marks at the end of sentences. (Continue)</w:t>
            </w:r>
          </w:p>
        </w:tc>
        <w:tc>
          <w:tcPr>
            <w:tcW w:type="dxa" w:w="2520"/>
          </w:tcPr>
          <w:p>
            <w:pPr>
              <w:spacing w:before="20" w:after="20"/>
              <w:jc w:val="left"/>
            </w:pPr>
            <w:r/>
            <w:r>
              <w:rPr>
                <w:rFonts w:ascii="Times New Roman" w:hAnsi="Times New Roman" w:cs="Times New Roman" w:eastAsia="Times New Roman"/>
                <w:b w:val="0"/>
                <w:sz w:val="20"/>
              </w:rPr>
              <w:t>This standard is beyond the scope of this program module.</w:t>
            </w:r>
          </w:p>
        </w:tc>
        <w:tc>
          <w:tcPr>
            <w:tcW w:type="dxa" w:w="2520"/>
          </w:tcPr>
          <w:p>
            <w:pPr>
              <w:spacing w:before="20" w:after="20"/>
              <w:jc w:val="left"/>
            </w:pPr>
            <w:r/>
            <w:r>
              <w:rPr>
                <w:rFonts w:ascii="Times New Roman" w:hAnsi="Times New Roman" w:cs="Times New Roman" w:eastAsia="Times New Roman"/>
                <w:b w:val="0"/>
                <w:sz w:val="20"/>
              </w:rPr>
              <w:t>This standard is beyond the scope of this program module.</w:t>
            </w:r>
          </w:p>
        </w:tc>
      </w:tr>
      <w:tr>
        <w:tc>
          <w:tcPr>
            <w:tcW w:type="dxa" w:w="2520"/>
          </w:tcPr>
          <w:p>
            <w:pPr>
              <w:spacing w:before="20" w:after="20"/>
              <w:jc w:val="left"/>
            </w:pPr>
            <w:r/>
            <w:r>
              <w:rPr>
                <w:rFonts w:ascii="Times New Roman" w:hAnsi="Times New Roman" w:cs="Times New Roman" w:eastAsia="Times New Roman"/>
                <w:b w:val="0"/>
                <w:sz w:val="20"/>
              </w:rPr>
              <w:t>1.L.GC.1.14</w:t>
            </w:r>
          </w:p>
        </w:tc>
        <w:tc>
          <w:tcPr>
            <w:tcW w:type="dxa" w:w="2520"/>
          </w:tcPr>
          <w:p>
            <w:pPr>
              <w:spacing w:before="20" w:after="20"/>
              <w:jc w:val="left"/>
            </w:pPr>
            <w:r/>
            <w:r>
              <w:rPr>
                <w:rFonts w:ascii="Times New Roman" w:hAnsi="Times New Roman" w:cs="Times New Roman" w:eastAsia="Times New Roman"/>
                <w:b w:val="0"/>
                <w:sz w:val="20"/>
              </w:rPr>
              <w:t>Form plural nouns by changing -y to -ies. (Introduce)</w:t>
            </w:r>
          </w:p>
        </w:tc>
        <w:tc>
          <w:tcPr>
            <w:tcW w:type="dxa" w:w="2520"/>
          </w:tcPr>
          <w:p>
            <w:pPr>
              <w:spacing w:before="20" w:after="20"/>
              <w:jc w:val="left"/>
            </w:pPr>
            <w:r/>
            <w:r>
              <w:rPr>
                <w:rFonts w:ascii="Times New Roman" w:hAnsi="Times New Roman" w:cs="Times New Roman" w:eastAsia="Times New Roman"/>
                <w:b w:val="0"/>
                <w:sz w:val="20"/>
              </w:rPr>
              <w:t>This standard is beyond the scope of this program module.</w:t>
            </w:r>
          </w:p>
        </w:tc>
        <w:tc>
          <w:tcPr>
            <w:tcW w:type="dxa" w:w="2520"/>
          </w:tcPr>
          <w:p>
            <w:pPr>
              <w:spacing w:before="20" w:after="20"/>
              <w:jc w:val="left"/>
            </w:pPr>
            <w:r/>
            <w:r>
              <w:rPr>
                <w:rFonts w:ascii="Times New Roman" w:hAnsi="Times New Roman" w:cs="Times New Roman" w:eastAsia="Times New Roman"/>
                <w:b w:val="0"/>
                <w:sz w:val="20"/>
              </w:rPr>
              <w:t>This standard is beyond the scope of this program module.</w:t>
            </w:r>
          </w:p>
        </w:tc>
      </w:tr>
      <w:tr>
        <w:tc>
          <w:tcPr>
            <w:tcW w:type="dxa" w:w="2520"/>
          </w:tcPr>
          <w:p>
            <w:pPr>
              <w:spacing w:before="20" w:after="20"/>
              <w:jc w:val="left"/>
            </w:pPr>
            <w:r/>
            <w:r>
              <w:rPr>
                <w:rFonts w:ascii="Times New Roman" w:hAnsi="Times New Roman" w:cs="Times New Roman" w:eastAsia="Times New Roman"/>
                <w:b w:val="0"/>
                <w:sz w:val="20"/>
              </w:rPr>
              <w:t>1.L.GC.1.15</w:t>
            </w:r>
          </w:p>
        </w:tc>
        <w:tc>
          <w:tcPr>
            <w:tcW w:type="dxa" w:w="2520"/>
          </w:tcPr>
          <w:p>
            <w:pPr>
              <w:spacing w:before="20" w:after="20"/>
              <w:jc w:val="left"/>
            </w:pPr>
            <w:r/>
            <w:r>
              <w:rPr>
                <w:rFonts w:ascii="Times New Roman" w:hAnsi="Times New Roman" w:cs="Times New Roman" w:eastAsia="Times New Roman"/>
                <w:b w:val="0"/>
                <w:sz w:val="20"/>
              </w:rPr>
              <w:t>Use personal pronouns (subject, object, and possessive). (Introduce)</w:t>
            </w:r>
          </w:p>
        </w:tc>
        <w:tc>
          <w:tcPr>
            <w:tcW w:type="dxa" w:w="2520"/>
          </w:tcPr>
          <w:p>
            <w:pPr>
              <w:spacing w:before="20" w:after="20"/>
              <w:jc w:val="left"/>
            </w:pPr>
            <w:r/>
            <w:r>
              <w:rPr>
                <w:rFonts w:ascii="Times New Roman" w:hAnsi="Times New Roman" w:cs="Times New Roman" w:eastAsia="Times New Roman"/>
                <w:b w:val="0"/>
                <w:sz w:val="20"/>
              </w:rPr>
              <w:t>This standard is beyond the scope of this program module.</w:t>
            </w:r>
          </w:p>
        </w:tc>
        <w:tc>
          <w:tcPr>
            <w:tcW w:type="dxa" w:w="2520"/>
          </w:tcPr>
          <w:p>
            <w:pPr>
              <w:spacing w:before="20" w:after="20"/>
              <w:jc w:val="left"/>
            </w:pPr>
            <w:r/>
            <w:r>
              <w:rPr>
                <w:rFonts w:ascii="Times New Roman" w:hAnsi="Times New Roman" w:cs="Times New Roman" w:eastAsia="Times New Roman"/>
                <w:b w:val="0"/>
                <w:sz w:val="20"/>
              </w:rPr>
              <w:t>This standard is beyond the scope of this program module.</w:t>
            </w:r>
          </w:p>
        </w:tc>
      </w:tr>
      <w:tr>
        <w:tc>
          <w:tcPr>
            <w:tcW w:type="dxa" w:w="2520"/>
          </w:tcPr>
          <w:p>
            <w:pPr>
              <w:spacing w:before="20" w:after="20"/>
              <w:jc w:val="left"/>
            </w:pPr>
            <w:r/>
            <w:r>
              <w:rPr>
                <w:rFonts w:ascii="Times New Roman" w:hAnsi="Times New Roman" w:cs="Times New Roman" w:eastAsia="Times New Roman"/>
                <w:b w:val="0"/>
                <w:sz w:val="20"/>
              </w:rPr>
              <w:t>1.L.GC.1.16</w:t>
            </w:r>
          </w:p>
        </w:tc>
        <w:tc>
          <w:tcPr>
            <w:tcW w:type="dxa" w:w="2520"/>
          </w:tcPr>
          <w:p>
            <w:pPr>
              <w:spacing w:before="20" w:after="20"/>
              <w:jc w:val="left"/>
            </w:pPr>
            <w:r/>
            <w:r>
              <w:rPr>
                <w:rFonts w:ascii="Times New Roman" w:hAnsi="Times New Roman" w:cs="Times New Roman" w:eastAsia="Times New Roman"/>
                <w:b w:val="0"/>
                <w:sz w:val="20"/>
              </w:rPr>
              <w:t>Use frequently occurring prepositions. (Introduce)</w:t>
            </w:r>
          </w:p>
        </w:tc>
        <w:tc>
          <w:tcPr>
            <w:tcW w:type="dxa" w:w="2520"/>
          </w:tcPr>
          <w:p>
            <w:pPr>
              <w:spacing w:before="20" w:after="20"/>
              <w:jc w:val="left"/>
            </w:pPr>
            <w:r/>
            <w:r>
              <w:rPr>
                <w:rFonts w:ascii="Times New Roman" w:hAnsi="Times New Roman" w:cs="Times New Roman" w:eastAsia="Times New Roman"/>
                <w:b w:val="0"/>
                <w:sz w:val="20"/>
              </w:rPr>
              <w:t>This standard is beyond the scope of this program module.</w:t>
            </w:r>
          </w:p>
        </w:tc>
        <w:tc>
          <w:tcPr>
            <w:tcW w:type="dxa" w:w="2520"/>
          </w:tcPr>
          <w:p>
            <w:pPr>
              <w:spacing w:before="20" w:after="20"/>
              <w:jc w:val="left"/>
            </w:pPr>
            <w:r/>
            <w:r>
              <w:rPr>
                <w:rFonts w:ascii="Times New Roman" w:hAnsi="Times New Roman" w:cs="Times New Roman" w:eastAsia="Times New Roman"/>
                <w:b w:val="0"/>
                <w:sz w:val="20"/>
              </w:rPr>
              <w:t>This standard is beyond the scope of this program module.</w:t>
            </w:r>
          </w:p>
        </w:tc>
      </w:tr>
      <w:tr>
        <w:tc>
          <w:tcPr>
            <w:tcW w:type="dxa" w:w="2520"/>
          </w:tcPr>
          <w:p>
            <w:pPr>
              <w:spacing w:before="20" w:after="20"/>
              <w:jc w:val="left"/>
            </w:pPr>
            <w:r/>
            <w:r>
              <w:rPr>
                <w:rFonts w:ascii="Times New Roman" w:hAnsi="Times New Roman" w:cs="Times New Roman" w:eastAsia="Times New Roman"/>
                <w:b w:val="0"/>
                <w:sz w:val="20"/>
              </w:rPr>
              <w:t>1.L.GC.1.17</w:t>
            </w:r>
          </w:p>
        </w:tc>
        <w:tc>
          <w:tcPr>
            <w:tcW w:type="dxa" w:w="2520"/>
          </w:tcPr>
          <w:p>
            <w:pPr>
              <w:spacing w:before="20" w:after="20"/>
              <w:jc w:val="left"/>
            </w:pPr>
            <w:r/>
            <w:r>
              <w:rPr>
                <w:rFonts w:ascii="Times New Roman" w:hAnsi="Times New Roman" w:cs="Times New Roman" w:eastAsia="Times New Roman"/>
                <w:b w:val="0"/>
                <w:sz w:val="20"/>
              </w:rPr>
              <w:t>Use commas to separate items in a series and to format dates, addresses, salutations, and closings. (Introduce)</w:t>
            </w:r>
          </w:p>
        </w:tc>
        <w:tc>
          <w:tcPr>
            <w:tcW w:type="dxa" w:w="2520"/>
          </w:tcPr>
          <w:p>
            <w:pPr>
              <w:spacing w:before="20" w:after="20"/>
              <w:jc w:val="left"/>
            </w:pPr>
            <w:r/>
            <w:r>
              <w:rPr>
                <w:rFonts w:ascii="Times New Roman" w:hAnsi="Times New Roman" w:cs="Times New Roman" w:eastAsia="Times New Roman"/>
                <w:b w:val="0"/>
                <w:sz w:val="20"/>
              </w:rPr>
              <w:t>This standard is beyond the scope of this program module.</w:t>
            </w:r>
          </w:p>
        </w:tc>
        <w:tc>
          <w:tcPr>
            <w:tcW w:type="dxa" w:w="2520"/>
          </w:tcPr>
          <w:p>
            <w:pPr>
              <w:spacing w:before="20" w:after="20"/>
              <w:jc w:val="left"/>
            </w:pPr>
            <w:r/>
            <w:r>
              <w:rPr>
                <w:rFonts w:ascii="Times New Roman" w:hAnsi="Times New Roman" w:cs="Times New Roman" w:eastAsia="Times New Roman"/>
                <w:b w:val="0"/>
                <w:sz w:val="20"/>
              </w:rPr>
              <w:t>This standard is beyond the scope of this program module.</w:t>
            </w:r>
          </w:p>
        </w:tc>
      </w:tr>
      <w:tr>
        <w:tc>
          <w:tcPr>
            <w:tcW w:type="dxa" w:w="2520"/>
          </w:tcPr>
          <w:p>
            <w:pPr>
              <w:spacing w:before="20" w:after="20"/>
              <w:jc w:val="left"/>
            </w:pPr>
            <w:r/>
            <w:r>
              <w:rPr>
                <w:rFonts w:ascii="Times New Roman" w:hAnsi="Times New Roman" w:cs="Times New Roman" w:eastAsia="Times New Roman"/>
                <w:b w:val="0"/>
                <w:sz w:val="20"/>
              </w:rPr>
              <w:t>1.L.GC.1.18</w:t>
            </w:r>
          </w:p>
        </w:tc>
        <w:tc>
          <w:tcPr>
            <w:tcW w:type="dxa" w:w="2520"/>
          </w:tcPr>
          <w:p>
            <w:pPr>
              <w:spacing w:before="20" w:after="20"/>
              <w:jc w:val="left"/>
            </w:pPr>
            <w:r/>
            <w:r>
              <w:rPr>
                <w:rFonts w:ascii="Times New Roman" w:hAnsi="Times New Roman" w:cs="Times New Roman" w:eastAsia="Times New Roman"/>
                <w:b w:val="0"/>
                <w:sz w:val="20"/>
              </w:rPr>
              <w:t>Use apostrophes to form contractions and singular possessive nouns. (Introduce)</w:t>
            </w:r>
          </w:p>
        </w:tc>
        <w:tc>
          <w:tcPr>
            <w:tcW w:type="dxa" w:w="2520"/>
          </w:tcPr>
          <w:p>
            <w:pPr>
              <w:spacing w:before="20" w:after="20"/>
              <w:jc w:val="left"/>
            </w:pPr>
            <w:r/>
            <w:r>
              <w:rPr>
                <w:rFonts w:ascii="Times New Roman" w:hAnsi="Times New Roman" w:cs="Times New Roman" w:eastAsia="Times New Roman"/>
                <w:b w:val="0"/>
                <w:sz w:val="20"/>
              </w:rPr>
              <w:t>This standard is beyond the scope of this program module.</w:t>
            </w:r>
          </w:p>
        </w:tc>
        <w:tc>
          <w:tcPr>
            <w:tcW w:type="dxa" w:w="2520"/>
          </w:tcPr>
          <w:p>
            <w:pPr>
              <w:spacing w:before="20" w:after="20"/>
              <w:jc w:val="left"/>
            </w:pPr>
            <w:r/>
            <w:r>
              <w:rPr>
                <w:rFonts w:ascii="Times New Roman" w:hAnsi="Times New Roman" w:cs="Times New Roman" w:eastAsia="Times New Roman"/>
                <w:b w:val="0"/>
                <w:sz w:val="20"/>
              </w:rPr>
              <w:t>This standard is beyond the scope of this program module.</w:t>
            </w:r>
          </w:p>
        </w:tc>
      </w:tr>
      <w:tr>
        <w:tc>
          <w:tcPr>
            <w:tcW w:type="dxa" w:w="2520"/>
          </w:tcPr>
          <w:p>
            <w:pPr>
              <w:spacing w:before="20" w:after="20"/>
              <w:jc w:val="left"/>
            </w:pPr>
            <w:r/>
            <w:r>
              <w:rPr>
                <w:rFonts w:ascii="Times New Roman" w:hAnsi="Times New Roman" w:cs="Times New Roman" w:eastAsia="Times New Roman"/>
                <w:b w:val="0"/>
                <w:sz w:val="20"/>
              </w:rPr>
              <w:t>1.L.GC.1.19</w:t>
            </w:r>
          </w:p>
        </w:tc>
        <w:tc>
          <w:tcPr>
            <w:tcW w:type="dxa" w:w="2520"/>
          </w:tcPr>
          <w:p>
            <w:pPr>
              <w:spacing w:before="20" w:after="20"/>
              <w:jc w:val="left"/>
            </w:pPr>
            <w:r/>
            <w:r>
              <w:rPr>
                <w:rFonts w:ascii="Times New Roman" w:hAnsi="Times New Roman" w:cs="Times New Roman" w:eastAsia="Times New Roman"/>
                <w:b w:val="0"/>
                <w:sz w:val="20"/>
              </w:rPr>
              <w:t>Form and use irregular plural nouns. (Introduce)</w:t>
            </w:r>
          </w:p>
        </w:tc>
        <w:tc>
          <w:tcPr>
            <w:tcW w:type="dxa" w:w="2520"/>
          </w:tcPr>
          <w:p>
            <w:pPr>
              <w:spacing w:before="20" w:after="20"/>
              <w:jc w:val="left"/>
            </w:pPr>
            <w:r/>
            <w:r>
              <w:rPr>
                <w:rFonts w:ascii="Times New Roman" w:hAnsi="Times New Roman" w:cs="Times New Roman" w:eastAsia="Times New Roman"/>
                <w:b w:val="0"/>
                <w:sz w:val="20"/>
              </w:rPr>
              <w:t>This standard is beyond the scope of this program module.</w:t>
            </w:r>
          </w:p>
        </w:tc>
        <w:tc>
          <w:tcPr>
            <w:tcW w:type="dxa" w:w="2520"/>
          </w:tcPr>
          <w:p>
            <w:pPr>
              <w:spacing w:before="20" w:after="20"/>
              <w:jc w:val="left"/>
            </w:pPr>
            <w:r/>
            <w:r>
              <w:rPr>
                <w:rFonts w:ascii="Times New Roman" w:hAnsi="Times New Roman" w:cs="Times New Roman" w:eastAsia="Times New Roman"/>
                <w:b w:val="0"/>
                <w:sz w:val="20"/>
              </w:rPr>
              <w:t>This standard is beyond the scope of this program module.</w:t>
            </w:r>
          </w:p>
        </w:tc>
      </w:tr>
      <w:tr>
        <w:tc>
          <w:tcPr>
            <w:tcW w:type="dxa" w:w="2520"/>
          </w:tcPr>
          <w:p>
            <w:pPr>
              <w:spacing w:before="20" w:after="20"/>
              <w:jc w:val="left"/>
            </w:pPr>
            <w:r/>
            <w:r>
              <w:rPr>
                <w:rFonts w:ascii="Times New Roman" w:hAnsi="Times New Roman" w:cs="Times New Roman" w:eastAsia="Times New Roman"/>
                <w:b w:val="0"/>
                <w:sz w:val="20"/>
              </w:rPr>
              <w:t>1.L.GC.1.20</w:t>
            </w:r>
          </w:p>
        </w:tc>
        <w:tc>
          <w:tcPr>
            <w:tcW w:type="dxa" w:w="2520"/>
          </w:tcPr>
          <w:p>
            <w:pPr>
              <w:spacing w:before="20" w:after="20"/>
              <w:jc w:val="left"/>
            </w:pPr>
            <w:r/>
            <w:r>
              <w:rPr>
                <w:rFonts w:ascii="Times New Roman" w:hAnsi="Times New Roman" w:cs="Times New Roman" w:eastAsia="Times New Roman"/>
                <w:b w:val="0"/>
                <w:sz w:val="20"/>
              </w:rPr>
              <w:t>Form and use the past tense of irregular verbs. (Introduce)</w:t>
            </w:r>
          </w:p>
        </w:tc>
        <w:tc>
          <w:tcPr>
            <w:tcW w:type="dxa" w:w="2520"/>
          </w:tcPr>
          <w:p>
            <w:pPr>
              <w:spacing w:before="20" w:after="20"/>
              <w:jc w:val="left"/>
            </w:pPr>
            <w:r/>
            <w:r>
              <w:rPr>
                <w:rFonts w:ascii="Times New Roman" w:hAnsi="Times New Roman" w:cs="Times New Roman" w:eastAsia="Times New Roman"/>
                <w:b w:val="0"/>
                <w:sz w:val="20"/>
              </w:rPr>
              <w:t>This standard is beyond the scope of this program module.</w:t>
            </w:r>
          </w:p>
        </w:tc>
        <w:tc>
          <w:tcPr>
            <w:tcW w:type="dxa" w:w="2520"/>
          </w:tcPr>
          <w:p>
            <w:pPr>
              <w:spacing w:before="20" w:after="20"/>
              <w:jc w:val="left"/>
            </w:pPr>
            <w:r/>
            <w:r>
              <w:rPr>
                <w:rFonts w:ascii="Times New Roman" w:hAnsi="Times New Roman" w:cs="Times New Roman" w:eastAsia="Times New Roman"/>
                <w:b w:val="0"/>
                <w:sz w:val="20"/>
              </w:rPr>
              <w:t>This standard is beyond the scope of this program module.</w:t>
            </w:r>
          </w:p>
        </w:tc>
      </w:tr>
      <w:tr>
        <w:tc>
          <w:tcPr>
            <w:tcW w:type="dxa" w:w="2520"/>
          </w:tcPr>
          <w:p>
            <w:pPr>
              <w:spacing w:before="20" w:after="20"/>
              <w:jc w:val="left"/>
            </w:pPr>
            <w:r/>
            <w:r>
              <w:rPr>
                <w:rFonts w:ascii="Times New Roman" w:hAnsi="Times New Roman" w:cs="Times New Roman" w:eastAsia="Times New Roman"/>
                <w:b w:val="0"/>
                <w:sz w:val="20"/>
              </w:rPr>
              <w:t>1.L.GC.1.21</w:t>
            </w:r>
          </w:p>
        </w:tc>
        <w:tc>
          <w:tcPr>
            <w:tcW w:type="dxa" w:w="2520"/>
          </w:tcPr>
          <w:p>
            <w:pPr>
              <w:spacing w:before="20" w:after="20"/>
              <w:jc w:val="left"/>
            </w:pPr>
            <w:r/>
            <w:r>
              <w:rPr>
                <w:rFonts w:ascii="Times New Roman" w:hAnsi="Times New Roman" w:cs="Times New Roman" w:eastAsia="Times New Roman"/>
                <w:b w:val="0"/>
                <w:sz w:val="20"/>
              </w:rPr>
              <w:t>Use coordinating conjunctions to join words, phrases, or clauses. (Introduce)</w:t>
            </w:r>
          </w:p>
        </w:tc>
        <w:tc>
          <w:tcPr>
            <w:tcW w:type="dxa" w:w="2520"/>
          </w:tcPr>
          <w:p>
            <w:pPr>
              <w:spacing w:before="20" w:after="20"/>
              <w:jc w:val="left"/>
            </w:pPr>
            <w:r/>
            <w:r>
              <w:rPr>
                <w:rFonts w:ascii="Times New Roman" w:hAnsi="Times New Roman" w:cs="Times New Roman" w:eastAsia="Times New Roman"/>
                <w:b w:val="0"/>
                <w:sz w:val="20"/>
              </w:rPr>
              <w:t>This standard is beyond the scope of this program module.</w:t>
            </w:r>
          </w:p>
        </w:tc>
        <w:tc>
          <w:tcPr>
            <w:tcW w:type="dxa" w:w="2520"/>
          </w:tcPr>
          <w:p>
            <w:pPr>
              <w:spacing w:before="20" w:after="20"/>
              <w:jc w:val="left"/>
            </w:pPr>
            <w:r/>
            <w:r>
              <w:rPr>
                <w:rFonts w:ascii="Times New Roman" w:hAnsi="Times New Roman" w:cs="Times New Roman" w:eastAsia="Times New Roman"/>
                <w:b w:val="0"/>
                <w:sz w:val="20"/>
              </w:rPr>
              <w:t>This standard is beyond the scope of this program module.</w:t>
            </w:r>
          </w:p>
        </w:tc>
      </w:tr>
      <w:tr>
        <w:tc>
          <w:tcPr>
            <w:tcW w:type="dxa" w:w="2520"/>
          </w:tcPr>
          <w:p>
            <w:pPr>
              <w:spacing w:before="20" w:after="20"/>
              <w:jc w:val="left"/>
            </w:pPr>
            <w:r/>
            <w:r>
              <w:rPr>
                <w:rFonts w:ascii="Times New Roman" w:hAnsi="Times New Roman" w:cs="Times New Roman" w:eastAsia="Times New Roman"/>
                <w:b w:val="0"/>
                <w:sz w:val="20"/>
              </w:rPr>
              <w:t>1.L.GC.2</w:t>
            </w:r>
          </w:p>
        </w:tc>
        <w:tc>
          <w:tcPr>
            <w:tcW w:type="dxa" w:w="2520"/>
          </w:tcPr>
          <w:p>
            <w:pPr>
              <w:spacing w:before="20" w:after="20"/>
              <w:jc w:val="left"/>
            </w:pPr>
            <w:r/>
            <w:r>
              <w:rPr>
                <w:rFonts w:ascii="Times New Roman" w:hAnsi="Times New Roman" w:cs="Times New Roman" w:eastAsia="Times New Roman"/>
                <w:b w:val="0"/>
                <w:sz w:val="20"/>
              </w:rPr>
              <w:t>Syntax: Recognize and compose coherent sentences that express complete thoughts.</w:t>
            </w:r>
          </w:p>
        </w:tc>
        <w:tc>
          <w:tcPr>
            <w:tcW w:type="dxa" w:w="2520"/>
          </w:tcPr>
          <w:p>
            <w:pPr>
              <w:spacing w:before="20" w:after="20"/>
              <w:jc w:val="left"/>
            </w:pPr>
            <w:r/>
            <w:r>
              <w:rPr>
                <w:rFonts w:ascii="Times New Roman" w:hAnsi="Times New Roman" w:cs="Times New Roman" w:eastAsia="Times New Roman"/>
                <w:b w:val="0"/>
                <w:sz w:val="20"/>
              </w:rPr>
              <w:t>This standard is partially met. Citations support use a variety of simple sentences (including a variety of sentence types) to develop clarity in written texts.. However, the citations do not cover the standard's other intended skills: distinguish between complete and incomplete simple sentences, and identify the sentence type (i.e., declarative, imperative, interrogative, and exclamatory)., use singular and plural subjects with matching verbs., and with adult support, use adjectives or adverbs to add details or clarify meaning.. Where a covered skill appears only in part, student performance is incomplete relative to the full skill named by the standard.</w:t>
            </w:r>
          </w:p>
        </w:tc>
        <w:tc>
          <w:tcPr>
            <w:tcW w:type="dxa" w:w="2520"/>
          </w:tcPr>
          <w:p>
            <w:pPr>
              <w:spacing w:before="20" w:after="20"/>
              <w:jc w:val="left"/>
            </w:pPr>
            <w:r/>
            <w:r>
              <w:rPr>
                <w:rFonts w:ascii="Times New Roman" w:hAnsi="Times New Roman" w:cs="Times New Roman" w:eastAsia="Times New Roman"/>
                <w:b w:val="0"/>
                <w:sz w:val="20"/>
              </w:rPr>
            </w:r>
          </w:p>
        </w:tc>
      </w:tr>
      <w:tr>
        <w:tc>
          <w:tcPr>
            <w:tcW w:type="dxa" w:w="2520"/>
          </w:tcPr>
          <w:p>
            <w:pPr>
              <w:spacing w:before="20" w:after="20"/>
              <w:jc w:val="left"/>
            </w:pPr>
            <w:r/>
            <w:r>
              <w:rPr>
                <w:rFonts w:ascii="Times New Roman" w:hAnsi="Times New Roman" w:cs="Times New Roman" w:eastAsia="Times New Roman"/>
                <w:b w:val="0"/>
                <w:sz w:val="20"/>
              </w:rPr>
              <w:t>1.L.GC.2.a</w:t>
            </w:r>
          </w:p>
        </w:tc>
        <w:tc>
          <w:tcPr>
            <w:tcW w:type="dxa" w:w="2520"/>
          </w:tcPr>
          <w:p>
            <w:pPr>
              <w:spacing w:before="20" w:after="20"/>
              <w:jc w:val="left"/>
            </w:pPr>
            <w:r/>
            <w:r>
              <w:rPr>
                <w:rFonts w:ascii="Times New Roman" w:hAnsi="Times New Roman" w:cs="Times New Roman" w:eastAsia="Times New Roman"/>
                <w:b w:val="0"/>
                <w:sz w:val="20"/>
              </w:rPr>
              <w:t>Distinguish between complete and incomplete simple sentences, and identify the sentence type (i.e., declarative, imperative, interrogative, and exclamatory). (I)</w:t>
            </w:r>
          </w:p>
        </w:tc>
        <w:tc>
          <w:tcPr>
            <w:tcW w:type="dxa" w:w="2520"/>
          </w:tcPr>
          <w:p>
            <w:pPr>
              <w:spacing w:before="20" w:after="20"/>
              <w:jc w:val="left"/>
            </w:pPr>
            <w:r/>
            <w:r>
              <w:rPr>
                <w:rFonts w:ascii="Times New Roman" w:hAnsi="Times New Roman" w:cs="Times New Roman" w:eastAsia="Times New Roman"/>
                <w:b w:val="0"/>
                <w:sz w:val="20"/>
              </w:rPr>
              <w:t>This standard is beyond the scope of this program module.</w:t>
            </w:r>
          </w:p>
        </w:tc>
        <w:tc>
          <w:tcPr>
            <w:tcW w:type="dxa" w:w="2520"/>
          </w:tcPr>
          <w:p>
            <w:pPr>
              <w:spacing w:before="20" w:after="20"/>
              <w:jc w:val="left"/>
            </w:pPr>
            <w:r/>
            <w:r>
              <w:rPr>
                <w:rFonts w:ascii="Times New Roman" w:hAnsi="Times New Roman" w:cs="Times New Roman" w:eastAsia="Times New Roman"/>
                <w:b w:val="0"/>
                <w:sz w:val="20"/>
              </w:rPr>
              <w:t>This standard is beyond the scope of this program module.</w:t>
            </w:r>
          </w:p>
        </w:tc>
      </w:tr>
      <w:tr>
        <w:tc>
          <w:tcPr>
            <w:tcW w:type="dxa" w:w="2520"/>
          </w:tcPr>
          <w:p>
            <w:pPr>
              <w:spacing w:before="20" w:after="20"/>
              <w:jc w:val="left"/>
            </w:pPr>
            <w:r/>
            <w:r>
              <w:rPr>
                <w:rFonts w:ascii="Times New Roman" w:hAnsi="Times New Roman" w:cs="Times New Roman" w:eastAsia="Times New Roman"/>
                <w:b w:val="0"/>
                <w:sz w:val="20"/>
              </w:rPr>
              <w:t>1.L.GC.2.b</w:t>
            </w:r>
          </w:p>
        </w:tc>
        <w:tc>
          <w:tcPr>
            <w:tcW w:type="dxa" w:w="2520"/>
          </w:tcPr>
          <w:p>
            <w:pPr>
              <w:spacing w:before="20" w:after="20"/>
              <w:jc w:val="left"/>
            </w:pPr>
            <w:r/>
            <w:r>
              <w:rPr>
                <w:rFonts w:ascii="Times New Roman" w:hAnsi="Times New Roman" w:cs="Times New Roman" w:eastAsia="Times New Roman"/>
                <w:b w:val="0"/>
                <w:sz w:val="20"/>
              </w:rPr>
              <w:t>Use a variety of simple sentences (including a variety of sentence types) to develop clarity in written texts. (C)</w:t>
            </w:r>
          </w:p>
        </w:tc>
        <w:tc>
          <w:tcPr>
            <w:tcW w:type="dxa" w:w="2520"/>
          </w:tcPr>
          <w:p>
            <w:pPr>
              <w:spacing w:before="20" w:after="20"/>
            </w:pPr>
            <w:r/>
            <w:r>
              <w:rPr>
                <w:rFonts w:ascii="Times New Roman" w:hAnsi="Times New Roman" w:cs="Times New Roman" w:eastAsia="Times New Roman"/>
                <w:b w:val="0"/>
                <w:sz w:val="20"/>
              </w:rPr>
              <w:t>This standard is partially met. However, the lesson never explicitly addresses using a VARIETY of simple sentences or varying sentence TYPES (declarative, interrogative, exclamatory, imperative) — the writing task is structured around a poem model and verse planner, producing sentences but not deliberately…</w:t>
            </w:r>
            <w:r>
              <w:br/>
            </w:r>
            <w:r>
              <w:rPr>
                <w:rFonts w:ascii="Times New Roman" w:hAnsi="Times New Roman" w:cs="Times New Roman" w:eastAsia="Times New Roman"/>
                <w:b/>
                <w:sz w:val="20"/>
              </w:rPr>
              <w:t>Module 2:</w:t>
            </w:r>
            <w:r>
              <w:rPr>
                <w:rFonts w:ascii="Times New Roman" w:hAnsi="Times New Roman" w:cs="Times New Roman" w:eastAsia="Times New Roman"/>
                <w:b w:val="0"/>
                <w:sz w:val="20"/>
              </w:rPr>
              <w:t xml:space="preserve"> pp. 390</w:t>
            </w:r>
          </w:p>
        </w:tc>
        <w:tc>
          <w:tcPr>
            <w:tcW w:type="dxa" w:w="2520"/>
          </w:tcPr>
          <w:p>
            <w:pPr>
              <w:spacing w:before="20" w:after="20"/>
              <w:jc w:val="left"/>
            </w:pPr>
            <w:r/>
            <w:r>
              <w:rPr>
                <w:rFonts w:ascii="Times New Roman" w:hAnsi="Times New Roman" w:cs="Times New Roman" w:eastAsia="Times New Roman"/>
                <w:b w:val="0"/>
                <w:sz w:val="20"/>
              </w:rPr>
            </w:r>
          </w:p>
        </w:tc>
      </w:tr>
      <w:tr>
        <w:tc>
          <w:tcPr>
            <w:tcW w:type="dxa" w:w="2520"/>
          </w:tcPr>
          <w:p>
            <w:pPr>
              <w:spacing w:before="20" w:after="20"/>
              <w:jc w:val="left"/>
            </w:pPr>
            <w:r/>
            <w:r>
              <w:rPr>
                <w:rFonts w:ascii="Times New Roman" w:hAnsi="Times New Roman" w:cs="Times New Roman" w:eastAsia="Times New Roman"/>
                <w:b w:val="0"/>
                <w:sz w:val="20"/>
              </w:rPr>
              <w:t>1.L.GC.2.c</w:t>
            </w:r>
          </w:p>
        </w:tc>
        <w:tc>
          <w:tcPr>
            <w:tcW w:type="dxa" w:w="2520"/>
          </w:tcPr>
          <w:p>
            <w:pPr>
              <w:spacing w:before="20" w:after="20"/>
              <w:jc w:val="left"/>
            </w:pPr>
            <w:r/>
            <w:r>
              <w:rPr>
                <w:rFonts w:ascii="Times New Roman" w:hAnsi="Times New Roman" w:cs="Times New Roman" w:eastAsia="Times New Roman"/>
                <w:b w:val="0"/>
                <w:sz w:val="20"/>
              </w:rPr>
              <w:t>Use singular and plural subjects with matching verbs. (C)</w:t>
            </w:r>
          </w:p>
        </w:tc>
        <w:tc>
          <w:tcPr>
            <w:tcW w:type="dxa" w:w="2520"/>
          </w:tcPr>
          <w:p>
            <w:pPr>
              <w:spacing w:before="20" w:after="20"/>
              <w:jc w:val="left"/>
            </w:pPr>
            <w:r/>
            <w:r>
              <w:rPr>
                <w:rFonts w:ascii="Times New Roman" w:hAnsi="Times New Roman" w:cs="Times New Roman" w:eastAsia="Times New Roman"/>
                <w:b w:val="0"/>
                <w:sz w:val="20"/>
              </w:rPr>
              <w:t>This standard is beyond the scope of this program module.</w:t>
            </w:r>
          </w:p>
        </w:tc>
        <w:tc>
          <w:tcPr>
            <w:tcW w:type="dxa" w:w="2520"/>
          </w:tcPr>
          <w:p>
            <w:pPr>
              <w:spacing w:before="20" w:after="20"/>
              <w:jc w:val="left"/>
            </w:pPr>
            <w:r/>
            <w:r>
              <w:rPr>
                <w:rFonts w:ascii="Times New Roman" w:hAnsi="Times New Roman" w:cs="Times New Roman" w:eastAsia="Times New Roman"/>
                <w:b w:val="0"/>
                <w:sz w:val="20"/>
              </w:rPr>
              <w:t>This standard is beyond the scope of this program module.</w:t>
            </w:r>
          </w:p>
        </w:tc>
      </w:tr>
      <w:tr>
        <w:tc>
          <w:tcPr>
            <w:tcW w:type="dxa" w:w="2520"/>
          </w:tcPr>
          <w:p>
            <w:pPr>
              <w:spacing w:before="20" w:after="20"/>
              <w:jc w:val="left"/>
            </w:pPr>
            <w:r/>
            <w:r>
              <w:rPr>
                <w:rFonts w:ascii="Times New Roman" w:hAnsi="Times New Roman" w:cs="Times New Roman" w:eastAsia="Times New Roman"/>
                <w:b w:val="0"/>
                <w:sz w:val="20"/>
              </w:rPr>
              <w:t>1.L.GC.2.d</w:t>
            </w:r>
          </w:p>
        </w:tc>
        <w:tc>
          <w:tcPr>
            <w:tcW w:type="dxa" w:w="2520"/>
          </w:tcPr>
          <w:p>
            <w:pPr>
              <w:spacing w:before="20" w:after="20"/>
              <w:jc w:val="left"/>
            </w:pPr>
            <w:r/>
            <w:r>
              <w:rPr>
                <w:rFonts w:ascii="Times New Roman" w:hAnsi="Times New Roman" w:cs="Times New Roman" w:eastAsia="Times New Roman"/>
                <w:b w:val="0"/>
                <w:sz w:val="20"/>
              </w:rPr>
              <w:t>With adult support, use adjectives or adverbs to add details or clarify meaning. (C)</w:t>
            </w:r>
          </w:p>
        </w:tc>
        <w:tc>
          <w:tcPr>
            <w:tcW w:type="dxa" w:w="2520"/>
          </w:tcPr>
          <w:p>
            <w:pPr>
              <w:spacing w:before="20" w:after="20"/>
              <w:jc w:val="left"/>
            </w:pPr>
            <w:r/>
            <w:r>
              <w:rPr>
                <w:rFonts w:ascii="Times New Roman" w:hAnsi="Times New Roman" w:cs="Times New Roman" w:eastAsia="Times New Roman"/>
                <w:b w:val="0"/>
                <w:sz w:val="20"/>
              </w:rPr>
              <w:t>This standard is beyond the scope of this program module.</w:t>
            </w:r>
          </w:p>
        </w:tc>
        <w:tc>
          <w:tcPr>
            <w:tcW w:type="dxa" w:w="2520"/>
          </w:tcPr>
          <w:p>
            <w:pPr>
              <w:spacing w:before="20" w:after="20"/>
              <w:jc w:val="left"/>
            </w:pPr>
            <w:r/>
            <w:r>
              <w:rPr>
                <w:rFonts w:ascii="Times New Roman" w:hAnsi="Times New Roman" w:cs="Times New Roman" w:eastAsia="Times New Roman"/>
                <w:b w:val="0"/>
                <w:sz w:val="20"/>
              </w:rPr>
              <w:t>This standard is beyond the scope of this program module.</w:t>
            </w:r>
          </w:p>
        </w:tc>
      </w:tr>
      <w:tr>
        <w:tc>
          <w:tcPr>
            <w:tcW w:type="dxa" w:w="10080"/>
            <w:gridSpan w:val="4"/>
          </w:tcPr>
          <w:p>
            <w:pPr>
              <w:spacing w:before="20" w:after="20"/>
              <w:jc w:val="left"/>
            </w:pPr>
            <w:r/>
            <w:r>
              <w:rPr>
                <w:rFonts w:ascii="Times New Roman" w:hAnsi="Times New Roman" w:cs="Times New Roman" w:eastAsia="Times New Roman"/>
                <w:b/>
                <w:sz w:val="20"/>
              </w:rPr>
              <w:t>II. BIG IDEA: Vocabulary (V)</w:t>
            </w:r>
          </w:p>
        </w:tc>
      </w:tr>
      <w:tr>
        <w:tc>
          <w:tcPr>
            <w:tcW w:type="dxa" w:w="10080"/>
            <w:gridSpan w:val="4"/>
          </w:tcPr>
          <w:p>
            <w:pPr>
              <w:spacing w:before="20" w:after="20"/>
              <w:jc w:val="left"/>
            </w:pPr>
            <w:r/>
            <w:r>
              <w:rPr>
                <w:rFonts w:ascii="Times New Roman" w:hAnsi="Times New Roman" w:cs="Times New Roman" w:eastAsia="Times New Roman"/>
                <w:b w:val="0"/>
                <w:sz w:val="20"/>
              </w:rPr>
              <w:t>Students engage in a wide range of written and spoken activities during which they expand and deepen their vocabularies, build word analysis skill sets (morphology), and determine or clarify the meanings of words and phrases.</w:t>
            </w:r>
          </w:p>
        </w:tc>
      </w:tr>
      <w:tr>
        <w:tc>
          <w:tcPr>
            <w:tcW w:type="dxa" w:w="2520"/>
          </w:tcPr>
          <w:p>
            <w:pPr>
              <w:spacing w:before="20" w:after="20"/>
              <w:jc w:val="left"/>
            </w:pPr>
            <w:r/>
            <w:r>
              <w:rPr>
                <w:rFonts w:ascii="Times New Roman" w:hAnsi="Times New Roman" w:cs="Times New Roman" w:eastAsia="Times New Roman"/>
                <w:b w:val="0"/>
                <w:sz w:val="20"/>
              </w:rPr>
              <w:t>1.L.V.1</w:t>
            </w:r>
          </w:p>
        </w:tc>
        <w:tc>
          <w:tcPr>
            <w:tcW w:type="dxa" w:w="2520"/>
          </w:tcPr>
          <w:p>
            <w:pPr>
              <w:spacing w:before="20" w:after="20"/>
              <w:jc w:val="left"/>
            </w:pPr>
            <w:r/>
            <w:r>
              <w:rPr>
                <w:rFonts w:ascii="Times New Roman" w:hAnsi="Times New Roman" w:cs="Times New Roman" w:eastAsia="Times New Roman"/>
                <w:b w:val="0"/>
                <w:sz w:val="20"/>
              </w:rPr>
              <w:t>General, Academic, &amp; Specialized Vocabulary: Acquire and use general, academic, and specialized vocabulary words and phrases in a variety of settings.</w:t>
            </w:r>
          </w:p>
        </w:tc>
        <w:tc>
          <w:tcPr>
            <w:tcW w:type="dxa" w:w="2520"/>
          </w:tcPr>
          <w:p>
            <w:pPr>
              <w:spacing w:before="20" w:after="20"/>
              <w:jc w:val="left"/>
            </w:pPr>
            <w:r/>
            <w:r>
              <w:rPr>
                <w:rFonts w:ascii="Times New Roman" w:hAnsi="Times New Roman" w:cs="Times New Roman" w:eastAsia="Times New Roman"/>
                <w:b w:val="0"/>
                <w:sz w:val="20"/>
              </w:rPr>
              <w:t>This standard is partially met. Citations support acquire and apply general, academic, and specialized vocabulary words and phrases through grade-level texts and content. and use grade-level general, academic, and specialized vocabulary words and phrases to communicate in a variety of settings.. Where a covered skill appears only in part, student performance is incomplete relative to the full skill named by the standard.</w:t>
            </w:r>
          </w:p>
        </w:tc>
        <w:tc>
          <w:tcPr>
            <w:tcW w:type="dxa" w:w="2520"/>
          </w:tcPr>
          <w:p>
            <w:pPr>
              <w:spacing w:before="20" w:after="20"/>
              <w:jc w:val="left"/>
            </w:pPr>
            <w:r/>
            <w:r>
              <w:rPr>
                <w:rFonts w:ascii="Times New Roman" w:hAnsi="Times New Roman" w:cs="Times New Roman" w:eastAsia="Times New Roman"/>
                <w:b w:val="0"/>
                <w:sz w:val="20"/>
              </w:rPr>
            </w:r>
          </w:p>
        </w:tc>
      </w:tr>
      <w:tr>
        <w:tc>
          <w:tcPr>
            <w:tcW w:type="dxa" w:w="2520"/>
          </w:tcPr>
          <w:p>
            <w:pPr>
              <w:spacing w:before="20" w:after="20"/>
              <w:jc w:val="left"/>
            </w:pPr>
            <w:r/>
            <w:r>
              <w:rPr>
                <w:rFonts w:ascii="Times New Roman" w:hAnsi="Times New Roman" w:cs="Times New Roman" w:eastAsia="Times New Roman"/>
                <w:b w:val="0"/>
                <w:sz w:val="20"/>
              </w:rPr>
              <w:t>1.L.V.1.a</w:t>
            </w:r>
          </w:p>
        </w:tc>
        <w:tc>
          <w:tcPr>
            <w:tcW w:type="dxa" w:w="2520"/>
          </w:tcPr>
          <w:p>
            <w:pPr>
              <w:spacing w:before="20" w:after="20"/>
              <w:jc w:val="left"/>
            </w:pPr>
            <w:r/>
            <w:r>
              <w:rPr>
                <w:rFonts w:ascii="Times New Roman" w:hAnsi="Times New Roman" w:cs="Times New Roman" w:eastAsia="Times New Roman"/>
                <w:b w:val="0"/>
                <w:sz w:val="20"/>
              </w:rPr>
              <w:t>Acquire and apply general, academic, and specialized vocabulary words and phrases through grade-level texts and content. (I)</w:t>
            </w:r>
          </w:p>
        </w:tc>
        <w:tc>
          <w:tcPr>
            <w:tcW w:type="dxa" w:w="2520"/>
          </w:tcPr>
          <w:p>
            <w:pPr>
              <w:spacing w:before="20" w:after="20"/>
            </w:pPr>
            <w:r/>
            <w:r>
              <w:rPr>
                <w:rFonts w:ascii="Times New Roman" w:hAnsi="Times New Roman" w:cs="Times New Roman" w:eastAsia="Times New Roman"/>
                <w:b/>
                <w:sz w:val="20"/>
              </w:rPr>
              <w:t>Module 2:</w:t>
            </w:r>
            <w:r>
              <w:rPr>
                <w:rFonts w:ascii="Times New Roman" w:hAnsi="Times New Roman" w:cs="Times New Roman" w:eastAsia="Times New Roman"/>
                <w:b w:val="0"/>
                <w:sz w:val="20"/>
              </w:rPr>
              <w:t xml:space="preserve"> pp. 45, 70, 99, 389</w:t>
            </w:r>
          </w:p>
        </w:tc>
        <w:tc>
          <w:tcPr>
            <w:tcW w:type="dxa" w:w="2520"/>
          </w:tcPr>
          <w:p>
            <w:pPr>
              <w:spacing w:before="20" w:after="20"/>
              <w:jc w:val="left"/>
            </w:pPr>
            <w:r/>
            <w:r>
              <w:rPr>
                <w:rFonts w:ascii="Times New Roman" w:hAnsi="Times New Roman" w:cs="Times New Roman" w:eastAsia="Times New Roman"/>
                <w:b w:val="0"/>
                <w:sz w:val="20"/>
              </w:rPr>
            </w:r>
          </w:p>
        </w:tc>
      </w:tr>
      <w:tr>
        <w:tc>
          <w:tcPr>
            <w:tcW w:type="dxa" w:w="2520"/>
          </w:tcPr>
          <w:p>
            <w:pPr>
              <w:spacing w:before="20" w:after="20"/>
              <w:jc w:val="left"/>
            </w:pPr>
            <w:r/>
            <w:r>
              <w:rPr>
                <w:rFonts w:ascii="Times New Roman" w:hAnsi="Times New Roman" w:cs="Times New Roman" w:eastAsia="Times New Roman"/>
                <w:b w:val="0"/>
                <w:sz w:val="20"/>
              </w:rPr>
              <w:t>1.L.V.1.b</w:t>
            </w:r>
          </w:p>
        </w:tc>
        <w:tc>
          <w:tcPr>
            <w:tcW w:type="dxa" w:w="2520"/>
          </w:tcPr>
          <w:p>
            <w:pPr>
              <w:spacing w:before="20" w:after="20"/>
              <w:jc w:val="left"/>
            </w:pPr>
            <w:r/>
            <w:r>
              <w:rPr>
                <w:rFonts w:ascii="Times New Roman" w:hAnsi="Times New Roman" w:cs="Times New Roman" w:eastAsia="Times New Roman"/>
                <w:b w:val="0"/>
                <w:sz w:val="20"/>
              </w:rPr>
              <w:t>Use grade-level general, academic, and specialized vocabulary words and phrases to communicate in a variety of settings. (C)</w:t>
            </w:r>
          </w:p>
        </w:tc>
        <w:tc>
          <w:tcPr>
            <w:tcW w:type="dxa" w:w="2520"/>
          </w:tcPr>
          <w:p>
            <w:pPr>
              <w:spacing w:before="20" w:after="20"/>
            </w:pPr>
            <w:r/>
            <w:r>
              <w:rPr>
                <w:rFonts w:ascii="Times New Roman" w:hAnsi="Times New Roman" w:cs="Times New Roman" w:eastAsia="Times New Roman"/>
                <w:b w:val="0"/>
                <w:sz w:val="20"/>
              </w:rPr>
              <w:t>This standard is partially met. However, the vocabulary deployment is thin: students use basic content-label words within heavily scaffolded sentence frames rather than demonstrating robust, self-generated use of grade-level vocabulary to communicate meaning.</w:t>
            </w:r>
            <w:r>
              <w:br/>
            </w:r>
            <w:r>
              <w:rPr>
                <w:rFonts w:ascii="Times New Roman" w:hAnsi="Times New Roman" w:cs="Times New Roman" w:eastAsia="Times New Roman"/>
                <w:b/>
                <w:sz w:val="20"/>
              </w:rPr>
              <w:t>Module 2:</w:t>
            </w:r>
            <w:r>
              <w:rPr>
                <w:rFonts w:ascii="Times New Roman" w:hAnsi="Times New Roman" w:cs="Times New Roman" w:eastAsia="Times New Roman"/>
                <w:b w:val="0"/>
                <w:sz w:val="20"/>
              </w:rPr>
              <w:t xml:space="preserve"> pp. 39, 99, 389</w:t>
            </w:r>
          </w:p>
        </w:tc>
        <w:tc>
          <w:tcPr>
            <w:tcW w:type="dxa" w:w="2520"/>
          </w:tcPr>
          <w:p>
            <w:pPr>
              <w:spacing w:before="20" w:after="20"/>
              <w:jc w:val="left"/>
            </w:pPr>
            <w:r/>
            <w:r>
              <w:rPr>
                <w:rFonts w:ascii="Times New Roman" w:hAnsi="Times New Roman" w:cs="Times New Roman" w:eastAsia="Times New Roman"/>
                <w:b w:val="0"/>
                <w:sz w:val="20"/>
              </w:rPr>
            </w:r>
          </w:p>
        </w:tc>
      </w:tr>
      <w:tr>
        <w:tc>
          <w:tcPr>
            <w:tcW w:type="dxa" w:w="2520"/>
          </w:tcPr>
          <w:p>
            <w:pPr>
              <w:spacing w:before="20" w:after="20"/>
              <w:jc w:val="left"/>
            </w:pPr>
            <w:r/>
            <w:r>
              <w:rPr>
                <w:rFonts w:ascii="Times New Roman" w:hAnsi="Times New Roman" w:cs="Times New Roman" w:eastAsia="Times New Roman"/>
                <w:b w:val="0"/>
                <w:sz w:val="20"/>
              </w:rPr>
              <w:t>1.L.V.2</w:t>
            </w:r>
          </w:p>
        </w:tc>
        <w:tc>
          <w:tcPr>
            <w:tcW w:type="dxa" w:w="2520"/>
          </w:tcPr>
          <w:p>
            <w:pPr>
              <w:spacing w:before="20" w:after="20"/>
              <w:jc w:val="left"/>
            </w:pPr>
            <w:r/>
            <w:r>
              <w:rPr>
                <w:rFonts w:ascii="Times New Roman" w:hAnsi="Times New Roman" w:cs="Times New Roman" w:eastAsia="Times New Roman"/>
                <w:b w:val="0"/>
                <w:sz w:val="20"/>
              </w:rPr>
              <w:t>Word Analysis: Acquire and apply word analysis skills to deconstruct and construct words to make meaning.</w:t>
            </w:r>
          </w:p>
        </w:tc>
        <w:tc>
          <w:tcPr>
            <w:tcW w:type="dxa" w:w="2520"/>
          </w:tcPr>
          <w:p>
            <w:pPr>
              <w:spacing w:before="20" w:after="20"/>
              <w:jc w:val="left"/>
            </w:pPr>
            <w:r/>
            <w:r>
              <w:rPr>
                <w:rFonts w:ascii="Times New Roman" w:hAnsi="Times New Roman" w:cs="Times New Roman" w:eastAsia="Times New Roman"/>
                <w:b w:val="0"/>
                <w:sz w:val="20"/>
              </w:rPr>
            </w:r>
          </w:p>
        </w:tc>
        <w:tc>
          <w:tcPr>
            <w:tcW w:type="dxa" w:w="2520"/>
          </w:tcPr>
          <w:p>
            <w:pPr>
              <w:spacing w:before="20" w:after="20"/>
              <w:jc w:val="left"/>
            </w:pPr>
            <w:r/>
            <w:r>
              <w:rPr>
                <w:rFonts w:ascii="Times New Roman" w:hAnsi="Times New Roman" w:cs="Times New Roman" w:eastAsia="Times New Roman"/>
                <w:b w:val="0"/>
                <w:sz w:val="20"/>
              </w:rPr>
            </w:r>
          </w:p>
        </w:tc>
      </w:tr>
      <w:tr>
        <w:tc>
          <w:tcPr>
            <w:tcW w:type="dxa" w:w="2520"/>
          </w:tcPr>
          <w:p>
            <w:pPr>
              <w:spacing w:before="20" w:after="20"/>
              <w:jc w:val="left"/>
            </w:pPr>
            <w:r/>
            <w:r>
              <w:rPr>
                <w:rFonts w:ascii="Times New Roman" w:hAnsi="Times New Roman" w:cs="Times New Roman" w:eastAsia="Times New Roman"/>
                <w:b w:val="0"/>
                <w:sz w:val="20"/>
              </w:rPr>
              <w:t>1.L.V.2.a</w:t>
            </w:r>
          </w:p>
        </w:tc>
        <w:tc>
          <w:tcPr>
            <w:tcW w:type="dxa" w:w="2520"/>
          </w:tcPr>
          <w:p>
            <w:pPr>
              <w:spacing w:before="20" w:after="20"/>
              <w:jc w:val="left"/>
            </w:pPr>
            <w:r/>
            <w:r>
              <w:rPr>
                <w:rFonts w:ascii="Times New Roman" w:hAnsi="Times New Roman" w:cs="Times New Roman" w:eastAsia="Times New Roman"/>
                <w:b w:val="0"/>
                <w:sz w:val="20"/>
              </w:rPr>
              <w:t>Identify frequently occurring root words (e.g., look) and inflectional endings used to form and comprehend new words (e.g., looks, looked, looking). (I)</w:t>
            </w:r>
          </w:p>
        </w:tc>
        <w:tc>
          <w:tcPr>
            <w:tcW w:type="dxa" w:w="2520"/>
          </w:tcPr>
          <w:p>
            <w:pPr>
              <w:spacing w:before="20" w:after="20"/>
              <w:jc w:val="left"/>
            </w:pPr>
            <w:r/>
            <w:r>
              <w:rPr>
                <w:rFonts w:ascii="Times New Roman" w:hAnsi="Times New Roman" w:cs="Times New Roman" w:eastAsia="Times New Roman"/>
                <w:b w:val="0"/>
                <w:sz w:val="20"/>
              </w:rPr>
              <w:t>This standard is beyond the scope of this program module.</w:t>
            </w:r>
          </w:p>
        </w:tc>
        <w:tc>
          <w:tcPr>
            <w:tcW w:type="dxa" w:w="2520"/>
          </w:tcPr>
          <w:p>
            <w:pPr>
              <w:spacing w:before="20" w:after="20"/>
              <w:jc w:val="left"/>
            </w:pPr>
            <w:r/>
            <w:r>
              <w:rPr>
                <w:rFonts w:ascii="Times New Roman" w:hAnsi="Times New Roman" w:cs="Times New Roman" w:eastAsia="Times New Roman"/>
                <w:b w:val="0"/>
                <w:sz w:val="20"/>
              </w:rPr>
              <w:t>This standard is beyond the scope of this program module.</w:t>
            </w:r>
          </w:p>
        </w:tc>
      </w:tr>
      <w:tr>
        <w:tc>
          <w:tcPr>
            <w:tcW w:type="dxa" w:w="2520"/>
          </w:tcPr>
          <w:p>
            <w:pPr>
              <w:spacing w:before="20" w:after="20"/>
              <w:jc w:val="left"/>
            </w:pPr>
            <w:r/>
            <w:r>
              <w:rPr>
                <w:rFonts w:ascii="Times New Roman" w:hAnsi="Times New Roman" w:cs="Times New Roman" w:eastAsia="Times New Roman"/>
                <w:b w:val="0"/>
                <w:sz w:val="20"/>
              </w:rPr>
              <w:t>1.L.V.2.c</w:t>
            </w:r>
          </w:p>
        </w:tc>
        <w:tc>
          <w:tcPr>
            <w:tcW w:type="dxa" w:w="2520"/>
          </w:tcPr>
          <w:p>
            <w:pPr>
              <w:spacing w:before="20" w:after="20"/>
              <w:jc w:val="left"/>
            </w:pPr>
            <w:r/>
            <w:r>
              <w:rPr>
                <w:rFonts w:ascii="Times New Roman" w:hAnsi="Times New Roman" w:cs="Times New Roman" w:eastAsia="Times New Roman"/>
                <w:b w:val="0"/>
                <w:sz w:val="20"/>
              </w:rPr>
              <w:t>Construct words using frequently occurring roots words and inflectional endings. (C)</w:t>
            </w:r>
          </w:p>
        </w:tc>
        <w:tc>
          <w:tcPr>
            <w:tcW w:type="dxa" w:w="2520"/>
          </w:tcPr>
          <w:p>
            <w:pPr>
              <w:spacing w:before="20" w:after="20"/>
              <w:jc w:val="left"/>
            </w:pPr>
            <w:r/>
            <w:r>
              <w:rPr>
                <w:rFonts w:ascii="Times New Roman" w:hAnsi="Times New Roman" w:cs="Times New Roman" w:eastAsia="Times New Roman"/>
                <w:b w:val="0"/>
                <w:sz w:val="20"/>
              </w:rPr>
              <w:t>This standard is beyond the scope of this program module.</w:t>
            </w:r>
          </w:p>
        </w:tc>
        <w:tc>
          <w:tcPr>
            <w:tcW w:type="dxa" w:w="2520"/>
          </w:tcPr>
          <w:p>
            <w:pPr>
              <w:spacing w:before="20" w:after="20"/>
              <w:jc w:val="left"/>
            </w:pPr>
            <w:r/>
            <w:r>
              <w:rPr>
                <w:rFonts w:ascii="Times New Roman" w:hAnsi="Times New Roman" w:cs="Times New Roman" w:eastAsia="Times New Roman"/>
                <w:b w:val="0"/>
                <w:sz w:val="20"/>
              </w:rPr>
              <w:t>This standard is beyond the scope of this program module.</w:t>
            </w:r>
          </w:p>
        </w:tc>
      </w:tr>
      <w:tr>
        <w:tc>
          <w:tcPr>
            <w:tcW w:type="dxa" w:w="2520"/>
          </w:tcPr>
          <w:p>
            <w:pPr>
              <w:spacing w:before="20" w:after="20"/>
              <w:jc w:val="left"/>
            </w:pPr>
            <w:r/>
            <w:r>
              <w:rPr>
                <w:rFonts w:ascii="Times New Roman" w:hAnsi="Times New Roman" w:cs="Times New Roman" w:eastAsia="Times New Roman"/>
                <w:b w:val="0"/>
                <w:sz w:val="20"/>
              </w:rPr>
              <w:t>1.L.V.3</w:t>
            </w:r>
          </w:p>
        </w:tc>
        <w:tc>
          <w:tcPr>
            <w:tcW w:type="dxa" w:w="2520"/>
          </w:tcPr>
          <w:p>
            <w:pPr>
              <w:spacing w:before="20" w:after="20"/>
              <w:jc w:val="left"/>
            </w:pPr>
            <w:r/>
            <w:r>
              <w:rPr>
                <w:rFonts w:ascii="Times New Roman" w:hAnsi="Times New Roman" w:cs="Times New Roman" w:eastAsia="Times New Roman"/>
                <w:b w:val="0"/>
                <w:sz w:val="20"/>
              </w:rPr>
              <w:t>Meaning &amp; Purpose: Make connections between words and phrases and use reference materials to determine or clarify word meanings in a variety of settings and for a variety of purposes.</w:t>
            </w:r>
          </w:p>
        </w:tc>
        <w:tc>
          <w:tcPr>
            <w:tcW w:type="dxa" w:w="2520"/>
          </w:tcPr>
          <w:p>
            <w:pPr>
              <w:spacing w:before="20" w:after="20"/>
              <w:jc w:val="left"/>
            </w:pPr>
            <w:r/>
            <w:r>
              <w:rPr>
                <w:rFonts w:ascii="Times New Roman" w:hAnsi="Times New Roman" w:cs="Times New Roman" w:eastAsia="Times New Roman"/>
                <w:b w:val="0"/>
                <w:sz w:val="20"/>
              </w:rPr>
              <w:t>This standard is partially met. Citations support use context within and beyond a sentence to determine or clarify the meaning of unknown and multiple-meaning words and phrases. and use knowledge of word relationships and learned vocabulary words and phrases when making word choices in speaking and writing.. However, the citations do not cover the standard's other intended skills: identify the relationship between words and their synonyms and antonyms., distinguish shades of meaning among verbs that describe the same general action (e.g., walk, march, strut, prance)., and with teacher support, use a picture dictionary or digital resource to clarify the meaning of unknown words and phrases..</w:t>
            </w:r>
          </w:p>
        </w:tc>
        <w:tc>
          <w:tcPr>
            <w:tcW w:type="dxa" w:w="2520"/>
          </w:tcPr>
          <w:p>
            <w:pPr>
              <w:spacing w:before="20" w:after="20"/>
              <w:jc w:val="left"/>
            </w:pPr>
            <w:r/>
            <w:r>
              <w:rPr>
                <w:rFonts w:ascii="Times New Roman" w:hAnsi="Times New Roman" w:cs="Times New Roman" w:eastAsia="Times New Roman"/>
                <w:b w:val="0"/>
                <w:sz w:val="20"/>
              </w:rPr>
            </w:r>
          </w:p>
        </w:tc>
      </w:tr>
      <w:tr>
        <w:tc>
          <w:tcPr>
            <w:tcW w:type="dxa" w:w="2520"/>
          </w:tcPr>
          <w:p>
            <w:pPr>
              <w:spacing w:before="20" w:after="20"/>
              <w:jc w:val="left"/>
            </w:pPr>
            <w:r/>
            <w:r>
              <w:rPr>
                <w:rFonts w:ascii="Times New Roman" w:hAnsi="Times New Roman" w:cs="Times New Roman" w:eastAsia="Times New Roman"/>
                <w:b w:val="0"/>
                <w:sz w:val="20"/>
              </w:rPr>
              <w:t>1.L.V.3.a</w:t>
            </w:r>
          </w:p>
        </w:tc>
        <w:tc>
          <w:tcPr>
            <w:tcW w:type="dxa" w:w="2520"/>
          </w:tcPr>
          <w:p>
            <w:pPr>
              <w:spacing w:before="20" w:after="20"/>
              <w:jc w:val="left"/>
            </w:pPr>
            <w:r/>
            <w:r>
              <w:rPr>
                <w:rFonts w:ascii="Times New Roman" w:hAnsi="Times New Roman" w:cs="Times New Roman" w:eastAsia="Times New Roman"/>
                <w:b w:val="0"/>
                <w:sz w:val="20"/>
              </w:rPr>
              <w:t>Use context within and beyond a sentence to determine or clarify the meaning of unknown and multiple-meaning words and phrases. (I)</w:t>
            </w:r>
          </w:p>
        </w:tc>
        <w:tc>
          <w:tcPr>
            <w:tcW w:type="dxa" w:w="2520"/>
          </w:tcPr>
          <w:p>
            <w:pPr>
              <w:spacing w:before="20" w:after="20"/>
            </w:pPr>
            <w:r/>
            <w:r>
              <w:rPr>
                <w:rFonts w:ascii="Times New Roman" w:hAnsi="Times New Roman" w:cs="Times New Roman" w:eastAsia="Times New Roman"/>
                <w:b/>
                <w:sz w:val="20"/>
              </w:rPr>
              <w:t>Module 2:</w:t>
            </w:r>
            <w:r>
              <w:rPr>
                <w:rFonts w:ascii="Times New Roman" w:hAnsi="Times New Roman" w:cs="Times New Roman" w:eastAsia="Times New Roman"/>
                <w:b w:val="0"/>
                <w:sz w:val="20"/>
              </w:rPr>
              <w:t xml:space="preserve"> pp. 99</w:t>
            </w:r>
          </w:p>
        </w:tc>
        <w:tc>
          <w:tcPr>
            <w:tcW w:type="dxa" w:w="2520"/>
          </w:tcPr>
          <w:p>
            <w:pPr>
              <w:spacing w:before="20" w:after="20"/>
              <w:jc w:val="left"/>
            </w:pPr>
            <w:r/>
            <w:r>
              <w:rPr>
                <w:rFonts w:ascii="Times New Roman" w:hAnsi="Times New Roman" w:cs="Times New Roman" w:eastAsia="Times New Roman"/>
                <w:b w:val="0"/>
                <w:sz w:val="20"/>
              </w:rPr>
            </w:r>
          </w:p>
        </w:tc>
      </w:tr>
      <w:tr>
        <w:tc>
          <w:tcPr>
            <w:tcW w:type="dxa" w:w="2520"/>
          </w:tcPr>
          <w:p>
            <w:pPr>
              <w:spacing w:before="20" w:after="20"/>
              <w:jc w:val="left"/>
            </w:pPr>
            <w:r/>
            <w:r>
              <w:rPr>
                <w:rFonts w:ascii="Times New Roman" w:hAnsi="Times New Roman" w:cs="Times New Roman" w:eastAsia="Times New Roman"/>
                <w:b w:val="0"/>
                <w:sz w:val="20"/>
              </w:rPr>
              <w:t>1.L.V.3.b</w:t>
            </w:r>
          </w:p>
        </w:tc>
        <w:tc>
          <w:tcPr>
            <w:tcW w:type="dxa" w:w="2520"/>
          </w:tcPr>
          <w:p>
            <w:pPr>
              <w:spacing w:before="20" w:after="20"/>
              <w:jc w:val="left"/>
            </w:pPr>
            <w:r/>
            <w:r>
              <w:rPr>
                <w:rFonts w:ascii="Times New Roman" w:hAnsi="Times New Roman" w:cs="Times New Roman" w:eastAsia="Times New Roman"/>
                <w:b w:val="0"/>
                <w:sz w:val="20"/>
              </w:rPr>
              <w:t>Identify the relationship between words and their synonyms and antonyms. (I)</w:t>
            </w:r>
          </w:p>
        </w:tc>
        <w:tc>
          <w:tcPr>
            <w:tcW w:type="dxa" w:w="2520"/>
          </w:tcPr>
          <w:p>
            <w:pPr>
              <w:spacing w:before="20" w:after="20"/>
              <w:jc w:val="left"/>
            </w:pPr>
            <w:r/>
            <w:r>
              <w:rPr>
                <w:rFonts w:ascii="Times New Roman" w:hAnsi="Times New Roman" w:cs="Times New Roman" w:eastAsia="Times New Roman"/>
                <w:b w:val="0"/>
                <w:sz w:val="20"/>
              </w:rPr>
              <w:t>This standard is beyond the scope of this program module.</w:t>
            </w:r>
          </w:p>
        </w:tc>
        <w:tc>
          <w:tcPr>
            <w:tcW w:type="dxa" w:w="2520"/>
          </w:tcPr>
          <w:p>
            <w:pPr>
              <w:spacing w:before="20" w:after="20"/>
              <w:jc w:val="left"/>
            </w:pPr>
            <w:r/>
            <w:r>
              <w:rPr>
                <w:rFonts w:ascii="Times New Roman" w:hAnsi="Times New Roman" w:cs="Times New Roman" w:eastAsia="Times New Roman"/>
                <w:b w:val="0"/>
                <w:sz w:val="20"/>
              </w:rPr>
              <w:t>This standard is beyond the scope of this program module.</w:t>
            </w:r>
          </w:p>
        </w:tc>
      </w:tr>
      <w:tr>
        <w:tc>
          <w:tcPr>
            <w:tcW w:type="dxa" w:w="2520"/>
          </w:tcPr>
          <w:p>
            <w:pPr>
              <w:spacing w:before="20" w:after="20"/>
              <w:jc w:val="left"/>
            </w:pPr>
            <w:r/>
            <w:r>
              <w:rPr>
                <w:rFonts w:ascii="Times New Roman" w:hAnsi="Times New Roman" w:cs="Times New Roman" w:eastAsia="Times New Roman"/>
                <w:b w:val="0"/>
                <w:sz w:val="20"/>
              </w:rPr>
              <w:t>1.L.V.3.c</w:t>
            </w:r>
          </w:p>
        </w:tc>
        <w:tc>
          <w:tcPr>
            <w:tcW w:type="dxa" w:w="2520"/>
          </w:tcPr>
          <w:p>
            <w:pPr>
              <w:spacing w:before="20" w:after="20"/>
              <w:jc w:val="left"/>
            </w:pPr>
            <w:r/>
            <w:r>
              <w:rPr>
                <w:rFonts w:ascii="Times New Roman" w:hAnsi="Times New Roman" w:cs="Times New Roman" w:eastAsia="Times New Roman"/>
                <w:b w:val="0"/>
                <w:sz w:val="20"/>
              </w:rPr>
              <w:t>Distinguish shades of meaning among verbs that describe the same general action (e.g., walk, march, strut, prance). (I)</w:t>
            </w:r>
          </w:p>
        </w:tc>
        <w:tc>
          <w:tcPr>
            <w:tcW w:type="dxa" w:w="2520"/>
          </w:tcPr>
          <w:p>
            <w:pPr>
              <w:spacing w:before="20" w:after="20"/>
              <w:jc w:val="left"/>
            </w:pPr>
            <w:r/>
            <w:r>
              <w:rPr>
                <w:rFonts w:ascii="Times New Roman" w:hAnsi="Times New Roman" w:cs="Times New Roman" w:eastAsia="Times New Roman"/>
                <w:b w:val="0"/>
                <w:sz w:val="20"/>
              </w:rPr>
              <w:t>This standard is beyond the scope of this program module.</w:t>
            </w:r>
          </w:p>
        </w:tc>
        <w:tc>
          <w:tcPr>
            <w:tcW w:type="dxa" w:w="2520"/>
          </w:tcPr>
          <w:p>
            <w:pPr>
              <w:spacing w:before="20" w:after="20"/>
              <w:jc w:val="left"/>
            </w:pPr>
            <w:r/>
            <w:r>
              <w:rPr>
                <w:rFonts w:ascii="Times New Roman" w:hAnsi="Times New Roman" w:cs="Times New Roman" w:eastAsia="Times New Roman"/>
                <w:b w:val="0"/>
                <w:sz w:val="20"/>
              </w:rPr>
              <w:t>This standard is beyond the scope of this program module.</w:t>
            </w:r>
          </w:p>
        </w:tc>
      </w:tr>
      <w:tr>
        <w:tc>
          <w:tcPr>
            <w:tcW w:type="dxa" w:w="2520"/>
          </w:tcPr>
          <w:p>
            <w:pPr>
              <w:spacing w:before="20" w:after="20"/>
              <w:jc w:val="left"/>
            </w:pPr>
            <w:r/>
            <w:r>
              <w:rPr>
                <w:rFonts w:ascii="Times New Roman" w:hAnsi="Times New Roman" w:cs="Times New Roman" w:eastAsia="Times New Roman"/>
                <w:b w:val="0"/>
                <w:sz w:val="20"/>
              </w:rPr>
              <w:t>1.L.V.3.d</w:t>
            </w:r>
          </w:p>
        </w:tc>
        <w:tc>
          <w:tcPr>
            <w:tcW w:type="dxa" w:w="2520"/>
          </w:tcPr>
          <w:p>
            <w:pPr>
              <w:spacing w:before="20" w:after="20"/>
              <w:jc w:val="left"/>
            </w:pPr>
            <w:r/>
            <w:r>
              <w:rPr>
                <w:rFonts w:ascii="Times New Roman" w:hAnsi="Times New Roman" w:cs="Times New Roman" w:eastAsia="Times New Roman"/>
                <w:b w:val="0"/>
                <w:sz w:val="20"/>
              </w:rPr>
              <w:t>With teacher support, use a picture dictionary or digital resource to clarify the meaning of unknown words and phrases. (I)</w:t>
            </w:r>
          </w:p>
        </w:tc>
        <w:tc>
          <w:tcPr>
            <w:tcW w:type="dxa" w:w="2520"/>
          </w:tcPr>
          <w:p>
            <w:pPr>
              <w:spacing w:before="20" w:after="20"/>
              <w:jc w:val="left"/>
            </w:pPr>
            <w:r/>
            <w:r>
              <w:rPr>
                <w:rFonts w:ascii="Times New Roman" w:hAnsi="Times New Roman" w:cs="Times New Roman" w:eastAsia="Times New Roman"/>
                <w:b w:val="0"/>
                <w:sz w:val="20"/>
              </w:rPr>
              <w:t>This standard is beyond the scope of this program module.</w:t>
            </w:r>
          </w:p>
        </w:tc>
        <w:tc>
          <w:tcPr>
            <w:tcW w:type="dxa" w:w="2520"/>
          </w:tcPr>
          <w:p>
            <w:pPr>
              <w:spacing w:before="20" w:after="20"/>
              <w:jc w:val="left"/>
            </w:pPr>
            <w:r/>
            <w:r>
              <w:rPr>
                <w:rFonts w:ascii="Times New Roman" w:hAnsi="Times New Roman" w:cs="Times New Roman" w:eastAsia="Times New Roman"/>
                <w:b w:val="0"/>
                <w:sz w:val="20"/>
              </w:rPr>
              <w:t>This standard is beyond the scope of this program module.</w:t>
            </w:r>
          </w:p>
        </w:tc>
      </w:tr>
      <w:tr>
        <w:tc>
          <w:tcPr>
            <w:tcW w:type="dxa" w:w="2520"/>
          </w:tcPr>
          <w:p>
            <w:pPr>
              <w:spacing w:before="20" w:after="20"/>
              <w:jc w:val="left"/>
            </w:pPr>
            <w:r/>
            <w:r>
              <w:rPr>
                <w:rFonts w:ascii="Times New Roman" w:hAnsi="Times New Roman" w:cs="Times New Roman" w:eastAsia="Times New Roman"/>
                <w:b w:val="0"/>
                <w:sz w:val="20"/>
              </w:rPr>
              <w:t>1.L.V.3.e</w:t>
            </w:r>
          </w:p>
        </w:tc>
        <w:tc>
          <w:tcPr>
            <w:tcW w:type="dxa" w:w="2520"/>
          </w:tcPr>
          <w:p>
            <w:pPr>
              <w:spacing w:before="20" w:after="20"/>
              <w:jc w:val="left"/>
            </w:pPr>
            <w:r/>
            <w:r>
              <w:rPr>
                <w:rFonts w:ascii="Times New Roman" w:hAnsi="Times New Roman" w:cs="Times New Roman" w:eastAsia="Times New Roman"/>
                <w:b w:val="0"/>
                <w:sz w:val="20"/>
              </w:rPr>
              <w:t>Use knowledge of word relationships and learned vocabulary words and phrases when making word choices in speaking and writing. (C)</w:t>
            </w:r>
          </w:p>
        </w:tc>
        <w:tc>
          <w:tcPr>
            <w:tcW w:type="dxa" w:w="2520"/>
          </w:tcPr>
          <w:p>
            <w:pPr>
              <w:spacing w:before="20" w:after="20"/>
            </w:pPr>
            <w:r/>
            <w:r>
              <w:rPr>
                <w:rFonts w:ascii="Times New Roman" w:hAnsi="Times New Roman" w:cs="Times New Roman" w:eastAsia="Times New Roman"/>
                <w:b/>
                <w:sz w:val="20"/>
              </w:rPr>
              <w:t>Module 2:</w:t>
            </w:r>
            <w:r>
              <w:rPr>
                <w:rFonts w:ascii="Times New Roman" w:hAnsi="Times New Roman" w:cs="Times New Roman" w:eastAsia="Times New Roman"/>
                <w:b w:val="0"/>
                <w:sz w:val="20"/>
              </w:rPr>
              <w:t xml:space="preserve"> pp. 99, 389</w:t>
            </w:r>
          </w:p>
        </w:tc>
        <w:tc>
          <w:tcPr>
            <w:tcW w:type="dxa" w:w="2520"/>
          </w:tcPr>
          <w:p>
            <w:pPr>
              <w:spacing w:before="20" w:after="20"/>
              <w:jc w:val="left"/>
            </w:pPr>
            <w:r/>
            <w:r>
              <w:rPr>
                <w:rFonts w:ascii="Times New Roman" w:hAnsi="Times New Roman" w:cs="Times New Roman" w:eastAsia="Times New Roman"/>
                <w:b w:val="0"/>
                <w:sz w:val="20"/>
              </w:rPr>
            </w:r>
          </w:p>
        </w:tc>
      </w:tr>
      <w:tr>
        <w:tc>
          <w:tcPr>
            <w:tcW w:type="dxa" w:w="10080"/>
            <w:gridSpan w:val="4"/>
            <w:shd w:fill="D9D9D9" w:val="clear"/>
          </w:tcPr>
          <w:p>
            <w:pPr>
              <w:spacing w:before="20" w:after="20"/>
              <w:jc w:val="left"/>
            </w:pPr>
            <w:r/>
            <w:r>
              <w:rPr>
                <w:rFonts w:ascii="Times New Roman" w:hAnsi="Times New Roman" w:cs="Times New Roman" w:eastAsia="Times New Roman"/>
                <w:b/>
                <w:sz w:val="20"/>
              </w:rPr>
              <w:t>TEXTS</w:t>
            </w:r>
          </w:p>
        </w:tc>
      </w:tr>
      <w:tr>
        <w:tc>
          <w:tcPr>
            <w:tcW w:type="dxa" w:w="10080"/>
            <w:gridSpan w:val="4"/>
          </w:tcPr>
          <w:p>
            <w:pPr>
              <w:spacing w:before="20" w:after="20"/>
              <w:jc w:val="left"/>
            </w:pPr>
            <w:r/>
            <w:r>
              <w:rPr>
                <w:rFonts w:ascii="Times New Roman" w:hAnsi="Times New Roman" w:cs="Times New Roman" w:eastAsia="Times New Roman"/>
                <w:b/>
                <w:sz w:val="20"/>
              </w:rPr>
              <w:t>I. BIG IDEA: Context (C)</w:t>
            </w:r>
          </w:p>
        </w:tc>
      </w:tr>
      <w:tr>
        <w:tc>
          <w:tcPr>
            <w:tcW w:type="dxa" w:w="10080"/>
            <w:gridSpan w:val="4"/>
          </w:tcPr>
          <w:p>
            <w:pPr>
              <w:spacing w:before="20" w:after="20"/>
              <w:jc w:val="left"/>
            </w:pPr>
            <w:r/>
            <w:r>
              <w:rPr>
                <w:rFonts w:ascii="Times New Roman" w:hAnsi="Times New Roman" w:cs="Times New Roman" w:eastAsia="Times New Roman"/>
                <w:b w:val="0"/>
                <w:sz w:val="20"/>
              </w:rPr>
              <w:t>Students explore the relationships and roles of authors, purposes, and audiences of texts.</w:t>
            </w:r>
          </w:p>
        </w:tc>
      </w:tr>
      <w:tr>
        <w:tc>
          <w:tcPr>
            <w:tcW w:type="dxa" w:w="2520"/>
          </w:tcPr>
          <w:p>
            <w:pPr>
              <w:spacing w:before="20" w:after="20"/>
              <w:jc w:val="left"/>
            </w:pPr>
            <w:r/>
            <w:r>
              <w:rPr>
                <w:rFonts w:ascii="Times New Roman" w:hAnsi="Times New Roman" w:cs="Times New Roman" w:eastAsia="Times New Roman"/>
                <w:b w:val="0"/>
                <w:sz w:val="20"/>
              </w:rPr>
              <w:t>1.T.C.1</w:t>
            </w:r>
          </w:p>
        </w:tc>
        <w:tc>
          <w:tcPr>
            <w:tcW w:type="dxa" w:w="2520"/>
          </w:tcPr>
          <w:p>
            <w:pPr>
              <w:spacing w:before="20" w:after="20"/>
              <w:jc w:val="left"/>
            </w:pPr>
            <w:r/>
            <w:r>
              <w:rPr>
                <w:rFonts w:ascii="Times New Roman" w:hAnsi="Times New Roman" w:cs="Times New Roman" w:eastAsia="Times New Roman"/>
                <w:b w:val="0"/>
                <w:sz w:val="20"/>
              </w:rPr>
              <w:t>Purpose &amp; Audience: Explain how authors of texts use language for a specific purpose and a target audience.</w:t>
            </w:r>
          </w:p>
        </w:tc>
        <w:tc>
          <w:tcPr>
            <w:tcW w:type="dxa" w:w="2520"/>
          </w:tcPr>
          <w:p>
            <w:pPr>
              <w:spacing w:before="20" w:after="20"/>
              <w:jc w:val="left"/>
            </w:pPr>
            <w:r/>
            <w:r>
              <w:rPr>
                <w:rFonts w:ascii="Times New Roman" w:hAnsi="Times New Roman" w:cs="Times New Roman" w:eastAsia="Times New Roman"/>
                <w:b w:val="0"/>
                <w:sz w:val="20"/>
              </w:rPr>
              <w:t>This standard is partially met. Citations support create texts in teacher-selected modes (e.g., print, digital, auditory, and/or visual). and identify the general purpose (e.g., to tell stories, to provide information, to share opinions, to explain ideas) and target audience in a variety of texts.. However, the citations do not cover the standard's other intended skills: identify different modes of communication: print, digital, auditory, and visual.. Where a covered skill appears only in part, student performance is incomplete relative to the full skill named by the standard.</w:t>
            </w:r>
          </w:p>
        </w:tc>
        <w:tc>
          <w:tcPr>
            <w:tcW w:type="dxa" w:w="2520"/>
          </w:tcPr>
          <w:p>
            <w:pPr>
              <w:spacing w:before="20" w:after="20"/>
              <w:jc w:val="left"/>
            </w:pPr>
            <w:r/>
            <w:r>
              <w:rPr>
                <w:rFonts w:ascii="Times New Roman" w:hAnsi="Times New Roman" w:cs="Times New Roman" w:eastAsia="Times New Roman"/>
                <w:b w:val="0"/>
                <w:sz w:val="20"/>
              </w:rPr>
            </w:r>
          </w:p>
        </w:tc>
      </w:tr>
      <w:tr>
        <w:tc>
          <w:tcPr>
            <w:tcW w:type="dxa" w:w="2520"/>
          </w:tcPr>
          <w:p>
            <w:pPr>
              <w:spacing w:before="20" w:after="20"/>
              <w:jc w:val="left"/>
            </w:pPr>
            <w:r/>
            <w:r>
              <w:rPr>
                <w:rFonts w:ascii="Times New Roman" w:hAnsi="Times New Roman" w:cs="Times New Roman" w:eastAsia="Times New Roman"/>
                <w:b w:val="0"/>
                <w:sz w:val="20"/>
              </w:rPr>
              <w:t>1.T.C.1.a</w:t>
            </w:r>
          </w:p>
        </w:tc>
        <w:tc>
          <w:tcPr>
            <w:tcW w:type="dxa" w:w="2520"/>
          </w:tcPr>
          <w:p>
            <w:pPr>
              <w:spacing w:before="20" w:after="20"/>
              <w:jc w:val="left"/>
            </w:pPr>
            <w:r/>
            <w:r>
              <w:rPr>
                <w:rFonts w:ascii="Times New Roman" w:hAnsi="Times New Roman" w:cs="Times New Roman" w:eastAsia="Times New Roman"/>
                <w:b w:val="0"/>
                <w:sz w:val="20"/>
              </w:rPr>
              <w:t>Identify the general purpose (e.g., to tell stories, to provide information, to share opinions, to explain ideas) and target audience in a variety of texts. (I)</w:t>
            </w:r>
          </w:p>
        </w:tc>
        <w:tc>
          <w:tcPr>
            <w:tcW w:type="dxa" w:w="2520"/>
          </w:tcPr>
          <w:p>
            <w:pPr>
              <w:spacing w:before="20" w:after="20"/>
            </w:pPr>
            <w:r/>
            <w:r>
              <w:rPr>
                <w:rFonts w:ascii="Times New Roman" w:hAnsi="Times New Roman" w:cs="Times New Roman" w:eastAsia="Times New Roman"/>
                <w:b w:val="0"/>
                <w:sz w:val="20"/>
              </w:rPr>
              <w:t>This standard is partially met. The target audience clause is not met: no activity in the lesson asks students to identify or discuss who the intended audience of the text is.</w:t>
            </w:r>
            <w:r>
              <w:br/>
            </w:r>
            <w:r>
              <w:rPr>
                <w:rFonts w:ascii="Times New Roman" w:hAnsi="Times New Roman" w:cs="Times New Roman" w:eastAsia="Times New Roman"/>
                <w:b/>
                <w:sz w:val="20"/>
              </w:rPr>
              <w:t>Module 2:</w:t>
            </w:r>
            <w:r>
              <w:rPr>
                <w:rFonts w:ascii="Times New Roman" w:hAnsi="Times New Roman" w:cs="Times New Roman" w:eastAsia="Times New Roman"/>
                <w:b w:val="0"/>
                <w:sz w:val="20"/>
              </w:rPr>
              <w:t xml:space="preserve"> pp. 58, 109, 135, 190</w:t>
            </w:r>
          </w:p>
        </w:tc>
        <w:tc>
          <w:tcPr>
            <w:tcW w:type="dxa" w:w="2520"/>
          </w:tcPr>
          <w:p>
            <w:pPr>
              <w:spacing w:before="20" w:after="20"/>
              <w:jc w:val="left"/>
            </w:pPr>
            <w:r/>
            <w:r>
              <w:rPr>
                <w:rFonts w:ascii="Times New Roman" w:hAnsi="Times New Roman" w:cs="Times New Roman" w:eastAsia="Times New Roman"/>
                <w:b w:val="0"/>
                <w:sz w:val="20"/>
              </w:rPr>
            </w:r>
          </w:p>
        </w:tc>
      </w:tr>
      <w:tr>
        <w:tc>
          <w:tcPr>
            <w:tcW w:type="dxa" w:w="2520"/>
          </w:tcPr>
          <w:p>
            <w:pPr>
              <w:spacing w:before="20" w:after="20"/>
              <w:jc w:val="left"/>
            </w:pPr>
            <w:r/>
            <w:r>
              <w:rPr>
                <w:rFonts w:ascii="Times New Roman" w:hAnsi="Times New Roman" w:cs="Times New Roman" w:eastAsia="Times New Roman"/>
                <w:b w:val="0"/>
                <w:sz w:val="20"/>
              </w:rPr>
              <w:t>1.T.C.1.b</w:t>
            </w:r>
          </w:p>
        </w:tc>
        <w:tc>
          <w:tcPr>
            <w:tcW w:type="dxa" w:w="2520"/>
          </w:tcPr>
          <w:p>
            <w:pPr>
              <w:spacing w:before="20" w:after="20"/>
              <w:jc w:val="left"/>
            </w:pPr>
            <w:r/>
            <w:r>
              <w:rPr>
                <w:rFonts w:ascii="Times New Roman" w:hAnsi="Times New Roman" w:cs="Times New Roman" w:eastAsia="Times New Roman"/>
                <w:b w:val="0"/>
                <w:sz w:val="20"/>
              </w:rPr>
              <w:t>Identify different modes of communication: print, digital, auditory, and visual. (I)</w:t>
            </w:r>
          </w:p>
        </w:tc>
        <w:tc>
          <w:tcPr>
            <w:tcW w:type="dxa" w:w="2520"/>
          </w:tcPr>
          <w:p>
            <w:pPr>
              <w:spacing w:before="20" w:after="20"/>
              <w:jc w:val="left"/>
            </w:pPr>
            <w:r/>
            <w:r>
              <w:rPr>
                <w:rFonts w:ascii="Times New Roman" w:hAnsi="Times New Roman" w:cs="Times New Roman" w:eastAsia="Times New Roman"/>
                <w:b w:val="0"/>
                <w:sz w:val="20"/>
              </w:rPr>
              <w:t>This standard is beyond the scope of this program module.</w:t>
            </w:r>
          </w:p>
        </w:tc>
        <w:tc>
          <w:tcPr>
            <w:tcW w:type="dxa" w:w="2520"/>
          </w:tcPr>
          <w:p>
            <w:pPr>
              <w:spacing w:before="20" w:after="20"/>
              <w:jc w:val="left"/>
            </w:pPr>
            <w:r/>
            <w:r>
              <w:rPr>
                <w:rFonts w:ascii="Times New Roman" w:hAnsi="Times New Roman" w:cs="Times New Roman" w:eastAsia="Times New Roman"/>
                <w:b w:val="0"/>
                <w:sz w:val="20"/>
              </w:rPr>
              <w:t>This standard is beyond the scope of this program module.</w:t>
            </w:r>
          </w:p>
        </w:tc>
      </w:tr>
      <w:tr>
        <w:tc>
          <w:tcPr>
            <w:tcW w:type="dxa" w:w="2520"/>
          </w:tcPr>
          <w:p>
            <w:pPr>
              <w:spacing w:before="20" w:after="20"/>
              <w:jc w:val="left"/>
            </w:pPr>
            <w:r/>
            <w:r>
              <w:rPr>
                <w:rFonts w:ascii="Times New Roman" w:hAnsi="Times New Roman" w:cs="Times New Roman" w:eastAsia="Times New Roman"/>
                <w:b w:val="0"/>
                <w:sz w:val="20"/>
              </w:rPr>
              <w:t>1.T.C.1.c</w:t>
            </w:r>
          </w:p>
        </w:tc>
        <w:tc>
          <w:tcPr>
            <w:tcW w:type="dxa" w:w="2520"/>
          </w:tcPr>
          <w:p>
            <w:pPr>
              <w:spacing w:before="20" w:after="20"/>
              <w:jc w:val="left"/>
            </w:pPr>
            <w:r/>
            <w:r>
              <w:rPr>
                <w:rFonts w:ascii="Times New Roman" w:hAnsi="Times New Roman" w:cs="Times New Roman" w:eastAsia="Times New Roman"/>
                <w:b w:val="0"/>
                <w:sz w:val="20"/>
              </w:rPr>
              <w:t>Create texts in teacher-selected modes (e.g., print, digital, auditory, and/or visual). (C)</w:t>
            </w:r>
          </w:p>
        </w:tc>
        <w:tc>
          <w:tcPr>
            <w:tcW w:type="dxa" w:w="2520"/>
          </w:tcPr>
          <w:p>
            <w:pPr>
              <w:spacing w:before="20" w:after="20"/>
            </w:pPr>
            <w:r/>
            <w:r>
              <w:rPr>
                <w:rFonts w:ascii="Times New Roman" w:hAnsi="Times New Roman" w:cs="Times New Roman" w:eastAsia="Times New Roman"/>
                <w:b/>
                <w:sz w:val="20"/>
              </w:rPr>
              <w:t>Module 2:</w:t>
            </w:r>
            <w:r>
              <w:rPr>
                <w:rFonts w:ascii="Times New Roman" w:hAnsi="Times New Roman" w:cs="Times New Roman" w:eastAsia="Times New Roman"/>
                <w:b w:val="0"/>
                <w:sz w:val="20"/>
              </w:rPr>
              <w:t xml:space="preserve"> pp. 59, 91, 109, 121, 134, 144, 154, 164, 173, 180, 188, 249, 257, 262, 283, 290, 295, 312, 325, 332, 381, 390, 420, 429, 438, 447, 467</w:t>
            </w:r>
          </w:p>
        </w:tc>
        <w:tc>
          <w:tcPr>
            <w:tcW w:type="dxa" w:w="2520"/>
          </w:tcPr>
          <w:p>
            <w:pPr>
              <w:spacing w:before="20" w:after="20"/>
              <w:jc w:val="left"/>
            </w:pPr>
            <w:r/>
            <w:r>
              <w:rPr>
                <w:rFonts w:ascii="Times New Roman" w:hAnsi="Times New Roman" w:cs="Times New Roman" w:eastAsia="Times New Roman"/>
                <w:b w:val="0"/>
                <w:sz w:val="20"/>
              </w:rPr>
            </w:r>
          </w:p>
        </w:tc>
      </w:tr>
      <w:tr>
        <w:tc>
          <w:tcPr>
            <w:tcW w:type="dxa" w:w="2520"/>
          </w:tcPr>
          <w:p>
            <w:pPr>
              <w:spacing w:before="20" w:after="20"/>
              <w:jc w:val="left"/>
            </w:pPr>
            <w:r/>
            <w:r>
              <w:rPr>
                <w:rFonts w:ascii="Times New Roman" w:hAnsi="Times New Roman" w:cs="Times New Roman" w:eastAsia="Times New Roman"/>
                <w:b w:val="0"/>
                <w:sz w:val="20"/>
              </w:rPr>
              <w:t>1.T.C.2</w:t>
            </w:r>
          </w:p>
        </w:tc>
        <w:tc>
          <w:tcPr>
            <w:tcW w:type="dxa" w:w="2520"/>
          </w:tcPr>
          <w:p>
            <w:pPr>
              <w:spacing w:before="20" w:after="20"/>
              <w:jc w:val="left"/>
            </w:pPr>
            <w:r/>
            <w:r>
              <w:rPr>
                <w:rFonts w:ascii="Times New Roman" w:hAnsi="Times New Roman" w:cs="Times New Roman" w:eastAsia="Times New Roman"/>
                <w:b w:val="0"/>
                <w:sz w:val="20"/>
              </w:rPr>
              <w:t>Authors &amp; Speakers: Investigate the relationships between authors and speakers in texts.</w:t>
            </w:r>
          </w:p>
        </w:tc>
        <w:tc>
          <w:tcPr>
            <w:tcW w:type="dxa" w:w="2520"/>
          </w:tcPr>
          <w:p>
            <w:pPr>
              <w:spacing w:before="20" w:after="20"/>
              <w:jc w:val="left"/>
            </w:pPr>
            <w:r/>
            <w:r>
              <w:rPr>
                <w:rFonts w:ascii="Times New Roman" w:hAnsi="Times New Roman" w:cs="Times New Roman" w:eastAsia="Times New Roman"/>
                <w:b w:val="0"/>
                <w:sz w:val="20"/>
              </w:rPr>
            </w:r>
          </w:p>
        </w:tc>
        <w:tc>
          <w:tcPr>
            <w:tcW w:type="dxa" w:w="2520"/>
          </w:tcPr>
          <w:p>
            <w:pPr>
              <w:spacing w:before="20" w:after="20"/>
              <w:jc w:val="left"/>
            </w:pPr>
            <w:r/>
            <w:r>
              <w:rPr>
                <w:rFonts w:ascii="Times New Roman" w:hAnsi="Times New Roman" w:cs="Times New Roman" w:eastAsia="Times New Roman"/>
                <w:b w:val="0"/>
                <w:sz w:val="20"/>
              </w:rPr>
            </w:r>
          </w:p>
        </w:tc>
      </w:tr>
      <w:tr>
        <w:tc>
          <w:tcPr>
            <w:tcW w:type="dxa" w:w="2520"/>
          </w:tcPr>
          <w:p>
            <w:pPr>
              <w:spacing w:before="20" w:after="20"/>
              <w:jc w:val="left"/>
            </w:pPr>
            <w:r/>
            <w:r>
              <w:rPr>
                <w:rFonts w:ascii="Times New Roman" w:hAnsi="Times New Roman" w:cs="Times New Roman" w:eastAsia="Times New Roman"/>
                <w:b w:val="0"/>
                <w:sz w:val="20"/>
              </w:rPr>
              <w:t>1.T.C.2.a</w:t>
            </w:r>
          </w:p>
        </w:tc>
        <w:tc>
          <w:tcPr>
            <w:tcW w:type="dxa" w:w="2520"/>
          </w:tcPr>
          <w:p>
            <w:pPr>
              <w:spacing w:before="20" w:after="20"/>
              <w:jc w:val="left"/>
            </w:pPr>
            <w:r/>
            <w:r>
              <w:rPr>
                <w:rFonts w:ascii="Times New Roman" w:hAnsi="Times New Roman" w:cs="Times New Roman" w:eastAsia="Times New Roman"/>
                <w:b w:val="0"/>
                <w:sz w:val="20"/>
              </w:rPr>
              <w:t>Identify who is speaking or telling the story at various points in a text. (I)</w:t>
            </w:r>
          </w:p>
        </w:tc>
        <w:tc>
          <w:tcPr>
            <w:tcW w:type="dxa" w:w="2520"/>
          </w:tcPr>
          <w:p>
            <w:pPr>
              <w:spacing w:before="20" w:after="20"/>
              <w:jc w:val="left"/>
            </w:pPr>
            <w:r/>
            <w:r>
              <w:rPr>
                <w:rFonts w:ascii="Times New Roman" w:hAnsi="Times New Roman" w:cs="Times New Roman" w:eastAsia="Times New Roman"/>
                <w:b w:val="0"/>
                <w:sz w:val="20"/>
              </w:rPr>
              <w:t>This standard is beyond the scope of this program module.</w:t>
            </w:r>
          </w:p>
        </w:tc>
        <w:tc>
          <w:tcPr>
            <w:tcW w:type="dxa" w:w="2520"/>
          </w:tcPr>
          <w:p>
            <w:pPr>
              <w:spacing w:before="20" w:after="20"/>
              <w:jc w:val="left"/>
            </w:pPr>
            <w:r/>
            <w:r>
              <w:rPr>
                <w:rFonts w:ascii="Times New Roman" w:hAnsi="Times New Roman" w:cs="Times New Roman" w:eastAsia="Times New Roman"/>
                <w:b w:val="0"/>
                <w:sz w:val="20"/>
              </w:rPr>
              <w:t>This standard is beyond the scope of this program module.</w:t>
            </w:r>
          </w:p>
        </w:tc>
      </w:tr>
      <w:tr>
        <w:tc>
          <w:tcPr>
            <w:tcW w:type="dxa" w:w="10080"/>
            <w:gridSpan w:val="4"/>
          </w:tcPr>
          <w:p>
            <w:pPr>
              <w:spacing w:before="20" w:after="20"/>
              <w:jc w:val="left"/>
            </w:pPr>
            <w:r/>
            <w:r>
              <w:rPr>
                <w:rFonts w:ascii="Times New Roman" w:hAnsi="Times New Roman" w:cs="Times New Roman" w:eastAsia="Times New Roman"/>
                <w:b/>
                <w:sz w:val="20"/>
              </w:rPr>
              <w:t>II. BIG IDEA: Structures &amp; Style (SS)</w:t>
            </w:r>
          </w:p>
        </w:tc>
      </w:tr>
      <w:tr>
        <w:tc>
          <w:tcPr>
            <w:tcW w:type="dxa" w:w="10080"/>
            <w:gridSpan w:val="4"/>
          </w:tcPr>
          <w:p>
            <w:pPr>
              <w:spacing w:before="20" w:after="20"/>
              <w:jc w:val="left"/>
            </w:pPr>
            <w:r/>
            <w:r>
              <w:rPr>
                <w:rFonts w:ascii="Times New Roman" w:hAnsi="Times New Roman" w:cs="Times New Roman" w:eastAsia="Times New Roman"/>
                <w:b w:val="0"/>
                <w:sz w:val="20"/>
              </w:rPr>
              <w:t>Students build and apply knowledge about language and organizational structures and elements used to convey and arrange ideas and information in texts.</w:t>
            </w:r>
          </w:p>
        </w:tc>
      </w:tr>
      <w:tr>
        <w:tc>
          <w:tcPr>
            <w:tcW w:type="dxa" w:w="2520"/>
          </w:tcPr>
          <w:p>
            <w:pPr>
              <w:spacing w:before="20" w:after="20"/>
              <w:jc w:val="left"/>
            </w:pPr>
            <w:r/>
            <w:r>
              <w:rPr>
                <w:rFonts w:ascii="Times New Roman" w:hAnsi="Times New Roman" w:cs="Times New Roman" w:eastAsia="Times New Roman"/>
                <w:b w:val="0"/>
                <w:sz w:val="20"/>
              </w:rPr>
              <w:t>1.T.SS.1</w:t>
            </w:r>
          </w:p>
        </w:tc>
        <w:tc>
          <w:tcPr>
            <w:tcW w:type="dxa" w:w="2520"/>
          </w:tcPr>
          <w:p>
            <w:pPr>
              <w:spacing w:before="20" w:after="20"/>
              <w:jc w:val="left"/>
            </w:pPr>
            <w:r/>
            <w:r>
              <w:rPr>
                <w:rFonts w:ascii="Times New Roman" w:hAnsi="Times New Roman" w:cs="Times New Roman" w:eastAsia="Times New Roman"/>
                <w:b w:val="0"/>
                <w:sz w:val="20"/>
              </w:rPr>
              <w:t>Organization: Identify and use organizational structures to craft meaning.</w:t>
            </w:r>
          </w:p>
        </w:tc>
        <w:tc>
          <w:tcPr>
            <w:tcW w:type="dxa" w:w="2520"/>
          </w:tcPr>
          <w:p>
            <w:pPr>
              <w:spacing w:before="20" w:after="20"/>
              <w:jc w:val="left"/>
            </w:pPr>
            <w:r/>
            <w:r>
              <w:rPr>
                <w:rFonts w:ascii="Times New Roman" w:hAnsi="Times New Roman" w:cs="Times New Roman" w:eastAsia="Times New Roman"/>
                <w:b w:val="0"/>
                <w:sz w:val="20"/>
              </w:rPr>
              <w:t>This standard is partially met. Citations support use transition words or phrases, such as once upon a time, next, and last to sequence events and actions.. However, the citations do not cover the standard's other intended skills: identify and use various text features (e.g., diagrams, tables of contents) to locate information and make meaning in texts. and use text features (e.g., illustrations, page numbers, bold print, headings) to add clarity and meaning to texts.. Where a covered skill appears only in part, student performance is incomplete relative to the full skill named by the standard.</w:t>
            </w:r>
          </w:p>
        </w:tc>
        <w:tc>
          <w:tcPr>
            <w:tcW w:type="dxa" w:w="2520"/>
          </w:tcPr>
          <w:p>
            <w:pPr>
              <w:spacing w:before="20" w:after="20"/>
              <w:jc w:val="left"/>
            </w:pPr>
            <w:r/>
            <w:r>
              <w:rPr>
                <w:rFonts w:ascii="Times New Roman" w:hAnsi="Times New Roman" w:cs="Times New Roman" w:eastAsia="Times New Roman"/>
                <w:b w:val="0"/>
                <w:sz w:val="20"/>
              </w:rPr>
            </w:r>
          </w:p>
        </w:tc>
      </w:tr>
      <w:tr>
        <w:tc>
          <w:tcPr>
            <w:tcW w:type="dxa" w:w="2520"/>
          </w:tcPr>
          <w:p>
            <w:pPr>
              <w:spacing w:before="20" w:after="20"/>
              <w:jc w:val="left"/>
            </w:pPr>
            <w:r/>
            <w:r>
              <w:rPr>
                <w:rFonts w:ascii="Times New Roman" w:hAnsi="Times New Roman" w:cs="Times New Roman" w:eastAsia="Times New Roman"/>
                <w:b w:val="0"/>
                <w:sz w:val="20"/>
              </w:rPr>
              <w:t>1.T.SS.1.a</w:t>
            </w:r>
          </w:p>
        </w:tc>
        <w:tc>
          <w:tcPr>
            <w:tcW w:type="dxa" w:w="2520"/>
          </w:tcPr>
          <w:p>
            <w:pPr>
              <w:spacing w:before="20" w:after="20"/>
              <w:jc w:val="left"/>
            </w:pPr>
            <w:r/>
            <w:r>
              <w:rPr>
                <w:rFonts w:ascii="Times New Roman" w:hAnsi="Times New Roman" w:cs="Times New Roman" w:eastAsia="Times New Roman"/>
                <w:b w:val="0"/>
                <w:sz w:val="20"/>
              </w:rPr>
              <w:t>Identify and use various text features (e.g., diagrams, tables of contents) to locate information and make meaning in texts. (I)</w:t>
            </w:r>
          </w:p>
        </w:tc>
        <w:tc>
          <w:tcPr>
            <w:tcW w:type="dxa" w:w="2520"/>
          </w:tcPr>
          <w:p>
            <w:pPr>
              <w:spacing w:before="20" w:after="20"/>
              <w:jc w:val="left"/>
            </w:pPr>
            <w:r/>
            <w:r>
              <w:rPr>
                <w:rFonts w:ascii="Times New Roman" w:hAnsi="Times New Roman" w:cs="Times New Roman" w:eastAsia="Times New Roman"/>
                <w:b w:val="0"/>
                <w:sz w:val="20"/>
              </w:rPr>
              <w:t>This standard is beyond the scope of this program module.</w:t>
            </w:r>
          </w:p>
        </w:tc>
        <w:tc>
          <w:tcPr>
            <w:tcW w:type="dxa" w:w="2520"/>
          </w:tcPr>
          <w:p>
            <w:pPr>
              <w:spacing w:before="20" w:after="20"/>
              <w:jc w:val="left"/>
            </w:pPr>
            <w:r/>
            <w:r>
              <w:rPr>
                <w:rFonts w:ascii="Times New Roman" w:hAnsi="Times New Roman" w:cs="Times New Roman" w:eastAsia="Times New Roman"/>
                <w:b w:val="0"/>
                <w:sz w:val="20"/>
              </w:rPr>
              <w:t>This standard is beyond the scope of this program module.</w:t>
            </w:r>
          </w:p>
        </w:tc>
      </w:tr>
      <w:tr>
        <w:tc>
          <w:tcPr>
            <w:tcW w:type="dxa" w:w="2520"/>
          </w:tcPr>
          <w:p>
            <w:pPr>
              <w:spacing w:before="20" w:after="20"/>
              <w:jc w:val="left"/>
            </w:pPr>
            <w:r/>
            <w:r>
              <w:rPr>
                <w:rFonts w:ascii="Times New Roman" w:hAnsi="Times New Roman" w:cs="Times New Roman" w:eastAsia="Times New Roman"/>
                <w:b w:val="0"/>
                <w:sz w:val="20"/>
              </w:rPr>
              <w:t>1.T.SS.1.b</w:t>
            </w:r>
          </w:p>
        </w:tc>
        <w:tc>
          <w:tcPr>
            <w:tcW w:type="dxa" w:w="2520"/>
          </w:tcPr>
          <w:p>
            <w:pPr>
              <w:spacing w:before="20" w:after="20"/>
              <w:jc w:val="left"/>
            </w:pPr>
            <w:r/>
            <w:r>
              <w:rPr>
                <w:rFonts w:ascii="Times New Roman" w:hAnsi="Times New Roman" w:cs="Times New Roman" w:eastAsia="Times New Roman"/>
                <w:b w:val="0"/>
                <w:sz w:val="20"/>
              </w:rPr>
              <w:t>Use text features (e.g., illustrations, page numbers, bold print, headings) to add clarity and meaning to texts. (C)</w:t>
            </w:r>
          </w:p>
        </w:tc>
        <w:tc>
          <w:tcPr>
            <w:tcW w:type="dxa" w:w="2520"/>
          </w:tcPr>
          <w:p>
            <w:pPr>
              <w:spacing w:before="20" w:after="20"/>
              <w:jc w:val="left"/>
            </w:pPr>
            <w:r/>
            <w:r>
              <w:rPr>
                <w:rFonts w:ascii="Times New Roman" w:hAnsi="Times New Roman" w:cs="Times New Roman" w:eastAsia="Times New Roman"/>
                <w:b w:val="0"/>
                <w:sz w:val="20"/>
              </w:rPr>
              <w:t>This standard is beyond the scope of this program module.</w:t>
            </w:r>
          </w:p>
        </w:tc>
        <w:tc>
          <w:tcPr>
            <w:tcW w:type="dxa" w:w="2520"/>
          </w:tcPr>
          <w:p>
            <w:pPr>
              <w:spacing w:before="20" w:after="20"/>
              <w:jc w:val="left"/>
            </w:pPr>
            <w:r/>
            <w:r>
              <w:rPr>
                <w:rFonts w:ascii="Times New Roman" w:hAnsi="Times New Roman" w:cs="Times New Roman" w:eastAsia="Times New Roman"/>
                <w:b w:val="0"/>
                <w:sz w:val="20"/>
              </w:rPr>
              <w:t>This standard is beyond the scope of this program module.</w:t>
            </w:r>
          </w:p>
        </w:tc>
      </w:tr>
      <w:tr>
        <w:tc>
          <w:tcPr>
            <w:tcW w:type="dxa" w:w="2520"/>
          </w:tcPr>
          <w:p>
            <w:pPr>
              <w:spacing w:before="20" w:after="20"/>
              <w:jc w:val="left"/>
            </w:pPr>
            <w:r/>
            <w:r>
              <w:rPr>
                <w:rFonts w:ascii="Times New Roman" w:hAnsi="Times New Roman" w:cs="Times New Roman" w:eastAsia="Times New Roman"/>
                <w:b w:val="0"/>
                <w:sz w:val="20"/>
              </w:rPr>
              <w:t>1.T.SS.1.c</w:t>
            </w:r>
          </w:p>
        </w:tc>
        <w:tc>
          <w:tcPr>
            <w:tcW w:type="dxa" w:w="2520"/>
          </w:tcPr>
          <w:p>
            <w:pPr>
              <w:spacing w:before="20" w:after="20"/>
              <w:jc w:val="left"/>
            </w:pPr>
            <w:r/>
            <w:r>
              <w:rPr>
                <w:rFonts w:ascii="Times New Roman" w:hAnsi="Times New Roman" w:cs="Times New Roman" w:eastAsia="Times New Roman"/>
                <w:b w:val="0"/>
                <w:sz w:val="20"/>
              </w:rPr>
              <w:t>Use transition words or phrases, such as once upon a time, next, and last to sequence events and actions. (C)</w:t>
            </w:r>
          </w:p>
        </w:tc>
        <w:tc>
          <w:tcPr>
            <w:tcW w:type="dxa" w:w="2520"/>
          </w:tcPr>
          <w:p>
            <w:pPr>
              <w:spacing w:before="20" w:after="20"/>
            </w:pPr>
            <w:r/>
            <w:r>
              <w:rPr>
                <w:rFonts w:ascii="Times New Roman" w:hAnsi="Times New Roman" w:cs="Times New Roman" w:eastAsia="Times New Roman"/>
                <w:b w:val="0"/>
                <w:sz w:val="20"/>
              </w:rPr>
              <w:t>This standard is partially met. However, within this lesson the student uses only one pre-supplied transition phrase ("At the end") in a scaffolded frame rather than independently selecting and deploying multiple transition words/phrases (e.g., once upon a time, next, last) to sequence events and actions.</w:t>
            </w:r>
            <w:r>
              <w:br/>
            </w:r>
            <w:r>
              <w:rPr>
                <w:rFonts w:ascii="Times New Roman" w:hAnsi="Times New Roman" w:cs="Times New Roman" w:eastAsia="Times New Roman"/>
                <w:b/>
                <w:sz w:val="20"/>
              </w:rPr>
              <w:t>Module 2:</w:t>
            </w:r>
            <w:r>
              <w:rPr>
                <w:rFonts w:ascii="Times New Roman" w:hAnsi="Times New Roman" w:cs="Times New Roman" w:eastAsia="Times New Roman"/>
                <w:b w:val="0"/>
                <w:sz w:val="20"/>
              </w:rPr>
              <w:t xml:space="preserve"> pp. 94, 125</w:t>
            </w:r>
          </w:p>
        </w:tc>
        <w:tc>
          <w:tcPr>
            <w:tcW w:type="dxa" w:w="2520"/>
          </w:tcPr>
          <w:p>
            <w:pPr>
              <w:spacing w:before="20" w:after="20"/>
              <w:jc w:val="left"/>
            </w:pPr>
            <w:r/>
            <w:r>
              <w:rPr>
                <w:rFonts w:ascii="Times New Roman" w:hAnsi="Times New Roman" w:cs="Times New Roman" w:eastAsia="Times New Roman"/>
                <w:b w:val="0"/>
                <w:sz w:val="20"/>
              </w:rPr>
            </w:r>
          </w:p>
        </w:tc>
      </w:tr>
      <w:tr>
        <w:tc>
          <w:tcPr>
            <w:tcW w:type="dxa" w:w="2520"/>
          </w:tcPr>
          <w:p>
            <w:pPr>
              <w:spacing w:before="20" w:after="20"/>
              <w:jc w:val="left"/>
            </w:pPr>
            <w:r/>
            <w:r>
              <w:rPr>
                <w:rFonts w:ascii="Times New Roman" w:hAnsi="Times New Roman" w:cs="Times New Roman" w:eastAsia="Times New Roman"/>
                <w:b w:val="0"/>
                <w:sz w:val="20"/>
              </w:rPr>
              <w:t>1.T.SS.2</w:t>
            </w:r>
          </w:p>
        </w:tc>
        <w:tc>
          <w:tcPr>
            <w:tcW w:type="dxa" w:w="2520"/>
          </w:tcPr>
          <w:p>
            <w:pPr>
              <w:spacing w:before="20" w:after="20"/>
              <w:jc w:val="left"/>
            </w:pPr>
            <w:r/>
            <w:r>
              <w:rPr>
                <w:rFonts w:ascii="Times New Roman" w:hAnsi="Times New Roman" w:cs="Times New Roman" w:eastAsia="Times New Roman"/>
                <w:b w:val="0"/>
                <w:sz w:val="20"/>
              </w:rPr>
              <w:t>Craft: Identify and use descriptive and engaging language.</w:t>
            </w:r>
          </w:p>
        </w:tc>
        <w:tc>
          <w:tcPr>
            <w:tcW w:type="dxa" w:w="2520"/>
          </w:tcPr>
          <w:p>
            <w:pPr>
              <w:spacing w:before="20" w:after="20"/>
              <w:jc w:val="left"/>
            </w:pPr>
            <w:r/>
            <w:r>
              <w:rPr>
                <w:rFonts w:ascii="Times New Roman" w:hAnsi="Times New Roman" w:cs="Times New Roman" w:eastAsia="Times New Roman"/>
                <w:b w:val="0"/>
                <w:sz w:val="20"/>
              </w:rPr>
              <w:t>This standard is fully met.</w:t>
            </w:r>
          </w:p>
        </w:tc>
        <w:tc>
          <w:tcPr>
            <w:tcW w:type="dxa" w:w="2520"/>
          </w:tcPr>
          <w:p>
            <w:pPr>
              <w:spacing w:before="20" w:after="20"/>
              <w:jc w:val="left"/>
            </w:pPr>
            <w:r/>
            <w:r>
              <w:rPr>
                <w:rFonts w:ascii="Times New Roman" w:hAnsi="Times New Roman" w:cs="Times New Roman" w:eastAsia="Times New Roman"/>
                <w:b w:val="0"/>
                <w:sz w:val="20"/>
              </w:rPr>
            </w:r>
          </w:p>
        </w:tc>
      </w:tr>
      <w:tr>
        <w:tc>
          <w:tcPr>
            <w:tcW w:type="dxa" w:w="2520"/>
          </w:tcPr>
          <w:p>
            <w:pPr>
              <w:spacing w:before="20" w:after="20"/>
              <w:jc w:val="left"/>
            </w:pPr>
            <w:r/>
            <w:r>
              <w:rPr>
                <w:rFonts w:ascii="Times New Roman" w:hAnsi="Times New Roman" w:cs="Times New Roman" w:eastAsia="Times New Roman"/>
                <w:b w:val="0"/>
                <w:sz w:val="20"/>
              </w:rPr>
              <w:t>1.T.SS.2.a</w:t>
            </w:r>
          </w:p>
        </w:tc>
        <w:tc>
          <w:tcPr>
            <w:tcW w:type="dxa" w:w="2520"/>
          </w:tcPr>
          <w:p>
            <w:pPr>
              <w:spacing w:before="20" w:after="20"/>
              <w:jc w:val="left"/>
            </w:pPr>
            <w:r/>
            <w:r>
              <w:rPr>
                <w:rFonts w:ascii="Times New Roman" w:hAnsi="Times New Roman" w:cs="Times New Roman" w:eastAsia="Times New Roman"/>
                <w:b w:val="0"/>
                <w:sz w:val="20"/>
              </w:rPr>
              <w:t>Identify and explain the use of descriptive words in texts. (I)</w:t>
            </w:r>
          </w:p>
        </w:tc>
        <w:tc>
          <w:tcPr>
            <w:tcW w:type="dxa" w:w="2520"/>
          </w:tcPr>
          <w:p>
            <w:pPr>
              <w:spacing w:before="20" w:after="20"/>
            </w:pPr>
            <w:r/>
            <w:r>
              <w:rPr>
                <w:rFonts w:ascii="Times New Roman" w:hAnsi="Times New Roman" w:cs="Times New Roman" w:eastAsia="Times New Roman"/>
                <w:b/>
                <w:sz w:val="20"/>
              </w:rPr>
              <w:t>Module 2:</w:t>
            </w:r>
            <w:r>
              <w:rPr>
                <w:rFonts w:ascii="Times New Roman" w:hAnsi="Times New Roman" w:cs="Times New Roman" w:eastAsia="Times New Roman"/>
                <w:b w:val="0"/>
                <w:sz w:val="20"/>
              </w:rPr>
              <w:t xml:space="preserve"> pp. 66, 121, 141, 180, 233, 244, 262, 279, 380, 399, 404, 444</w:t>
            </w:r>
          </w:p>
        </w:tc>
        <w:tc>
          <w:tcPr>
            <w:tcW w:type="dxa" w:w="2520"/>
          </w:tcPr>
          <w:p>
            <w:pPr>
              <w:spacing w:before="20" w:after="20"/>
              <w:jc w:val="left"/>
            </w:pPr>
            <w:r/>
            <w:r>
              <w:rPr>
                <w:rFonts w:ascii="Times New Roman" w:hAnsi="Times New Roman" w:cs="Times New Roman" w:eastAsia="Times New Roman"/>
                <w:b w:val="0"/>
                <w:sz w:val="20"/>
              </w:rPr>
            </w:r>
          </w:p>
        </w:tc>
      </w:tr>
      <w:tr>
        <w:tc>
          <w:tcPr>
            <w:tcW w:type="dxa" w:w="2520"/>
          </w:tcPr>
          <w:p>
            <w:pPr>
              <w:spacing w:before="20" w:after="20"/>
              <w:jc w:val="left"/>
            </w:pPr>
            <w:r/>
            <w:r>
              <w:rPr>
                <w:rFonts w:ascii="Times New Roman" w:hAnsi="Times New Roman" w:cs="Times New Roman" w:eastAsia="Times New Roman"/>
                <w:b w:val="0"/>
                <w:sz w:val="20"/>
              </w:rPr>
              <w:t>1.T.SS.2.b</w:t>
            </w:r>
          </w:p>
        </w:tc>
        <w:tc>
          <w:tcPr>
            <w:tcW w:type="dxa" w:w="2520"/>
          </w:tcPr>
          <w:p>
            <w:pPr>
              <w:spacing w:before="20" w:after="20"/>
              <w:jc w:val="left"/>
            </w:pPr>
            <w:r/>
            <w:r>
              <w:rPr>
                <w:rFonts w:ascii="Times New Roman" w:hAnsi="Times New Roman" w:cs="Times New Roman" w:eastAsia="Times New Roman"/>
                <w:b w:val="0"/>
                <w:sz w:val="20"/>
              </w:rPr>
              <w:t>Use descriptive words to craft engaging texts. (C)</w:t>
            </w:r>
          </w:p>
        </w:tc>
        <w:tc>
          <w:tcPr>
            <w:tcW w:type="dxa" w:w="2520"/>
          </w:tcPr>
          <w:p>
            <w:pPr>
              <w:spacing w:before="20" w:after="20"/>
            </w:pPr>
            <w:r/>
            <w:r>
              <w:rPr>
                <w:rFonts w:ascii="Times New Roman" w:hAnsi="Times New Roman" w:cs="Times New Roman" w:eastAsia="Times New Roman"/>
                <w:b/>
                <w:sz w:val="20"/>
              </w:rPr>
              <w:t>Module 2:</w:t>
            </w:r>
            <w:r>
              <w:rPr>
                <w:rFonts w:ascii="Times New Roman" w:hAnsi="Times New Roman" w:cs="Times New Roman" w:eastAsia="Times New Roman"/>
                <w:b w:val="0"/>
                <w:sz w:val="20"/>
              </w:rPr>
              <w:t xml:space="preserve"> pp. 121, 144, 180, 222, 249, 260, 262, 283, 293, 295, 316, 325, 381, 389, 420, 428, 432, 445</w:t>
            </w:r>
          </w:p>
        </w:tc>
        <w:tc>
          <w:tcPr>
            <w:tcW w:type="dxa" w:w="2520"/>
          </w:tcPr>
          <w:p>
            <w:pPr>
              <w:spacing w:before="20" w:after="20"/>
              <w:jc w:val="left"/>
            </w:pPr>
            <w:r/>
            <w:r>
              <w:rPr>
                <w:rFonts w:ascii="Times New Roman" w:hAnsi="Times New Roman" w:cs="Times New Roman" w:eastAsia="Times New Roman"/>
                <w:b w:val="0"/>
                <w:sz w:val="20"/>
              </w:rPr>
            </w:r>
          </w:p>
        </w:tc>
      </w:tr>
      <w:tr>
        <w:tc>
          <w:tcPr>
            <w:tcW w:type="dxa" w:w="10080"/>
            <w:gridSpan w:val="4"/>
          </w:tcPr>
          <w:p>
            <w:pPr>
              <w:spacing w:before="20" w:after="20"/>
              <w:jc w:val="left"/>
            </w:pPr>
            <w:r/>
            <w:r>
              <w:rPr>
                <w:rFonts w:ascii="Times New Roman" w:hAnsi="Times New Roman" w:cs="Times New Roman" w:eastAsia="Times New Roman"/>
                <w:b/>
                <w:sz w:val="20"/>
              </w:rPr>
              <w:t>III. BIG IDEA: Techniques (T)</w:t>
            </w:r>
          </w:p>
        </w:tc>
      </w:tr>
      <w:tr>
        <w:tc>
          <w:tcPr>
            <w:tcW w:type="dxa" w:w="10080"/>
            <w:gridSpan w:val="4"/>
          </w:tcPr>
          <w:p>
            <w:pPr>
              <w:spacing w:before="20" w:after="20"/>
              <w:jc w:val="left"/>
            </w:pPr>
            <w:r/>
            <w:r>
              <w:rPr>
                <w:rFonts w:ascii="Times New Roman" w:hAnsi="Times New Roman" w:cs="Times New Roman" w:eastAsia="Times New Roman"/>
                <w:b w:val="0"/>
                <w:sz w:val="20"/>
              </w:rPr>
              <w:t>Students identify and use narrative, expository, opinion, and poetic techniques as they interpret and construct a variety of texts.</w:t>
            </w:r>
          </w:p>
        </w:tc>
      </w:tr>
      <w:tr>
        <w:tc>
          <w:tcPr>
            <w:tcW w:type="dxa" w:w="2520"/>
          </w:tcPr>
          <w:p>
            <w:pPr>
              <w:spacing w:before="20" w:after="20"/>
              <w:jc w:val="left"/>
            </w:pPr>
            <w:r/>
            <w:r>
              <w:rPr>
                <w:rFonts w:ascii="Times New Roman" w:hAnsi="Times New Roman" w:cs="Times New Roman" w:eastAsia="Times New Roman"/>
                <w:b w:val="0"/>
                <w:sz w:val="20"/>
              </w:rPr>
              <w:t>1.T.T.1</w:t>
            </w:r>
          </w:p>
        </w:tc>
        <w:tc>
          <w:tcPr>
            <w:tcW w:type="dxa" w:w="2520"/>
          </w:tcPr>
          <w:p>
            <w:pPr>
              <w:spacing w:before="20" w:after="20"/>
              <w:jc w:val="left"/>
            </w:pPr>
            <w:r/>
            <w:r>
              <w:rPr>
                <w:rFonts w:ascii="Times New Roman" w:hAnsi="Times New Roman" w:cs="Times New Roman" w:eastAsia="Times New Roman"/>
                <w:b w:val="0"/>
                <w:sz w:val="20"/>
              </w:rPr>
              <w:t>Narrative Techniques: Identify and use narrative techniques to shape understanding.</w:t>
            </w:r>
          </w:p>
        </w:tc>
        <w:tc>
          <w:tcPr>
            <w:tcW w:type="dxa" w:w="2520"/>
          </w:tcPr>
          <w:p>
            <w:pPr>
              <w:spacing w:before="20" w:after="20"/>
              <w:jc w:val="left"/>
            </w:pPr>
            <w:r/>
            <w:r>
              <w:rPr>
                <w:rFonts w:ascii="Times New Roman" w:hAnsi="Times New Roman" w:cs="Times New Roman" w:eastAsia="Times New Roman"/>
                <w:b w:val="0"/>
                <w:sz w:val="20"/>
              </w:rPr>
              <w:t>This standard is partially met. Citations support identify a simple plot with a problem and solution., identify techniques used to craft stories, including characters, setting, major events, and dialogue., and describe traits of the main characters and explain how their words and actions support the central message, lesson, or moral of the story.. However, the citations do not cover the standard's other intended skills: with adult support, compare and contrast characters and their experiences in stories across diverse cultures. and use knowledge of narrative techniques (e.g., characters, settings, events) to create texts that share real or imagined experiences and events with a sense of closure.. Where a covered skill appears only in part, student performance is incomplete relative to the full skill named by the standard.</w:t>
            </w:r>
          </w:p>
        </w:tc>
        <w:tc>
          <w:tcPr>
            <w:tcW w:type="dxa" w:w="2520"/>
          </w:tcPr>
          <w:p>
            <w:pPr>
              <w:spacing w:before="20" w:after="20"/>
              <w:jc w:val="left"/>
            </w:pPr>
            <w:r/>
            <w:r>
              <w:rPr>
                <w:rFonts w:ascii="Times New Roman" w:hAnsi="Times New Roman" w:cs="Times New Roman" w:eastAsia="Times New Roman"/>
                <w:b w:val="0"/>
                <w:sz w:val="20"/>
              </w:rPr>
            </w:r>
          </w:p>
        </w:tc>
      </w:tr>
      <w:tr>
        <w:tc>
          <w:tcPr>
            <w:tcW w:type="dxa" w:w="2520"/>
          </w:tcPr>
          <w:p>
            <w:pPr>
              <w:spacing w:before="20" w:after="20"/>
              <w:jc w:val="left"/>
            </w:pPr>
            <w:r/>
            <w:r>
              <w:rPr>
                <w:rFonts w:ascii="Times New Roman" w:hAnsi="Times New Roman" w:cs="Times New Roman" w:eastAsia="Times New Roman"/>
                <w:b w:val="0"/>
                <w:sz w:val="20"/>
              </w:rPr>
              <w:t>1.T.T.1.a</w:t>
            </w:r>
          </w:p>
        </w:tc>
        <w:tc>
          <w:tcPr>
            <w:tcW w:type="dxa" w:w="2520"/>
          </w:tcPr>
          <w:p>
            <w:pPr>
              <w:spacing w:before="20" w:after="20"/>
              <w:jc w:val="left"/>
            </w:pPr>
            <w:r/>
            <w:r>
              <w:rPr>
                <w:rFonts w:ascii="Times New Roman" w:hAnsi="Times New Roman" w:cs="Times New Roman" w:eastAsia="Times New Roman"/>
                <w:b w:val="0"/>
                <w:sz w:val="20"/>
              </w:rPr>
              <w:t>Identify techniques used to craft stories, including characters, setting, major events, and dialogue. (I)</w:t>
            </w:r>
          </w:p>
        </w:tc>
        <w:tc>
          <w:tcPr>
            <w:tcW w:type="dxa" w:w="2520"/>
          </w:tcPr>
          <w:p>
            <w:pPr>
              <w:spacing w:before="20" w:after="20"/>
            </w:pPr>
            <w:r/>
            <w:r>
              <w:rPr>
                <w:rFonts w:ascii="Times New Roman" w:hAnsi="Times New Roman" w:cs="Times New Roman" w:eastAsia="Times New Roman"/>
                <w:b w:val="0"/>
                <w:sz w:val="20"/>
              </w:rPr>
              <w:t>This standard is partially met. The major events clause is only partially met — students discuss what Moon saw and why he changed his mind, but the lesson explicitly defers completing the events section of the Story Elements board to the next lesson, and no question directly asks students to identify the…</w:t>
            </w:r>
            <w:r>
              <w:br/>
            </w:r>
            <w:r>
              <w:rPr>
                <w:rFonts w:ascii="Times New Roman" w:hAnsi="Times New Roman" w:cs="Times New Roman" w:eastAsia="Times New Roman"/>
                <w:b/>
                <w:sz w:val="20"/>
              </w:rPr>
              <w:t>Module 2:</w:t>
            </w:r>
            <w:r>
              <w:rPr>
                <w:rFonts w:ascii="Times New Roman" w:hAnsi="Times New Roman" w:cs="Times New Roman" w:eastAsia="Times New Roman"/>
                <w:b w:val="0"/>
                <w:sz w:val="20"/>
              </w:rPr>
              <w:t xml:space="preserve"> pp. 70, 99, 109, 141, 161, 171, 180</w:t>
            </w:r>
          </w:p>
        </w:tc>
        <w:tc>
          <w:tcPr>
            <w:tcW w:type="dxa" w:w="2520"/>
          </w:tcPr>
          <w:p>
            <w:pPr>
              <w:spacing w:before="20" w:after="20"/>
              <w:jc w:val="left"/>
            </w:pPr>
            <w:r/>
            <w:r>
              <w:rPr>
                <w:rFonts w:ascii="Times New Roman" w:hAnsi="Times New Roman" w:cs="Times New Roman" w:eastAsia="Times New Roman"/>
                <w:b w:val="0"/>
                <w:sz w:val="20"/>
              </w:rPr>
              <w:t>Supporting Materials / Read-aloud Guides were not included in the provided Teacher Guide PDF; some comprehension alignments may be understated pending those materials.</w:t>
            </w:r>
          </w:p>
        </w:tc>
      </w:tr>
      <w:tr>
        <w:tc>
          <w:tcPr>
            <w:tcW w:type="dxa" w:w="2520"/>
          </w:tcPr>
          <w:p>
            <w:pPr>
              <w:spacing w:before="20" w:after="20"/>
              <w:jc w:val="left"/>
            </w:pPr>
            <w:r/>
            <w:r>
              <w:rPr>
                <w:rFonts w:ascii="Times New Roman" w:hAnsi="Times New Roman" w:cs="Times New Roman" w:eastAsia="Times New Roman"/>
                <w:b w:val="0"/>
                <w:sz w:val="20"/>
              </w:rPr>
              <w:t>1.T.T.1.b</w:t>
            </w:r>
          </w:p>
        </w:tc>
        <w:tc>
          <w:tcPr>
            <w:tcW w:type="dxa" w:w="2520"/>
          </w:tcPr>
          <w:p>
            <w:pPr>
              <w:spacing w:before="20" w:after="20"/>
              <w:jc w:val="left"/>
            </w:pPr>
            <w:r/>
            <w:r>
              <w:rPr>
                <w:rFonts w:ascii="Times New Roman" w:hAnsi="Times New Roman" w:cs="Times New Roman" w:eastAsia="Times New Roman"/>
                <w:b w:val="0"/>
                <w:sz w:val="20"/>
              </w:rPr>
              <w:t>Identify a simple plot with a problem and solution. (I)</w:t>
            </w:r>
          </w:p>
        </w:tc>
        <w:tc>
          <w:tcPr>
            <w:tcW w:type="dxa" w:w="2520"/>
          </w:tcPr>
          <w:p>
            <w:pPr>
              <w:spacing w:before="20" w:after="20"/>
            </w:pPr>
            <w:r/>
            <w:r>
              <w:rPr>
                <w:rFonts w:ascii="Times New Roman" w:hAnsi="Times New Roman" w:cs="Times New Roman" w:eastAsia="Times New Roman"/>
                <w:b/>
                <w:sz w:val="20"/>
              </w:rPr>
              <w:t>Module 2:</w:t>
            </w:r>
            <w:r>
              <w:rPr>
                <w:rFonts w:ascii="Times New Roman" w:hAnsi="Times New Roman" w:cs="Times New Roman" w:eastAsia="Times New Roman"/>
                <w:b w:val="0"/>
                <w:sz w:val="20"/>
              </w:rPr>
              <w:t xml:space="preserve"> pp. 141, 161, 188</w:t>
            </w:r>
          </w:p>
        </w:tc>
        <w:tc>
          <w:tcPr>
            <w:tcW w:type="dxa" w:w="2520"/>
          </w:tcPr>
          <w:p>
            <w:pPr>
              <w:spacing w:before="20" w:after="20"/>
              <w:jc w:val="left"/>
            </w:pPr>
            <w:r/>
            <w:r>
              <w:rPr>
                <w:rFonts w:ascii="Times New Roman" w:hAnsi="Times New Roman" w:cs="Times New Roman" w:eastAsia="Times New Roman"/>
                <w:b w:val="0"/>
                <w:sz w:val="20"/>
              </w:rPr>
            </w:r>
          </w:p>
        </w:tc>
      </w:tr>
      <w:tr>
        <w:tc>
          <w:tcPr>
            <w:tcW w:type="dxa" w:w="2520"/>
          </w:tcPr>
          <w:p>
            <w:pPr>
              <w:spacing w:before="20" w:after="20"/>
              <w:jc w:val="left"/>
            </w:pPr>
            <w:r/>
            <w:r>
              <w:rPr>
                <w:rFonts w:ascii="Times New Roman" w:hAnsi="Times New Roman" w:cs="Times New Roman" w:eastAsia="Times New Roman"/>
                <w:b w:val="0"/>
                <w:sz w:val="20"/>
              </w:rPr>
              <w:t>1.T.T.1.c</w:t>
            </w:r>
          </w:p>
        </w:tc>
        <w:tc>
          <w:tcPr>
            <w:tcW w:type="dxa" w:w="2520"/>
          </w:tcPr>
          <w:p>
            <w:pPr>
              <w:spacing w:before="20" w:after="20"/>
              <w:jc w:val="left"/>
            </w:pPr>
            <w:r/>
            <w:r>
              <w:rPr>
                <w:rFonts w:ascii="Times New Roman" w:hAnsi="Times New Roman" w:cs="Times New Roman" w:eastAsia="Times New Roman"/>
                <w:b w:val="0"/>
                <w:sz w:val="20"/>
              </w:rPr>
              <w:t>Describe traits of the main characters and explain how their words and actions support the central message, lesson, or moral of the story. (I)</w:t>
            </w:r>
          </w:p>
        </w:tc>
        <w:tc>
          <w:tcPr>
            <w:tcW w:type="dxa" w:w="2520"/>
          </w:tcPr>
          <w:p>
            <w:pPr>
              <w:spacing w:before="20" w:after="20"/>
            </w:pPr>
            <w:r/>
            <w:r>
              <w:rPr>
                <w:rFonts w:ascii="Times New Roman" w:hAnsi="Times New Roman" w:cs="Times New Roman" w:eastAsia="Times New Roman"/>
                <w:b w:val="0"/>
                <w:sz w:val="20"/>
              </w:rPr>
              <w:t>This standard is partially met. (bored and lonely)") and on the response sheet using a word bank of adjectives (curious, bored, angry, confused) with the frame "I think Moon was _________ because __________." The clause "explain how the characters' actions support the central message, lesson, or moral" is…</w:t>
            </w:r>
            <w:r>
              <w:br/>
            </w:r>
            <w:r>
              <w:rPr>
                <w:rFonts w:ascii="Times New Roman" w:hAnsi="Times New Roman" w:cs="Times New Roman" w:eastAsia="Times New Roman"/>
                <w:b/>
                <w:sz w:val="20"/>
              </w:rPr>
              <w:t>Module 2:</w:t>
            </w:r>
            <w:r>
              <w:rPr>
                <w:rFonts w:ascii="Times New Roman" w:hAnsi="Times New Roman" w:cs="Times New Roman" w:eastAsia="Times New Roman"/>
                <w:b w:val="0"/>
                <w:sz w:val="20"/>
              </w:rPr>
              <w:t xml:space="preserve"> pp. 118, 141, 151, 180</w:t>
            </w:r>
          </w:p>
        </w:tc>
        <w:tc>
          <w:tcPr>
            <w:tcW w:type="dxa" w:w="2520"/>
          </w:tcPr>
          <w:p>
            <w:pPr>
              <w:spacing w:before="20" w:after="20"/>
              <w:jc w:val="left"/>
            </w:pPr>
            <w:r/>
            <w:r>
              <w:rPr>
                <w:rFonts w:ascii="Times New Roman" w:hAnsi="Times New Roman" w:cs="Times New Roman" w:eastAsia="Times New Roman"/>
                <w:b w:val="0"/>
                <w:sz w:val="20"/>
              </w:rPr>
            </w:r>
          </w:p>
        </w:tc>
      </w:tr>
      <w:tr>
        <w:tc>
          <w:tcPr>
            <w:tcW w:type="dxa" w:w="2520"/>
          </w:tcPr>
          <w:p>
            <w:pPr>
              <w:spacing w:before="20" w:after="20"/>
              <w:jc w:val="left"/>
            </w:pPr>
            <w:r/>
            <w:r>
              <w:rPr>
                <w:rFonts w:ascii="Times New Roman" w:hAnsi="Times New Roman" w:cs="Times New Roman" w:eastAsia="Times New Roman"/>
                <w:b w:val="0"/>
                <w:sz w:val="20"/>
              </w:rPr>
              <w:t>1.T.T.1.d</w:t>
            </w:r>
          </w:p>
        </w:tc>
        <w:tc>
          <w:tcPr>
            <w:tcW w:type="dxa" w:w="2520"/>
          </w:tcPr>
          <w:p>
            <w:pPr>
              <w:spacing w:before="20" w:after="20"/>
              <w:jc w:val="left"/>
            </w:pPr>
            <w:r/>
            <w:r>
              <w:rPr>
                <w:rFonts w:ascii="Times New Roman" w:hAnsi="Times New Roman" w:cs="Times New Roman" w:eastAsia="Times New Roman"/>
                <w:b w:val="0"/>
                <w:sz w:val="20"/>
              </w:rPr>
              <w:t>With adult support, compare and contrast characters and their experiences in stories across diverse cultures. (I)</w:t>
            </w:r>
          </w:p>
        </w:tc>
        <w:tc>
          <w:tcPr>
            <w:tcW w:type="dxa" w:w="2520"/>
          </w:tcPr>
          <w:p>
            <w:pPr>
              <w:spacing w:before="20" w:after="20"/>
              <w:jc w:val="left"/>
            </w:pPr>
            <w:r/>
            <w:r>
              <w:rPr>
                <w:rFonts w:ascii="Times New Roman" w:hAnsi="Times New Roman" w:cs="Times New Roman" w:eastAsia="Times New Roman"/>
                <w:b w:val="0"/>
                <w:sz w:val="20"/>
              </w:rPr>
              <w:t>This standard is beyond the scope of this program module.</w:t>
            </w:r>
          </w:p>
        </w:tc>
        <w:tc>
          <w:tcPr>
            <w:tcW w:type="dxa" w:w="2520"/>
          </w:tcPr>
          <w:p>
            <w:pPr>
              <w:spacing w:before="20" w:after="20"/>
              <w:jc w:val="left"/>
            </w:pPr>
            <w:r/>
            <w:r>
              <w:rPr>
                <w:rFonts w:ascii="Times New Roman" w:hAnsi="Times New Roman" w:cs="Times New Roman" w:eastAsia="Times New Roman"/>
                <w:b w:val="0"/>
                <w:sz w:val="20"/>
              </w:rPr>
              <w:t>This standard is beyond the scope of this program module.</w:t>
            </w:r>
          </w:p>
        </w:tc>
      </w:tr>
      <w:tr>
        <w:tc>
          <w:tcPr>
            <w:tcW w:type="dxa" w:w="2520"/>
          </w:tcPr>
          <w:p>
            <w:pPr>
              <w:spacing w:before="20" w:after="20"/>
              <w:jc w:val="left"/>
            </w:pPr>
            <w:r/>
            <w:r>
              <w:rPr>
                <w:rFonts w:ascii="Times New Roman" w:hAnsi="Times New Roman" w:cs="Times New Roman" w:eastAsia="Times New Roman"/>
                <w:b w:val="0"/>
                <w:sz w:val="20"/>
              </w:rPr>
              <w:t>1.T.T.1.e</w:t>
            </w:r>
          </w:p>
        </w:tc>
        <w:tc>
          <w:tcPr>
            <w:tcW w:type="dxa" w:w="2520"/>
          </w:tcPr>
          <w:p>
            <w:pPr>
              <w:spacing w:before="20" w:after="20"/>
              <w:jc w:val="left"/>
            </w:pPr>
            <w:r/>
            <w:r>
              <w:rPr>
                <w:rFonts w:ascii="Times New Roman" w:hAnsi="Times New Roman" w:cs="Times New Roman" w:eastAsia="Times New Roman"/>
                <w:b w:val="0"/>
                <w:sz w:val="20"/>
              </w:rPr>
              <w:t>Use knowledge of narrative techniques (e.g., characters, settings, events) to create texts that share real or imagined experiences and events with a sense of closure. (C)</w:t>
            </w:r>
          </w:p>
        </w:tc>
        <w:tc>
          <w:tcPr>
            <w:tcW w:type="dxa" w:w="2520"/>
          </w:tcPr>
          <w:p>
            <w:pPr>
              <w:spacing w:before="20" w:after="20"/>
              <w:jc w:val="left"/>
            </w:pPr>
            <w:r/>
            <w:r>
              <w:rPr>
                <w:rFonts w:ascii="Times New Roman" w:hAnsi="Times New Roman" w:cs="Times New Roman" w:eastAsia="Times New Roman"/>
                <w:b w:val="0"/>
                <w:sz w:val="20"/>
              </w:rPr>
              <w:t>This standard is beyond the scope of this program module.</w:t>
            </w:r>
          </w:p>
        </w:tc>
        <w:tc>
          <w:tcPr>
            <w:tcW w:type="dxa" w:w="2520"/>
          </w:tcPr>
          <w:p>
            <w:pPr>
              <w:spacing w:before="20" w:after="20"/>
              <w:jc w:val="left"/>
            </w:pPr>
            <w:r/>
            <w:r>
              <w:rPr>
                <w:rFonts w:ascii="Times New Roman" w:hAnsi="Times New Roman" w:cs="Times New Roman" w:eastAsia="Times New Roman"/>
                <w:b w:val="0"/>
                <w:sz w:val="20"/>
              </w:rPr>
              <w:t>This standard is beyond the scope of this program module.</w:t>
            </w:r>
          </w:p>
        </w:tc>
      </w:tr>
      <w:tr>
        <w:tc>
          <w:tcPr>
            <w:tcW w:type="dxa" w:w="2520"/>
          </w:tcPr>
          <w:p>
            <w:pPr>
              <w:spacing w:before="20" w:after="20"/>
              <w:jc w:val="left"/>
            </w:pPr>
            <w:r/>
            <w:r>
              <w:rPr>
                <w:rFonts w:ascii="Times New Roman" w:hAnsi="Times New Roman" w:cs="Times New Roman" w:eastAsia="Times New Roman"/>
                <w:b w:val="0"/>
                <w:sz w:val="20"/>
              </w:rPr>
              <w:t>1.T.T.2</w:t>
            </w:r>
          </w:p>
        </w:tc>
        <w:tc>
          <w:tcPr>
            <w:tcW w:type="dxa" w:w="2520"/>
          </w:tcPr>
          <w:p>
            <w:pPr>
              <w:spacing w:before="20" w:after="20"/>
              <w:jc w:val="left"/>
            </w:pPr>
            <w:r/>
            <w:r>
              <w:rPr>
                <w:rFonts w:ascii="Times New Roman" w:hAnsi="Times New Roman" w:cs="Times New Roman" w:eastAsia="Times New Roman"/>
                <w:b w:val="0"/>
                <w:sz w:val="20"/>
              </w:rPr>
              <w:t>Expository Techniques: Identify and use expository techniques to shape understanding.</w:t>
            </w:r>
          </w:p>
        </w:tc>
        <w:tc>
          <w:tcPr>
            <w:tcW w:type="dxa" w:w="2520"/>
          </w:tcPr>
          <w:p>
            <w:pPr>
              <w:spacing w:before="20" w:after="20"/>
              <w:jc w:val="left"/>
            </w:pPr>
            <w:r/>
            <w:r>
              <w:rPr>
                <w:rFonts w:ascii="Times New Roman" w:hAnsi="Times New Roman" w:cs="Times New Roman" w:eastAsia="Times New Roman"/>
                <w:b w:val="0"/>
                <w:sz w:val="20"/>
              </w:rPr>
              <w:t>This standard is partially met. Citations support identify techniques used to craft expository texts, including main topic and supporting details.. However, the citations do not cover the standard's other intended skills: describe the connection between two individuals, events, ideas, or pieces of information in a text. and use knowledge of expository techniques to introduce a topic, supply facts about the topic, and provide a sense of closure.. Where a covered skill appears only in part, student performance is incomplete relative to the full skill named by the standard.</w:t>
            </w:r>
          </w:p>
        </w:tc>
        <w:tc>
          <w:tcPr>
            <w:tcW w:type="dxa" w:w="2520"/>
          </w:tcPr>
          <w:p>
            <w:pPr>
              <w:spacing w:before="20" w:after="20"/>
              <w:jc w:val="left"/>
            </w:pPr>
            <w:r/>
            <w:r>
              <w:rPr>
                <w:rFonts w:ascii="Times New Roman" w:hAnsi="Times New Roman" w:cs="Times New Roman" w:eastAsia="Times New Roman"/>
                <w:b w:val="0"/>
                <w:sz w:val="20"/>
              </w:rPr>
            </w:r>
          </w:p>
        </w:tc>
      </w:tr>
      <w:tr>
        <w:tc>
          <w:tcPr>
            <w:tcW w:type="dxa" w:w="2520"/>
          </w:tcPr>
          <w:p>
            <w:pPr>
              <w:spacing w:before="20" w:after="20"/>
              <w:jc w:val="left"/>
            </w:pPr>
            <w:r/>
            <w:r>
              <w:rPr>
                <w:rFonts w:ascii="Times New Roman" w:hAnsi="Times New Roman" w:cs="Times New Roman" w:eastAsia="Times New Roman"/>
                <w:b w:val="0"/>
                <w:sz w:val="20"/>
              </w:rPr>
              <w:t>1.T.T.2.a</w:t>
            </w:r>
          </w:p>
        </w:tc>
        <w:tc>
          <w:tcPr>
            <w:tcW w:type="dxa" w:w="2520"/>
          </w:tcPr>
          <w:p>
            <w:pPr>
              <w:spacing w:before="20" w:after="20"/>
              <w:jc w:val="left"/>
            </w:pPr>
            <w:r/>
            <w:r>
              <w:rPr>
                <w:rFonts w:ascii="Times New Roman" w:hAnsi="Times New Roman" w:cs="Times New Roman" w:eastAsia="Times New Roman"/>
                <w:b w:val="0"/>
                <w:sz w:val="20"/>
              </w:rPr>
              <w:t>Identify techniques used to craft expository texts, including main topic and supporting details. (I)</w:t>
            </w:r>
          </w:p>
        </w:tc>
        <w:tc>
          <w:tcPr>
            <w:tcW w:type="dxa" w:w="2520"/>
          </w:tcPr>
          <w:p>
            <w:pPr>
              <w:spacing w:before="20" w:after="20"/>
            </w:pPr>
            <w:r/>
            <w:r>
              <w:rPr>
                <w:rFonts w:ascii="Times New Roman" w:hAnsi="Times New Roman" w:cs="Times New Roman" w:eastAsia="Times New Roman"/>
                <w:b w:val="0"/>
                <w:sz w:val="20"/>
              </w:rPr>
              <w:t>This standard is partially met. When the earth faces the sun we have day; when the earth turns away from the sun we have night." These student acts touch the main topic and supporting details clauses, but only partially: the lesson's instructional intent is note-taking and science content recording, not…</w:t>
            </w:r>
            <w:r>
              <w:br/>
            </w:r>
            <w:r>
              <w:rPr>
                <w:rFonts w:ascii="Times New Roman" w:hAnsi="Times New Roman" w:cs="Times New Roman" w:eastAsia="Times New Roman"/>
                <w:b/>
                <w:sz w:val="20"/>
              </w:rPr>
              <w:t>Module 2:</w:t>
            </w:r>
            <w:r>
              <w:rPr>
                <w:rFonts w:ascii="Times New Roman" w:hAnsi="Times New Roman" w:cs="Times New Roman" w:eastAsia="Times New Roman"/>
                <w:b w:val="0"/>
                <w:sz w:val="20"/>
              </w:rPr>
              <w:t xml:space="preserve"> pp. 259</w:t>
            </w:r>
          </w:p>
        </w:tc>
        <w:tc>
          <w:tcPr>
            <w:tcW w:type="dxa" w:w="2520"/>
          </w:tcPr>
          <w:p>
            <w:pPr>
              <w:spacing w:before="20" w:after="20"/>
              <w:jc w:val="left"/>
            </w:pPr>
            <w:r/>
            <w:r>
              <w:rPr>
                <w:rFonts w:ascii="Times New Roman" w:hAnsi="Times New Roman" w:cs="Times New Roman" w:eastAsia="Times New Roman"/>
                <w:b w:val="0"/>
                <w:sz w:val="20"/>
              </w:rPr>
            </w:r>
          </w:p>
        </w:tc>
      </w:tr>
      <w:tr>
        <w:tc>
          <w:tcPr>
            <w:tcW w:type="dxa" w:w="2520"/>
          </w:tcPr>
          <w:p>
            <w:pPr>
              <w:spacing w:before="20" w:after="20"/>
              <w:jc w:val="left"/>
            </w:pPr>
            <w:r/>
            <w:r>
              <w:rPr>
                <w:rFonts w:ascii="Times New Roman" w:hAnsi="Times New Roman" w:cs="Times New Roman" w:eastAsia="Times New Roman"/>
                <w:b w:val="0"/>
                <w:sz w:val="20"/>
              </w:rPr>
              <w:t>1.T.T.2.b</w:t>
            </w:r>
          </w:p>
        </w:tc>
        <w:tc>
          <w:tcPr>
            <w:tcW w:type="dxa" w:w="2520"/>
          </w:tcPr>
          <w:p>
            <w:pPr>
              <w:spacing w:before="20" w:after="20"/>
              <w:jc w:val="left"/>
            </w:pPr>
            <w:r/>
            <w:r>
              <w:rPr>
                <w:rFonts w:ascii="Times New Roman" w:hAnsi="Times New Roman" w:cs="Times New Roman" w:eastAsia="Times New Roman"/>
                <w:b w:val="0"/>
                <w:sz w:val="20"/>
              </w:rPr>
              <w:t>Describe the connection between two individuals, events, ideas, or pieces of information in a text. (I)</w:t>
            </w:r>
          </w:p>
        </w:tc>
        <w:tc>
          <w:tcPr>
            <w:tcW w:type="dxa" w:w="2520"/>
          </w:tcPr>
          <w:p>
            <w:pPr>
              <w:spacing w:before="20" w:after="20"/>
              <w:jc w:val="left"/>
            </w:pPr>
            <w:r/>
            <w:r>
              <w:rPr>
                <w:rFonts w:ascii="Times New Roman" w:hAnsi="Times New Roman" w:cs="Times New Roman" w:eastAsia="Times New Roman"/>
                <w:b w:val="0"/>
                <w:sz w:val="20"/>
              </w:rPr>
              <w:t>This standard is beyond the scope of this program module.</w:t>
            </w:r>
          </w:p>
        </w:tc>
        <w:tc>
          <w:tcPr>
            <w:tcW w:type="dxa" w:w="2520"/>
          </w:tcPr>
          <w:p>
            <w:pPr>
              <w:spacing w:before="20" w:after="20"/>
              <w:jc w:val="left"/>
            </w:pPr>
            <w:r/>
            <w:r>
              <w:rPr>
                <w:rFonts w:ascii="Times New Roman" w:hAnsi="Times New Roman" w:cs="Times New Roman" w:eastAsia="Times New Roman"/>
                <w:b w:val="0"/>
                <w:sz w:val="20"/>
              </w:rPr>
              <w:t>This standard is beyond the scope of this program module.</w:t>
            </w:r>
          </w:p>
        </w:tc>
      </w:tr>
      <w:tr>
        <w:tc>
          <w:tcPr>
            <w:tcW w:type="dxa" w:w="2520"/>
          </w:tcPr>
          <w:p>
            <w:pPr>
              <w:spacing w:before="20" w:after="20"/>
              <w:jc w:val="left"/>
            </w:pPr>
            <w:r/>
            <w:r>
              <w:rPr>
                <w:rFonts w:ascii="Times New Roman" w:hAnsi="Times New Roman" w:cs="Times New Roman" w:eastAsia="Times New Roman"/>
                <w:b w:val="0"/>
                <w:sz w:val="20"/>
              </w:rPr>
              <w:t>1.T.T.2.d</w:t>
            </w:r>
          </w:p>
        </w:tc>
        <w:tc>
          <w:tcPr>
            <w:tcW w:type="dxa" w:w="2520"/>
          </w:tcPr>
          <w:p>
            <w:pPr>
              <w:spacing w:before="20" w:after="20"/>
              <w:jc w:val="left"/>
            </w:pPr>
            <w:r/>
            <w:r>
              <w:rPr>
                <w:rFonts w:ascii="Times New Roman" w:hAnsi="Times New Roman" w:cs="Times New Roman" w:eastAsia="Times New Roman"/>
                <w:b w:val="0"/>
                <w:sz w:val="20"/>
              </w:rPr>
              <w:t>Use knowledge of expository techniques to introduce a topic, supply facts about the topic, and provide a sense of closure. (C)</w:t>
            </w:r>
          </w:p>
        </w:tc>
        <w:tc>
          <w:tcPr>
            <w:tcW w:type="dxa" w:w="2520"/>
          </w:tcPr>
          <w:p>
            <w:pPr>
              <w:spacing w:before="20" w:after="20"/>
              <w:jc w:val="left"/>
            </w:pPr>
            <w:r/>
            <w:r>
              <w:rPr>
                <w:rFonts w:ascii="Times New Roman" w:hAnsi="Times New Roman" w:cs="Times New Roman" w:eastAsia="Times New Roman"/>
                <w:b w:val="0"/>
                <w:sz w:val="20"/>
              </w:rPr>
              <w:t>This standard is beyond the scope of this program module.</w:t>
            </w:r>
          </w:p>
        </w:tc>
        <w:tc>
          <w:tcPr>
            <w:tcW w:type="dxa" w:w="2520"/>
          </w:tcPr>
          <w:p>
            <w:pPr>
              <w:spacing w:before="20" w:after="20"/>
              <w:jc w:val="left"/>
            </w:pPr>
            <w:r/>
            <w:r>
              <w:rPr>
                <w:rFonts w:ascii="Times New Roman" w:hAnsi="Times New Roman" w:cs="Times New Roman" w:eastAsia="Times New Roman"/>
                <w:b w:val="0"/>
                <w:sz w:val="20"/>
              </w:rPr>
              <w:t>This standard is beyond the scope of this program module.</w:t>
            </w:r>
          </w:p>
        </w:tc>
      </w:tr>
      <w:tr>
        <w:tc>
          <w:tcPr>
            <w:tcW w:type="dxa" w:w="2520"/>
          </w:tcPr>
          <w:p>
            <w:pPr>
              <w:spacing w:before="20" w:after="20"/>
              <w:jc w:val="left"/>
            </w:pPr>
            <w:r/>
            <w:r>
              <w:rPr>
                <w:rFonts w:ascii="Times New Roman" w:hAnsi="Times New Roman" w:cs="Times New Roman" w:eastAsia="Times New Roman"/>
                <w:b w:val="0"/>
                <w:sz w:val="20"/>
              </w:rPr>
              <w:t>1.T.T.3</w:t>
            </w:r>
          </w:p>
        </w:tc>
        <w:tc>
          <w:tcPr>
            <w:tcW w:type="dxa" w:w="2520"/>
          </w:tcPr>
          <w:p>
            <w:pPr>
              <w:spacing w:before="20" w:after="20"/>
              <w:jc w:val="left"/>
            </w:pPr>
            <w:r/>
            <w:r>
              <w:rPr>
                <w:rFonts w:ascii="Times New Roman" w:hAnsi="Times New Roman" w:cs="Times New Roman" w:eastAsia="Times New Roman"/>
                <w:b w:val="0"/>
                <w:sz w:val="20"/>
              </w:rPr>
              <w:t>Opinion Techniques: Identify and use opinion techniques to shape understanding.</w:t>
            </w:r>
          </w:p>
        </w:tc>
        <w:tc>
          <w:tcPr>
            <w:tcW w:type="dxa" w:w="2520"/>
          </w:tcPr>
          <w:p>
            <w:pPr>
              <w:spacing w:before="20" w:after="20"/>
              <w:jc w:val="left"/>
            </w:pPr>
            <w:r/>
            <w:r>
              <w:rPr>
                <w:rFonts w:ascii="Times New Roman" w:hAnsi="Times New Roman" w:cs="Times New Roman" w:eastAsia="Times New Roman"/>
                <w:b w:val="0"/>
                <w:sz w:val="20"/>
              </w:rPr>
            </w:r>
          </w:p>
        </w:tc>
        <w:tc>
          <w:tcPr>
            <w:tcW w:type="dxa" w:w="2520"/>
          </w:tcPr>
          <w:p>
            <w:pPr>
              <w:spacing w:before="20" w:after="20"/>
              <w:jc w:val="left"/>
            </w:pPr>
            <w:r/>
            <w:r>
              <w:rPr>
                <w:rFonts w:ascii="Times New Roman" w:hAnsi="Times New Roman" w:cs="Times New Roman" w:eastAsia="Times New Roman"/>
                <w:b w:val="0"/>
                <w:sz w:val="20"/>
              </w:rPr>
            </w:r>
          </w:p>
        </w:tc>
      </w:tr>
      <w:tr>
        <w:tc>
          <w:tcPr>
            <w:tcW w:type="dxa" w:w="2520"/>
          </w:tcPr>
          <w:p>
            <w:pPr>
              <w:spacing w:before="20" w:after="20"/>
              <w:jc w:val="left"/>
            </w:pPr>
            <w:r/>
            <w:r>
              <w:rPr>
                <w:rFonts w:ascii="Times New Roman" w:hAnsi="Times New Roman" w:cs="Times New Roman" w:eastAsia="Times New Roman"/>
                <w:b w:val="0"/>
                <w:sz w:val="20"/>
              </w:rPr>
              <w:t>1.T.T.3.a</w:t>
            </w:r>
          </w:p>
        </w:tc>
        <w:tc>
          <w:tcPr>
            <w:tcW w:type="dxa" w:w="2520"/>
          </w:tcPr>
          <w:p>
            <w:pPr>
              <w:spacing w:before="20" w:after="20"/>
              <w:jc w:val="left"/>
            </w:pPr>
            <w:r/>
            <w:r>
              <w:rPr>
                <w:rFonts w:ascii="Times New Roman" w:hAnsi="Times New Roman" w:cs="Times New Roman" w:eastAsia="Times New Roman"/>
                <w:b w:val="0"/>
                <w:sz w:val="20"/>
              </w:rPr>
              <w:t>Identify techniques used to craft opinion texts, including the author’s opinion and supporting reasons. (I)</w:t>
            </w:r>
          </w:p>
        </w:tc>
        <w:tc>
          <w:tcPr>
            <w:tcW w:type="dxa" w:w="2520"/>
          </w:tcPr>
          <w:p>
            <w:pPr>
              <w:spacing w:before="20" w:after="20"/>
              <w:jc w:val="left"/>
            </w:pPr>
            <w:r/>
            <w:r>
              <w:rPr>
                <w:rFonts w:ascii="Times New Roman" w:hAnsi="Times New Roman" w:cs="Times New Roman" w:eastAsia="Times New Roman"/>
                <w:b w:val="0"/>
                <w:sz w:val="20"/>
              </w:rPr>
              <w:t>This standard is beyond the scope of this program module.</w:t>
            </w:r>
          </w:p>
        </w:tc>
        <w:tc>
          <w:tcPr>
            <w:tcW w:type="dxa" w:w="2520"/>
          </w:tcPr>
          <w:p>
            <w:pPr>
              <w:spacing w:before="20" w:after="20"/>
              <w:jc w:val="left"/>
            </w:pPr>
            <w:r/>
            <w:r>
              <w:rPr>
                <w:rFonts w:ascii="Times New Roman" w:hAnsi="Times New Roman" w:cs="Times New Roman" w:eastAsia="Times New Roman"/>
                <w:b w:val="0"/>
                <w:sz w:val="20"/>
              </w:rPr>
              <w:t>This standard is beyond the scope of this program module.</w:t>
            </w:r>
          </w:p>
        </w:tc>
      </w:tr>
      <w:tr>
        <w:tc>
          <w:tcPr>
            <w:tcW w:type="dxa" w:w="2520"/>
          </w:tcPr>
          <w:p>
            <w:pPr>
              <w:spacing w:before="20" w:after="20"/>
              <w:jc w:val="left"/>
            </w:pPr>
            <w:r/>
            <w:r>
              <w:rPr>
                <w:rFonts w:ascii="Times New Roman" w:hAnsi="Times New Roman" w:cs="Times New Roman" w:eastAsia="Times New Roman"/>
                <w:b w:val="0"/>
                <w:sz w:val="20"/>
              </w:rPr>
              <w:t>1.T.T.3.c</w:t>
            </w:r>
          </w:p>
        </w:tc>
        <w:tc>
          <w:tcPr>
            <w:tcW w:type="dxa" w:w="2520"/>
          </w:tcPr>
          <w:p>
            <w:pPr>
              <w:spacing w:before="20" w:after="20"/>
              <w:jc w:val="left"/>
            </w:pPr>
            <w:r/>
            <w:r>
              <w:rPr>
                <w:rFonts w:ascii="Times New Roman" w:hAnsi="Times New Roman" w:cs="Times New Roman" w:eastAsia="Times New Roman"/>
                <w:b w:val="0"/>
                <w:sz w:val="20"/>
              </w:rPr>
              <w:t>Use knowledge of opinion techniques to create opinion pieces that introduce the topic, state an opinion about the topic, and provides two or more reasons to support the opinion with linking words and and because. (C)</w:t>
            </w:r>
          </w:p>
        </w:tc>
        <w:tc>
          <w:tcPr>
            <w:tcW w:type="dxa" w:w="2520"/>
          </w:tcPr>
          <w:p>
            <w:pPr>
              <w:spacing w:before="20" w:after="20"/>
              <w:jc w:val="left"/>
            </w:pPr>
            <w:r/>
            <w:r>
              <w:rPr>
                <w:rFonts w:ascii="Times New Roman" w:hAnsi="Times New Roman" w:cs="Times New Roman" w:eastAsia="Times New Roman"/>
                <w:b w:val="0"/>
                <w:sz w:val="20"/>
              </w:rPr>
              <w:t>This standard is beyond the scope of this program module.</w:t>
            </w:r>
          </w:p>
        </w:tc>
        <w:tc>
          <w:tcPr>
            <w:tcW w:type="dxa" w:w="2520"/>
          </w:tcPr>
          <w:p>
            <w:pPr>
              <w:spacing w:before="20" w:after="20"/>
              <w:jc w:val="left"/>
            </w:pPr>
            <w:r/>
            <w:r>
              <w:rPr>
                <w:rFonts w:ascii="Times New Roman" w:hAnsi="Times New Roman" w:cs="Times New Roman" w:eastAsia="Times New Roman"/>
                <w:b w:val="0"/>
                <w:sz w:val="20"/>
              </w:rPr>
              <w:t>This standard is beyond the scope of this program module.</w:t>
            </w:r>
          </w:p>
        </w:tc>
      </w:tr>
      <w:tr>
        <w:tc>
          <w:tcPr>
            <w:tcW w:type="dxa" w:w="2520"/>
          </w:tcPr>
          <w:p>
            <w:pPr>
              <w:spacing w:before="20" w:after="20"/>
              <w:jc w:val="left"/>
            </w:pPr>
            <w:r/>
            <w:r>
              <w:rPr>
                <w:rFonts w:ascii="Times New Roman" w:hAnsi="Times New Roman" w:cs="Times New Roman" w:eastAsia="Times New Roman"/>
                <w:b w:val="0"/>
                <w:sz w:val="20"/>
              </w:rPr>
              <w:t>1.T.T.4</w:t>
            </w:r>
          </w:p>
        </w:tc>
        <w:tc>
          <w:tcPr>
            <w:tcW w:type="dxa" w:w="2520"/>
          </w:tcPr>
          <w:p>
            <w:pPr>
              <w:spacing w:before="20" w:after="20"/>
              <w:jc w:val="left"/>
            </w:pPr>
            <w:r/>
            <w:r>
              <w:rPr>
                <w:rFonts w:ascii="Times New Roman" w:hAnsi="Times New Roman" w:cs="Times New Roman" w:eastAsia="Times New Roman"/>
                <w:b w:val="0"/>
                <w:sz w:val="20"/>
              </w:rPr>
              <w:t>Poetic Techniques: Identify and use poetic techniques to shape understanding.</w:t>
            </w:r>
          </w:p>
        </w:tc>
        <w:tc>
          <w:tcPr>
            <w:tcW w:type="dxa" w:w="2520"/>
          </w:tcPr>
          <w:p>
            <w:pPr>
              <w:spacing w:before="20" w:after="20"/>
              <w:jc w:val="left"/>
            </w:pPr>
            <w:r/>
            <w:r>
              <w:rPr>
                <w:rFonts w:ascii="Times New Roman" w:hAnsi="Times New Roman" w:cs="Times New Roman" w:eastAsia="Times New Roman"/>
                <w:b w:val="0"/>
                <w:sz w:val="20"/>
              </w:rPr>
              <w:t>This standard is partially met. Citations support use poetic techniques to create poems using simple words and/or phrases that may or may not rhyme.. However, the citations do not cover the standard's other intended skills: identify and describe poetic techniques used to craft texts, including rhyme, alliteration, and repeated lines..</w:t>
            </w:r>
          </w:p>
        </w:tc>
        <w:tc>
          <w:tcPr>
            <w:tcW w:type="dxa" w:w="2520"/>
          </w:tcPr>
          <w:p>
            <w:pPr>
              <w:spacing w:before="20" w:after="20"/>
              <w:jc w:val="left"/>
            </w:pPr>
            <w:r/>
            <w:r>
              <w:rPr>
                <w:rFonts w:ascii="Times New Roman" w:hAnsi="Times New Roman" w:cs="Times New Roman" w:eastAsia="Times New Roman"/>
                <w:b w:val="0"/>
                <w:sz w:val="20"/>
              </w:rPr>
            </w:r>
          </w:p>
        </w:tc>
      </w:tr>
      <w:tr>
        <w:tc>
          <w:tcPr>
            <w:tcW w:type="dxa" w:w="2520"/>
          </w:tcPr>
          <w:p>
            <w:pPr>
              <w:spacing w:before="20" w:after="20"/>
              <w:jc w:val="left"/>
            </w:pPr>
            <w:r/>
            <w:r>
              <w:rPr>
                <w:rFonts w:ascii="Times New Roman" w:hAnsi="Times New Roman" w:cs="Times New Roman" w:eastAsia="Times New Roman"/>
                <w:b w:val="0"/>
                <w:sz w:val="20"/>
              </w:rPr>
              <w:t>1.T.T.4.a</w:t>
            </w:r>
          </w:p>
        </w:tc>
        <w:tc>
          <w:tcPr>
            <w:tcW w:type="dxa" w:w="2520"/>
          </w:tcPr>
          <w:p>
            <w:pPr>
              <w:spacing w:before="20" w:after="20"/>
              <w:jc w:val="left"/>
            </w:pPr>
            <w:r/>
            <w:r>
              <w:rPr>
                <w:rFonts w:ascii="Times New Roman" w:hAnsi="Times New Roman" w:cs="Times New Roman" w:eastAsia="Times New Roman"/>
                <w:b w:val="0"/>
                <w:sz w:val="20"/>
              </w:rPr>
              <w:t>Identify and describe poetic techniques used to craft texts, including rhyme, alliteration, and repeated lines. (I)</w:t>
            </w:r>
          </w:p>
        </w:tc>
        <w:tc>
          <w:tcPr>
            <w:tcW w:type="dxa" w:w="2520"/>
          </w:tcPr>
          <w:p>
            <w:pPr>
              <w:spacing w:before="20" w:after="20"/>
              <w:jc w:val="left"/>
            </w:pPr>
            <w:r/>
            <w:r>
              <w:rPr>
                <w:rFonts w:ascii="Times New Roman" w:hAnsi="Times New Roman" w:cs="Times New Roman" w:eastAsia="Times New Roman"/>
                <w:b w:val="0"/>
                <w:sz w:val="20"/>
              </w:rPr>
              <w:t>This standard is beyond the scope of this program module.</w:t>
            </w:r>
          </w:p>
        </w:tc>
        <w:tc>
          <w:tcPr>
            <w:tcW w:type="dxa" w:w="2520"/>
          </w:tcPr>
          <w:p>
            <w:pPr>
              <w:spacing w:before="20" w:after="20"/>
              <w:jc w:val="left"/>
            </w:pPr>
            <w:r/>
            <w:r>
              <w:rPr>
                <w:rFonts w:ascii="Times New Roman" w:hAnsi="Times New Roman" w:cs="Times New Roman" w:eastAsia="Times New Roman"/>
                <w:b w:val="0"/>
                <w:sz w:val="20"/>
              </w:rPr>
              <w:t>This standard is beyond the scope of this program module.</w:t>
            </w:r>
          </w:p>
        </w:tc>
      </w:tr>
      <w:tr>
        <w:tc>
          <w:tcPr>
            <w:tcW w:type="dxa" w:w="2520"/>
          </w:tcPr>
          <w:p>
            <w:pPr>
              <w:spacing w:before="20" w:after="20"/>
              <w:jc w:val="left"/>
            </w:pPr>
            <w:r/>
            <w:r>
              <w:rPr>
                <w:rFonts w:ascii="Times New Roman" w:hAnsi="Times New Roman" w:cs="Times New Roman" w:eastAsia="Times New Roman"/>
                <w:b w:val="0"/>
                <w:sz w:val="20"/>
              </w:rPr>
              <w:t>1.T.T.4.b</w:t>
            </w:r>
          </w:p>
        </w:tc>
        <w:tc>
          <w:tcPr>
            <w:tcW w:type="dxa" w:w="2520"/>
          </w:tcPr>
          <w:p>
            <w:pPr>
              <w:spacing w:before="20" w:after="20"/>
              <w:jc w:val="left"/>
            </w:pPr>
            <w:r/>
            <w:r>
              <w:rPr>
                <w:rFonts w:ascii="Times New Roman" w:hAnsi="Times New Roman" w:cs="Times New Roman" w:eastAsia="Times New Roman"/>
                <w:b w:val="0"/>
                <w:sz w:val="20"/>
              </w:rPr>
              <w:t>Use poetic techniques to create poems using simple words and/or phrases that may or may not rhyme. (C)</w:t>
            </w:r>
          </w:p>
        </w:tc>
        <w:tc>
          <w:tcPr>
            <w:tcW w:type="dxa" w:w="2520"/>
          </w:tcPr>
          <w:p>
            <w:pPr>
              <w:spacing w:before="20" w:after="20"/>
            </w:pPr>
            <w:r/>
            <w:r>
              <w:rPr>
                <w:rFonts w:ascii="Times New Roman" w:hAnsi="Times New Roman" w:cs="Times New Roman" w:eastAsia="Times New Roman"/>
                <w:b/>
                <w:sz w:val="20"/>
              </w:rPr>
              <w:t>Module 2:</w:t>
            </w:r>
            <w:r>
              <w:rPr>
                <w:rFonts w:ascii="Times New Roman" w:hAnsi="Times New Roman" w:cs="Times New Roman" w:eastAsia="Times New Roman"/>
                <w:b w:val="0"/>
                <w:sz w:val="20"/>
              </w:rPr>
              <w:t xml:space="preserve"> pp. 380, 390, 419, 429, 432, 445</w:t>
            </w:r>
          </w:p>
        </w:tc>
        <w:tc>
          <w:tcPr>
            <w:tcW w:type="dxa" w:w="2520"/>
          </w:tcPr>
          <w:p>
            <w:pPr>
              <w:spacing w:before="20" w:after="20"/>
              <w:jc w:val="left"/>
            </w:pPr>
            <w:r/>
            <w:r>
              <w:rPr>
                <w:rFonts w:ascii="Times New Roman" w:hAnsi="Times New Roman" w:cs="Times New Roman" w:eastAsia="Times New Roman"/>
                <w:b w:val="0"/>
                <w:sz w:val="20"/>
              </w:rPr>
            </w:r>
          </w:p>
        </w:tc>
      </w:tr>
      <w:tr>
        <w:tc>
          <w:tcPr>
            <w:tcW w:type="dxa" w:w="10080"/>
            <w:gridSpan w:val="4"/>
          </w:tcPr>
          <w:p>
            <w:pPr>
              <w:spacing w:before="20" w:after="20"/>
              <w:jc w:val="left"/>
            </w:pPr>
            <w:r/>
            <w:r>
              <w:rPr>
                <w:rFonts w:ascii="Times New Roman" w:hAnsi="Times New Roman" w:cs="Times New Roman" w:eastAsia="Times New Roman"/>
                <w:b/>
                <w:sz w:val="20"/>
              </w:rPr>
              <w:t>IV. BIG IDEA: Research &amp; Analysis (RA)</w:t>
            </w:r>
          </w:p>
        </w:tc>
      </w:tr>
      <w:tr>
        <w:tc>
          <w:tcPr>
            <w:tcW w:type="dxa" w:w="10080"/>
            <w:gridSpan w:val="4"/>
          </w:tcPr>
          <w:p>
            <w:pPr>
              <w:spacing w:before="20" w:after="20"/>
              <w:jc w:val="left"/>
            </w:pPr>
            <w:r/>
            <w:r>
              <w:rPr>
                <w:rFonts w:ascii="Times New Roman" w:hAnsi="Times New Roman" w:cs="Times New Roman" w:eastAsia="Times New Roman"/>
                <w:b w:val="0"/>
                <w:sz w:val="20"/>
              </w:rPr>
              <w:t>Students use, discuss, analyze, and curate texts as they engage in various conversations, activities, and projects about a range of grade-level texts and topics.</w:t>
            </w:r>
          </w:p>
        </w:tc>
      </w:tr>
      <w:tr>
        <w:tc>
          <w:tcPr>
            <w:tcW w:type="dxa" w:w="2520"/>
          </w:tcPr>
          <w:p>
            <w:pPr>
              <w:spacing w:before="20" w:after="20"/>
              <w:jc w:val="left"/>
            </w:pPr>
            <w:r/>
            <w:r>
              <w:rPr>
                <w:rFonts w:ascii="Times New Roman" w:hAnsi="Times New Roman" w:cs="Times New Roman" w:eastAsia="Times New Roman"/>
                <w:b w:val="0"/>
                <w:sz w:val="20"/>
              </w:rPr>
              <w:t>1.T.RA.1</w:t>
            </w:r>
          </w:p>
        </w:tc>
        <w:tc>
          <w:tcPr>
            <w:tcW w:type="dxa" w:w="2520"/>
          </w:tcPr>
          <w:p>
            <w:pPr>
              <w:spacing w:before="20" w:after="20"/>
              <w:jc w:val="left"/>
            </w:pPr>
            <w:r/>
            <w:r>
              <w:rPr>
                <w:rFonts w:ascii="Times New Roman" w:hAnsi="Times New Roman" w:cs="Times New Roman" w:eastAsia="Times New Roman"/>
                <w:b w:val="0"/>
                <w:sz w:val="20"/>
              </w:rPr>
              <w:t>Research &amp; Inquiry: Build knowledge about the world by asking or generating questions about topics of interest, researching the answers, using multiple sources, and communicating relevant and accurate information about the topic.</w:t>
            </w:r>
          </w:p>
        </w:tc>
        <w:tc>
          <w:tcPr>
            <w:tcW w:type="dxa" w:w="2520"/>
          </w:tcPr>
          <w:p>
            <w:pPr>
              <w:spacing w:before="20" w:after="20"/>
              <w:jc w:val="left"/>
            </w:pPr>
            <w:r/>
            <w:r>
              <w:rPr>
                <w:rFonts w:ascii="Times New Roman" w:hAnsi="Times New Roman" w:cs="Times New Roman" w:eastAsia="Times New Roman"/>
                <w:b w:val="0"/>
                <w:sz w:val="20"/>
              </w:rPr>
              <w:t>This standard is fully met.</w:t>
            </w:r>
          </w:p>
        </w:tc>
        <w:tc>
          <w:tcPr>
            <w:tcW w:type="dxa" w:w="2520"/>
          </w:tcPr>
          <w:p>
            <w:pPr>
              <w:spacing w:before="20" w:after="20"/>
              <w:jc w:val="left"/>
            </w:pPr>
            <w:r/>
            <w:r>
              <w:rPr>
                <w:rFonts w:ascii="Times New Roman" w:hAnsi="Times New Roman" w:cs="Times New Roman" w:eastAsia="Times New Roman"/>
                <w:b w:val="0"/>
                <w:sz w:val="20"/>
              </w:rPr>
            </w:r>
          </w:p>
        </w:tc>
      </w:tr>
      <w:tr>
        <w:tc>
          <w:tcPr>
            <w:tcW w:type="dxa" w:w="2520"/>
          </w:tcPr>
          <w:p>
            <w:pPr>
              <w:spacing w:before="20" w:after="20"/>
              <w:jc w:val="left"/>
            </w:pPr>
            <w:r/>
            <w:r>
              <w:rPr>
                <w:rFonts w:ascii="Times New Roman" w:hAnsi="Times New Roman" w:cs="Times New Roman" w:eastAsia="Times New Roman"/>
                <w:b w:val="0"/>
                <w:sz w:val="20"/>
              </w:rPr>
              <w:t>1.T.RA.1.a</w:t>
            </w:r>
          </w:p>
        </w:tc>
        <w:tc>
          <w:tcPr>
            <w:tcW w:type="dxa" w:w="2520"/>
          </w:tcPr>
          <w:p>
            <w:pPr>
              <w:spacing w:before="20" w:after="20"/>
              <w:jc w:val="left"/>
            </w:pPr>
            <w:r/>
            <w:r>
              <w:rPr>
                <w:rFonts w:ascii="Times New Roman" w:hAnsi="Times New Roman" w:cs="Times New Roman" w:eastAsia="Times New Roman"/>
                <w:b w:val="0"/>
                <w:sz w:val="20"/>
              </w:rPr>
              <w:t>Ask questions about topics of interest for research. (I)</w:t>
            </w:r>
          </w:p>
        </w:tc>
        <w:tc>
          <w:tcPr>
            <w:tcW w:type="dxa" w:w="2520"/>
          </w:tcPr>
          <w:p>
            <w:pPr>
              <w:spacing w:before="20" w:after="20"/>
            </w:pPr>
            <w:r/>
            <w:r>
              <w:rPr>
                <w:rFonts w:ascii="Times New Roman" w:hAnsi="Times New Roman" w:cs="Times New Roman" w:eastAsia="Times New Roman"/>
                <w:b/>
                <w:sz w:val="20"/>
              </w:rPr>
              <w:t>Module 2:</w:t>
            </w:r>
            <w:r>
              <w:rPr>
                <w:rFonts w:ascii="Times New Roman" w:hAnsi="Times New Roman" w:cs="Times New Roman" w:eastAsia="Times New Roman"/>
                <w:b w:val="0"/>
                <w:sz w:val="20"/>
              </w:rPr>
              <w:t xml:space="preserve"> pp. 45</w:t>
            </w:r>
          </w:p>
        </w:tc>
        <w:tc>
          <w:tcPr>
            <w:tcW w:type="dxa" w:w="2520"/>
          </w:tcPr>
          <w:p>
            <w:pPr>
              <w:spacing w:before="20" w:after="20"/>
              <w:jc w:val="left"/>
            </w:pPr>
            <w:r/>
            <w:r>
              <w:rPr>
                <w:rFonts w:ascii="Times New Roman" w:hAnsi="Times New Roman" w:cs="Times New Roman" w:eastAsia="Times New Roman"/>
                <w:b w:val="0"/>
                <w:sz w:val="20"/>
              </w:rPr>
            </w:r>
          </w:p>
        </w:tc>
      </w:tr>
      <w:tr>
        <w:tc>
          <w:tcPr>
            <w:tcW w:type="dxa" w:w="2520"/>
          </w:tcPr>
          <w:p>
            <w:pPr>
              <w:spacing w:before="20" w:after="20"/>
              <w:jc w:val="left"/>
            </w:pPr>
            <w:r/>
            <w:r>
              <w:rPr>
                <w:rFonts w:ascii="Times New Roman" w:hAnsi="Times New Roman" w:cs="Times New Roman" w:eastAsia="Times New Roman"/>
                <w:b w:val="0"/>
                <w:sz w:val="20"/>
              </w:rPr>
              <w:t>1.T.RA.1.b</w:t>
            </w:r>
          </w:p>
        </w:tc>
        <w:tc>
          <w:tcPr>
            <w:tcW w:type="dxa" w:w="2520"/>
          </w:tcPr>
          <w:p>
            <w:pPr>
              <w:spacing w:before="20" w:after="20"/>
              <w:jc w:val="left"/>
            </w:pPr>
            <w:r/>
            <w:r>
              <w:rPr>
                <w:rFonts w:ascii="Times New Roman" w:hAnsi="Times New Roman" w:cs="Times New Roman" w:eastAsia="Times New Roman"/>
                <w:b w:val="0"/>
                <w:sz w:val="20"/>
              </w:rPr>
              <w:t>Work collaboratively or individually to conduct research on a shared or personal topic of interest by gathering and organizing information from provided sources (including print, digital, and personal communication) using graphic organizers or other support aids. (I)</w:t>
            </w:r>
          </w:p>
        </w:tc>
        <w:tc>
          <w:tcPr>
            <w:tcW w:type="dxa" w:w="2520"/>
          </w:tcPr>
          <w:p>
            <w:pPr>
              <w:spacing w:before="20" w:after="20"/>
            </w:pPr>
            <w:r/>
            <w:r>
              <w:rPr>
                <w:rFonts w:ascii="Times New Roman" w:hAnsi="Times New Roman" w:cs="Times New Roman" w:eastAsia="Times New Roman"/>
                <w:b/>
                <w:sz w:val="20"/>
              </w:rPr>
              <w:t>Module 2:</w:t>
            </w:r>
            <w:r>
              <w:rPr>
                <w:rFonts w:ascii="Times New Roman" w:hAnsi="Times New Roman" w:cs="Times New Roman" w:eastAsia="Times New Roman"/>
                <w:b w:val="0"/>
                <w:sz w:val="20"/>
              </w:rPr>
              <w:t xml:space="preserve"> pp. 212, 257, 279, 290, 311, 323, 409, 419</w:t>
            </w:r>
          </w:p>
        </w:tc>
        <w:tc>
          <w:tcPr>
            <w:tcW w:type="dxa" w:w="2520"/>
          </w:tcPr>
          <w:p>
            <w:pPr>
              <w:spacing w:before="20" w:after="20"/>
              <w:jc w:val="left"/>
            </w:pPr>
            <w:r/>
            <w:r>
              <w:rPr>
                <w:rFonts w:ascii="Times New Roman" w:hAnsi="Times New Roman" w:cs="Times New Roman" w:eastAsia="Times New Roman"/>
                <w:b w:val="0"/>
                <w:sz w:val="20"/>
              </w:rPr>
            </w:r>
          </w:p>
        </w:tc>
      </w:tr>
      <w:tr>
        <w:tc>
          <w:tcPr>
            <w:tcW w:type="dxa" w:w="2520"/>
          </w:tcPr>
          <w:p>
            <w:pPr>
              <w:spacing w:before="20" w:after="20"/>
              <w:jc w:val="left"/>
            </w:pPr>
            <w:r/>
            <w:r>
              <w:rPr>
                <w:rFonts w:ascii="Times New Roman" w:hAnsi="Times New Roman" w:cs="Times New Roman" w:eastAsia="Times New Roman"/>
                <w:b w:val="0"/>
                <w:sz w:val="20"/>
              </w:rPr>
              <w:t>1.T.RA.1.c</w:t>
            </w:r>
          </w:p>
        </w:tc>
        <w:tc>
          <w:tcPr>
            <w:tcW w:type="dxa" w:w="2520"/>
          </w:tcPr>
          <w:p>
            <w:pPr>
              <w:spacing w:before="20" w:after="20"/>
              <w:jc w:val="left"/>
            </w:pPr>
            <w:r/>
            <w:r>
              <w:rPr>
                <w:rFonts w:ascii="Times New Roman" w:hAnsi="Times New Roman" w:cs="Times New Roman" w:eastAsia="Times New Roman"/>
                <w:b w:val="0"/>
                <w:sz w:val="20"/>
              </w:rPr>
              <w:t>Share relevant and accurate information through a variety of different modes. (C)</w:t>
            </w:r>
          </w:p>
        </w:tc>
        <w:tc>
          <w:tcPr>
            <w:tcW w:type="dxa" w:w="2520"/>
          </w:tcPr>
          <w:p>
            <w:pPr>
              <w:spacing w:before="20" w:after="20"/>
            </w:pPr>
            <w:r/>
            <w:r>
              <w:rPr>
                <w:rFonts w:ascii="Times New Roman" w:hAnsi="Times New Roman" w:cs="Times New Roman" w:eastAsia="Times New Roman"/>
                <w:b/>
                <w:sz w:val="20"/>
              </w:rPr>
              <w:t>Module 2:</w:t>
            </w:r>
            <w:r>
              <w:rPr>
                <w:rFonts w:ascii="Times New Roman" w:hAnsi="Times New Roman" w:cs="Times New Roman" w:eastAsia="Times New Roman"/>
                <w:b w:val="0"/>
                <w:sz w:val="20"/>
              </w:rPr>
              <w:t xml:space="preserve"> pp. 45, 59, 70, 79, 91, 102, 109, 121, 125, 141, 146, 161, 180, 190, 215, 222, 233, 248, 259, 268, 279, 291, 306, 313, 324, 332, 352, 361, 373, 381, 399, 408, 419, 429, 438, 448, 455, 463</w:t>
            </w:r>
          </w:p>
        </w:tc>
        <w:tc>
          <w:tcPr>
            <w:tcW w:type="dxa" w:w="2520"/>
          </w:tcPr>
          <w:p>
            <w:pPr>
              <w:spacing w:before="20" w:after="20"/>
              <w:jc w:val="left"/>
            </w:pPr>
            <w:r/>
            <w:r>
              <w:rPr>
                <w:rFonts w:ascii="Times New Roman" w:hAnsi="Times New Roman" w:cs="Times New Roman" w:eastAsia="Times New Roman"/>
                <w:b w:val="0"/>
                <w:sz w:val="20"/>
              </w:rPr>
            </w:r>
          </w:p>
        </w:tc>
      </w:tr>
      <w:tr>
        <w:tc>
          <w:tcPr>
            <w:tcW w:type="dxa" w:w="2520"/>
          </w:tcPr>
          <w:p>
            <w:pPr>
              <w:spacing w:before="20" w:after="20"/>
              <w:jc w:val="left"/>
            </w:pPr>
            <w:r/>
            <w:r>
              <w:rPr>
                <w:rFonts w:ascii="Times New Roman" w:hAnsi="Times New Roman" w:cs="Times New Roman" w:eastAsia="Times New Roman"/>
                <w:b w:val="0"/>
                <w:sz w:val="20"/>
              </w:rPr>
              <w:t>1.T.RA.2</w:t>
            </w:r>
          </w:p>
        </w:tc>
        <w:tc>
          <w:tcPr>
            <w:tcW w:type="dxa" w:w="2520"/>
          </w:tcPr>
          <w:p>
            <w:pPr>
              <w:spacing w:before="20" w:after="20"/>
              <w:jc w:val="left"/>
            </w:pPr>
            <w:r/>
            <w:r>
              <w:rPr>
                <w:rFonts w:ascii="Times New Roman" w:hAnsi="Times New Roman" w:cs="Times New Roman" w:eastAsia="Times New Roman"/>
                <w:b w:val="0"/>
                <w:sz w:val="20"/>
              </w:rPr>
              <w:t>Curating Sources &amp; Evidence: Reference parts of texts to address a specific topic or question and explore various sources of information to make connections across a broad range of topics.</w:t>
            </w:r>
          </w:p>
        </w:tc>
        <w:tc>
          <w:tcPr>
            <w:tcW w:type="dxa" w:w="2520"/>
          </w:tcPr>
          <w:p>
            <w:pPr>
              <w:spacing w:before="20" w:after="20"/>
              <w:jc w:val="left"/>
            </w:pPr>
            <w:r/>
            <w:r>
              <w:rPr>
                <w:rFonts w:ascii="Times New Roman" w:hAnsi="Times New Roman" w:cs="Times New Roman" w:eastAsia="Times New Roman"/>
                <w:b w:val="0"/>
                <w:sz w:val="20"/>
              </w:rPr>
              <w:t>This standard is partially met. Citations support refer to parts of texts when supporting an idea, answer, or opinion.. However, the citations do not cover the standard's other intended skills: explore various sources of information, including print, digital, and personal communication..</w:t>
            </w:r>
          </w:p>
        </w:tc>
        <w:tc>
          <w:tcPr>
            <w:tcW w:type="dxa" w:w="2520"/>
          </w:tcPr>
          <w:p>
            <w:pPr>
              <w:spacing w:before="20" w:after="20"/>
              <w:jc w:val="left"/>
            </w:pPr>
            <w:r/>
            <w:r>
              <w:rPr>
                <w:rFonts w:ascii="Times New Roman" w:hAnsi="Times New Roman" w:cs="Times New Roman" w:eastAsia="Times New Roman"/>
                <w:b w:val="0"/>
                <w:sz w:val="20"/>
              </w:rPr>
            </w:r>
          </w:p>
        </w:tc>
      </w:tr>
      <w:tr>
        <w:tc>
          <w:tcPr>
            <w:tcW w:type="dxa" w:w="2520"/>
          </w:tcPr>
          <w:p>
            <w:pPr>
              <w:spacing w:before="20" w:after="20"/>
              <w:jc w:val="left"/>
            </w:pPr>
            <w:r/>
            <w:r>
              <w:rPr>
                <w:rFonts w:ascii="Times New Roman" w:hAnsi="Times New Roman" w:cs="Times New Roman" w:eastAsia="Times New Roman"/>
                <w:b w:val="0"/>
                <w:sz w:val="20"/>
              </w:rPr>
              <w:t>1.T.RA.2.a</w:t>
            </w:r>
          </w:p>
        </w:tc>
        <w:tc>
          <w:tcPr>
            <w:tcW w:type="dxa" w:w="2520"/>
          </w:tcPr>
          <w:p>
            <w:pPr>
              <w:spacing w:before="20" w:after="20"/>
              <w:jc w:val="left"/>
            </w:pPr>
            <w:r/>
            <w:r>
              <w:rPr>
                <w:rFonts w:ascii="Times New Roman" w:hAnsi="Times New Roman" w:cs="Times New Roman" w:eastAsia="Times New Roman"/>
                <w:b w:val="0"/>
                <w:sz w:val="20"/>
              </w:rPr>
              <w:t>Refer to parts of texts when supporting an idea, answer, or opinion. (I)</w:t>
            </w:r>
          </w:p>
        </w:tc>
        <w:tc>
          <w:tcPr>
            <w:tcW w:type="dxa" w:w="2520"/>
          </w:tcPr>
          <w:p>
            <w:pPr>
              <w:spacing w:before="20" w:after="20"/>
            </w:pPr>
            <w:r/>
            <w:r>
              <w:rPr>
                <w:rFonts w:ascii="Times New Roman" w:hAnsi="Times New Roman" w:cs="Times New Roman" w:eastAsia="Times New Roman"/>
                <w:b/>
                <w:sz w:val="20"/>
              </w:rPr>
              <w:t>Module 2:</w:t>
            </w:r>
            <w:r>
              <w:rPr>
                <w:rFonts w:ascii="Times New Roman" w:hAnsi="Times New Roman" w:cs="Times New Roman" w:eastAsia="Times New Roman"/>
                <w:b w:val="0"/>
                <w:sz w:val="20"/>
              </w:rPr>
              <w:t xml:space="preserve"> pp. 51, 91, 94, 130, 141, 151, 161, 171, 180, 188, 213, 312</w:t>
            </w:r>
          </w:p>
        </w:tc>
        <w:tc>
          <w:tcPr>
            <w:tcW w:type="dxa" w:w="2520"/>
          </w:tcPr>
          <w:p>
            <w:pPr>
              <w:spacing w:before="20" w:after="20"/>
              <w:jc w:val="left"/>
            </w:pPr>
            <w:r/>
            <w:r>
              <w:rPr>
                <w:rFonts w:ascii="Times New Roman" w:hAnsi="Times New Roman" w:cs="Times New Roman" w:eastAsia="Times New Roman"/>
                <w:b w:val="0"/>
                <w:sz w:val="20"/>
              </w:rPr>
              <w:t>Supporting Materials / Read-aloud Guides were not included in the provided Teacher Guide PDF; some comprehension alignments may be understated pending those materials.</w:t>
            </w:r>
          </w:p>
        </w:tc>
      </w:tr>
      <w:tr>
        <w:tc>
          <w:tcPr>
            <w:tcW w:type="dxa" w:w="2520"/>
          </w:tcPr>
          <w:p>
            <w:pPr>
              <w:spacing w:before="20" w:after="20"/>
              <w:jc w:val="left"/>
            </w:pPr>
            <w:r/>
            <w:r>
              <w:rPr>
                <w:rFonts w:ascii="Times New Roman" w:hAnsi="Times New Roman" w:cs="Times New Roman" w:eastAsia="Times New Roman"/>
                <w:b w:val="0"/>
                <w:sz w:val="20"/>
              </w:rPr>
              <w:t>1.T.RA.2.b</w:t>
            </w:r>
          </w:p>
        </w:tc>
        <w:tc>
          <w:tcPr>
            <w:tcW w:type="dxa" w:w="2520"/>
          </w:tcPr>
          <w:p>
            <w:pPr>
              <w:spacing w:before="20" w:after="20"/>
              <w:jc w:val="left"/>
            </w:pPr>
            <w:r/>
            <w:r>
              <w:rPr>
                <w:rFonts w:ascii="Times New Roman" w:hAnsi="Times New Roman" w:cs="Times New Roman" w:eastAsia="Times New Roman"/>
                <w:b w:val="0"/>
                <w:sz w:val="20"/>
              </w:rPr>
              <w:t>Explore various sources of information, including print, digital, and personal communication. (I)</w:t>
            </w:r>
          </w:p>
        </w:tc>
        <w:tc>
          <w:tcPr>
            <w:tcW w:type="dxa" w:w="2520"/>
          </w:tcPr>
          <w:p>
            <w:pPr>
              <w:spacing w:before="20" w:after="20"/>
              <w:jc w:val="left"/>
            </w:pPr>
            <w:r/>
            <w:r>
              <w:rPr>
                <w:rFonts w:ascii="Times New Roman" w:hAnsi="Times New Roman" w:cs="Times New Roman" w:eastAsia="Times New Roman"/>
                <w:b w:val="0"/>
                <w:sz w:val="20"/>
              </w:rPr>
              <w:t>This standard is beyond the scope of this program module.</w:t>
            </w:r>
          </w:p>
        </w:tc>
        <w:tc>
          <w:tcPr>
            <w:tcW w:type="dxa" w:w="2520"/>
          </w:tcPr>
          <w:p>
            <w:pPr>
              <w:spacing w:before="20" w:after="20"/>
              <w:jc w:val="left"/>
            </w:pPr>
            <w:r/>
            <w:r>
              <w:rPr>
                <w:rFonts w:ascii="Times New Roman" w:hAnsi="Times New Roman" w:cs="Times New Roman" w:eastAsia="Times New Roman"/>
                <w:b w:val="0"/>
                <w:sz w:val="20"/>
              </w:rPr>
              <w:t>This standard is beyond the scope of this program module.</w:t>
            </w:r>
          </w:p>
        </w:tc>
      </w:tr>
    </w:tbl>
    <w:p>
      <w:r>
        <w:rPr>
          <w:rFonts w:ascii="Times New Roman" w:hAnsi="Times New Roman" w:cs="Times New Roman" w:eastAsia="Times New Roman"/>
          <w:b w:val="0"/>
          <w:sz w:val="16"/>
        </w:rPr>
        <w:t>* Alignments drawn from EL Education Curriculum Teacher Guide (Module 2) only. Other Materials are blank when Supporting Materials were not in the provided input. Parent-standard cells use skill-named roll-up wording when partially met.</w:t>
      </w:r>
    </w:p>
    <w:sectPr w:rsidR="00FC693F" w:rsidRPr="0006063C" w:rsidSect="00034616">
      <w:headerReference w:type="first" r:id="rId9"/>
      <w:headerReference w:type="default" r:id="rId10"/>
      <w:pgSz w:w="12240" w:h="15840"/>
      <w:pgMar w:top="1080" w:right="1080" w:bottom="1080" w:left="1080"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Times New Roman" w:hAnsi="Times New Roman" w:cs="Times New Roman" w:eastAsia="Times New Roman"/>
        <w:b/>
        <w:sz w:val="20"/>
      </w:rPr>
      <w:t>EL Education Curriculum, Grade 1 correlated to the</w:t>
    </w:r>
  </w:p>
  <w:p>
    <w:pPr>
      <w:jc w:val="left"/>
      <w:pBdr>
        <w:bottom w:val="single" w:sz="4" w:space="1" w:color="000000"/>
      </w:pBdr>
    </w:pPr>
    <w:r>
      <w:rPr>
        <w:rFonts w:ascii="Times New Roman" w:hAnsi="Times New Roman" w:cs="Times New Roman" w:eastAsia="Times New Roman"/>
        <w:b/>
        <w:sz w:val="20"/>
      </w:rPr>
      <w:t>Georgia English Language Arts Standards (2023), Grade 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