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sz w:val="20"/>
        </w:rPr>
        <w:t>EL Education Curriculum, Grade 1</w:t>
      </w:r>
    </w:p>
    <w:p/>
    <w:p>
      <w:pPr>
        <w:jc w:val="center"/>
      </w:pPr>
      <w:r>
        <w:rPr>
          <w:rFonts w:ascii="Times New Roman" w:hAnsi="Times New Roman" w:cs="Times New Roman" w:eastAsia="Times New Roman"/>
          <w:b/>
          <w:sz w:val="20"/>
        </w:rPr>
        <w:t>correlated to</w:t>
      </w:r>
    </w:p>
    <w:p/>
    <w:p>
      <w:pPr>
        <w:jc w:val="center"/>
      </w:pPr>
      <w:r>
        <w:rPr>
          <w:rFonts w:ascii="Times New Roman" w:hAnsi="Times New Roman" w:cs="Times New Roman" w:eastAsia="Times New Roman"/>
          <w:b/>
          <w:sz w:val="20"/>
        </w:rPr>
        <w:t>Georgia’s</w:t>
      </w:r>
    </w:p>
    <w:p>
      <w:pPr>
        <w:jc w:val="center"/>
      </w:pPr>
      <w:r>
        <w:rPr>
          <w:rFonts w:ascii="Times New Roman" w:hAnsi="Times New Roman" w:cs="Times New Roman" w:eastAsia="Times New Roman"/>
          <w:b/>
          <w:sz w:val="20"/>
        </w:rPr>
        <w:t>K–12 English Language Arts Standards*</w:t>
      </w:r>
    </w:p>
    <w:p/>
    <w:p>
      <w:pPr>
        <w:jc w:val="center"/>
      </w:pPr>
      <w:r>
        <w:rPr>
          <w:rFonts w:ascii="Times New Roman" w:hAnsi="Times New Roman" w:cs="Times New Roman" w:eastAsia="Times New Roman"/>
          <w:b/>
          <w:sz w:val="20"/>
        </w:rPr>
        <w:t>Grade 1</w:t>
      </w:r>
    </w:p>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5040"/>
            <w:gridSpan w:val="2"/>
            <w:shd w:fill="D9D9D9" w:val="clear"/>
          </w:tcPr>
          <w:p>
            <w:pPr>
              <w:spacing w:before="20" w:after="20"/>
              <w:jc w:val="center"/>
            </w:pPr>
            <w:r/>
            <w:r>
              <w:rPr>
                <w:rFonts w:ascii="Times New Roman" w:hAnsi="Times New Roman" w:cs="Times New Roman" w:eastAsia="Times New Roman"/>
                <w:b/>
                <w:sz w:val="20"/>
              </w:rPr>
              <w:t>Georgia’s English Language Arts Standards</w:t>
            </w:r>
          </w:p>
        </w:tc>
        <w:tc>
          <w:tcPr>
            <w:tcW w:type="dxa" w:w="2520"/>
            <w:shd w:fill="D9D9D9" w:val="clear"/>
          </w:tcPr>
          <w:p>
            <w:pPr>
              <w:spacing w:before="20" w:after="20"/>
              <w:jc w:val="center"/>
            </w:pPr>
            <w:r/>
            <w:r>
              <w:rPr>
                <w:rFonts w:ascii="Times New Roman" w:hAnsi="Times New Roman" w:cs="Times New Roman" w:eastAsia="Times New Roman"/>
                <w:b/>
                <w:sz w:val="20"/>
              </w:rPr>
              <w:t>Teacher’s Guide</w:t>
            </w:r>
          </w:p>
        </w:tc>
        <w:tc>
          <w:tcPr>
            <w:tcW w:type="dxa" w:w="2520"/>
            <w:shd w:fill="D9D9D9" w:val="clear"/>
          </w:tcPr>
          <w:p>
            <w:pPr>
              <w:spacing w:before="20" w:after="20"/>
              <w:jc w:val="center"/>
            </w:pPr>
            <w:r/>
            <w:r>
              <w:rPr>
                <w:rFonts w:ascii="Times New Roman" w:hAnsi="Times New Roman" w:cs="Times New Roman" w:eastAsia="Times New Roman"/>
                <w:b/>
                <w:sz w:val="20"/>
              </w:rPr>
              <w:t>Other Materials</w:t>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FOUNDATIONS</w:t>
            </w:r>
          </w:p>
        </w:tc>
      </w:tr>
      <w:tr>
        <w:tc>
          <w:tcPr>
            <w:tcW w:type="dxa" w:w="10080"/>
            <w:gridSpan w:val="4"/>
          </w:tcPr>
          <w:p>
            <w:pPr>
              <w:spacing w:before="20" w:after="20"/>
              <w:jc w:val="left"/>
            </w:pPr>
            <w:r/>
            <w:r>
              <w:rPr>
                <w:rFonts w:ascii="Times New Roman" w:hAnsi="Times New Roman" w:cs="Times New Roman" w:eastAsia="Times New Roman"/>
                <w:b/>
                <w:sz w:val="20"/>
              </w:rPr>
              <w:t>I. BIG IDEA: Phonological Awareness (PA)</w:t>
            </w:r>
          </w:p>
        </w:tc>
      </w:tr>
      <w:tr>
        <w:tc>
          <w:tcPr>
            <w:tcW w:type="dxa" w:w="10080"/>
            <w:gridSpan w:val="4"/>
          </w:tcPr>
          <w:p>
            <w:pPr>
              <w:spacing w:before="20" w:after="20"/>
              <w:jc w:val="left"/>
            </w:pPr>
            <w:r/>
            <w:r>
              <w:rPr>
                <w:rFonts w:ascii="Times New Roman" w:hAnsi="Times New Roman" w:cs="Times New Roman" w:eastAsia="Times New Roman"/>
                <w:b w:val="0"/>
                <w:sz w:val="20"/>
              </w:rPr>
              <w:t>Students develop the ability to identify and produce the sound structures of spoken language and how they can be divided into smaller components and manipulated.</w:t>
            </w:r>
          </w:p>
        </w:tc>
      </w:tr>
      <w:tr>
        <w:tc>
          <w:tcPr>
            <w:tcW w:type="dxa" w:w="2520"/>
          </w:tcPr>
          <w:p>
            <w:pPr>
              <w:spacing w:before="20" w:after="20"/>
              <w:jc w:val="left"/>
            </w:pPr>
            <w:r/>
            <w:r>
              <w:rPr>
                <w:rFonts w:ascii="Times New Roman" w:hAnsi="Times New Roman" w:cs="Times New Roman" w:eastAsia="Times New Roman"/>
                <w:b w:val="0"/>
                <w:sz w:val="20"/>
              </w:rPr>
              <w:t>1.F.PA.4</w:t>
            </w:r>
          </w:p>
        </w:tc>
        <w:tc>
          <w:tcPr>
            <w:tcW w:type="dxa" w:w="7560"/>
            <w:gridSpan w:val="3"/>
          </w:tcPr>
          <w:p>
            <w:pPr>
              <w:spacing w:before="20" w:after="20"/>
              <w:jc w:val="left"/>
            </w:pPr>
            <w:r/>
            <w:r>
              <w:rPr>
                <w:rFonts w:ascii="Times New Roman" w:hAnsi="Times New Roman" w:cs="Times New Roman" w:eastAsia="Times New Roman"/>
                <w:b w:val="0"/>
                <w:sz w:val="20"/>
              </w:rPr>
              <w:t>Syllables: Identify and manipulate syllables in spoken words.</w:t>
            </w:r>
          </w:p>
        </w:tc>
      </w:tr>
      <w:tr>
        <w:tc>
          <w:tcPr>
            <w:tcW w:type="dxa" w:w="2520"/>
          </w:tcPr>
          <w:p>
            <w:pPr>
              <w:spacing w:before="20" w:after="20"/>
              <w:jc w:val="left"/>
            </w:pPr>
            <w:r/>
            <w:r>
              <w:rPr>
                <w:rFonts w:ascii="Times New Roman" w:hAnsi="Times New Roman" w:cs="Times New Roman" w:eastAsia="Times New Roman"/>
                <w:b w:val="0"/>
                <w:sz w:val="20"/>
              </w:rPr>
              <w:t>1.F.PA.4.d</w:t>
            </w:r>
          </w:p>
        </w:tc>
        <w:tc>
          <w:tcPr>
            <w:tcW w:type="dxa" w:w="2520"/>
          </w:tcPr>
          <w:p>
            <w:pPr>
              <w:spacing w:before="20" w:after="20"/>
              <w:jc w:val="left"/>
            </w:pPr>
            <w:r/>
            <w:r>
              <w:rPr>
                <w:rFonts w:ascii="Times New Roman" w:hAnsi="Times New Roman" w:cs="Times New Roman" w:eastAsia="Times New Roman"/>
                <w:b w:val="0"/>
                <w:sz w:val="20"/>
              </w:rPr>
              <w:t>Add, delete, and substitute syllables in spoken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1.F.PA.5</w:t>
            </w:r>
          </w:p>
        </w:tc>
        <w:tc>
          <w:tcPr>
            <w:tcW w:type="dxa" w:w="7560"/>
            <w:gridSpan w:val="3"/>
          </w:tcPr>
          <w:p>
            <w:pPr>
              <w:spacing w:before="20" w:after="20"/>
              <w:jc w:val="left"/>
            </w:pPr>
            <w:r/>
            <w:r>
              <w:rPr>
                <w:rFonts w:ascii="Times New Roman" w:hAnsi="Times New Roman" w:cs="Times New Roman" w:eastAsia="Times New Roman"/>
                <w:b w:val="0"/>
                <w:sz w:val="20"/>
              </w:rPr>
              <w:t>Onsets &amp; Rimes: Blend and segment onsets and rimes in spoken words.</w:t>
            </w:r>
          </w:p>
        </w:tc>
      </w:tr>
      <w:tr>
        <w:tc>
          <w:tcPr>
            <w:tcW w:type="dxa" w:w="2520"/>
          </w:tcPr>
          <w:p>
            <w:pPr>
              <w:spacing w:before="20" w:after="20"/>
              <w:jc w:val="left"/>
            </w:pPr>
            <w:r/>
            <w:r>
              <w:rPr>
                <w:rFonts w:ascii="Times New Roman" w:hAnsi="Times New Roman" w:cs="Times New Roman" w:eastAsia="Times New Roman"/>
                <w:b w:val="0"/>
                <w:sz w:val="20"/>
              </w:rPr>
              <w:t>1.F.PA.5.a</w:t>
            </w:r>
          </w:p>
        </w:tc>
        <w:tc>
          <w:tcPr>
            <w:tcW w:type="dxa" w:w="2520"/>
          </w:tcPr>
          <w:p>
            <w:pPr>
              <w:spacing w:before="20" w:after="20"/>
              <w:jc w:val="left"/>
            </w:pPr>
            <w:r/>
            <w:r>
              <w:rPr>
                <w:rFonts w:ascii="Times New Roman" w:hAnsi="Times New Roman" w:cs="Times New Roman" w:eastAsia="Times New Roman"/>
                <w:b w:val="0"/>
                <w:sz w:val="20"/>
              </w:rPr>
              <w:t>Blend onsets and rimes of spoken one-syllable words with blends, digraphs, and trigraphs in the initial and final positions.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1.F.PA.5.b</w:t>
            </w:r>
          </w:p>
        </w:tc>
        <w:tc>
          <w:tcPr>
            <w:tcW w:type="dxa" w:w="2520"/>
          </w:tcPr>
          <w:p>
            <w:pPr>
              <w:spacing w:before="20" w:after="20"/>
              <w:jc w:val="left"/>
            </w:pPr>
            <w:r/>
            <w:r>
              <w:rPr>
                <w:rFonts w:ascii="Times New Roman" w:hAnsi="Times New Roman" w:cs="Times New Roman" w:eastAsia="Times New Roman"/>
                <w:b w:val="0"/>
                <w:sz w:val="20"/>
              </w:rPr>
              <w:t>Segment onsets and rimes of spoken one-syllable words with blends, digraphs, and trigraphs in the initial and final positions.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1.F.PA.6</w:t>
            </w:r>
          </w:p>
        </w:tc>
        <w:tc>
          <w:tcPr>
            <w:tcW w:type="dxa" w:w="7560"/>
            <w:gridSpan w:val="3"/>
          </w:tcPr>
          <w:p>
            <w:pPr>
              <w:spacing w:before="20" w:after="20"/>
              <w:jc w:val="left"/>
            </w:pPr>
            <w:r/>
            <w:r>
              <w:rPr>
                <w:rFonts w:ascii="Times New Roman" w:hAnsi="Times New Roman" w:cs="Times New Roman" w:eastAsia="Times New Roman"/>
                <w:b w:val="0"/>
                <w:sz w:val="20"/>
              </w:rPr>
              <w:t>Phonemic Awareness: Identify and manipulate the individual sounds in spoken words.</w:t>
            </w:r>
          </w:p>
        </w:tc>
      </w:tr>
      <w:tr>
        <w:tc>
          <w:tcPr>
            <w:tcW w:type="dxa" w:w="2520"/>
          </w:tcPr>
          <w:p>
            <w:pPr>
              <w:spacing w:before="20" w:after="20"/>
              <w:jc w:val="left"/>
            </w:pPr>
            <w:r/>
            <w:r>
              <w:rPr>
                <w:rFonts w:ascii="Times New Roman" w:hAnsi="Times New Roman" w:cs="Times New Roman" w:eastAsia="Times New Roman"/>
                <w:b w:val="0"/>
                <w:sz w:val="20"/>
              </w:rPr>
              <w:t>1.F.PA.6.a</w:t>
            </w:r>
          </w:p>
        </w:tc>
        <w:tc>
          <w:tcPr>
            <w:tcW w:type="dxa" w:w="2520"/>
          </w:tcPr>
          <w:p>
            <w:pPr>
              <w:spacing w:before="20" w:after="20"/>
              <w:jc w:val="left"/>
            </w:pPr>
            <w:r/>
            <w:r>
              <w:rPr>
                <w:rFonts w:ascii="Times New Roman" w:hAnsi="Times New Roman" w:cs="Times New Roman" w:eastAsia="Times New Roman"/>
                <w:b w:val="0"/>
                <w:sz w:val="20"/>
              </w:rPr>
              <w:t>Isolate and pronounce initial, medial, and final sounds in spoken one-syllable words, including words with digraphs and blends.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1.F.PA.6.b</w:t>
            </w:r>
          </w:p>
        </w:tc>
        <w:tc>
          <w:tcPr>
            <w:tcW w:type="dxa" w:w="2520"/>
          </w:tcPr>
          <w:p>
            <w:pPr>
              <w:spacing w:before="20" w:after="20"/>
              <w:jc w:val="left"/>
            </w:pPr>
            <w:r/>
            <w:r>
              <w:rPr>
                <w:rFonts w:ascii="Times New Roman" w:hAnsi="Times New Roman" w:cs="Times New Roman" w:eastAsia="Times New Roman"/>
                <w:b w:val="0"/>
                <w:sz w:val="20"/>
              </w:rPr>
              <w:t>Distinguish between short and long vowel sounds in spoken one-syllable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1.F.PA.6.c</w:t>
            </w:r>
          </w:p>
        </w:tc>
        <w:tc>
          <w:tcPr>
            <w:tcW w:type="dxa" w:w="2520"/>
          </w:tcPr>
          <w:p>
            <w:pPr>
              <w:spacing w:before="20" w:after="20"/>
              <w:jc w:val="left"/>
            </w:pPr>
            <w:r/>
            <w:r>
              <w:rPr>
                <w:rFonts w:ascii="Times New Roman" w:hAnsi="Times New Roman" w:cs="Times New Roman" w:eastAsia="Times New Roman"/>
                <w:b w:val="0"/>
                <w:sz w:val="20"/>
              </w:rPr>
              <w:t>Blend and segment up to five phonemes, including consonant blends and digraphs, in spoken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1.F.PA.6.d</w:t>
            </w:r>
          </w:p>
        </w:tc>
        <w:tc>
          <w:tcPr>
            <w:tcW w:type="dxa" w:w="2520"/>
          </w:tcPr>
          <w:p>
            <w:pPr>
              <w:spacing w:before="20" w:after="20"/>
              <w:jc w:val="left"/>
            </w:pPr>
            <w:r/>
            <w:r>
              <w:rPr>
                <w:rFonts w:ascii="Times New Roman" w:hAnsi="Times New Roman" w:cs="Times New Roman" w:eastAsia="Times New Roman"/>
                <w:b w:val="0"/>
                <w:sz w:val="20"/>
              </w:rPr>
              <w:t>Add, delete, and substitute phonemes in spoken one-syllable words with three or more phonemes.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tcPr>
          <w:p>
            <w:pPr>
              <w:spacing w:before="20" w:after="20"/>
              <w:jc w:val="left"/>
            </w:pPr>
            <w:r/>
            <w:r>
              <w:rPr>
                <w:rFonts w:ascii="Times New Roman" w:hAnsi="Times New Roman" w:cs="Times New Roman" w:eastAsia="Times New Roman"/>
                <w:b/>
                <w:sz w:val="20"/>
              </w:rPr>
              <w:t>II. BIG IDEA: Phonics (P)</w:t>
            </w:r>
          </w:p>
        </w:tc>
      </w:tr>
      <w:tr>
        <w:tc>
          <w:tcPr>
            <w:tcW w:type="dxa" w:w="10080"/>
            <w:gridSpan w:val="4"/>
          </w:tcPr>
          <w:p>
            <w:pPr>
              <w:spacing w:before="20" w:after="20"/>
              <w:jc w:val="left"/>
            </w:pPr>
            <w:r/>
            <w:r>
              <w:rPr>
                <w:rFonts w:ascii="Times New Roman" w:hAnsi="Times New Roman" w:cs="Times New Roman" w:eastAsia="Times New Roman"/>
                <w:b w:val="0"/>
                <w:sz w:val="20"/>
              </w:rPr>
              <w:t>Students learn the relationships between the sounds of spoken language and the letters of written language as they decode and encode words in context and in isolation.</w:t>
            </w:r>
          </w:p>
        </w:tc>
      </w:tr>
      <w:tr>
        <w:tc>
          <w:tcPr>
            <w:tcW w:type="dxa" w:w="2520"/>
          </w:tcPr>
          <w:p>
            <w:pPr>
              <w:spacing w:before="20" w:after="20"/>
              <w:jc w:val="left"/>
            </w:pPr>
            <w:r/>
            <w:r>
              <w:rPr>
                <w:rFonts w:ascii="Times New Roman" w:hAnsi="Times New Roman" w:cs="Times New Roman" w:eastAsia="Times New Roman"/>
                <w:b w:val="0"/>
                <w:sz w:val="20"/>
              </w:rPr>
              <w:t>1.F.P.1</w:t>
            </w:r>
          </w:p>
        </w:tc>
        <w:tc>
          <w:tcPr>
            <w:tcW w:type="dxa" w:w="7560"/>
            <w:gridSpan w:val="3"/>
          </w:tcPr>
          <w:p>
            <w:pPr>
              <w:spacing w:before="20" w:after="20"/>
              <w:jc w:val="left"/>
            </w:pPr>
            <w:r/>
            <w:r>
              <w:rPr>
                <w:rFonts w:ascii="Times New Roman" w:hAnsi="Times New Roman" w:cs="Times New Roman" w:eastAsia="Times New Roman"/>
                <w:b w:val="0"/>
                <w:sz w:val="20"/>
              </w:rPr>
              <w:t>Phoneme-Grapheme Correspondences: Identify and produce phoneme-grapheme correspondences.</w:t>
            </w:r>
          </w:p>
        </w:tc>
      </w:tr>
      <w:tr>
        <w:tc>
          <w:tcPr>
            <w:tcW w:type="dxa" w:w="2520"/>
          </w:tcPr>
          <w:p>
            <w:pPr>
              <w:spacing w:before="20" w:after="20"/>
              <w:jc w:val="left"/>
            </w:pPr>
            <w:r/>
            <w:r>
              <w:rPr>
                <w:rFonts w:ascii="Times New Roman" w:hAnsi="Times New Roman" w:cs="Times New Roman" w:eastAsia="Times New Roman"/>
                <w:b w:val="0"/>
                <w:sz w:val="20"/>
              </w:rPr>
              <w:t>1.F.P.1.a</w:t>
            </w:r>
          </w:p>
        </w:tc>
        <w:tc>
          <w:tcPr>
            <w:tcW w:type="dxa" w:w="2520"/>
          </w:tcPr>
          <w:p>
            <w:pPr>
              <w:spacing w:before="20" w:after="20"/>
              <w:jc w:val="left"/>
            </w:pPr>
            <w:r/>
            <w:r>
              <w:rPr>
                <w:rFonts w:ascii="Times New Roman" w:hAnsi="Times New Roman" w:cs="Times New Roman" w:eastAsia="Times New Roman"/>
                <w:b w:val="0"/>
                <w:sz w:val="20"/>
              </w:rPr>
              <w:t>Identify and produce phoneme-grapheme correspondences for frequently used consonant blends and digraphs.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1.F.P.1.b</w:t>
            </w:r>
          </w:p>
        </w:tc>
        <w:tc>
          <w:tcPr>
            <w:tcW w:type="dxa" w:w="2520"/>
          </w:tcPr>
          <w:p>
            <w:pPr>
              <w:spacing w:before="20" w:after="20"/>
              <w:jc w:val="left"/>
            </w:pPr>
            <w:r/>
            <w:r>
              <w:rPr>
                <w:rFonts w:ascii="Times New Roman" w:hAnsi="Times New Roman" w:cs="Times New Roman" w:eastAsia="Times New Roman"/>
                <w:b w:val="0"/>
                <w:sz w:val="20"/>
              </w:rPr>
              <w:t>Identify and produce both long and short vowel sounds for A, E, I, O, U, including final -e and vowel digraphs.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1.F.P.2</w:t>
            </w:r>
          </w:p>
        </w:tc>
        <w:tc>
          <w:tcPr>
            <w:tcW w:type="dxa" w:w="7560"/>
            <w:gridSpan w:val="3"/>
          </w:tcPr>
          <w:p>
            <w:pPr>
              <w:spacing w:before="20" w:after="20"/>
              <w:jc w:val="left"/>
            </w:pPr>
            <w:r/>
            <w:r>
              <w:rPr>
                <w:rFonts w:ascii="Times New Roman" w:hAnsi="Times New Roman" w:cs="Times New Roman" w:eastAsia="Times New Roman"/>
                <w:b w:val="0"/>
                <w:sz w:val="20"/>
              </w:rPr>
              <w:t>Decoding with Phonics: Use grade-level phonics skills to decode words in context and in isolation.</w:t>
            </w:r>
          </w:p>
        </w:tc>
      </w:tr>
      <w:tr>
        <w:tc>
          <w:tcPr>
            <w:tcW w:type="dxa" w:w="2520"/>
          </w:tcPr>
          <w:p>
            <w:pPr>
              <w:spacing w:before="20" w:after="20"/>
              <w:jc w:val="left"/>
            </w:pPr>
            <w:r/>
            <w:r>
              <w:rPr>
                <w:rFonts w:ascii="Times New Roman" w:hAnsi="Times New Roman" w:cs="Times New Roman" w:eastAsia="Times New Roman"/>
                <w:b w:val="0"/>
                <w:sz w:val="20"/>
              </w:rPr>
              <w:t>1.F.P.2.a</w:t>
            </w:r>
          </w:p>
        </w:tc>
        <w:tc>
          <w:tcPr>
            <w:tcW w:type="dxa" w:w="2520"/>
          </w:tcPr>
          <w:p>
            <w:pPr>
              <w:spacing w:before="20" w:after="20"/>
              <w:jc w:val="left"/>
            </w:pPr>
            <w:r/>
            <w:r>
              <w:rPr>
                <w:rFonts w:ascii="Times New Roman" w:hAnsi="Times New Roman" w:cs="Times New Roman" w:eastAsia="Times New Roman"/>
                <w:b w:val="0"/>
                <w:sz w:val="20"/>
              </w:rPr>
              <w:t>Decode regularly spelled one-syllable words with a variety of spelling patterns (VC, CV, CVC, CVCe, VCC, CCVC, CVCC, CVVC, CCVCC),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1.F.P.2.b</w:t>
            </w:r>
          </w:p>
        </w:tc>
        <w:tc>
          <w:tcPr>
            <w:tcW w:type="dxa" w:w="2520"/>
          </w:tcPr>
          <w:p>
            <w:pPr>
              <w:spacing w:before="20" w:after="20"/>
              <w:jc w:val="left"/>
            </w:pPr>
            <w:r/>
            <w:r>
              <w:rPr>
                <w:rFonts w:ascii="Times New Roman" w:hAnsi="Times New Roman" w:cs="Times New Roman" w:eastAsia="Times New Roman"/>
                <w:b w:val="0"/>
                <w:sz w:val="20"/>
              </w:rPr>
              <w:t>Identify and decode parts of irregularly spelled words,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1.F.P.2.c</w:t>
            </w:r>
          </w:p>
        </w:tc>
        <w:tc>
          <w:tcPr>
            <w:tcW w:type="dxa" w:w="2520"/>
          </w:tcPr>
          <w:p>
            <w:pPr>
              <w:spacing w:before="20" w:after="20"/>
              <w:jc w:val="left"/>
            </w:pPr>
            <w:r/>
            <w:r>
              <w:rPr>
                <w:rFonts w:ascii="Times New Roman" w:hAnsi="Times New Roman" w:cs="Times New Roman" w:eastAsia="Times New Roman"/>
                <w:b w:val="0"/>
                <w:sz w:val="20"/>
              </w:rPr>
              <w:t>Decode one-syllable nonsense words with a variety of spelling patterns (VC, CV, CVC, CVCe, VCC, CCVC, CVCC, CVVC, CCVCC).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1.F.P.2.d</w:t>
            </w:r>
          </w:p>
        </w:tc>
        <w:tc>
          <w:tcPr>
            <w:tcW w:type="dxa" w:w="2520"/>
          </w:tcPr>
          <w:p>
            <w:pPr>
              <w:spacing w:before="20" w:after="20"/>
              <w:jc w:val="left"/>
            </w:pPr>
            <w:r/>
            <w:r>
              <w:rPr>
                <w:rFonts w:ascii="Times New Roman" w:hAnsi="Times New Roman" w:cs="Times New Roman" w:eastAsia="Times New Roman"/>
                <w:b w:val="0"/>
                <w:sz w:val="20"/>
              </w:rPr>
              <w:t>Decode two-syllable words with basic patterns by applying knowledge of basic syllable types.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1.F.P.3</w:t>
            </w:r>
          </w:p>
        </w:tc>
        <w:tc>
          <w:tcPr>
            <w:tcW w:type="dxa" w:w="7560"/>
            <w:gridSpan w:val="3"/>
          </w:tcPr>
          <w:p>
            <w:pPr>
              <w:spacing w:before="20" w:after="20"/>
              <w:jc w:val="left"/>
            </w:pPr>
            <w:r/>
            <w:r>
              <w:rPr>
                <w:rFonts w:ascii="Times New Roman" w:hAnsi="Times New Roman" w:cs="Times New Roman" w:eastAsia="Times New Roman"/>
                <w:b w:val="0"/>
                <w:sz w:val="20"/>
              </w:rPr>
              <w:t>Encoding with Phonics: Use grade-level phonics skills to encode words in context and in isolation.</w:t>
            </w:r>
          </w:p>
        </w:tc>
      </w:tr>
      <w:tr>
        <w:tc>
          <w:tcPr>
            <w:tcW w:type="dxa" w:w="2520"/>
          </w:tcPr>
          <w:p>
            <w:pPr>
              <w:spacing w:before="20" w:after="20"/>
              <w:jc w:val="left"/>
            </w:pPr>
            <w:r/>
            <w:r>
              <w:rPr>
                <w:rFonts w:ascii="Times New Roman" w:hAnsi="Times New Roman" w:cs="Times New Roman" w:eastAsia="Times New Roman"/>
                <w:b w:val="0"/>
                <w:sz w:val="20"/>
              </w:rPr>
              <w:t>1.F.P.3.a</w:t>
            </w:r>
          </w:p>
        </w:tc>
        <w:tc>
          <w:tcPr>
            <w:tcW w:type="dxa" w:w="2520"/>
          </w:tcPr>
          <w:p>
            <w:pPr>
              <w:spacing w:before="20" w:after="20"/>
              <w:jc w:val="left"/>
            </w:pPr>
            <w:r/>
            <w:r>
              <w:rPr>
                <w:rFonts w:ascii="Times New Roman" w:hAnsi="Times New Roman" w:cs="Times New Roman" w:eastAsia="Times New Roman"/>
                <w:b w:val="0"/>
                <w:sz w:val="20"/>
              </w:rPr>
              <w:t>Encode regularly spelled one-syllable words with a variety of spelling patterns (VC, CVC, CVCe, VCC, CCVC, CVCC, CCVCC),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1.F.P.3.b</w:t>
            </w:r>
          </w:p>
        </w:tc>
        <w:tc>
          <w:tcPr>
            <w:tcW w:type="dxa" w:w="2520"/>
          </w:tcPr>
          <w:p>
            <w:pPr>
              <w:spacing w:before="20" w:after="20"/>
              <w:jc w:val="left"/>
            </w:pPr>
            <w:r/>
            <w:r>
              <w:rPr>
                <w:rFonts w:ascii="Times New Roman" w:hAnsi="Times New Roman" w:cs="Times New Roman" w:eastAsia="Times New Roman"/>
                <w:b w:val="0"/>
                <w:sz w:val="20"/>
              </w:rPr>
              <w:t>Identify and encode irregularly spelled words, including high-frequency words.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1.F.P.3.c</w:t>
            </w:r>
          </w:p>
        </w:tc>
        <w:tc>
          <w:tcPr>
            <w:tcW w:type="dxa" w:w="2520"/>
          </w:tcPr>
          <w:p>
            <w:pPr>
              <w:spacing w:before="20" w:after="20"/>
              <w:jc w:val="left"/>
            </w:pPr>
            <w:r/>
            <w:r>
              <w:rPr>
                <w:rFonts w:ascii="Times New Roman" w:hAnsi="Times New Roman" w:cs="Times New Roman" w:eastAsia="Times New Roman"/>
                <w:b w:val="0"/>
                <w:sz w:val="20"/>
              </w:rPr>
              <w:t>Encode one-syllable nonsense words with a variety of spelling patterns (VC, CVC, CVCe, VCC, CCVC, CVCC, CCVCC).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1.F.P.3.d</w:t>
            </w:r>
          </w:p>
        </w:tc>
        <w:tc>
          <w:tcPr>
            <w:tcW w:type="dxa" w:w="2520"/>
          </w:tcPr>
          <w:p>
            <w:pPr>
              <w:spacing w:before="20" w:after="20"/>
              <w:jc w:val="left"/>
            </w:pPr>
            <w:r/>
            <w:r>
              <w:rPr>
                <w:rFonts w:ascii="Times New Roman" w:hAnsi="Times New Roman" w:cs="Times New Roman" w:eastAsia="Times New Roman"/>
                <w:b w:val="0"/>
                <w:sz w:val="20"/>
              </w:rPr>
              <w:t>Encode two-syllable words with basic patterns by applying knowledge of basic syllable types.</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tcPr>
          <w:p>
            <w:pPr>
              <w:spacing w:before="20" w:after="20"/>
              <w:jc w:val="left"/>
            </w:pPr>
            <w:r/>
            <w:r>
              <w:rPr>
                <w:rFonts w:ascii="Times New Roman" w:hAnsi="Times New Roman" w:cs="Times New Roman" w:eastAsia="Times New Roman"/>
                <w:b/>
                <w:sz w:val="20"/>
              </w:rPr>
              <w:t>III. BIG IDEA: Fluency (F)</w:t>
            </w:r>
          </w:p>
        </w:tc>
      </w:tr>
      <w:tr>
        <w:tc>
          <w:tcPr>
            <w:tcW w:type="dxa" w:w="10080"/>
            <w:gridSpan w:val="4"/>
          </w:tcPr>
          <w:p>
            <w:pPr>
              <w:spacing w:before="20" w:after="20"/>
              <w:jc w:val="left"/>
            </w:pPr>
            <w:r/>
            <w:r>
              <w:rPr>
                <w:rFonts w:ascii="Times New Roman" w:hAnsi="Times New Roman" w:cs="Times New Roman" w:eastAsia="Times New Roman"/>
                <w:b w:val="0"/>
                <w:sz w:val="20"/>
              </w:rPr>
              <w:t>Students read text aloud or silently with speed, accuracy, and expression.</w:t>
            </w:r>
          </w:p>
        </w:tc>
      </w:tr>
      <w:tr>
        <w:tc>
          <w:tcPr>
            <w:tcW w:type="dxa" w:w="2520"/>
          </w:tcPr>
          <w:p>
            <w:pPr>
              <w:spacing w:before="20" w:after="20"/>
              <w:jc w:val="left"/>
            </w:pPr>
            <w:r/>
            <w:r>
              <w:rPr>
                <w:rFonts w:ascii="Times New Roman" w:hAnsi="Times New Roman" w:cs="Times New Roman" w:eastAsia="Times New Roman"/>
                <w:b w:val="0"/>
                <w:sz w:val="20"/>
              </w:rPr>
              <w:t>1.F.F.1</w:t>
            </w:r>
          </w:p>
        </w:tc>
        <w:tc>
          <w:tcPr>
            <w:tcW w:type="dxa" w:w="7560"/>
            <w:gridSpan w:val="3"/>
          </w:tcPr>
          <w:p>
            <w:pPr>
              <w:spacing w:before="20" w:after="20"/>
              <w:jc w:val="left"/>
            </w:pPr>
            <w:r/>
            <w:r>
              <w:rPr>
                <w:rFonts w:ascii="Times New Roman" w:hAnsi="Times New Roman" w:cs="Times New Roman" w:eastAsia="Times New Roman"/>
                <w:b w:val="0"/>
                <w:sz w:val="20"/>
              </w:rPr>
              <w:t>Oral &amp; Silent Reading Fluency: Demonstrate oral and silent reading fluency while reading grade-level texts for understanding, self-correcting as necessary to ensure accuracy and aid comprehension.</w:t>
            </w:r>
          </w:p>
        </w:tc>
      </w:tr>
      <w:tr>
        <w:tc>
          <w:tcPr>
            <w:tcW w:type="dxa" w:w="2520"/>
          </w:tcPr>
          <w:p>
            <w:pPr>
              <w:spacing w:before="20" w:after="20"/>
              <w:jc w:val="left"/>
            </w:pPr>
            <w:r/>
            <w:r>
              <w:rPr>
                <w:rFonts w:ascii="Times New Roman" w:hAnsi="Times New Roman" w:cs="Times New Roman" w:eastAsia="Times New Roman"/>
                <w:b w:val="0"/>
                <w:sz w:val="20"/>
              </w:rPr>
              <w:t>1.F.F.1.a</w:t>
            </w:r>
          </w:p>
        </w:tc>
        <w:tc>
          <w:tcPr>
            <w:tcW w:type="dxa" w:w="2520"/>
          </w:tcPr>
          <w:p>
            <w:pPr>
              <w:spacing w:before="20" w:after="20"/>
              <w:jc w:val="left"/>
            </w:pPr>
            <w:r/>
            <w:r>
              <w:rPr>
                <w:rFonts w:ascii="Times New Roman" w:hAnsi="Times New Roman" w:cs="Times New Roman" w:eastAsia="Times New Roman"/>
                <w:b w:val="0"/>
                <w:sz w:val="20"/>
              </w:rPr>
              <w:t>Increase sight word vocabulary using decoding skills by reading grade-appropriate regularly and irregularly spelled words, including high-frequency words, in isolation and context with increasing automaticity.</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1.F.F.1.b</w:t>
            </w:r>
          </w:p>
        </w:tc>
        <w:tc>
          <w:tcPr>
            <w:tcW w:type="dxa" w:w="2520"/>
          </w:tcPr>
          <w:p>
            <w:pPr>
              <w:spacing w:before="20" w:after="20"/>
              <w:jc w:val="left"/>
            </w:pPr>
            <w:r/>
            <w:r>
              <w:rPr>
                <w:rFonts w:ascii="Times New Roman" w:hAnsi="Times New Roman" w:cs="Times New Roman" w:eastAsia="Times New Roman"/>
                <w:b w:val="0"/>
                <w:sz w:val="20"/>
              </w:rPr>
              <w:t>Read a wide range of grade-level texts aloud with increasing accuracy.</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1.F.F.1.c</w:t>
            </w:r>
          </w:p>
        </w:tc>
        <w:tc>
          <w:tcPr>
            <w:tcW w:type="dxa" w:w="2520"/>
          </w:tcPr>
          <w:p>
            <w:pPr>
              <w:spacing w:before="20" w:after="20"/>
              <w:jc w:val="left"/>
            </w:pPr>
            <w:r/>
            <w:r>
              <w:rPr>
                <w:rFonts w:ascii="Times New Roman" w:hAnsi="Times New Roman" w:cs="Times New Roman" w:eastAsia="Times New Roman"/>
                <w:b w:val="0"/>
                <w:sz w:val="20"/>
              </w:rPr>
              <w:t>Read a wide range of grade-level texts aloud with appropriate prosody (phrasing, expression, juncture/pause, and intonation) to demonstrate understanding.</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1.F.F.1.d</w:t>
            </w:r>
          </w:p>
        </w:tc>
        <w:tc>
          <w:tcPr>
            <w:tcW w:type="dxa" w:w="2520"/>
          </w:tcPr>
          <w:p>
            <w:pPr>
              <w:spacing w:before="20" w:after="20"/>
              <w:jc w:val="left"/>
            </w:pPr>
            <w:r/>
            <w:r>
              <w:rPr>
                <w:rFonts w:ascii="Times New Roman" w:hAnsi="Times New Roman" w:cs="Times New Roman" w:eastAsia="Times New Roman"/>
                <w:b w:val="0"/>
                <w:sz w:val="20"/>
              </w:rPr>
              <w:t>Self-correct while reading text (silently or aloud) to improve comprehension and fluency, rereading as necessary.</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tcPr>
          <w:p>
            <w:pPr>
              <w:spacing w:before="20" w:after="20"/>
              <w:jc w:val="left"/>
            </w:pPr>
            <w:r/>
            <w:r>
              <w:rPr>
                <w:rFonts w:ascii="Times New Roman" w:hAnsi="Times New Roman" w:cs="Times New Roman" w:eastAsia="Times New Roman"/>
                <w:b/>
                <w:sz w:val="20"/>
              </w:rPr>
              <w:t>IV. BIG IDEA: Handwriting (H)</w:t>
            </w:r>
          </w:p>
        </w:tc>
      </w:tr>
      <w:tr>
        <w:tc>
          <w:tcPr>
            <w:tcW w:type="dxa" w:w="10080"/>
            <w:gridSpan w:val="4"/>
          </w:tcPr>
          <w:p>
            <w:pPr>
              <w:spacing w:before="20" w:after="20"/>
              <w:jc w:val="left"/>
            </w:pPr>
            <w:r/>
            <w:r>
              <w:rPr>
                <w:rFonts w:ascii="Times New Roman" w:hAnsi="Times New Roman" w:cs="Times New Roman" w:eastAsia="Times New Roman"/>
                <w:b w:val="0"/>
                <w:sz w:val="20"/>
              </w:rPr>
              <w:t>Students develop print handwriting skills.</w:t>
            </w:r>
          </w:p>
        </w:tc>
      </w:tr>
      <w:tr>
        <w:tc>
          <w:tcPr>
            <w:tcW w:type="dxa" w:w="2520"/>
          </w:tcPr>
          <w:p>
            <w:pPr>
              <w:spacing w:before="20" w:after="20"/>
              <w:jc w:val="left"/>
            </w:pPr>
            <w:r/>
            <w:r>
              <w:rPr>
                <w:rFonts w:ascii="Times New Roman" w:hAnsi="Times New Roman" w:cs="Times New Roman" w:eastAsia="Times New Roman"/>
                <w:b w:val="0"/>
                <w:sz w:val="20"/>
              </w:rPr>
              <w:t>1.F.H.1</w:t>
            </w:r>
          </w:p>
        </w:tc>
        <w:tc>
          <w:tcPr>
            <w:tcW w:type="dxa" w:w="7560"/>
            <w:gridSpan w:val="3"/>
          </w:tcPr>
          <w:p>
            <w:pPr>
              <w:spacing w:before="20" w:after="20"/>
              <w:jc w:val="left"/>
            </w:pPr>
            <w:r/>
            <w:r>
              <w:rPr>
                <w:rFonts w:ascii="Times New Roman" w:hAnsi="Times New Roman" w:cs="Times New Roman" w:eastAsia="Times New Roman"/>
                <w:b w:val="0"/>
                <w:sz w:val="20"/>
              </w:rPr>
              <w:t>Motor Skills &amp; Letter/Word Formation: Use fine motor skills to form legible letters and words in print.</w:t>
            </w:r>
          </w:p>
        </w:tc>
      </w:tr>
      <w:tr>
        <w:tc>
          <w:tcPr>
            <w:tcW w:type="dxa" w:w="2520"/>
          </w:tcPr>
          <w:p>
            <w:pPr>
              <w:spacing w:before="20" w:after="20"/>
              <w:jc w:val="left"/>
            </w:pPr>
            <w:r/>
            <w:r>
              <w:rPr>
                <w:rFonts w:ascii="Times New Roman" w:hAnsi="Times New Roman" w:cs="Times New Roman" w:eastAsia="Times New Roman"/>
                <w:b w:val="0"/>
                <w:sz w:val="20"/>
              </w:rPr>
              <w:t>1.F.H.1.a</w:t>
            </w:r>
          </w:p>
        </w:tc>
        <w:tc>
          <w:tcPr>
            <w:tcW w:type="dxa" w:w="2520"/>
          </w:tcPr>
          <w:p>
            <w:pPr>
              <w:spacing w:before="20" w:after="20"/>
              <w:jc w:val="left"/>
            </w:pPr>
            <w:r/>
            <w:r>
              <w:rPr>
                <w:rFonts w:ascii="Times New Roman" w:hAnsi="Times New Roman" w:cs="Times New Roman" w:eastAsia="Times New Roman"/>
                <w:b w:val="0"/>
                <w:sz w:val="20"/>
              </w:rPr>
              <w:t>Form all uppercase and lowercase letters and words with accuracy and consistency.</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1.F.H.1.b</w:t>
            </w:r>
          </w:p>
        </w:tc>
        <w:tc>
          <w:tcPr>
            <w:tcW w:type="dxa" w:w="2520"/>
          </w:tcPr>
          <w:p>
            <w:pPr>
              <w:spacing w:before="20" w:after="20"/>
              <w:jc w:val="left"/>
            </w:pPr>
            <w:r/>
            <w:r>
              <w:rPr>
                <w:rFonts w:ascii="Times New Roman" w:hAnsi="Times New Roman" w:cs="Times New Roman" w:eastAsia="Times New Roman"/>
                <w:b w:val="0"/>
                <w:sz w:val="20"/>
              </w:rPr>
              <w:t>Form words with accuracy and consistency.</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1.F.H.1.c</w:t>
            </w:r>
          </w:p>
        </w:tc>
        <w:tc>
          <w:tcPr>
            <w:tcW w:type="dxa" w:w="2520"/>
          </w:tcPr>
          <w:p>
            <w:pPr>
              <w:spacing w:before="20" w:after="20"/>
              <w:jc w:val="left"/>
            </w:pPr>
            <w:r/>
            <w:r>
              <w:rPr>
                <w:rFonts w:ascii="Times New Roman" w:hAnsi="Times New Roman" w:cs="Times New Roman" w:eastAsia="Times New Roman"/>
                <w:b w:val="0"/>
                <w:sz w:val="20"/>
              </w:rPr>
              <w:t>Use appropriate spacing between letters, words, and sentences across lines on a page.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1.F.H.2</w:t>
            </w:r>
          </w:p>
        </w:tc>
        <w:tc>
          <w:tcPr>
            <w:tcW w:type="dxa" w:w="7560"/>
            <w:gridSpan w:val="3"/>
          </w:tcPr>
          <w:p>
            <w:pPr>
              <w:spacing w:before="20" w:after="20"/>
              <w:jc w:val="left"/>
            </w:pPr>
            <w:r/>
            <w:r>
              <w:rPr>
                <w:rFonts w:ascii="Times New Roman" w:hAnsi="Times New Roman" w:cs="Times New Roman" w:eastAsia="Times New Roman"/>
                <w:b w:val="0"/>
                <w:sz w:val="20"/>
              </w:rPr>
              <w:t>Transcription &amp; Handwriting Fluency: Use working memory to transcribe oral language to written text and maintain meaning while writing letters, words, and sentences quickly and accurately.</w:t>
            </w:r>
          </w:p>
        </w:tc>
      </w:tr>
      <w:tr>
        <w:tc>
          <w:tcPr>
            <w:tcW w:type="dxa" w:w="2520"/>
          </w:tcPr>
          <w:p>
            <w:pPr>
              <w:spacing w:before="20" w:after="20"/>
              <w:jc w:val="left"/>
            </w:pPr>
            <w:r/>
            <w:r>
              <w:rPr>
                <w:rFonts w:ascii="Times New Roman" w:hAnsi="Times New Roman" w:cs="Times New Roman" w:eastAsia="Times New Roman"/>
                <w:b w:val="0"/>
                <w:sz w:val="20"/>
              </w:rPr>
              <w:t>1.F.H.2.a</w:t>
            </w:r>
          </w:p>
        </w:tc>
        <w:tc>
          <w:tcPr>
            <w:tcW w:type="dxa" w:w="2520"/>
          </w:tcPr>
          <w:p>
            <w:pPr>
              <w:spacing w:before="20" w:after="20"/>
              <w:jc w:val="left"/>
            </w:pPr>
            <w:r/>
            <w:r>
              <w:rPr>
                <w:rFonts w:ascii="Times New Roman" w:hAnsi="Times New Roman" w:cs="Times New Roman" w:eastAsia="Times New Roman"/>
                <w:b w:val="0"/>
                <w:sz w:val="20"/>
              </w:rPr>
              <w:t>Perform basic transcription skills.</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1.F.H.2.b</w:t>
            </w:r>
          </w:p>
        </w:tc>
        <w:tc>
          <w:tcPr>
            <w:tcW w:type="dxa" w:w="2520"/>
          </w:tcPr>
          <w:p>
            <w:pPr>
              <w:spacing w:before="20" w:after="20"/>
              <w:jc w:val="left"/>
            </w:pPr>
            <w:r/>
            <w:r>
              <w:rPr>
                <w:rFonts w:ascii="Times New Roman" w:hAnsi="Times New Roman" w:cs="Times New Roman" w:eastAsia="Times New Roman"/>
                <w:b w:val="0"/>
                <w:sz w:val="20"/>
              </w:rPr>
              <w:t>Build handwriting fluency by forming accurate letters and words with increasing speed.</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PRACTICES</w:t>
            </w:r>
          </w:p>
        </w:tc>
      </w:tr>
      <w:tr>
        <w:tc>
          <w:tcPr>
            <w:tcW w:type="dxa" w:w="10080"/>
            <w:gridSpan w:val="4"/>
          </w:tcPr>
          <w:p>
            <w:pPr>
              <w:spacing w:before="20" w:after="20"/>
              <w:jc w:val="left"/>
            </w:pPr>
            <w:r/>
            <w:r>
              <w:rPr>
                <w:rFonts w:ascii="Times New Roman" w:hAnsi="Times New Roman" w:cs="Times New Roman" w:eastAsia="Times New Roman"/>
                <w:b/>
                <w:sz w:val="20"/>
              </w:rPr>
              <w:t>I. BIG IDEA: Engagement &amp; Intention for Comprehension &amp; Composition (EICC)</w:t>
            </w:r>
          </w:p>
        </w:tc>
      </w:tr>
      <w:tr>
        <w:tc>
          <w:tcPr>
            <w:tcW w:type="dxa" w:w="10080"/>
            <w:gridSpan w:val="4"/>
          </w:tcPr>
          <w:p>
            <w:pPr>
              <w:spacing w:before="20" w:after="20"/>
              <w:jc w:val="left"/>
            </w:pPr>
            <w:r/>
            <w:r>
              <w:rPr>
                <w:rFonts w:ascii="Times New Roman" w:hAnsi="Times New Roman" w:cs="Times New Roman" w:eastAsia="Times New Roman"/>
                <w:b w:val="0"/>
                <w:sz w:val="20"/>
              </w:rPr>
              <w:t>Engagement &amp; Intention for Comprehension &amp; Composition: Students develop personal and academic identities as readers and writers, approaching texts for a variety of tasks and purposes and engaging in reading and writing processes in order to deepen comprehension and strengthen composition.</w:t>
            </w:r>
          </w:p>
        </w:tc>
      </w:tr>
      <w:tr>
        <w:tc>
          <w:tcPr>
            <w:tcW w:type="dxa" w:w="2520"/>
          </w:tcPr>
          <w:p>
            <w:pPr>
              <w:spacing w:before="20" w:after="20"/>
              <w:jc w:val="left"/>
            </w:pPr>
            <w:r/>
            <w:r>
              <w:rPr>
                <w:rFonts w:ascii="Times New Roman" w:hAnsi="Times New Roman" w:cs="Times New Roman" w:eastAsia="Times New Roman"/>
                <w:b w:val="0"/>
                <w:sz w:val="20"/>
              </w:rPr>
              <w:t>1.P.EICC.1</w:t>
            </w:r>
          </w:p>
        </w:tc>
        <w:tc>
          <w:tcPr>
            <w:tcW w:type="dxa" w:w="7560"/>
            <w:gridSpan w:val="3"/>
          </w:tcPr>
          <w:p>
            <w:pPr>
              <w:spacing w:before="20" w:after="20"/>
              <w:jc w:val="left"/>
            </w:pPr>
            <w:r/>
            <w:r>
              <w:rPr>
                <w:rFonts w:ascii="Times New Roman" w:hAnsi="Times New Roman" w:cs="Times New Roman" w:eastAsia="Times New Roman"/>
                <w:b w:val="0"/>
                <w:sz w:val="20"/>
              </w:rPr>
              <w:t>Reader &amp; Writer Identity: Build an identity as a reader and writer, developing a repertoire of resources and tools to continuously expand participation as an active consumer and producer of texts.</w:t>
            </w:r>
          </w:p>
        </w:tc>
      </w:tr>
      <w:tr>
        <w:tc>
          <w:tcPr>
            <w:tcW w:type="dxa" w:w="2520"/>
          </w:tcPr>
          <w:p>
            <w:pPr>
              <w:spacing w:before="20" w:after="20"/>
              <w:jc w:val="left"/>
            </w:pPr>
            <w:r/>
            <w:r>
              <w:rPr>
                <w:rFonts w:ascii="Times New Roman" w:hAnsi="Times New Roman" w:cs="Times New Roman" w:eastAsia="Times New Roman"/>
                <w:b w:val="0"/>
                <w:sz w:val="20"/>
              </w:rPr>
              <w:t>1.P.EICC.1.a</w:t>
            </w:r>
          </w:p>
        </w:tc>
        <w:tc>
          <w:tcPr>
            <w:tcW w:type="dxa" w:w="2520"/>
          </w:tcPr>
          <w:p>
            <w:pPr>
              <w:spacing w:before="20" w:after="20"/>
              <w:jc w:val="left"/>
            </w:pPr>
            <w:r/>
            <w:r>
              <w:rPr>
                <w:rFonts w:ascii="Times New Roman" w:hAnsi="Times New Roman" w:cs="Times New Roman" w:eastAsia="Times New Roman"/>
                <w:b w:val="0"/>
                <w:sz w:val="20"/>
              </w:rPr>
              <w:t>Generate, understand, monitor, and discuss personal and academic reading and writing goals, revising as appropriate.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1.P.EICC.1.b</w:t>
            </w:r>
          </w:p>
        </w:tc>
        <w:tc>
          <w:tcPr>
            <w:tcW w:type="dxa" w:w="2520"/>
          </w:tcPr>
          <w:p>
            <w:pPr>
              <w:spacing w:before="20" w:after="20"/>
              <w:jc w:val="left"/>
            </w:pPr>
            <w:r/>
            <w:r>
              <w:rPr>
                <w:rFonts w:ascii="Times New Roman" w:hAnsi="Times New Roman" w:cs="Times New Roman" w:eastAsia="Times New Roman"/>
                <w:b w:val="0"/>
                <w:sz w:val="20"/>
              </w:rPr>
              <w:t>Discuss or write about personal and academic reading and writing preferences, referring to specific techniques, topics, modes, and genres that resonate most.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384, 457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1.P.EICC.1.c</w:t>
            </w:r>
          </w:p>
        </w:tc>
        <w:tc>
          <w:tcPr>
            <w:tcW w:type="dxa" w:w="2520"/>
          </w:tcPr>
          <w:p>
            <w:pPr>
              <w:spacing w:before="20" w:after="20"/>
              <w:jc w:val="left"/>
            </w:pPr>
            <w:r/>
            <w:r>
              <w:rPr>
                <w:rFonts w:ascii="Times New Roman" w:hAnsi="Times New Roman" w:cs="Times New Roman" w:eastAsia="Times New Roman"/>
                <w:b w:val="0"/>
                <w:sz w:val="20"/>
              </w:rPr>
              <w:t>Select, read, and write texts of personal interest and academic relevance to grade-level texts and topics. (I/C)</w:t>
            </w:r>
          </w:p>
        </w:tc>
        <w:tc>
          <w:tcPr>
            <w:tcW w:type="dxa" w:w="2520"/>
          </w:tcPr>
          <w:p>
            <w:pPr>
              <w:spacing w:before="20" w:after="20"/>
            </w:pPr>
            <w:r/>
            <w:r>
              <w:rPr>
                <w:rFonts w:ascii="Times New Roman" w:hAnsi="Times New Roman" w:cs="Times New Roman" w:eastAsia="Times New Roman"/>
                <w:b w:val="0"/>
                <w:sz w:val="20"/>
              </w:rPr>
              <w:t>This standard is partially met. The select clause is not met: students never choose their own texts — the teacher assigns the read-aloud ("Elvin, the Boy Who Loved the Sky") and the mystery sky photos.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48, 102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1.P.EICC.1.d</w:t>
            </w:r>
          </w:p>
        </w:tc>
        <w:tc>
          <w:tcPr>
            <w:tcW w:type="dxa" w:w="2520"/>
          </w:tcPr>
          <w:p>
            <w:pPr>
              <w:spacing w:before="20" w:after="20"/>
              <w:jc w:val="left"/>
            </w:pPr>
            <w:r/>
            <w:r>
              <w:rPr>
                <w:rFonts w:ascii="Times New Roman" w:hAnsi="Times New Roman" w:cs="Times New Roman" w:eastAsia="Times New Roman"/>
                <w:b w:val="0"/>
                <w:sz w:val="20"/>
              </w:rPr>
              <w:t>Build a repertoire of comprehension and composition skills, strategies, and techniques, drawing from them as needed to aid the interpretation and construction of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121, 213, 225, 237, 249, 256, 268, 283, 301, 323, 332, 361, 371, 381, 389, 399, 410, 419, 429, 438,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1.P.EICC.1.e</w:t>
            </w:r>
          </w:p>
        </w:tc>
        <w:tc>
          <w:tcPr>
            <w:tcW w:type="dxa" w:w="2520"/>
          </w:tcPr>
          <w:p>
            <w:pPr>
              <w:spacing w:before="20" w:after="20"/>
              <w:jc w:val="left"/>
            </w:pPr>
            <w:r/>
            <w:r>
              <w:rPr>
                <w:rFonts w:ascii="Times New Roman" w:hAnsi="Times New Roman" w:cs="Times New Roman" w:eastAsia="Times New Roman"/>
                <w:b w:val="0"/>
                <w:sz w:val="20"/>
              </w:rPr>
              <w:t>Participate in a community of readers and writers by developing group norms, discussing texts, sharing individual writing, listening as others share their writing, and offering and responding to feedback. (I/C)</w:t>
            </w:r>
          </w:p>
        </w:tc>
        <w:tc>
          <w:tcPr>
            <w:tcW w:type="dxa" w:w="2520"/>
          </w:tcPr>
          <w:p>
            <w:pPr>
              <w:spacing w:before="20" w:after="20"/>
            </w:pPr>
            <w:r/>
            <w:r>
              <w:rPr>
                <w:rFonts w:ascii="Times New Roman" w:hAnsi="Times New Roman" w:cs="Times New Roman" w:eastAsia="Times New Roman"/>
                <w:b w:val="0"/>
                <w:sz w:val="20"/>
              </w:rPr>
              <w:t>This standard is partially met. The lesson partially meets 1.P.EICC.1.e. Students also review existing Classroom Discussion Norms ("Direct students' attention to the Classroom Discussion Norms anchor chart and quickly review their jobs as speakers and listeners"), which partially meets the develop-group-norms…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58, 70, 79, 90, 109, 133, 145, 151, 163, 166, 180, 190, 205, 291, 313, 444</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1.P.EICC.1.f</w:t>
            </w:r>
          </w:p>
        </w:tc>
        <w:tc>
          <w:tcPr>
            <w:tcW w:type="dxa" w:w="2520"/>
          </w:tcPr>
          <w:p>
            <w:pPr>
              <w:spacing w:before="20" w:after="20"/>
              <w:jc w:val="left"/>
            </w:pPr>
            <w:r/>
            <w:r>
              <w:rPr>
                <w:rFonts w:ascii="Times New Roman" w:hAnsi="Times New Roman" w:cs="Times New Roman" w:eastAsia="Times New Roman"/>
                <w:b w:val="0"/>
                <w:sz w:val="20"/>
              </w:rPr>
              <w:t>Develop independence and autonomy as a reader and writer. (I/C)</w:t>
            </w:r>
          </w:p>
        </w:tc>
        <w:tc>
          <w:tcPr>
            <w:tcW w:type="dxa" w:w="2520"/>
          </w:tcPr>
          <w:p>
            <w:pPr>
              <w:spacing w:before="20" w:after="20"/>
            </w:pPr>
            <w:r/>
            <w:r>
              <w:rPr>
                <w:rFonts w:ascii="Times New Roman" w:hAnsi="Times New Roman" w:cs="Times New Roman" w:eastAsia="Times New Roman"/>
                <w:b w:val="0"/>
                <w:sz w:val="20"/>
              </w:rPr>
              <w:t>This standard is partially met. The lesson includes one independent writing task — "Tell students that today they will write independently in their Sky notebook to describe a new moon photograph using adjectives from the Adjectives anchor chart" — in which students write on their own, developing writer…</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270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w:t>
            </w:r>
          </w:p>
        </w:tc>
        <w:tc>
          <w:tcPr>
            <w:tcW w:type="dxa" w:w="7560"/>
            <w:gridSpan w:val="3"/>
          </w:tcPr>
          <w:p>
            <w:pPr>
              <w:spacing w:before="20" w:after="20"/>
              <w:jc w:val="left"/>
            </w:pPr>
            <w:r/>
            <w:r>
              <w:rPr>
                <w:rFonts w:ascii="Times New Roman" w:hAnsi="Times New Roman" w:cs="Times New Roman" w:eastAsia="Times New Roman"/>
                <w:b w:val="0"/>
                <w:sz w:val="20"/>
              </w:rPr>
              <w:t>Engagement &amp; Intention: Engage in written or spoken dialogue as author and audience for a variety of tasks and purposes, making intentional connections within, between, and beyond texts.</w:t>
            </w:r>
          </w:p>
        </w:tc>
      </w:tr>
      <w:tr>
        <w:tc>
          <w:tcPr>
            <w:tcW w:type="dxa" w:w="2520"/>
          </w:tcPr>
          <w:p>
            <w:pPr>
              <w:spacing w:before="20" w:after="20"/>
              <w:jc w:val="left"/>
            </w:pPr>
            <w:r/>
            <w:r>
              <w:rPr>
                <w:rFonts w:ascii="Times New Roman" w:hAnsi="Times New Roman" w:cs="Times New Roman" w:eastAsia="Times New Roman"/>
                <w:b w:val="0"/>
                <w:sz w:val="20"/>
              </w:rPr>
              <w:t>1.P.EICC.2.a</w:t>
            </w:r>
          </w:p>
        </w:tc>
        <w:tc>
          <w:tcPr>
            <w:tcW w:type="dxa" w:w="2520"/>
          </w:tcPr>
          <w:p>
            <w:pPr>
              <w:spacing w:before="20" w:after="20"/>
              <w:jc w:val="left"/>
            </w:pPr>
            <w:r/>
            <w:r>
              <w:rPr>
                <w:rFonts w:ascii="Times New Roman" w:hAnsi="Times New Roman" w:cs="Times New Roman" w:eastAsia="Times New Roman"/>
                <w:b w:val="0"/>
                <w:sz w:val="20"/>
              </w:rPr>
              <w:t>Share real or imagined experiences by interpreting and constructing texts that tell or include stories. (I/C)</w:t>
            </w:r>
          </w:p>
        </w:tc>
        <w:tc>
          <w:tcPr>
            <w:tcW w:type="dxa" w:w="2520"/>
          </w:tcPr>
          <w:p>
            <w:pPr>
              <w:spacing w:before="20" w:after="20"/>
            </w:pPr>
            <w:r/>
            <w:r>
              <w:rPr>
                <w:rFonts w:ascii="Times New Roman" w:hAnsi="Times New Roman" w:cs="Times New Roman" w:eastAsia="Times New Roman"/>
                <w:b w:val="0"/>
                <w:sz w:val="20"/>
              </w:rPr>
              <w:t>This standard is partially met. The interpretation (I) clause is only partially met: students interpret the model poem by identifying high-quality writing features ("What is something you saw or heard in the poem that let you know the poem is high quality?"), but this interpretation focuses on craft quality…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1.P.EICC.2.b</w:t>
            </w:r>
          </w:p>
        </w:tc>
        <w:tc>
          <w:tcPr>
            <w:tcW w:type="dxa" w:w="2520"/>
          </w:tcPr>
          <w:p>
            <w:pPr>
              <w:spacing w:before="20" w:after="20"/>
              <w:jc w:val="left"/>
            </w:pPr>
            <w:r/>
            <w:r>
              <w:rPr>
                <w:rFonts w:ascii="Times New Roman" w:hAnsi="Times New Roman" w:cs="Times New Roman" w:eastAsia="Times New Roman"/>
                <w:b w:val="0"/>
                <w:sz w:val="20"/>
              </w:rPr>
              <w:t>Make use of texts to build knowledge, develop skills, make informed decisions, and share information and ideas.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59, 70, 79, 83, 102, 109, 118, 125, 141, 151, 161, 171, 180, 188, 205, 227, 237, 257, 279, 291, 301, 307, 324, 332, 350, 361, 366, 380, 399, 404, 414, 424, 445, 456,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1.P.EICC.2.c</w:t>
            </w:r>
          </w:p>
        </w:tc>
        <w:tc>
          <w:tcPr>
            <w:tcW w:type="dxa" w:w="2520"/>
          </w:tcPr>
          <w:p>
            <w:pPr>
              <w:spacing w:before="20" w:after="20"/>
              <w:jc w:val="left"/>
            </w:pPr>
            <w:r/>
            <w:r>
              <w:rPr>
                <w:rFonts w:ascii="Times New Roman" w:hAnsi="Times New Roman" w:cs="Times New Roman" w:eastAsia="Times New Roman"/>
                <w:b w:val="0"/>
                <w:sz w:val="20"/>
              </w:rPr>
              <w:t>Explain and learn concepts and processes by interpreting and constructing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43, 59, 70, 78, 89, 99, 109, 125, 141, 151, 161, 171, 180, 188, 213, 291, 311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1.P.EICC.2.d</w:t>
            </w:r>
          </w:p>
        </w:tc>
        <w:tc>
          <w:tcPr>
            <w:tcW w:type="dxa" w:w="2520"/>
          </w:tcPr>
          <w:p>
            <w:pPr>
              <w:spacing w:before="20" w:after="20"/>
              <w:jc w:val="left"/>
            </w:pPr>
            <w:r/>
            <w:r>
              <w:rPr>
                <w:rFonts w:ascii="Times New Roman" w:hAnsi="Times New Roman" w:cs="Times New Roman" w:eastAsia="Times New Roman"/>
                <w:b w:val="0"/>
                <w:sz w:val="20"/>
              </w:rPr>
              <w:t>Interpret and construct texts to aid the analysis and evaluation of texts and ideas. (I/C)</w:t>
            </w:r>
          </w:p>
        </w:tc>
        <w:tc>
          <w:tcPr>
            <w:tcW w:type="dxa" w:w="2520"/>
          </w:tcPr>
          <w:p>
            <w:pPr>
              <w:spacing w:before="20" w:after="20"/>
            </w:pPr>
            <w:r/>
            <w:r>
              <w:rPr>
                <w:rFonts w:ascii="Times New Roman" w:hAnsi="Times New Roman" w:cs="Times New Roman" w:eastAsia="Times New Roman"/>
                <w:b w:val="0"/>
                <w:sz w:val="20"/>
              </w:rPr>
              <w:t>This standard is partially met. partial-or-none — The interpretation clause is partially met: students are asked "What is something you saw or heard in the poem that let you know the poem is high quality?" which invites evaluative noticing of the model poem, but the act stays at the observational/noticing…</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1.P.EICC.2.e</w:t>
            </w:r>
          </w:p>
        </w:tc>
        <w:tc>
          <w:tcPr>
            <w:tcW w:type="dxa" w:w="2520"/>
          </w:tcPr>
          <w:p>
            <w:pPr>
              <w:spacing w:before="20" w:after="20"/>
              <w:jc w:val="left"/>
            </w:pPr>
            <w:r/>
            <w:r>
              <w:rPr>
                <w:rFonts w:ascii="Times New Roman" w:hAnsi="Times New Roman" w:cs="Times New Roman" w:eastAsia="Times New Roman"/>
                <w:b w:val="0"/>
                <w:sz w:val="20"/>
              </w:rPr>
              <w:t>Consume and produce texts in order to solve problems or influence decisions.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1.P.EICC.3</w:t>
            </w:r>
          </w:p>
        </w:tc>
        <w:tc>
          <w:tcPr>
            <w:tcW w:type="dxa" w:w="7560"/>
            <w:gridSpan w:val="3"/>
          </w:tcPr>
          <w:p>
            <w:pPr>
              <w:spacing w:before="20" w:after="20"/>
              <w:jc w:val="left"/>
            </w:pPr>
            <w:r/>
            <w:r>
              <w:rPr>
                <w:rFonts w:ascii="Times New Roman" w:hAnsi="Times New Roman" w:cs="Times New Roman" w:eastAsia="Times New Roman"/>
                <w:b w:val="0"/>
                <w:sz w:val="20"/>
              </w:rPr>
              <w:t>Comprehension Strategies: Engage with a range of complex texts for a variety of tasks and purposes, accessing and using strategies for comprehension before, during, and after reading as part of the meaning-making process.</w:t>
              <w:br/>
              <w:t>Comprehension strategies are tools that students should develop throughout their K-12 education as they work to interpret increasingly complex texts. The effectiveness of these strategies depends largely on the texts themselves, the reasons students engage with them, and the preferences and knowledge bases of individual students. For these reasons, students should receive instruction in a variety of comprehension strategies. Students should learn to select and apply strategies flexibly in order to make sense of the text and accomplish their goals.</w:t>
            </w:r>
          </w:p>
        </w:tc>
      </w:tr>
      <w:tr>
        <w:tc>
          <w:tcPr>
            <w:tcW w:type="dxa" w:w="2520"/>
          </w:tcPr>
          <w:p>
            <w:pPr>
              <w:spacing w:before="20" w:after="20"/>
              <w:jc w:val="left"/>
            </w:pPr>
            <w:r/>
            <w:r>
              <w:rPr>
                <w:rFonts w:ascii="Times New Roman" w:hAnsi="Times New Roman" w:cs="Times New Roman" w:eastAsia="Times New Roman"/>
                <w:b w:val="0"/>
                <w:sz w:val="20"/>
              </w:rPr>
              <w:t>1.P.EICC.3.a</w:t>
            </w:r>
          </w:p>
        </w:tc>
        <w:tc>
          <w:tcPr>
            <w:tcW w:type="dxa" w:w="2520"/>
          </w:tcPr>
          <w:p>
            <w:pPr>
              <w:spacing w:before="20" w:after="20"/>
              <w:jc w:val="left"/>
            </w:pPr>
            <w:r/>
            <w:r>
              <w:rPr>
                <w:rFonts w:ascii="Times New Roman" w:hAnsi="Times New Roman" w:cs="Times New Roman" w:eastAsia="Times New Roman"/>
                <w:b w:val="0"/>
                <w:sz w:val="20"/>
              </w:rPr>
              <w:t>Establish a purpose and set goals for reading, monitor comprehension, and adjust as needed.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1.P.EICC.3.b</w:t>
            </w:r>
          </w:p>
        </w:tc>
        <w:tc>
          <w:tcPr>
            <w:tcW w:type="dxa" w:w="2520"/>
          </w:tcPr>
          <w:p>
            <w:pPr>
              <w:spacing w:before="20" w:after="20"/>
              <w:jc w:val="left"/>
            </w:pPr>
            <w:r/>
            <w:r>
              <w:rPr>
                <w:rFonts w:ascii="Times New Roman" w:hAnsi="Times New Roman" w:cs="Times New Roman" w:eastAsia="Times New Roman"/>
                <w:b w:val="0"/>
                <w:sz w:val="20"/>
              </w:rPr>
              <w:t>Scan and skim the text, making note of structures and sections that might be most useful.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1.P.EICC.3.c</w:t>
            </w:r>
          </w:p>
        </w:tc>
        <w:tc>
          <w:tcPr>
            <w:tcW w:type="dxa" w:w="2520"/>
          </w:tcPr>
          <w:p>
            <w:pPr>
              <w:spacing w:before="20" w:after="20"/>
              <w:jc w:val="left"/>
            </w:pPr>
            <w:r/>
            <w:r>
              <w:rPr>
                <w:rFonts w:ascii="Times New Roman" w:hAnsi="Times New Roman" w:cs="Times New Roman" w:eastAsia="Times New Roman"/>
                <w:b w:val="0"/>
                <w:sz w:val="20"/>
              </w:rPr>
              <w:t>Draw from, compare, build, and integrate prior knowledge with the material in the text, addressing inconsistencies or gaps and adding to knowledge repertoires as appropriate.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1.P.EICC.3.d</w:t>
            </w:r>
          </w:p>
        </w:tc>
        <w:tc>
          <w:tcPr>
            <w:tcW w:type="dxa" w:w="2520"/>
          </w:tcPr>
          <w:p>
            <w:pPr>
              <w:spacing w:before="20" w:after="20"/>
              <w:jc w:val="left"/>
            </w:pPr>
            <w:r/>
            <w:r>
              <w:rPr>
                <w:rFonts w:ascii="Times New Roman" w:hAnsi="Times New Roman" w:cs="Times New Roman" w:eastAsia="Times New Roman"/>
                <w:b w:val="0"/>
                <w:sz w:val="20"/>
              </w:rPr>
              <w:t>Summarize and visualize sections of the text to maintain understanding.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1.P.EICC.3.e</w:t>
            </w:r>
          </w:p>
        </w:tc>
        <w:tc>
          <w:tcPr>
            <w:tcW w:type="dxa" w:w="2520"/>
          </w:tcPr>
          <w:p>
            <w:pPr>
              <w:spacing w:before="20" w:after="20"/>
              <w:jc w:val="left"/>
            </w:pPr>
            <w:r/>
            <w:r>
              <w:rPr>
                <w:rFonts w:ascii="Times New Roman" w:hAnsi="Times New Roman" w:cs="Times New Roman" w:eastAsia="Times New Roman"/>
                <w:b w:val="0"/>
                <w:sz w:val="20"/>
              </w:rPr>
              <w:t>Make and track predictions about the events and information likely to come next. (I)</w:t>
            </w:r>
          </w:p>
        </w:tc>
        <w:tc>
          <w:tcPr>
            <w:tcW w:type="dxa" w:w="2520"/>
          </w:tcPr>
          <w:p>
            <w:pPr>
              <w:spacing w:before="20" w:after="20"/>
            </w:pPr>
            <w:r/>
            <w:r>
              <w:rPr>
                <w:rFonts w:ascii="Times New Roman" w:hAnsi="Times New Roman" w:cs="Times New Roman" w:eastAsia="Times New Roman"/>
                <w:b w:val="0"/>
                <w:sz w:val="20"/>
              </w:rPr>
              <w:t>This standard is partially met. The make-predictions clause is partially met: in Opening A, students are asked "Based on the title of the story, what do you think this story will be about?" and they respond with predictions (e.g., "a little boy who likes things in the sky").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43, 99</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1.P.EICC.3.f</w:t>
            </w:r>
          </w:p>
        </w:tc>
        <w:tc>
          <w:tcPr>
            <w:tcW w:type="dxa" w:w="2520"/>
          </w:tcPr>
          <w:p>
            <w:pPr>
              <w:spacing w:before="20" w:after="20"/>
              <w:jc w:val="left"/>
            </w:pPr>
            <w:r/>
            <w:r>
              <w:rPr>
                <w:rFonts w:ascii="Times New Roman" w:hAnsi="Times New Roman" w:cs="Times New Roman" w:eastAsia="Times New Roman"/>
                <w:b w:val="0"/>
                <w:sz w:val="20"/>
              </w:rPr>
              <w:t>Make, track, and support inferences about different levels of meaning within the text. (I)</w:t>
            </w:r>
          </w:p>
        </w:tc>
        <w:tc>
          <w:tcPr>
            <w:tcW w:type="dxa" w:w="2520"/>
          </w:tcPr>
          <w:p>
            <w:pPr>
              <w:spacing w:before="20" w:after="20"/>
            </w:pPr>
            <w:r/>
            <w:r>
              <w:rPr>
                <w:rFonts w:ascii="Times New Roman" w:hAnsi="Times New Roman" w:cs="Times New Roman" w:eastAsia="Times New Roman"/>
                <w:b w:val="0"/>
                <w:sz w:val="20"/>
              </w:rPr>
              <w:t>This standard is partially met. partial-or-full — The make clause is partially met: students are directed to infer why the sun will be at one corner of the page ("With your partner, discuss why you think the sun will be at one corner of the page at the end of the story.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1.P.EICC.3.g</w:t>
            </w:r>
          </w:p>
        </w:tc>
        <w:tc>
          <w:tcPr>
            <w:tcW w:type="dxa" w:w="2520"/>
          </w:tcPr>
          <w:p>
            <w:pPr>
              <w:spacing w:before="20" w:after="20"/>
              <w:jc w:val="left"/>
            </w:pPr>
            <w:r/>
            <w:r>
              <w:rPr>
                <w:rFonts w:ascii="Times New Roman" w:hAnsi="Times New Roman" w:cs="Times New Roman" w:eastAsia="Times New Roman"/>
                <w:b w:val="0"/>
                <w:sz w:val="20"/>
              </w:rPr>
              <w:t>Determine the meanings of unfamiliar words and concepts by applying knowledge of context and of academic vocabulary and word parts.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 151, 161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w:t>
            </w:r>
          </w:p>
        </w:tc>
        <w:tc>
          <w:tcPr>
            <w:tcW w:type="dxa" w:w="7560"/>
            <w:gridSpan w:val="3"/>
          </w:tcPr>
          <w:p>
            <w:pPr>
              <w:spacing w:before="20" w:after="20"/>
              <w:jc w:val="left"/>
            </w:pPr>
            <w:r/>
            <w:r>
              <w:rPr>
                <w:rFonts w:ascii="Times New Roman" w:hAnsi="Times New Roman" w:cs="Times New Roman" w:eastAsia="Times New Roman"/>
                <w:b w:val="0"/>
                <w:sz w:val="20"/>
              </w:rPr>
              <w:t>Writing Processes: Compose a range of texts for a variety of purposes and audiences, flexibly engaging in writing processes to plan, draft, evaluate, revise, and edit texts.</w:t>
            </w:r>
          </w:p>
        </w:tc>
      </w:tr>
      <w:tr>
        <w:tc>
          <w:tcPr>
            <w:tcW w:type="dxa" w:w="2520"/>
          </w:tcPr>
          <w:p>
            <w:pPr>
              <w:spacing w:before="20" w:after="20"/>
              <w:jc w:val="left"/>
            </w:pPr>
            <w:r/>
            <w:r>
              <w:rPr>
                <w:rFonts w:ascii="Times New Roman" w:hAnsi="Times New Roman" w:cs="Times New Roman" w:eastAsia="Times New Roman"/>
                <w:b w:val="0"/>
                <w:sz w:val="20"/>
              </w:rPr>
              <w:t>1.P.EICC.4.a</w:t>
            </w:r>
          </w:p>
        </w:tc>
        <w:tc>
          <w:tcPr>
            <w:tcW w:type="dxa" w:w="2520"/>
          </w:tcPr>
          <w:p>
            <w:pPr>
              <w:spacing w:before="20" w:after="20"/>
              <w:jc w:val="left"/>
            </w:pPr>
            <w:r/>
            <w:r>
              <w:rPr>
                <w:rFonts w:ascii="Times New Roman" w:hAnsi="Times New Roman" w:cs="Times New Roman" w:eastAsia="Times New Roman"/>
                <w:b w:val="0"/>
                <w:sz w:val="20"/>
              </w:rPr>
              <w:t>Establish a purpose and goals for writing and identify a target audience.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1.P.EICC.4.b</w:t>
            </w:r>
          </w:p>
        </w:tc>
        <w:tc>
          <w:tcPr>
            <w:tcW w:type="dxa" w:w="2520"/>
          </w:tcPr>
          <w:p>
            <w:pPr>
              <w:spacing w:before="20" w:after="20"/>
              <w:jc w:val="left"/>
            </w:pPr>
            <w:r/>
            <w:r>
              <w:rPr>
                <w:rFonts w:ascii="Times New Roman" w:hAnsi="Times New Roman" w:cs="Times New Roman" w:eastAsia="Times New Roman"/>
                <w:b w:val="0"/>
                <w:sz w:val="20"/>
              </w:rPr>
              <w:t>Plan how to organize the text by selecting modes, genres, and structures that will achieve the purpose and meet the needs of the target audience.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1.P.EICC.4.c</w:t>
            </w:r>
          </w:p>
        </w:tc>
        <w:tc>
          <w:tcPr>
            <w:tcW w:type="dxa" w:w="2520"/>
          </w:tcPr>
          <w:p>
            <w:pPr>
              <w:spacing w:before="20" w:after="20"/>
              <w:jc w:val="left"/>
            </w:pPr>
            <w:r/>
            <w:r>
              <w:rPr>
                <w:rFonts w:ascii="Times New Roman" w:hAnsi="Times New Roman" w:cs="Times New Roman" w:eastAsia="Times New Roman"/>
                <w:b w:val="0"/>
                <w:sz w:val="20"/>
              </w:rPr>
              <w:t>Generate ideas for content by assessing prior knowledge, gathering information from texts, and engaging in discussions with others.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91, 99, 134, 144, 188, 213, 289, 311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1.P.EICC.4.d</w:t>
            </w:r>
          </w:p>
        </w:tc>
        <w:tc>
          <w:tcPr>
            <w:tcW w:type="dxa" w:w="2520"/>
          </w:tcPr>
          <w:p>
            <w:pPr>
              <w:spacing w:before="20" w:after="20"/>
              <w:jc w:val="left"/>
            </w:pPr>
            <w:r/>
            <w:r>
              <w:rPr>
                <w:rFonts w:ascii="Times New Roman" w:hAnsi="Times New Roman" w:cs="Times New Roman" w:eastAsia="Times New Roman"/>
                <w:b w:val="0"/>
                <w:sz w:val="20"/>
              </w:rPr>
              <w:t>Link ideas and information to the organization plan, highlighting ideas and information that are most relevant, useful, and impactful.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125, 290, 312, 323, 381, 409, 420, 428, 436</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1.P.EICC.4.e</w:t>
            </w:r>
          </w:p>
        </w:tc>
        <w:tc>
          <w:tcPr>
            <w:tcW w:type="dxa" w:w="2520"/>
          </w:tcPr>
          <w:p>
            <w:pPr>
              <w:spacing w:before="20" w:after="20"/>
              <w:jc w:val="left"/>
            </w:pPr>
            <w:r/>
            <w:r>
              <w:rPr>
                <w:rFonts w:ascii="Times New Roman" w:hAnsi="Times New Roman" w:cs="Times New Roman" w:eastAsia="Times New Roman"/>
                <w:b w:val="0"/>
                <w:sz w:val="20"/>
              </w:rPr>
              <w:t>Construct an initial draft by integrating ideas and information; selecting words, phrases, and sentences; and incorporating craft techniques that will best achieve the purpose of the text and resonate with the target audience.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390, 420, 429, 438</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1.P.EICC.4.f</w:t>
            </w:r>
          </w:p>
        </w:tc>
        <w:tc>
          <w:tcPr>
            <w:tcW w:type="dxa" w:w="2520"/>
          </w:tcPr>
          <w:p>
            <w:pPr>
              <w:spacing w:before="20" w:after="20"/>
              <w:jc w:val="left"/>
            </w:pPr>
            <w:r/>
            <w:r>
              <w:rPr>
                <w:rFonts w:ascii="Times New Roman" w:hAnsi="Times New Roman" w:cs="Times New Roman" w:eastAsia="Times New Roman"/>
                <w:b w:val="0"/>
                <w:sz w:val="20"/>
              </w:rPr>
              <w:t>Evaluate the text’s effectiveness based on self-review or feedback from others, determining whether the text matches the purpose and goals for writing.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375, 391, 423, 430, 432,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1.P.EICC.4.g</w:t>
            </w:r>
          </w:p>
        </w:tc>
        <w:tc>
          <w:tcPr>
            <w:tcW w:type="dxa" w:w="2520"/>
          </w:tcPr>
          <w:p>
            <w:pPr>
              <w:spacing w:before="20" w:after="20"/>
              <w:jc w:val="left"/>
            </w:pPr>
            <w:r/>
            <w:r>
              <w:rPr>
                <w:rFonts w:ascii="Times New Roman" w:hAnsi="Times New Roman" w:cs="Times New Roman" w:eastAsia="Times New Roman"/>
                <w:b w:val="0"/>
                <w:sz w:val="20"/>
              </w:rPr>
              <w:t>Make changes to the text based on self-evaluation or external feedback, revising the organization, ideas, information, word choices, and craft techniques in order to increase the text’s effectiveness. (C)</w:t>
            </w:r>
          </w:p>
        </w:tc>
        <w:tc>
          <w:tcPr>
            <w:tcW w:type="dxa" w:w="2520"/>
          </w:tcPr>
          <w:p>
            <w:pPr>
              <w:spacing w:before="20" w:after="20"/>
            </w:pPr>
            <w:r/>
            <w:r>
              <w:rPr>
                <w:rFonts w:ascii="Times New Roman" w:hAnsi="Times New Roman" w:cs="Times New Roman" w:eastAsia="Times New Roman"/>
                <w:b w:val="0"/>
                <w:sz w:val="20"/>
              </w:rPr>
              <w:t>This standard is partially met. However, organization revision is not addressed — no checklist criterion or activity targets the poem's structure, sequencing, or arrangement.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1.P.EICC.4.h</w:t>
            </w:r>
          </w:p>
        </w:tc>
        <w:tc>
          <w:tcPr>
            <w:tcW w:type="dxa" w:w="2520"/>
          </w:tcPr>
          <w:p>
            <w:pPr>
              <w:spacing w:before="20" w:after="20"/>
              <w:jc w:val="left"/>
            </w:pPr>
            <w:r/>
            <w:r>
              <w:rPr>
                <w:rFonts w:ascii="Times New Roman" w:hAnsi="Times New Roman" w:cs="Times New Roman" w:eastAsia="Times New Roman"/>
                <w:b w:val="0"/>
                <w:sz w:val="20"/>
              </w:rPr>
              <w:t>Edit the text, ensuring it adheres to the conventions of written language.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tcPr>
          <w:p>
            <w:pPr>
              <w:spacing w:before="20" w:after="20"/>
              <w:jc w:val="left"/>
            </w:pPr>
            <w:r/>
            <w:r>
              <w:rPr>
                <w:rFonts w:ascii="Times New Roman" w:hAnsi="Times New Roman" w:cs="Times New Roman" w:eastAsia="Times New Roman"/>
                <w:b/>
                <w:sz w:val="20"/>
              </w:rPr>
              <w:t>II. BIG IDEA: Situating Texts (ST)</w:t>
            </w:r>
          </w:p>
        </w:tc>
      </w:tr>
      <w:tr>
        <w:tc>
          <w:tcPr>
            <w:tcW w:type="dxa" w:w="10080"/>
            <w:gridSpan w:val="4"/>
          </w:tcPr>
          <w:p>
            <w:pPr>
              <w:spacing w:before="20" w:after="20"/>
              <w:jc w:val="left"/>
            </w:pPr>
            <w:r/>
            <w:r>
              <w:rPr>
                <w:rFonts w:ascii="Times New Roman" w:hAnsi="Times New Roman" w:cs="Times New Roman" w:eastAsia="Times New Roman"/>
                <w:b w:val="0"/>
                <w:sz w:val="20"/>
              </w:rPr>
              <w:t>Students develop and apply a multilayered understanding of context, author, audience, and purpose to ground and propel the interpretation and construction of texts.</w:t>
            </w:r>
          </w:p>
        </w:tc>
      </w:tr>
      <w:tr>
        <w:tc>
          <w:tcPr>
            <w:tcW w:type="dxa" w:w="2520"/>
          </w:tcPr>
          <w:p>
            <w:pPr>
              <w:spacing w:before="20" w:after="20"/>
              <w:jc w:val="left"/>
            </w:pPr>
            <w:r/>
            <w:r>
              <w:rPr>
                <w:rFonts w:ascii="Times New Roman" w:hAnsi="Times New Roman" w:cs="Times New Roman" w:eastAsia="Times New Roman"/>
                <w:b w:val="0"/>
                <w:sz w:val="20"/>
              </w:rPr>
              <w:t>1.P.ST.1</w:t>
            </w:r>
          </w:p>
        </w:tc>
        <w:tc>
          <w:tcPr>
            <w:tcW w:type="dxa" w:w="7560"/>
            <w:gridSpan w:val="3"/>
          </w:tcPr>
          <w:p>
            <w:pPr>
              <w:spacing w:before="20" w:after="20"/>
              <w:jc w:val="left"/>
            </w:pPr>
            <w:r/>
            <w:r>
              <w:rPr>
                <w:rFonts w:ascii="Times New Roman" w:hAnsi="Times New Roman" w:cs="Times New Roman" w:eastAsia="Times New Roman"/>
                <w:b w:val="0"/>
                <w:sz w:val="20"/>
              </w:rPr>
              <w:t>Context: Develop and apply knowledge of key components of context such as background information, geographic location, cultural influences, time period, and contemporary events when interpreting and constructing texts.</w:t>
            </w:r>
          </w:p>
        </w:tc>
      </w:tr>
      <w:tr>
        <w:tc>
          <w:tcPr>
            <w:tcW w:type="dxa" w:w="2520"/>
          </w:tcPr>
          <w:p>
            <w:pPr>
              <w:spacing w:before="20" w:after="20"/>
              <w:jc w:val="left"/>
            </w:pPr>
            <w:r/>
            <w:r>
              <w:rPr>
                <w:rFonts w:ascii="Times New Roman" w:hAnsi="Times New Roman" w:cs="Times New Roman" w:eastAsia="Times New Roman"/>
                <w:b w:val="0"/>
                <w:sz w:val="20"/>
              </w:rPr>
              <w:t>1.P.ST.1.a</w:t>
            </w:r>
          </w:p>
        </w:tc>
        <w:tc>
          <w:tcPr>
            <w:tcW w:type="dxa" w:w="2520"/>
          </w:tcPr>
          <w:p>
            <w:pPr>
              <w:spacing w:before="20" w:after="20"/>
              <w:jc w:val="left"/>
            </w:pPr>
            <w:r/>
            <w:r>
              <w:rPr>
                <w:rFonts w:ascii="Times New Roman" w:hAnsi="Times New Roman" w:cs="Times New Roman" w:eastAsia="Times New Roman"/>
                <w:b w:val="0"/>
                <w:sz w:val="20"/>
              </w:rPr>
              <w:t>Use prior knowledge, formal or informal research, and discussions with others to identify the key components of context that are most relevant. (I/C)</w:t>
            </w:r>
          </w:p>
        </w:tc>
        <w:tc>
          <w:tcPr>
            <w:tcW w:type="dxa" w:w="2520"/>
          </w:tcPr>
          <w:p>
            <w:pPr>
              <w:spacing w:before="20" w:after="20"/>
            </w:pPr>
            <w:r/>
            <w:r>
              <w:rPr>
                <w:rFonts w:ascii="Times New Roman" w:hAnsi="Times New Roman" w:cs="Times New Roman" w:eastAsia="Times New Roman"/>
                <w:b w:val="0"/>
                <w:sz w:val="20"/>
              </w:rPr>
              <w:t>This standard is partially met. The lesson partially addresses 1.P.ST.1.a. However, these discussions focus on noticing and wondering about content rather than explicitly identifying the key components of context most relevant to interpreting or constructing texts.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43, 99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1.P.ST.1.b</w:t>
            </w:r>
          </w:p>
        </w:tc>
        <w:tc>
          <w:tcPr>
            <w:tcW w:type="dxa" w:w="2520"/>
          </w:tcPr>
          <w:p>
            <w:pPr>
              <w:spacing w:before="20" w:after="20"/>
              <w:jc w:val="left"/>
            </w:pPr>
            <w:r/>
            <w:r>
              <w:rPr>
                <w:rFonts w:ascii="Times New Roman" w:hAnsi="Times New Roman" w:cs="Times New Roman" w:eastAsia="Times New Roman"/>
                <w:b w:val="0"/>
                <w:sz w:val="20"/>
              </w:rPr>
              <w:t>Consider how context impacts the purposes of the author and the audience.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1.P.ST.1.c</w:t>
            </w:r>
          </w:p>
        </w:tc>
        <w:tc>
          <w:tcPr>
            <w:tcW w:type="dxa" w:w="2520"/>
          </w:tcPr>
          <w:p>
            <w:pPr>
              <w:spacing w:before="20" w:after="20"/>
              <w:jc w:val="left"/>
            </w:pPr>
            <w:r/>
            <w:r>
              <w:rPr>
                <w:rFonts w:ascii="Times New Roman" w:hAnsi="Times New Roman" w:cs="Times New Roman" w:eastAsia="Times New Roman"/>
                <w:b w:val="0"/>
                <w:sz w:val="20"/>
              </w:rPr>
              <w:t>Explore how context shapes the author’s decisions and the audience’s responses during the interpretation and construction of texts. (I/C)</w:t>
            </w:r>
          </w:p>
        </w:tc>
        <w:tc>
          <w:tcPr>
            <w:tcW w:type="dxa" w:w="2520"/>
          </w:tcPr>
          <w:p>
            <w:pPr>
              <w:spacing w:before="20" w:after="20"/>
            </w:pPr>
            <w:r/>
            <w:r>
              <w:rPr>
                <w:rFonts w:ascii="Times New Roman" w:hAnsi="Times New Roman" w:cs="Times New Roman" w:eastAsia="Times New Roman"/>
                <w:b w:val="0"/>
                <w:sz w:val="20"/>
              </w:rPr>
              <w:t>This standard is partially met. For the author's-decisions clause, students engage in a Think-Pair-Share discussing "Why do authors write about the sun, moon, and stars?" and independently write responses using the frame "I think the author wrote about the ______ because __________." This has students…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135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1.P.ST.2</w:t>
            </w:r>
          </w:p>
        </w:tc>
        <w:tc>
          <w:tcPr>
            <w:tcW w:type="dxa" w:w="7560"/>
            <w:gridSpan w:val="3"/>
          </w:tcPr>
          <w:p>
            <w:pPr>
              <w:spacing w:before="20" w:after="20"/>
              <w:jc w:val="left"/>
            </w:pPr>
            <w:r/>
            <w:r>
              <w:rPr>
                <w:rFonts w:ascii="Times New Roman" w:hAnsi="Times New Roman" w:cs="Times New Roman" w:eastAsia="Times New Roman"/>
                <w:b w:val="0"/>
                <w:sz w:val="20"/>
              </w:rPr>
              <w:t>Author, Audience, &amp; Purpose: Interpret and construct texts by developing and applying knowledge of the strategies and techniques authors use to accommodate the target audience and achieve the text’s purpose.</w:t>
            </w:r>
          </w:p>
        </w:tc>
      </w:tr>
      <w:tr>
        <w:tc>
          <w:tcPr>
            <w:tcW w:type="dxa" w:w="2520"/>
          </w:tcPr>
          <w:p>
            <w:pPr>
              <w:spacing w:before="20" w:after="20"/>
              <w:jc w:val="left"/>
            </w:pPr>
            <w:r/>
            <w:r>
              <w:rPr>
                <w:rFonts w:ascii="Times New Roman" w:hAnsi="Times New Roman" w:cs="Times New Roman" w:eastAsia="Times New Roman"/>
                <w:b w:val="0"/>
                <w:sz w:val="20"/>
              </w:rPr>
              <w:t>1.P.ST.2.a</w:t>
            </w:r>
          </w:p>
        </w:tc>
        <w:tc>
          <w:tcPr>
            <w:tcW w:type="dxa" w:w="2520"/>
          </w:tcPr>
          <w:p>
            <w:pPr>
              <w:spacing w:before="20" w:after="20"/>
              <w:jc w:val="left"/>
            </w:pPr>
            <w:r/>
            <w:r>
              <w:rPr>
                <w:rFonts w:ascii="Times New Roman" w:hAnsi="Times New Roman" w:cs="Times New Roman" w:eastAsia="Times New Roman"/>
                <w:b w:val="0"/>
                <w:sz w:val="20"/>
              </w:rPr>
              <w:t>Develop and apply knowledge of author, audience, and context to discern and establish the purpose of texts being interpreted or constructed and to evaluate the extent to which those texts achieve those purposes.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109, 135, 155, 190, 350, 380, 444, 455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1.P.ST.2.b</w:t>
            </w:r>
          </w:p>
        </w:tc>
        <w:tc>
          <w:tcPr>
            <w:tcW w:type="dxa" w:w="2520"/>
          </w:tcPr>
          <w:p>
            <w:pPr>
              <w:spacing w:before="20" w:after="20"/>
              <w:jc w:val="left"/>
            </w:pPr>
            <w:r/>
            <w:r>
              <w:rPr>
                <w:rFonts w:ascii="Times New Roman" w:hAnsi="Times New Roman" w:cs="Times New Roman" w:eastAsia="Times New Roman"/>
                <w:b w:val="0"/>
                <w:sz w:val="20"/>
              </w:rPr>
              <w:t>Draw from knowledge of author, audience, and context to discern and establish a clear point of view or unique perspective when interpreting and constructing texts.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1.P.ST.2.c</w:t>
            </w:r>
          </w:p>
        </w:tc>
        <w:tc>
          <w:tcPr>
            <w:tcW w:type="dxa" w:w="2520"/>
          </w:tcPr>
          <w:p>
            <w:pPr>
              <w:spacing w:before="20" w:after="20"/>
              <w:jc w:val="left"/>
            </w:pPr>
            <w:r/>
            <w:r>
              <w:rPr>
                <w:rFonts w:ascii="Times New Roman" w:hAnsi="Times New Roman" w:cs="Times New Roman" w:eastAsia="Times New Roman"/>
                <w:b w:val="0"/>
                <w:sz w:val="20"/>
              </w:rPr>
              <w:t>Draw from knowledge of how authors consider context and audience to determine which information and ideas to highlight, which text design is most accessible, which word choices and language structures are most effective, and which craft techniques are most impactful. (I/C)</w:t>
            </w:r>
          </w:p>
        </w:tc>
        <w:tc>
          <w:tcPr>
            <w:tcW w:type="dxa" w:w="2520"/>
          </w:tcPr>
          <w:p>
            <w:pPr>
              <w:spacing w:before="20" w:after="20"/>
            </w:pPr>
            <w:r/>
            <w:r>
              <w:rPr>
                <w:rFonts w:ascii="Times New Roman" w:hAnsi="Times New Roman" w:cs="Times New Roman" w:eastAsia="Times New Roman"/>
                <w:b w:val="0"/>
                <w:sz w:val="20"/>
              </w:rPr>
              <w:t>This standard is partially met. Students do select which information is most important to record for their Science Talk audience ("What information do you think is most important to know when answering the question 'Why can't we see stars during the day?'"), and they are reminded to "record only the…</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311, 389, 447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III. BIG IDEA: Author’s Craft (AC)</w:t>
            </w:r>
          </w:p>
        </w:tc>
      </w:tr>
      <w:tr>
        <w:tc>
          <w:tcPr>
            <w:tcW w:type="dxa" w:w="10080"/>
            <w:gridSpan w:val="4"/>
          </w:tcPr>
          <w:p>
            <w:pPr>
              <w:spacing w:before="20" w:after="20"/>
              <w:jc w:val="left"/>
            </w:pPr>
            <w:r/>
            <w:r>
              <w:rPr>
                <w:rFonts w:ascii="Times New Roman" w:hAnsi="Times New Roman" w:cs="Times New Roman" w:eastAsia="Times New Roman"/>
                <w:b w:val="0"/>
                <w:sz w:val="20"/>
              </w:rPr>
              <w:t>Students apply knowledge of author’s craft to enhance the interpretation and construction of texts.</w:t>
            </w:r>
          </w:p>
        </w:tc>
      </w:tr>
      <w:tr>
        <w:tc>
          <w:tcPr>
            <w:tcW w:type="dxa" w:w="2520"/>
          </w:tcPr>
          <w:p>
            <w:pPr>
              <w:spacing w:before="20" w:after="20"/>
              <w:jc w:val="left"/>
            </w:pPr>
            <w:r/>
            <w:r>
              <w:rPr>
                <w:rFonts w:ascii="Times New Roman" w:hAnsi="Times New Roman" w:cs="Times New Roman" w:eastAsia="Times New Roman"/>
                <w:b w:val="0"/>
                <w:sz w:val="20"/>
              </w:rPr>
              <w:t>1.P.AC.1</w:t>
            </w:r>
          </w:p>
        </w:tc>
        <w:tc>
          <w:tcPr>
            <w:tcW w:type="dxa" w:w="7560"/>
            <w:gridSpan w:val="3"/>
          </w:tcPr>
          <w:p>
            <w:pPr>
              <w:spacing w:before="20" w:after="20"/>
              <w:jc w:val="left"/>
            </w:pPr>
            <w:r/>
            <w:r>
              <w:rPr>
                <w:rFonts w:ascii="Times New Roman" w:hAnsi="Times New Roman" w:cs="Times New Roman" w:eastAsia="Times New Roman"/>
                <w:b w:val="0"/>
                <w:sz w:val="20"/>
              </w:rPr>
              <w:t>Reading like a Writer: Interpret texts through the author’s lens by identifying, analyzing, and evaluating craft techniques that are connected to the responses, thoughts, decisions, and questions triggered by the text.</w:t>
            </w:r>
          </w:p>
        </w:tc>
      </w:tr>
      <w:tr>
        <w:tc>
          <w:tcPr>
            <w:tcW w:type="dxa" w:w="2520"/>
          </w:tcPr>
          <w:p>
            <w:pPr>
              <w:spacing w:before="20" w:after="20"/>
              <w:jc w:val="left"/>
            </w:pPr>
            <w:r/>
            <w:r>
              <w:rPr>
                <w:rFonts w:ascii="Times New Roman" w:hAnsi="Times New Roman" w:cs="Times New Roman" w:eastAsia="Times New Roman"/>
                <w:b w:val="0"/>
                <w:sz w:val="20"/>
              </w:rPr>
              <w:t>1.P.AC.1.a</w:t>
            </w:r>
          </w:p>
        </w:tc>
        <w:tc>
          <w:tcPr>
            <w:tcW w:type="dxa" w:w="2520"/>
          </w:tcPr>
          <w:p>
            <w:pPr>
              <w:spacing w:before="20" w:after="20"/>
              <w:jc w:val="left"/>
            </w:pPr>
            <w:r/>
            <w:r>
              <w:rPr>
                <w:rFonts w:ascii="Times New Roman" w:hAnsi="Times New Roman" w:cs="Times New Roman" w:eastAsia="Times New Roman"/>
                <w:b w:val="0"/>
                <w:sz w:val="20"/>
              </w:rPr>
              <w:t>Identify, apply, and analyze the literary, expository, and opinion (grades K-5) or rhetorical (grades 6-12) elements in texts, explaining or evaluating how specific elements affect the target audience and support the text’s purpose. (I/C)</w:t>
            </w:r>
          </w:p>
        </w:tc>
        <w:tc>
          <w:tcPr>
            <w:tcW w:type="dxa" w:w="2520"/>
          </w:tcPr>
          <w:p>
            <w:pPr>
              <w:spacing w:before="20" w:after="20"/>
            </w:pPr>
            <w:r/>
            <w:r>
              <w:rPr>
                <w:rFonts w:ascii="Times New Roman" w:hAnsi="Times New Roman" w:cs="Times New Roman" w:eastAsia="Times New Roman"/>
                <w:b w:val="0"/>
                <w:sz w:val="20"/>
              </w:rPr>
              <w:t>This standard is partially met. However, the lesson does not have students analyze how these elements affect the audience or explain/evaluate how they support the text's purpose; those higher-order clauses are entirely absent.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70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1.P.AC.1.b</w:t>
            </w:r>
          </w:p>
        </w:tc>
        <w:tc>
          <w:tcPr>
            <w:tcW w:type="dxa" w:w="2520"/>
          </w:tcPr>
          <w:p>
            <w:pPr>
              <w:spacing w:before="20" w:after="20"/>
              <w:jc w:val="left"/>
            </w:pPr>
            <w:r/>
            <w:r>
              <w:rPr>
                <w:rFonts w:ascii="Times New Roman" w:hAnsi="Times New Roman" w:cs="Times New Roman" w:eastAsia="Times New Roman"/>
                <w:b w:val="0"/>
                <w:sz w:val="20"/>
              </w:rPr>
              <w:t>Identify, apply, and analyze important, interesting, or effective uses of language, explaining or evaluating how specific word choices affect the target audience and support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1.P.AC.1.c</w:t>
            </w:r>
          </w:p>
        </w:tc>
        <w:tc>
          <w:tcPr>
            <w:tcW w:type="dxa" w:w="2520"/>
          </w:tcPr>
          <w:p>
            <w:pPr>
              <w:spacing w:before="20" w:after="20"/>
              <w:jc w:val="left"/>
            </w:pPr>
            <w:r/>
            <w:r>
              <w:rPr>
                <w:rFonts w:ascii="Times New Roman" w:hAnsi="Times New Roman" w:cs="Times New Roman" w:eastAsia="Times New Roman"/>
                <w:b w:val="0"/>
                <w:sz w:val="20"/>
              </w:rPr>
              <w:t>Explain, analyze, and evaluate how the author’s use of sentence structure and syntax affects the target audience and supports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1.P.AC.1.d</w:t>
            </w:r>
          </w:p>
        </w:tc>
        <w:tc>
          <w:tcPr>
            <w:tcW w:type="dxa" w:w="2520"/>
          </w:tcPr>
          <w:p>
            <w:pPr>
              <w:spacing w:before="20" w:after="20"/>
              <w:jc w:val="left"/>
            </w:pPr>
            <w:r/>
            <w:r>
              <w:rPr>
                <w:rFonts w:ascii="Times New Roman" w:hAnsi="Times New Roman" w:cs="Times New Roman" w:eastAsia="Times New Roman"/>
                <w:b w:val="0"/>
                <w:sz w:val="20"/>
              </w:rPr>
              <w:t>Describe, analyze, and evaluate the design and organization of the text, explaining how specific formats, structures, patterns, and features influence the audience, contribute to the text’s accessibility, and support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1.P.AC.2</w:t>
            </w:r>
          </w:p>
        </w:tc>
        <w:tc>
          <w:tcPr>
            <w:tcW w:type="dxa" w:w="7560"/>
            <w:gridSpan w:val="3"/>
          </w:tcPr>
          <w:p>
            <w:pPr>
              <w:spacing w:before="20" w:after="20"/>
              <w:jc w:val="left"/>
            </w:pPr>
            <w:r/>
            <w:r>
              <w:rPr>
                <w:rFonts w:ascii="Times New Roman" w:hAnsi="Times New Roman" w:cs="Times New Roman" w:eastAsia="Times New Roman"/>
                <w:b w:val="0"/>
                <w:sz w:val="20"/>
              </w:rPr>
              <w:t>Writing like a Reader: Construct texts with the audience’s experience in mind, basing decisions about craft techniques on context and purpose.</w:t>
            </w:r>
          </w:p>
        </w:tc>
      </w:tr>
      <w:tr>
        <w:tc>
          <w:tcPr>
            <w:tcW w:type="dxa" w:w="2520"/>
          </w:tcPr>
          <w:p>
            <w:pPr>
              <w:spacing w:before="20" w:after="20"/>
              <w:jc w:val="left"/>
            </w:pPr>
            <w:r/>
            <w:r>
              <w:rPr>
                <w:rFonts w:ascii="Times New Roman" w:hAnsi="Times New Roman" w:cs="Times New Roman" w:eastAsia="Times New Roman"/>
                <w:b w:val="0"/>
                <w:sz w:val="20"/>
              </w:rPr>
              <w:t>1.P.AC.2.a</w:t>
            </w:r>
          </w:p>
        </w:tc>
        <w:tc>
          <w:tcPr>
            <w:tcW w:type="dxa" w:w="2520"/>
          </w:tcPr>
          <w:p>
            <w:pPr>
              <w:spacing w:before="20" w:after="20"/>
              <w:jc w:val="left"/>
            </w:pPr>
            <w:r/>
            <w:r>
              <w:rPr>
                <w:rFonts w:ascii="Times New Roman" w:hAnsi="Times New Roman" w:cs="Times New Roman" w:eastAsia="Times New Roman"/>
                <w:b w:val="0"/>
                <w:sz w:val="20"/>
              </w:rPr>
              <w:t>Integrate literary, expository, and opinion (grades K-5) or rhetorical (grades 6-12) elements to appeal to target audiences and achieve specific purposes.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1.P.AC.2.b</w:t>
            </w:r>
          </w:p>
        </w:tc>
        <w:tc>
          <w:tcPr>
            <w:tcW w:type="dxa" w:w="2520"/>
          </w:tcPr>
          <w:p>
            <w:pPr>
              <w:spacing w:before="20" w:after="20"/>
              <w:jc w:val="left"/>
            </w:pPr>
            <w:r/>
            <w:r>
              <w:rPr>
                <w:rFonts w:ascii="Times New Roman" w:hAnsi="Times New Roman" w:cs="Times New Roman" w:eastAsia="Times New Roman"/>
                <w:b w:val="0"/>
                <w:sz w:val="20"/>
              </w:rPr>
              <w:t>Craft words and phrases in order to influence the responses, thoughts, decisions, and questions of the target audience and achieve a specific purpose. (I/C)</w:t>
            </w:r>
          </w:p>
        </w:tc>
        <w:tc>
          <w:tcPr>
            <w:tcW w:type="dxa" w:w="2520"/>
          </w:tcPr>
          <w:p>
            <w:pPr>
              <w:spacing w:before="20" w:after="20"/>
            </w:pPr>
            <w:r/>
            <w:r>
              <w:rPr>
                <w:rFonts w:ascii="Times New Roman" w:hAnsi="Times New Roman" w:cs="Times New Roman" w:eastAsia="Times New Roman"/>
                <w:b w:val="0"/>
                <w:sz w:val="20"/>
              </w:rPr>
              <w:t>This standard is partially met. [REJECTED: evidence missing or not found in lesson raw text].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381, 389, 432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1.P.AC.2.c</w:t>
            </w:r>
          </w:p>
        </w:tc>
        <w:tc>
          <w:tcPr>
            <w:tcW w:type="dxa" w:w="2520"/>
          </w:tcPr>
          <w:p>
            <w:pPr>
              <w:spacing w:before="20" w:after="20"/>
              <w:jc w:val="left"/>
            </w:pPr>
            <w:r/>
            <w:r>
              <w:rPr>
                <w:rFonts w:ascii="Times New Roman" w:hAnsi="Times New Roman" w:cs="Times New Roman" w:eastAsia="Times New Roman"/>
                <w:b w:val="0"/>
                <w:sz w:val="20"/>
              </w:rPr>
              <w:t>Make decisions about sentence structure and syntax in order to accommodate and influence the audience and achieve a specific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1.P.AC.2.d</w:t>
            </w:r>
          </w:p>
        </w:tc>
        <w:tc>
          <w:tcPr>
            <w:tcW w:type="dxa" w:w="2520"/>
          </w:tcPr>
          <w:p>
            <w:pPr>
              <w:spacing w:before="20" w:after="20"/>
              <w:jc w:val="left"/>
            </w:pPr>
            <w:r/>
            <w:r>
              <w:rPr>
                <w:rFonts w:ascii="Times New Roman" w:hAnsi="Times New Roman" w:cs="Times New Roman" w:eastAsia="Times New Roman"/>
                <w:b w:val="0"/>
                <w:sz w:val="20"/>
              </w:rPr>
              <w:t>Organize texts by incorporating specific formats, structures, patterns, and features to influence the audience, facilitate accessibility, and support the text’s purpose.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1.P.AC.3</w:t>
            </w:r>
          </w:p>
        </w:tc>
        <w:tc>
          <w:tcPr>
            <w:tcW w:type="dxa" w:w="7560"/>
            <w:gridSpan w:val="3"/>
          </w:tcPr>
          <w:p>
            <w:pPr>
              <w:spacing w:before="20" w:after="20"/>
              <w:jc w:val="left"/>
            </w:pPr>
            <w:r/>
            <w:r>
              <w:rPr>
                <w:rFonts w:ascii="Times New Roman" w:hAnsi="Times New Roman" w:cs="Times New Roman" w:eastAsia="Times New Roman"/>
                <w:b w:val="0"/>
                <w:sz w:val="20"/>
              </w:rPr>
              <w:t>Text Design: Consider the impact of text design on audience and purpose when consuming and producing texts across modes and genres.</w:t>
            </w:r>
          </w:p>
        </w:tc>
      </w:tr>
      <w:tr>
        <w:tc>
          <w:tcPr>
            <w:tcW w:type="dxa" w:w="2520"/>
          </w:tcPr>
          <w:p>
            <w:pPr>
              <w:spacing w:before="20" w:after="20"/>
              <w:jc w:val="left"/>
            </w:pPr>
            <w:r/>
            <w:r>
              <w:rPr>
                <w:rFonts w:ascii="Times New Roman" w:hAnsi="Times New Roman" w:cs="Times New Roman" w:eastAsia="Times New Roman"/>
                <w:b w:val="0"/>
                <w:sz w:val="20"/>
              </w:rPr>
              <w:t>1.P.AC.3.a</w:t>
            </w:r>
          </w:p>
        </w:tc>
        <w:tc>
          <w:tcPr>
            <w:tcW w:type="dxa" w:w="2520"/>
          </w:tcPr>
          <w:p>
            <w:pPr>
              <w:spacing w:before="20" w:after="20"/>
              <w:jc w:val="left"/>
            </w:pPr>
            <w:r/>
            <w:r>
              <w:rPr>
                <w:rFonts w:ascii="Times New Roman" w:hAnsi="Times New Roman" w:cs="Times New Roman" w:eastAsia="Times New Roman"/>
                <w:b w:val="0"/>
                <w:sz w:val="20"/>
              </w:rPr>
              <w:t>Explore and create texts in various modes and genres, developing and applying knowledge of how specific features impact meaning, tone, style, purpose, and audience.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217, 389, 432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1.P.AC.3.b</w:t>
            </w:r>
          </w:p>
        </w:tc>
        <w:tc>
          <w:tcPr>
            <w:tcW w:type="dxa" w:w="2520"/>
          </w:tcPr>
          <w:p>
            <w:pPr>
              <w:spacing w:before="20" w:after="20"/>
              <w:jc w:val="left"/>
            </w:pPr>
            <w:r/>
            <w:r>
              <w:rPr>
                <w:rFonts w:ascii="Times New Roman" w:hAnsi="Times New Roman" w:cs="Times New Roman" w:eastAsia="Times New Roman"/>
                <w:b w:val="0"/>
                <w:sz w:val="20"/>
              </w:rPr>
              <w:t>Apply knowledge of how mode and genre impact what kinds of ideas and information are included in texts.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1.P.AC.3.c</w:t>
            </w:r>
          </w:p>
        </w:tc>
        <w:tc>
          <w:tcPr>
            <w:tcW w:type="dxa" w:w="2520"/>
          </w:tcPr>
          <w:p>
            <w:pPr>
              <w:spacing w:before="20" w:after="20"/>
              <w:jc w:val="left"/>
            </w:pPr>
            <w:r/>
            <w:r>
              <w:rPr>
                <w:rFonts w:ascii="Times New Roman" w:hAnsi="Times New Roman" w:cs="Times New Roman" w:eastAsia="Times New Roman"/>
                <w:b w:val="0"/>
                <w:sz w:val="20"/>
              </w:rPr>
              <w:t>Apply knowledge of how mode and genre impact how ideas and information are structured and arranged in texts.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1.P.AC.3.d</w:t>
            </w:r>
          </w:p>
        </w:tc>
        <w:tc>
          <w:tcPr>
            <w:tcW w:type="dxa" w:w="2520"/>
          </w:tcPr>
          <w:p>
            <w:pPr>
              <w:spacing w:before="20" w:after="20"/>
              <w:jc w:val="left"/>
            </w:pPr>
            <w:r/>
            <w:r>
              <w:rPr>
                <w:rFonts w:ascii="Times New Roman" w:hAnsi="Times New Roman" w:cs="Times New Roman" w:eastAsia="Times New Roman"/>
                <w:b w:val="0"/>
                <w:sz w:val="20"/>
              </w:rPr>
              <w:t>Consume and produce multimodal texts, integrating a variety of genres, text features, and craft techniques to influence target audiences and achieve specific purposes.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235, 281, 364, 375, 389, 394, 418, 432</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IV. BIG IDEA: Collaboration &amp; Presentation (CP)</w:t>
            </w:r>
          </w:p>
        </w:tc>
      </w:tr>
      <w:tr>
        <w:tc>
          <w:tcPr>
            <w:tcW w:type="dxa" w:w="10080"/>
            <w:gridSpan w:val="4"/>
          </w:tcPr>
          <w:p>
            <w:pPr>
              <w:spacing w:before="20" w:after="20"/>
              <w:jc w:val="left"/>
            </w:pPr>
            <w:r/>
            <w:r>
              <w:rPr>
                <w:rFonts w:ascii="Times New Roman" w:hAnsi="Times New Roman" w:cs="Times New Roman" w:eastAsia="Times New Roman"/>
                <w:b w:val="0"/>
                <w:sz w:val="20"/>
              </w:rPr>
              <w:t>Students build and share knowledge as they engage with others in a range of settings and for a variety of purposes.</w:t>
            </w:r>
          </w:p>
        </w:tc>
      </w:tr>
      <w:tr>
        <w:tc>
          <w:tcPr>
            <w:tcW w:type="dxa" w:w="2520"/>
          </w:tcPr>
          <w:p>
            <w:pPr>
              <w:spacing w:before="20" w:after="20"/>
              <w:jc w:val="left"/>
            </w:pPr>
            <w:r/>
            <w:r>
              <w:rPr>
                <w:rFonts w:ascii="Times New Roman" w:hAnsi="Times New Roman" w:cs="Times New Roman" w:eastAsia="Times New Roman"/>
                <w:b w:val="0"/>
                <w:sz w:val="20"/>
              </w:rPr>
              <w:t>1.P.CP.1</w:t>
            </w:r>
          </w:p>
        </w:tc>
        <w:tc>
          <w:tcPr>
            <w:tcW w:type="dxa" w:w="7560"/>
            <w:gridSpan w:val="3"/>
          </w:tcPr>
          <w:p>
            <w:pPr>
              <w:spacing w:before="20" w:after="20"/>
              <w:jc w:val="left"/>
            </w:pPr>
            <w:r/>
            <w:r>
              <w:rPr>
                <w:rFonts w:ascii="Times New Roman" w:hAnsi="Times New Roman" w:cs="Times New Roman" w:eastAsia="Times New Roman"/>
                <w:b w:val="0"/>
                <w:sz w:val="20"/>
              </w:rPr>
              <w:t>Collaboration: Collaborate with others to accomplish shared goals and projects.</w:t>
            </w:r>
          </w:p>
        </w:tc>
      </w:tr>
      <w:tr>
        <w:tc>
          <w:tcPr>
            <w:tcW w:type="dxa" w:w="2520"/>
          </w:tcPr>
          <w:p>
            <w:pPr>
              <w:spacing w:before="20" w:after="20"/>
              <w:jc w:val="left"/>
            </w:pPr>
            <w:r/>
            <w:r>
              <w:rPr>
                <w:rFonts w:ascii="Times New Roman" w:hAnsi="Times New Roman" w:cs="Times New Roman" w:eastAsia="Times New Roman"/>
                <w:b w:val="0"/>
                <w:sz w:val="20"/>
              </w:rPr>
              <w:t>1.P.CP.1.a</w:t>
            </w:r>
          </w:p>
        </w:tc>
        <w:tc>
          <w:tcPr>
            <w:tcW w:type="dxa" w:w="2520"/>
          </w:tcPr>
          <w:p>
            <w:pPr>
              <w:spacing w:before="20" w:after="20"/>
              <w:jc w:val="left"/>
            </w:pPr>
            <w:r/>
            <w:r>
              <w:rPr>
                <w:rFonts w:ascii="Times New Roman" w:hAnsi="Times New Roman" w:cs="Times New Roman" w:eastAsia="Times New Roman"/>
                <w:b w:val="0"/>
                <w:sz w:val="20"/>
              </w:rPr>
              <w:t>Arrive to group discussions and collaborative meetings prepared to be an active participant in the work.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1.P.CP.1.b</w:t>
            </w:r>
          </w:p>
        </w:tc>
        <w:tc>
          <w:tcPr>
            <w:tcW w:type="dxa" w:w="2520"/>
          </w:tcPr>
          <w:p>
            <w:pPr>
              <w:spacing w:before="20" w:after="20"/>
              <w:jc w:val="left"/>
            </w:pPr>
            <w:r/>
            <w:r>
              <w:rPr>
                <w:rFonts w:ascii="Times New Roman" w:hAnsi="Times New Roman" w:cs="Times New Roman" w:eastAsia="Times New Roman"/>
                <w:b w:val="0"/>
                <w:sz w:val="20"/>
              </w:rPr>
              <w:t>Collaborate with others to determine group norms, establish goals and procedures, and facilitate productivity when working on shared projects.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145, 281, 421</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1.P.CP.1.c</w:t>
            </w:r>
          </w:p>
        </w:tc>
        <w:tc>
          <w:tcPr>
            <w:tcW w:type="dxa" w:w="2520"/>
          </w:tcPr>
          <w:p>
            <w:pPr>
              <w:spacing w:before="20" w:after="20"/>
              <w:jc w:val="left"/>
            </w:pPr>
            <w:r/>
            <w:r>
              <w:rPr>
                <w:rFonts w:ascii="Times New Roman" w:hAnsi="Times New Roman" w:cs="Times New Roman" w:eastAsia="Times New Roman"/>
                <w:b w:val="0"/>
                <w:sz w:val="20"/>
              </w:rPr>
              <w:t>Contribute to discussions and shared projects by offering ideas, listening to the ideas of others, and providing feedback.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171, 381, 389, 419, 428, 436, 444</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1.P.CP.1.d</w:t>
            </w:r>
          </w:p>
        </w:tc>
        <w:tc>
          <w:tcPr>
            <w:tcW w:type="dxa" w:w="2520"/>
          </w:tcPr>
          <w:p>
            <w:pPr>
              <w:spacing w:before="20" w:after="20"/>
              <w:jc w:val="left"/>
            </w:pPr>
            <w:r/>
            <w:r>
              <w:rPr>
                <w:rFonts w:ascii="Times New Roman" w:hAnsi="Times New Roman" w:cs="Times New Roman" w:eastAsia="Times New Roman"/>
                <w:b w:val="0"/>
                <w:sz w:val="20"/>
              </w:rPr>
              <w:t>Work with others to discuss topics, investigate questions, solve problems, and explore and create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47, 58, 81, 89, 99, 109, 118, 130, 145, 151, 161, 188, 214, 223, 235, 245, 255, 268, 279, 301, 313, 324, 332, 352, 365, 373, 381, 399, 408, 419, 428, 436, 448, 456,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1.P.CP.2</w:t>
            </w:r>
          </w:p>
        </w:tc>
        <w:tc>
          <w:tcPr>
            <w:tcW w:type="dxa" w:w="7560"/>
            <w:gridSpan w:val="3"/>
          </w:tcPr>
          <w:p>
            <w:pPr>
              <w:spacing w:before="20" w:after="20"/>
              <w:jc w:val="left"/>
            </w:pPr>
            <w:r/>
            <w:r>
              <w:rPr>
                <w:rFonts w:ascii="Times New Roman" w:hAnsi="Times New Roman" w:cs="Times New Roman" w:eastAsia="Times New Roman"/>
                <w:b w:val="0"/>
                <w:sz w:val="20"/>
              </w:rPr>
              <w:t>Presentation: Use presentation skills to tailor communication to target audiences for specific purposes.</w:t>
            </w:r>
          </w:p>
        </w:tc>
      </w:tr>
      <w:tr>
        <w:tc>
          <w:tcPr>
            <w:tcW w:type="dxa" w:w="2520"/>
          </w:tcPr>
          <w:p>
            <w:pPr>
              <w:spacing w:before="20" w:after="20"/>
              <w:jc w:val="left"/>
            </w:pPr>
            <w:r/>
            <w:r>
              <w:rPr>
                <w:rFonts w:ascii="Times New Roman" w:hAnsi="Times New Roman" w:cs="Times New Roman" w:eastAsia="Times New Roman"/>
                <w:b w:val="0"/>
                <w:sz w:val="20"/>
              </w:rPr>
              <w:t>1.P.CP.2.a</w:t>
            </w:r>
          </w:p>
        </w:tc>
        <w:tc>
          <w:tcPr>
            <w:tcW w:type="dxa" w:w="2520"/>
          </w:tcPr>
          <w:p>
            <w:pPr>
              <w:spacing w:before="20" w:after="20"/>
              <w:jc w:val="left"/>
            </w:pPr>
            <w:r/>
            <w:r>
              <w:rPr>
                <w:rFonts w:ascii="Times New Roman" w:hAnsi="Times New Roman" w:cs="Times New Roman" w:eastAsia="Times New Roman"/>
                <w:b w:val="0"/>
                <w:sz w:val="20"/>
              </w:rPr>
              <w:t>Communicate clearly to present ideas, information, and texts.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51, 70, 81, 92, 99, 109, 117, 125, 141, 146, 161, 171, 180, 188, 205, 223, 246, 259, 268, 291, 301, 313, 332, 352, 364, 373, 379, 389, 408, 421, 430, 438, 448, 457,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1.P.CP.2.b</w:t>
            </w:r>
          </w:p>
        </w:tc>
        <w:tc>
          <w:tcPr>
            <w:tcW w:type="dxa" w:w="2520"/>
          </w:tcPr>
          <w:p>
            <w:pPr>
              <w:spacing w:before="20" w:after="20"/>
              <w:jc w:val="left"/>
            </w:pPr>
            <w:r/>
            <w:r>
              <w:rPr>
                <w:rFonts w:ascii="Times New Roman" w:hAnsi="Times New Roman" w:cs="Times New Roman" w:eastAsia="Times New Roman"/>
                <w:b w:val="0"/>
                <w:sz w:val="20"/>
              </w:rPr>
              <w:t>Integrate modes and genres most appropriate to purpose and audience.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1.P.CP.2.c</w:t>
            </w:r>
          </w:p>
        </w:tc>
        <w:tc>
          <w:tcPr>
            <w:tcW w:type="dxa" w:w="2520"/>
          </w:tcPr>
          <w:p>
            <w:pPr>
              <w:spacing w:before="20" w:after="20"/>
              <w:jc w:val="left"/>
            </w:pPr>
            <w:r/>
            <w:r>
              <w:rPr>
                <w:rFonts w:ascii="Times New Roman" w:hAnsi="Times New Roman" w:cs="Times New Roman" w:eastAsia="Times New Roman"/>
                <w:b w:val="0"/>
                <w:sz w:val="20"/>
              </w:rPr>
              <w:t>Vary tone, pace, and nonverbal gestures as appropriate to purpose and audience. (I/C)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1.P.CP.2.d</w:t>
            </w:r>
          </w:p>
        </w:tc>
        <w:tc>
          <w:tcPr>
            <w:tcW w:type="dxa" w:w="2520"/>
          </w:tcPr>
          <w:p>
            <w:pPr>
              <w:spacing w:before="20" w:after="20"/>
              <w:jc w:val="left"/>
            </w:pPr>
            <w:r/>
            <w:r>
              <w:rPr>
                <w:rFonts w:ascii="Times New Roman" w:hAnsi="Times New Roman" w:cs="Times New Roman" w:eastAsia="Times New Roman"/>
                <w:b w:val="0"/>
                <w:sz w:val="20"/>
              </w:rPr>
              <w:t>Engage in dialogue with audiences by asking and answering questions. (I/C)</w:t>
            </w:r>
          </w:p>
        </w:tc>
        <w:tc>
          <w:tcPr>
            <w:tcW w:type="dxa" w:w="2520"/>
          </w:tcPr>
          <w:p>
            <w:pPr>
              <w:spacing w:before="20" w:after="20"/>
            </w:pPr>
            <w:r/>
            <w:r>
              <w:rPr>
                <w:rFonts w:ascii="Times New Roman" w:hAnsi="Times New Roman" w:cs="Times New Roman" w:eastAsia="Times New Roman"/>
                <w:b w:val="0"/>
                <w:sz w:val="20"/>
              </w:rPr>
              <w:t>This standard is partially met. The ask clause is not fully met: students are prompted to share "wonders" using the frame "I wonder ___________," and the ELL scaffold models wonder-to-question conversion, but the lesson never scripts a moment where students pose a genuine question to a partner or audience…</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47, 61, 99</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1.P.CP.2.e</w:t>
            </w:r>
          </w:p>
        </w:tc>
        <w:tc>
          <w:tcPr>
            <w:tcW w:type="dxa" w:w="2520"/>
          </w:tcPr>
          <w:p>
            <w:pPr>
              <w:spacing w:before="20" w:after="20"/>
              <w:jc w:val="left"/>
            </w:pPr>
            <w:r/>
            <w:r>
              <w:rPr>
                <w:rFonts w:ascii="Times New Roman" w:hAnsi="Times New Roman" w:cs="Times New Roman" w:eastAsia="Times New Roman"/>
                <w:b w:val="0"/>
                <w:sz w:val="20"/>
              </w:rPr>
              <w:t>Build background knowledge by reciting all or part of significant poems and speeches as appropriate by grade level. (I/C)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222, 255, 267, 321, 330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LANGUAGE</w:t>
            </w:r>
          </w:p>
        </w:tc>
      </w:tr>
      <w:tr>
        <w:tc>
          <w:tcPr>
            <w:tcW w:type="dxa" w:w="10080"/>
            <w:gridSpan w:val="4"/>
          </w:tcPr>
          <w:p>
            <w:pPr>
              <w:spacing w:before="20" w:after="20"/>
              <w:jc w:val="left"/>
            </w:pPr>
            <w:r/>
            <w:r>
              <w:rPr>
                <w:rFonts w:ascii="Times New Roman" w:hAnsi="Times New Roman" w:cs="Times New Roman" w:eastAsia="Times New Roman"/>
                <w:b/>
                <w:sz w:val="20"/>
              </w:rPr>
              <w:t>I. BIG IDEA: Grammar Conventions (GC)</w:t>
            </w:r>
          </w:p>
        </w:tc>
      </w:tr>
      <w:tr>
        <w:tc>
          <w:tcPr>
            <w:tcW w:type="dxa" w:w="10080"/>
            <w:gridSpan w:val="4"/>
          </w:tcPr>
          <w:p>
            <w:pPr>
              <w:spacing w:before="20" w:after="20"/>
              <w:jc w:val="left"/>
            </w:pPr>
            <w:r/>
            <w:r>
              <w:rPr>
                <w:rFonts w:ascii="Times New Roman" w:hAnsi="Times New Roman" w:cs="Times New Roman" w:eastAsia="Times New Roman"/>
                <w:b w:val="0"/>
                <w:sz w:val="20"/>
              </w:rPr>
              <w:t>Students observe, analyze, and use the structures and conventions of Standard English grammar, usage, and mechanics as they interpret and construct texts.</w:t>
            </w:r>
          </w:p>
        </w:tc>
      </w:tr>
      <w:tr>
        <w:tc>
          <w:tcPr>
            <w:tcW w:type="dxa" w:w="2520"/>
          </w:tcPr>
          <w:p>
            <w:pPr>
              <w:spacing w:before="20" w:after="20"/>
              <w:jc w:val="left"/>
            </w:pPr>
            <w:r/>
            <w:r>
              <w:rPr>
                <w:rFonts w:ascii="Times New Roman" w:hAnsi="Times New Roman" w:cs="Times New Roman" w:eastAsia="Times New Roman"/>
                <w:b w:val="0"/>
                <w:sz w:val="20"/>
              </w:rPr>
              <w:t>1.L.GC.1</w:t>
            </w:r>
          </w:p>
        </w:tc>
        <w:tc>
          <w:tcPr>
            <w:tcW w:type="dxa" w:w="7560"/>
            <w:gridSpan w:val="3"/>
          </w:tcPr>
          <w:p>
            <w:pPr>
              <w:spacing w:before="20" w:after="20"/>
              <w:jc w:val="left"/>
            </w:pPr>
            <w:r/>
            <w:r>
              <w:rPr>
                <w:rFonts w:ascii="Times New Roman" w:hAnsi="Times New Roman" w:cs="Times New Roman" w:eastAsia="Times New Roman"/>
                <w:b w:val="0"/>
                <w:sz w:val="20"/>
              </w:rPr>
              <w:t>Grammar, Usage, &amp; Mechanics: Learn and apply conventions of Standard English grammar, usage, and mechanics to aid the comprehension of texts and to communicate clearly in written and spoken language.</w:t>
            </w:r>
          </w:p>
        </w:tc>
      </w:tr>
      <w:tr>
        <w:tc>
          <w:tcPr>
            <w:tcW w:type="dxa" w:w="2520"/>
          </w:tcPr>
          <w:p>
            <w:pPr>
              <w:spacing w:before="20" w:after="20"/>
              <w:jc w:val="left"/>
            </w:pPr>
            <w:r/>
            <w:r>
              <w:rPr>
                <w:rFonts w:ascii="Times New Roman" w:hAnsi="Times New Roman" w:cs="Times New Roman" w:eastAsia="Times New Roman"/>
                <w:b w:val="0"/>
                <w:sz w:val="20"/>
              </w:rPr>
              <w:t>1.L.GC.1.5</w:t>
            </w:r>
          </w:p>
        </w:tc>
        <w:tc>
          <w:tcPr>
            <w:tcW w:type="dxa" w:w="2520"/>
          </w:tcPr>
          <w:p>
            <w:pPr>
              <w:spacing w:before="20" w:after="20"/>
              <w:jc w:val="left"/>
            </w:pPr>
            <w:r/>
            <w:r>
              <w:rPr>
                <w:rFonts w:ascii="Times New Roman" w:hAnsi="Times New Roman" w:cs="Times New Roman" w:eastAsia="Times New Roman"/>
                <w:b w:val="0"/>
                <w:sz w:val="20"/>
              </w:rPr>
              <w:t>Form regular plural nouns by adding -s or -es. (Master)</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1.L.GC.1.6</w:t>
            </w:r>
          </w:p>
        </w:tc>
        <w:tc>
          <w:tcPr>
            <w:tcW w:type="dxa" w:w="2520"/>
          </w:tcPr>
          <w:p>
            <w:pPr>
              <w:spacing w:before="20" w:after="20"/>
              <w:jc w:val="left"/>
            </w:pPr>
            <w:r/>
            <w:r>
              <w:rPr>
                <w:rFonts w:ascii="Times New Roman" w:hAnsi="Times New Roman" w:cs="Times New Roman" w:eastAsia="Times New Roman"/>
                <w:b w:val="0"/>
                <w:sz w:val="20"/>
              </w:rPr>
              <w:t>Form and use verbs by adding -ing, -ed, or -s. (Master)</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1.L.GC.1.7</w:t>
            </w:r>
          </w:p>
        </w:tc>
        <w:tc>
          <w:tcPr>
            <w:tcW w:type="dxa" w:w="2520"/>
          </w:tcPr>
          <w:p>
            <w:pPr>
              <w:spacing w:before="20" w:after="20"/>
              <w:jc w:val="left"/>
            </w:pPr>
            <w:r/>
            <w:r>
              <w:rPr>
                <w:rFonts w:ascii="Times New Roman" w:hAnsi="Times New Roman" w:cs="Times New Roman" w:eastAsia="Times New Roman"/>
                <w:b w:val="0"/>
                <w:sz w:val="20"/>
              </w:rPr>
              <w:t>Use action verbs. (Master)</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1.L.GC.1.8</w:t>
            </w:r>
          </w:p>
        </w:tc>
        <w:tc>
          <w:tcPr>
            <w:tcW w:type="dxa" w:w="2520"/>
          </w:tcPr>
          <w:p>
            <w:pPr>
              <w:spacing w:before="20" w:after="20"/>
              <w:jc w:val="left"/>
            </w:pPr>
            <w:r/>
            <w:r>
              <w:rPr>
                <w:rFonts w:ascii="Times New Roman" w:hAnsi="Times New Roman" w:cs="Times New Roman" w:eastAsia="Times New Roman"/>
                <w:b w:val="0"/>
                <w:sz w:val="20"/>
              </w:rPr>
              <w:t>Use adjectives and adverbs.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1.L.GC.1.9</w:t>
            </w:r>
          </w:p>
        </w:tc>
        <w:tc>
          <w:tcPr>
            <w:tcW w:type="dxa" w:w="2520"/>
          </w:tcPr>
          <w:p>
            <w:pPr>
              <w:spacing w:before="20" w:after="20"/>
              <w:jc w:val="left"/>
            </w:pPr>
            <w:r/>
            <w:r>
              <w:rPr>
                <w:rFonts w:ascii="Times New Roman" w:hAnsi="Times New Roman" w:cs="Times New Roman" w:eastAsia="Times New Roman"/>
                <w:b w:val="0"/>
                <w:sz w:val="20"/>
              </w:rPr>
              <w:t>Use common and proper nouns.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1.L.GC.1.10</w:t>
            </w:r>
          </w:p>
        </w:tc>
        <w:tc>
          <w:tcPr>
            <w:tcW w:type="dxa" w:w="2520"/>
          </w:tcPr>
          <w:p>
            <w:pPr>
              <w:spacing w:before="20" w:after="20"/>
              <w:jc w:val="left"/>
            </w:pPr>
            <w:r/>
            <w:r>
              <w:rPr>
                <w:rFonts w:ascii="Times New Roman" w:hAnsi="Times New Roman" w:cs="Times New Roman" w:eastAsia="Times New Roman"/>
                <w:b w:val="0"/>
                <w:sz w:val="20"/>
              </w:rPr>
              <w:t>Form and use the simple verb tenses.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1.L.GC.1.11</w:t>
            </w:r>
          </w:p>
        </w:tc>
        <w:tc>
          <w:tcPr>
            <w:tcW w:type="dxa" w:w="2520"/>
          </w:tcPr>
          <w:p>
            <w:pPr>
              <w:spacing w:before="20" w:after="20"/>
              <w:jc w:val="left"/>
            </w:pPr>
            <w:r/>
            <w:r>
              <w:rPr>
                <w:rFonts w:ascii="Times New Roman" w:hAnsi="Times New Roman" w:cs="Times New Roman" w:eastAsia="Times New Roman"/>
                <w:b w:val="0"/>
                <w:sz w:val="20"/>
              </w:rPr>
              <w:t>Use determiners (articles, possessive determiners, demonstrative adjectives).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1.L.GC.1.12</w:t>
            </w:r>
          </w:p>
        </w:tc>
        <w:tc>
          <w:tcPr>
            <w:tcW w:type="dxa" w:w="2520"/>
          </w:tcPr>
          <w:p>
            <w:pPr>
              <w:spacing w:before="20" w:after="20"/>
              <w:jc w:val="left"/>
            </w:pPr>
            <w:r/>
            <w:r>
              <w:rPr>
                <w:rFonts w:ascii="Times New Roman" w:hAnsi="Times New Roman" w:cs="Times New Roman" w:eastAsia="Times New Roman"/>
                <w:b w:val="0"/>
                <w:sz w:val="20"/>
              </w:rPr>
              <w:t>Capitalize proper nouns.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1.L.GC.1.13</w:t>
            </w:r>
          </w:p>
        </w:tc>
        <w:tc>
          <w:tcPr>
            <w:tcW w:type="dxa" w:w="2520"/>
          </w:tcPr>
          <w:p>
            <w:pPr>
              <w:spacing w:before="20" w:after="20"/>
              <w:jc w:val="left"/>
            </w:pPr>
            <w:r/>
            <w:r>
              <w:rPr>
                <w:rFonts w:ascii="Times New Roman" w:hAnsi="Times New Roman" w:cs="Times New Roman" w:eastAsia="Times New Roman"/>
                <w:b w:val="0"/>
                <w:sz w:val="20"/>
              </w:rPr>
              <w:t>Use periods, exclamation marks, and question marks at the end of sentences. (Continue)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1.L.GC.1.14</w:t>
            </w:r>
          </w:p>
        </w:tc>
        <w:tc>
          <w:tcPr>
            <w:tcW w:type="dxa" w:w="2520"/>
          </w:tcPr>
          <w:p>
            <w:pPr>
              <w:spacing w:before="20" w:after="20"/>
              <w:jc w:val="left"/>
            </w:pPr>
            <w:r/>
            <w:r>
              <w:rPr>
                <w:rFonts w:ascii="Times New Roman" w:hAnsi="Times New Roman" w:cs="Times New Roman" w:eastAsia="Times New Roman"/>
                <w:b w:val="0"/>
                <w:sz w:val="20"/>
              </w:rPr>
              <w:t>Form plural nouns by changing -y to -ies.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1.L.GC.1.15</w:t>
            </w:r>
          </w:p>
        </w:tc>
        <w:tc>
          <w:tcPr>
            <w:tcW w:type="dxa" w:w="2520"/>
          </w:tcPr>
          <w:p>
            <w:pPr>
              <w:spacing w:before="20" w:after="20"/>
              <w:jc w:val="left"/>
            </w:pPr>
            <w:r/>
            <w:r>
              <w:rPr>
                <w:rFonts w:ascii="Times New Roman" w:hAnsi="Times New Roman" w:cs="Times New Roman" w:eastAsia="Times New Roman"/>
                <w:b w:val="0"/>
                <w:sz w:val="20"/>
              </w:rPr>
              <w:t>Use personal pronouns (subject, object, and possessive).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1.L.GC.1.16</w:t>
            </w:r>
          </w:p>
        </w:tc>
        <w:tc>
          <w:tcPr>
            <w:tcW w:type="dxa" w:w="2520"/>
          </w:tcPr>
          <w:p>
            <w:pPr>
              <w:spacing w:before="20" w:after="20"/>
              <w:jc w:val="left"/>
            </w:pPr>
            <w:r/>
            <w:r>
              <w:rPr>
                <w:rFonts w:ascii="Times New Roman" w:hAnsi="Times New Roman" w:cs="Times New Roman" w:eastAsia="Times New Roman"/>
                <w:b w:val="0"/>
                <w:sz w:val="20"/>
              </w:rPr>
              <w:t>Use frequently occurring prepositions.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1.L.GC.1.17</w:t>
            </w:r>
          </w:p>
        </w:tc>
        <w:tc>
          <w:tcPr>
            <w:tcW w:type="dxa" w:w="2520"/>
          </w:tcPr>
          <w:p>
            <w:pPr>
              <w:spacing w:before="20" w:after="20"/>
              <w:jc w:val="left"/>
            </w:pPr>
            <w:r/>
            <w:r>
              <w:rPr>
                <w:rFonts w:ascii="Times New Roman" w:hAnsi="Times New Roman" w:cs="Times New Roman" w:eastAsia="Times New Roman"/>
                <w:b w:val="0"/>
                <w:sz w:val="20"/>
              </w:rPr>
              <w:t>Use commas to separate items in a series and to format dates, addresses, salutations, and closings.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1.L.GC.1.18</w:t>
            </w:r>
          </w:p>
        </w:tc>
        <w:tc>
          <w:tcPr>
            <w:tcW w:type="dxa" w:w="2520"/>
          </w:tcPr>
          <w:p>
            <w:pPr>
              <w:spacing w:before="20" w:after="20"/>
              <w:jc w:val="left"/>
            </w:pPr>
            <w:r/>
            <w:r>
              <w:rPr>
                <w:rFonts w:ascii="Times New Roman" w:hAnsi="Times New Roman" w:cs="Times New Roman" w:eastAsia="Times New Roman"/>
                <w:b w:val="0"/>
                <w:sz w:val="20"/>
              </w:rPr>
              <w:t>Use apostrophes to form contractions and singular possessive nouns.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1.L.GC.1.19</w:t>
            </w:r>
          </w:p>
        </w:tc>
        <w:tc>
          <w:tcPr>
            <w:tcW w:type="dxa" w:w="2520"/>
          </w:tcPr>
          <w:p>
            <w:pPr>
              <w:spacing w:before="20" w:after="20"/>
              <w:jc w:val="left"/>
            </w:pPr>
            <w:r/>
            <w:r>
              <w:rPr>
                <w:rFonts w:ascii="Times New Roman" w:hAnsi="Times New Roman" w:cs="Times New Roman" w:eastAsia="Times New Roman"/>
                <w:b w:val="0"/>
                <w:sz w:val="20"/>
              </w:rPr>
              <w:t>Form and use irregular plural nouns.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1.L.GC.1.20</w:t>
            </w:r>
          </w:p>
        </w:tc>
        <w:tc>
          <w:tcPr>
            <w:tcW w:type="dxa" w:w="2520"/>
          </w:tcPr>
          <w:p>
            <w:pPr>
              <w:spacing w:before="20" w:after="20"/>
              <w:jc w:val="left"/>
            </w:pPr>
            <w:r/>
            <w:r>
              <w:rPr>
                <w:rFonts w:ascii="Times New Roman" w:hAnsi="Times New Roman" w:cs="Times New Roman" w:eastAsia="Times New Roman"/>
                <w:b w:val="0"/>
                <w:sz w:val="20"/>
              </w:rPr>
              <w:t>Form and use the past tense of irregular verbs.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1.L.GC.1.21</w:t>
            </w:r>
          </w:p>
        </w:tc>
        <w:tc>
          <w:tcPr>
            <w:tcW w:type="dxa" w:w="2520"/>
          </w:tcPr>
          <w:p>
            <w:pPr>
              <w:spacing w:before="20" w:after="20"/>
              <w:jc w:val="left"/>
            </w:pPr>
            <w:r/>
            <w:r>
              <w:rPr>
                <w:rFonts w:ascii="Times New Roman" w:hAnsi="Times New Roman" w:cs="Times New Roman" w:eastAsia="Times New Roman"/>
                <w:b w:val="0"/>
                <w:sz w:val="20"/>
              </w:rPr>
              <w:t>Use coordinating conjunctions to join words, phrases, or clauses. (Introduce)</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1.L.GC.2</w:t>
            </w:r>
          </w:p>
        </w:tc>
        <w:tc>
          <w:tcPr>
            <w:tcW w:type="dxa" w:w="7560"/>
            <w:gridSpan w:val="3"/>
          </w:tcPr>
          <w:p>
            <w:pPr>
              <w:spacing w:before="20" w:after="20"/>
              <w:jc w:val="left"/>
            </w:pPr>
            <w:r/>
            <w:r>
              <w:rPr>
                <w:rFonts w:ascii="Times New Roman" w:hAnsi="Times New Roman" w:cs="Times New Roman" w:eastAsia="Times New Roman"/>
                <w:b w:val="0"/>
                <w:sz w:val="20"/>
              </w:rPr>
              <w:t>Syntax: Recognize and compose coherent sentences that express complete thoughts.</w:t>
            </w:r>
          </w:p>
        </w:tc>
      </w:tr>
      <w:tr>
        <w:tc>
          <w:tcPr>
            <w:tcW w:type="dxa" w:w="2520"/>
          </w:tcPr>
          <w:p>
            <w:pPr>
              <w:spacing w:before="20" w:after="20"/>
              <w:jc w:val="left"/>
            </w:pPr>
            <w:r/>
            <w:r>
              <w:rPr>
                <w:rFonts w:ascii="Times New Roman" w:hAnsi="Times New Roman" w:cs="Times New Roman" w:eastAsia="Times New Roman"/>
                <w:b w:val="0"/>
                <w:sz w:val="20"/>
              </w:rPr>
              <w:t>1.L.GC.2.a</w:t>
            </w:r>
          </w:p>
        </w:tc>
        <w:tc>
          <w:tcPr>
            <w:tcW w:type="dxa" w:w="2520"/>
          </w:tcPr>
          <w:p>
            <w:pPr>
              <w:spacing w:before="20" w:after="20"/>
              <w:jc w:val="left"/>
            </w:pPr>
            <w:r/>
            <w:r>
              <w:rPr>
                <w:rFonts w:ascii="Times New Roman" w:hAnsi="Times New Roman" w:cs="Times New Roman" w:eastAsia="Times New Roman"/>
                <w:b w:val="0"/>
                <w:sz w:val="20"/>
              </w:rPr>
              <w:t>Distinguish between complete and incomplete simple sentences, and identify the sentence type (i.e., declarative, imperative, interrogative, and exclamatory).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1.L.GC.2.b</w:t>
            </w:r>
          </w:p>
        </w:tc>
        <w:tc>
          <w:tcPr>
            <w:tcW w:type="dxa" w:w="2520"/>
          </w:tcPr>
          <w:p>
            <w:pPr>
              <w:spacing w:before="20" w:after="20"/>
              <w:jc w:val="left"/>
            </w:pPr>
            <w:r/>
            <w:r>
              <w:rPr>
                <w:rFonts w:ascii="Times New Roman" w:hAnsi="Times New Roman" w:cs="Times New Roman" w:eastAsia="Times New Roman"/>
                <w:b w:val="0"/>
                <w:sz w:val="20"/>
              </w:rPr>
              <w:t>Use a variety of simple sentences (including a variety of sentence types) to develop clarity in written texts. (C)</w:t>
            </w:r>
          </w:p>
        </w:tc>
        <w:tc>
          <w:tcPr>
            <w:tcW w:type="dxa" w:w="2520"/>
          </w:tcPr>
          <w:p>
            <w:pPr>
              <w:spacing w:before="20" w:after="20"/>
            </w:pPr>
            <w:r/>
            <w:r>
              <w:rPr>
                <w:rFonts w:ascii="Times New Roman" w:hAnsi="Times New Roman" w:cs="Times New Roman" w:eastAsia="Times New Roman"/>
                <w:b w:val="0"/>
                <w:sz w:val="20"/>
              </w:rPr>
              <w:t>This standard is partially met. However, the lesson never explicitly addresses using a VARIETY of simple sentences or varying sentence TYPES (declarative, interrogative, exclamatory, imperative) — the writing task is structured around a poem model and verse planner, producing sentences but not deliberately…</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1.L.GC.2.c</w:t>
            </w:r>
          </w:p>
        </w:tc>
        <w:tc>
          <w:tcPr>
            <w:tcW w:type="dxa" w:w="2520"/>
          </w:tcPr>
          <w:p>
            <w:pPr>
              <w:spacing w:before="20" w:after="20"/>
              <w:jc w:val="left"/>
            </w:pPr>
            <w:r/>
            <w:r>
              <w:rPr>
                <w:rFonts w:ascii="Times New Roman" w:hAnsi="Times New Roman" w:cs="Times New Roman" w:eastAsia="Times New Roman"/>
                <w:b w:val="0"/>
                <w:sz w:val="20"/>
              </w:rPr>
              <w:t>Use singular and plural subjects with matching verbs.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1.L.GC.2.d</w:t>
            </w:r>
          </w:p>
        </w:tc>
        <w:tc>
          <w:tcPr>
            <w:tcW w:type="dxa" w:w="2520"/>
          </w:tcPr>
          <w:p>
            <w:pPr>
              <w:spacing w:before="20" w:after="20"/>
              <w:jc w:val="left"/>
            </w:pPr>
            <w:r/>
            <w:r>
              <w:rPr>
                <w:rFonts w:ascii="Times New Roman" w:hAnsi="Times New Roman" w:cs="Times New Roman" w:eastAsia="Times New Roman"/>
                <w:b w:val="0"/>
                <w:sz w:val="20"/>
              </w:rPr>
              <w:t>With adult support, use adjectives or adverbs to add details or clarify meaning.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tcPr>
          <w:p>
            <w:pPr>
              <w:spacing w:before="20" w:after="20"/>
              <w:jc w:val="left"/>
            </w:pPr>
            <w:r/>
            <w:r>
              <w:rPr>
                <w:rFonts w:ascii="Times New Roman" w:hAnsi="Times New Roman" w:cs="Times New Roman" w:eastAsia="Times New Roman"/>
                <w:b/>
                <w:sz w:val="20"/>
              </w:rPr>
              <w:t>II. BIG IDEA: Vocabulary (V)</w:t>
            </w:r>
          </w:p>
        </w:tc>
      </w:tr>
      <w:tr>
        <w:tc>
          <w:tcPr>
            <w:tcW w:type="dxa" w:w="10080"/>
            <w:gridSpan w:val="4"/>
          </w:tcPr>
          <w:p>
            <w:pPr>
              <w:spacing w:before="20" w:after="20"/>
              <w:jc w:val="left"/>
            </w:pPr>
            <w:r/>
            <w:r>
              <w:rPr>
                <w:rFonts w:ascii="Times New Roman" w:hAnsi="Times New Roman" w:cs="Times New Roman" w:eastAsia="Times New Roman"/>
                <w:b w:val="0"/>
                <w:sz w:val="20"/>
              </w:rPr>
              <w:t>Students engage in a wide range of written and spoken activities during which they expand and deepen their vocabularies, build word analysis skill sets (morphology), and determine or clarify the meanings of words and phrases.</w:t>
            </w:r>
          </w:p>
        </w:tc>
      </w:tr>
      <w:tr>
        <w:tc>
          <w:tcPr>
            <w:tcW w:type="dxa" w:w="2520"/>
          </w:tcPr>
          <w:p>
            <w:pPr>
              <w:spacing w:before="20" w:after="20"/>
              <w:jc w:val="left"/>
            </w:pPr>
            <w:r/>
            <w:r>
              <w:rPr>
                <w:rFonts w:ascii="Times New Roman" w:hAnsi="Times New Roman" w:cs="Times New Roman" w:eastAsia="Times New Roman"/>
                <w:b w:val="0"/>
                <w:sz w:val="20"/>
              </w:rPr>
              <w:t>1.L.V.1</w:t>
            </w:r>
          </w:p>
        </w:tc>
        <w:tc>
          <w:tcPr>
            <w:tcW w:type="dxa" w:w="7560"/>
            <w:gridSpan w:val="3"/>
          </w:tcPr>
          <w:p>
            <w:pPr>
              <w:spacing w:before="20" w:after="20"/>
              <w:jc w:val="left"/>
            </w:pPr>
            <w:r/>
            <w:r>
              <w:rPr>
                <w:rFonts w:ascii="Times New Roman" w:hAnsi="Times New Roman" w:cs="Times New Roman" w:eastAsia="Times New Roman"/>
                <w:b w:val="0"/>
                <w:sz w:val="20"/>
              </w:rPr>
              <w:t>General, Academic, &amp; Specialized Vocabulary: Acquire and use general, academic, and specialized vocabulary words and phrases in a variety of settings.</w:t>
            </w:r>
          </w:p>
        </w:tc>
      </w:tr>
      <w:tr>
        <w:tc>
          <w:tcPr>
            <w:tcW w:type="dxa" w:w="2520"/>
          </w:tcPr>
          <w:p>
            <w:pPr>
              <w:spacing w:before="20" w:after="20"/>
              <w:jc w:val="left"/>
            </w:pPr>
            <w:r/>
            <w:r>
              <w:rPr>
                <w:rFonts w:ascii="Times New Roman" w:hAnsi="Times New Roman" w:cs="Times New Roman" w:eastAsia="Times New Roman"/>
                <w:b w:val="0"/>
                <w:sz w:val="20"/>
              </w:rPr>
              <w:t>1.L.V.1.a</w:t>
            </w:r>
          </w:p>
        </w:tc>
        <w:tc>
          <w:tcPr>
            <w:tcW w:type="dxa" w:w="2520"/>
          </w:tcPr>
          <w:p>
            <w:pPr>
              <w:spacing w:before="20" w:after="20"/>
              <w:jc w:val="left"/>
            </w:pPr>
            <w:r/>
            <w:r>
              <w:rPr>
                <w:rFonts w:ascii="Times New Roman" w:hAnsi="Times New Roman" w:cs="Times New Roman" w:eastAsia="Times New Roman"/>
                <w:b w:val="0"/>
                <w:sz w:val="20"/>
              </w:rPr>
              <w:t>Acquire and apply general, academic, and specialized vocabulary words and phrases through grade-level texts and content.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70, 99,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1.L.V.1.b</w:t>
            </w:r>
          </w:p>
        </w:tc>
        <w:tc>
          <w:tcPr>
            <w:tcW w:type="dxa" w:w="2520"/>
          </w:tcPr>
          <w:p>
            <w:pPr>
              <w:spacing w:before="20" w:after="20"/>
              <w:jc w:val="left"/>
            </w:pPr>
            <w:r/>
            <w:r>
              <w:rPr>
                <w:rFonts w:ascii="Times New Roman" w:hAnsi="Times New Roman" w:cs="Times New Roman" w:eastAsia="Times New Roman"/>
                <w:b w:val="0"/>
                <w:sz w:val="20"/>
              </w:rPr>
              <w:t>Use grade-level general, academic, and specialized vocabulary words and phrases to communicate in a variety of settings. (C)</w:t>
            </w:r>
          </w:p>
        </w:tc>
        <w:tc>
          <w:tcPr>
            <w:tcW w:type="dxa" w:w="2520"/>
          </w:tcPr>
          <w:p>
            <w:pPr>
              <w:spacing w:before="20" w:after="20"/>
            </w:pPr>
            <w:r/>
            <w:r>
              <w:rPr>
                <w:rFonts w:ascii="Times New Roman" w:hAnsi="Times New Roman" w:cs="Times New Roman" w:eastAsia="Times New Roman"/>
                <w:b w:val="0"/>
                <w:sz w:val="20"/>
              </w:rPr>
              <w:t>This standard is partially met. However, the vocabulary deployment is thin: students use basic content-label words within heavily scaffolded sentence frames rather than demonstrating robust, self-generated use of grade-level vocabulary to communicate meaning.</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39, 99,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1.L.V.2</w:t>
            </w:r>
          </w:p>
        </w:tc>
        <w:tc>
          <w:tcPr>
            <w:tcW w:type="dxa" w:w="7560"/>
            <w:gridSpan w:val="3"/>
          </w:tcPr>
          <w:p>
            <w:pPr>
              <w:spacing w:before="20" w:after="20"/>
              <w:jc w:val="left"/>
            </w:pPr>
            <w:r/>
            <w:r>
              <w:rPr>
                <w:rFonts w:ascii="Times New Roman" w:hAnsi="Times New Roman" w:cs="Times New Roman" w:eastAsia="Times New Roman"/>
                <w:b w:val="0"/>
                <w:sz w:val="20"/>
              </w:rPr>
              <w:t>Word Analysis: Acquire and apply word analysis skills to deconstruct and construct words to make meaning.</w:t>
            </w:r>
          </w:p>
        </w:tc>
      </w:tr>
      <w:tr>
        <w:tc>
          <w:tcPr>
            <w:tcW w:type="dxa" w:w="2520"/>
          </w:tcPr>
          <w:p>
            <w:pPr>
              <w:spacing w:before="20" w:after="20"/>
              <w:jc w:val="left"/>
            </w:pPr>
            <w:r/>
            <w:r>
              <w:rPr>
                <w:rFonts w:ascii="Times New Roman" w:hAnsi="Times New Roman" w:cs="Times New Roman" w:eastAsia="Times New Roman"/>
                <w:b w:val="0"/>
                <w:sz w:val="20"/>
              </w:rPr>
              <w:t>1.L.V.2.a</w:t>
            </w:r>
          </w:p>
        </w:tc>
        <w:tc>
          <w:tcPr>
            <w:tcW w:type="dxa" w:w="2520"/>
          </w:tcPr>
          <w:p>
            <w:pPr>
              <w:spacing w:before="20" w:after="20"/>
              <w:jc w:val="left"/>
            </w:pPr>
            <w:r/>
            <w:r>
              <w:rPr>
                <w:rFonts w:ascii="Times New Roman" w:hAnsi="Times New Roman" w:cs="Times New Roman" w:eastAsia="Times New Roman"/>
                <w:b w:val="0"/>
                <w:sz w:val="20"/>
              </w:rPr>
              <w:t>Identify frequently occurring root words (e.g., look) and inflectional endings used to form and comprehend new words (e.g., looks, looked, looking).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1.L.V.2.c</w:t>
            </w:r>
          </w:p>
        </w:tc>
        <w:tc>
          <w:tcPr>
            <w:tcW w:type="dxa" w:w="2520"/>
          </w:tcPr>
          <w:p>
            <w:pPr>
              <w:spacing w:before="20" w:after="20"/>
              <w:jc w:val="left"/>
            </w:pPr>
            <w:r/>
            <w:r>
              <w:rPr>
                <w:rFonts w:ascii="Times New Roman" w:hAnsi="Times New Roman" w:cs="Times New Roman" w:eastAsia="Times New Roman"/>
                <w:b w:val="0"/>
                <w:sz w:val="20"/>
              </w:rPr>
              <w:t>Construct words using frequently occurring roots words and inflectional endings.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1.L.V.3</w:t>
            </w:r>
          </w:p>
        </w:tc>
        <w:tc>
          <w:tcPr>
            <w:tcW w:type="dxa" w:w="7560"/>
            <w:gridSpan w:val="3"/>
          </w:tcPr>
          <w:p>
            <w:pPr>
              <w:spacing w:before="20" w:after="20"/>
              <w:jc w:val="left"/>
            </w:pPr>
            <w:r/>
            <w:r>
              <w:rPr>
                <w:rFonts w:ascii="Times New Roman" w:hAnsi="Times New Roman" w:cs="Times New Roman" w:eastAsia="Times New Roman"/>
                <w:b w:val="0"/>
                <w:sz w:val="20"/>
              </w:rPr>
              <w:t>Meaning &amp; Purpose: Make connections between words and phrases and use reference materials to determine or clarify word meanings in a variety of settings and for a variety of purposes.</w:t>
            </w:r>
          </w:p>
        </w:tc>
      </w:tr>
      <w:tr>
        <w:tc>
          <w:tcPr>
            <w:tcW w:type="dxa" w:w="2520"/>
          </w:tcPr>
          <w:p>
            <w:pPr>
              <w:spacing w:before="20" w:after="20"/>
              <w:jc w:val="left"/>
            </w:pPr>
            <w:r/>
            <w:r>
              <w:rPr>
                <w:rFonts w:ascii="Times New Roman" w:hAnsi="Times New Roman" w:cs="Times New Roman" w:eastAsia="Times New Roman"/>
                <w:b w:val="0"/>
                <w:sz w:val="20"/>
              </w:rPr>
              <w:t>1.L.V.3.a</w:t>
            </w:r>
          </w:p>
        </w:tc>
        <w:tc>
          <w:tcPr>
            <w:tcW w:type="dxa" w:w="2520"/>
          </w:tcPr>
          <w:p>
            <w:pPr>
              <w:spacing w:before="20" w:after="20"/>
              <w:jc w:val="left"/>
            </w:pPr>
            <w:r/>
            <w:r>
              <w:rPr>
                <w:rFonts w:ascii="Times New Roman" w:hAnsi="Times New Roman" w:cs="Times New Roman" w:eastAsia="Times New Roman"/>
                <w:b w:val="0"/>
                <w:sz w:val="20"/>
              </w:rPr>
              <w:t>Use context within and beyond a sentence to determine or clarify the meaning of unknown and multiple-meaning words and phrases.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1.L.V.3.b</w:t>
            </w:r>
          </w:p>
        </w:tc>
        <w:tc>
          <w:tcPr>
            <w:tcW w:type="dxa" w:w="2520"/>
          </w:tcPr>
          <w:p>
            <w:pPr>
              <w:spacing w:before="20" w:after="20"/>
              <w:jc w:val="left"/>
            </w:pPr>
            <w:r/>
            <w:r>
              <w:rPr>
                <w:rFonts w:ascii="Times New Roman" w:hAnsi="Times New Roman" w:cs="Times New Roman" w:eastAsia="Times New Roman"/>
                <w:b w:val="0"/>
                <w:sz w:val="20"/>
              </w:rPr>
              <w:t>Identify the relationship between words and their synonyms and antonyms.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1.L.V.3.c</w:t>
            </w:r>
          </w:p>
        </w:tc>
        <w:tc>
          <w:tcPr>
            <w:tcW w:type="dxa" w:w="2520"/>
          </w:tcPr>
          <w:p>
            <w:pPr>
              <w:spacing w:before="20" w:after="20"/>
              <w:jc w:val="left"/>
            </w:pPr>
            <w:r/>
            <w:r>
              <w:rPr>
                <w:rFonts w:ascii="Times New Roman" w:hAnsi="Times New Roman" w:cs="Times New Roman" w:eastAsia="Times New Roman"/>
                <w:b w:val="0"/>
                <w:sz w:val="20"/>
              </w:rPr>
              <w:t>Distinguish shades of meaning among verbs that describe the same general action (e.g., walk, march, strut, prance).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1.L.V.3.d</w:t>
            </w:r>
          </w:p>
        </w:tc>
        <w:tc>
          <w:tcPr>
            <w:tcW w:type="dxa" w:w="2520"/>
          </w:tcPr>
          <w:p>
            <w:pPr>
              <w:spacing w:before="20" w:after="20"/>
              <w:jc w:val="left"/>
            </w:pPr>
            <w:r/>
            <w:r>
              <w:rPr>
                <w:rFonts w:ascii="Times New Roman" w:hAnsi="Times New Roman" w:cs="Times New Roman" w:eastAsia="Times New Roman"/>
                <w:b w:val="0"/>
                <w:sz w:val="20"/>
              </w:rPr>
              <w:t>With teacher support, use a picture dictionary or digital resource to clarify the meaning of unknown words and phrases.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1.L.V.3.e</w:t>
            </w:r>
          </w:p>
        </w:tc>
        <w:tc>
          <w:tcPr>
            <w:tcW w:type="dxa" w:w="2520"/>
          </w:tcPr>
          <w:p>
            <w:pPr>
              <w:spacing w:before="20" w:after="20"/>
              <w:jc w:val="left"/>
            </w:pPr>
            <w:r/>
            <w:r>
              <w:rPr>
                <w:rFonts w:ascii="Times New Roman" w:hAnsi="Times New Roman" w:cs="Times New Roman" w:eastAsia="Times New Roman"/>
                <w:b w:val="0"/>
                <w:sz w:val="20"/>
              </w:rPr>
              <w:t>Use knowledge of word relationships and learned vocabulary words and phrases when making word choices in speaking and writing.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99, 389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shd w:fill="D9D9D9" w:val="clear"/>
          </w:tcPr>
          <w:p>
            <w:pPr>
              <w:spacing w:before="20" w:after="20"/>
              <w:jc w:val="left"/>
            </w:pPr>
            <w:r/>
            <w:r>
              <w:rPr>
                <w:rFonts w:ascii="Times New Roman" w:hAnsi="Times New Roman" w:cs="Times New Roman" w:eastAsia="Times New Roman"/>
                <w:b/>
                <w:sz w:val="20"/>
              </w:rPr>
              <w:t>TEXTS</w:t>
            </w:r>
          </w:p>
        </w:tc>
      </w:tr>
      <w:tr>
        <w:tc>
          <w:tcPr>
            <w:tcW w:type="dxa" w:w="10080"/>
            <w:gridSpan w:val="4"/>
          </w:tcPr>
          <w:p>
            <w:pPr>
              <w:spacing w:before="20" w:after="20"/>
              <w:jc w:val="left"/>
            </w:pPr>
            <w:r/>
            <w:r>
              <w:rPr>
                <w:rFonts w:ascii="Times New Roman" w:hAnsi="Times New Roman" w:cs="Times New Roman" w:eastAsia="Times New Roman"/>
                <w:b/>
                <w:sz w:val="20"/>
              </w:rPr>
              <w:t>I. BIG IDEA: Context (C)</w:t>
            </w:r>
          </w:p>
        </w:tc>
      </w:tr>
      <w:tr>
        <w:tc>
          <w:tcPr>
            <w:tcW w:type="dxa" w:w="10080"/>
            <w:gridSpan w:val="4"/>
          </w:tcPr>
          <w:p>
            <w:pPr>
              <w:spacing w:before="20" w:after="20"/>
              <w:jc w:val="left"/>
            </w:pPr>
            <w:r/>
            <w:r>
              <w:rPr>
                <w:rFonts w:ascii="Times New Roman" w:hAnsi="Times New Roman" w:cs="Times New Roman" w:eastAsia="Times New Roman"/>
                <w:b w:val="0"/>
                <w:sz w:val="20"/>
              </w:rPr>
              <w:t>Students explore the relationships and roles of authors, purposes, and audiences of texts.</w:t>
            </w:r>
          </w:p>
        </w:tc>
      </w:tr>
      <w:tr>
        <w:tc>
          <w:tcPr>
            <w:tcW w:type="dxa" w:w="2520"/>
          </w:tcPr>
          <w:p>
            <w:pPr>
              <w:spacing w:before="20" w:after="20"/>
              <w:jc w:val="left"/>
            </w:pPr>
            <w:r/>
            <w:r>
              <w:rPr>
                <w:rFonts w:ascii="Times New Roman" w:hAnsi="Times New Roman" w:cs="Times New Roman" w:eastAsia="Times New Roman"/>
                <w:b w:val="0"/>
                <w:sz w:val="20"/>
              </w:rPr>
              <w:t>1.T.C.1</w:t>
            </w:r>
          </w:p>
        </w:tc>
        <w:tc>
          <w:tcPr>
            <w:tcW w:type="dxa" w:w="7560"/>
            <w:gridSpan w:val="3"/>
          </w:tcPr>
          <w:p>
            <w:pPr>
              <w:spacing w:before="20" w:after="20"/>
              <w:jc w:val="left"/>
            </w:pPr>
            <w:r/>
            <w:r>
              <w:rPr>
                <w:rFonts w:ascii="Times New Roman" w:hAnsi="Times New Roman" w:cs="Times New Roman" w:eastAsia="Times New Roman"/>
                <w:b w:val="0"/>
                <w:sz w:val="20"/>
              </w:rPr>
              <w:t>Purpose &amp; Audience: Explain how authors of texts use language for a specific purpose and a target audience.</w:t>
            </w:r>
          </w:p>
        </w:tc>
      </w:tr>
      <w:tr>
        <w:tc>
          <w:tcPr>
            <w:tcW w:type="dxa" w:w="2520"/>
          </w:tcPr>
          <w:p>
            <w:pPr>
              <w:spacing w:before="20" w:after="20"/>
              <w:jc w:val="left"/>
            </w:pPr>
            <w:r/>
            <w:r>
              <w:rPr>
                <w:rFonts w:ascii="Times New Roman" w:hAnsi="Times New Roman" w:cs="Times New Roman" w:eastAsia="Times New Roman"/>
                <w:b w:val="0"/>
                <w:sz w:val="20"/>
              </w:rPr>
              <w:t>1.T.C.1.a</w:t>
            </w:r>
          </w:p>
        </w:tc>
        <w:tc>
          <w:tcPr>
            <w:tcW w:type="dxa" w:w="2520"/>
          </w:tcPr>
          <w:p>
            <w:pPr>
              <w:spacing w:before="20" w:after="20"/>
              <w:jc w:val="left"/>
            </w:pPr>
            <w:r/>
            <w:r>
              <w:rPr>
                <w:rFonts w:ascii="Times New Roman" w:hAnsi="Times New Roman" w:cs="Times New Roman" w:eastAsia="Times New Roman"/>
                <w:b w:val="0"/>
                <w:sz w:val="20"/>
              </w:rPr>
              <w:t>Identify the general purpose (e.g., to tell stories, to provide information, to share opinions, to explain ideas) and target audience in a variety of texts. (I)</w:t>
            </w:r>
          </w:p>
        </w:tc>
        <w:tc>
          <w:tcPr>
            <w:tcW w:type="dxa" w:w="2520"/>
          </w:tcPr>
          <w:p>
            <w:pPr>
              <w:spacing w:before="20" w:after="20"/>
            </w:pPr>
            <w:r/>
            <w:r>
              <w:rPr>
                <w:rFonts w:ascii="Times New Roman" w:hAnsi="Times New Roman" w:cs="Times New Roman" w:eastAsia="Times New Roman"/>
                <w:b w:val="0"/>
                <w:sz w:val="20"/>
              </w:rPr>
              <w:t>This standard is partially met. The target audience clause is not met: no activity in the lesson asks students to identify or discuss who the intended audience of the text is.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58, 109, 135, 190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1.T.C.1.b</w:t>
            </w:r>
          </w:p>
        </w:tc>
        <w:tc>
          <w:tcPr>
            <w:tcW w:type="dxa" w:w="2520"/>
          </w:tcPr>
          <w:p>
            <w:pPr>
              <w:spacing w:before="20" w:after="20"/>
              <w:jc w:val="left"/>
            </w:pPr>
            <w:r/>
            <w:r>
              <w:rPr>
                <w:rFonts w:ascii="Times New Roman" w:hAnsi="Times New Roman" w:cs="Times New Roman" w:eastAsia="Times New Roman"/>
                <w:b w:val="0"/>
                <w:sz w:val="20"/>
              </w:rPr>
              <w:t>Identify different modes of communication: print, digital, auditory, and visual.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1.T.C.1.c</w:t>
            </w:r>
          </w:p>
        </w:tc>
        <w:tc>
          <w:tcPr>
            <w:tcW w:type="dxa" w:w="2520"/>
          </w:tcPr>
          <w:p>
            <w:pPr>
              <w:spacing w:before="20" w:after="20"/>
              <w:jc w:val="left"/>
            </w:pPr>
            <w:r/>
            <w:r>
              <w:rPr>
                <w:rFonts w:ascii="Times New Roman" w:hAnsi="Times New Roman" w:cs="Times New Roman" w:eastAsia="Times New Roman"/>
                <w:b w:val="0"/>
                <w:sz w:val="20"/>
              </w:rPr>
              <w:t>Create texts in teacher-selected modes (e.g., print, digital, auditory, and/or visual).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59, 91, 109, 121, 134, 144, 154, 164, 173, 180, 188, 249, 257, 262, 283, 290, 295, 312, 325, 332, 381, 390, 420, 429, 438, 447, 467</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1.T.C.2</w:t>
            </w:r>
          </w:p>
        </w:tc>
        <w:tc>
          <w:tcPr>
            <w:tcW w:type="dxa" w:w="7560"/>
            <w:gridSpan w:val="3"/>
          </w:tcPr>
          <w:p>
            <w:pPr>
              <w:spacing w:before="20" w:after="20"/>
              <w:jc w:val="left"/>
            </w:pPr>
            <w:r/>
            <w:r>
              <w:rPr>
                <w:rFonts w:ascii="Times New Roman" w:hAnsi="Times New Roman" w:cs="Times New Roman" w:eastAsia="Times New Roman"/>
                <w:b w:val="0"/>
                <w:sz w:val="20"/>
              </w:rPr>
              <w:t>Authors &amp; Speakers: Investigate the relationships between authors and speakers in texts.</w:t>
            </w:r>
          </w:p>
        </w:tc>
      </w:tr>
      <w:tr>
        <w:tc>
          <w:tcPr>
            <w:tcW w:type="dxa" w:w="2520"/>
          </w:tcPr>
          <w:p>
            <w:pPr>
              <w:spacing w:before="20" w:after="20"/>
              <w:jc w:val="left"/>
            </w:pPr>
            <w:r/>
            <w:r>
              <w:rPr>
                <w:rFonts w:ascii="Times New Roman" w:hAnsi="Times New Roman" w:cs="Times New Roman" w:eastAsia="Times New Roman"/>
                <w:b w:val="0"/>
                <w:sz w:val="20"/>
              </w:rPr>
              <w:t>1.T.C.2.a</w:t>
            </w:r>
          </w:p>
        </w:tc>
        <w:tc>
          <w:tcPr>
            <w:tcW w:type="dxa" w:w="2520"/>
          </w:tcPr>
          <w:p>
            <w:pPr>
              <w:spacing w:before="20" w:after="20"/>
              <w:jc w:val="left"/>
            </w:pPr>
            <w:r/>
            <w:r>
              <w:rPr>
                <w:rFonts w:ascii="Times New Roman" w:hAnsi="Times New Roman" w:cs="Times New Roman" w:eastAsia="Times New Roman"/>
                <w:b w:val="0"/>
                <w:sz w:val="20"/>
              </w:rPr>
              <w:t>Identify who is speaking or telling the story at various points in a text.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10080"/>
            <w:gridSpan w:val="4"/>
          </w:tcPr>
          <w:p>
            <w:pPr>
              <w:spacing w:before="20" w:after="20"/>
              <w:jc w:val="left"/>
            </w:pPr>
            <w:r/>
            <w:r>
              <w:rPr>
                <w:rFonts w:ascii="Times New Roman" w:hAnsi="Times New Roman" w:cs="Times New Roman" w:eastAsia="Times New Roman"/>
                <w:b/>
                <w:sz w:val="20"/>
              </w:rPr>
              <w:t>II. BIG IDEA: Structures &amp; Style (SS)</w:t>
            </w:r>
          </w:p>
        </w:tc>
      </w:tr>
      <w:tr>
        <w:tc>
          <w:tcPr>
            <w:tcW w:type="dxa" w:w="10080"/>
            <w:gridSpan w:val="4"/>
          </w:tcPr>
          <w:p>
            <w:pPr>
              <w:spacing w:before="20" w:after="20"/>
              <w:jc w:val="left"/>
            </w:pPr>
            <w:r/>
            <w:r>
              <w:rPr>
                <w:rFonts w:ascii="Times New Roman" w:hAnsi="Times New Roman" w:cs="Times New Roman" w:eastAsia="Times New Roman"/>
                <w:b w:val="0"/>
                <w:sz w:val="20"/>
              </w:rPr>
              <w:t>Students build and apply knowledge about language and organizational structures and elements used to convey and arrange ideas and information in texts.</w:t>
            </w:r>
          </w:p>
        </w:tc>
      </w:tr>
      <w:tr>
        <w:tc>
          <w:tcPr>
            <w:tcW w:type="dxa" w:w="2520"/>
          </w:tcPr>
          <w:p>
            <w:pPr>
              <w:spacing w:before="20" w:after="20"/>
              <w:jc w:val="left"/>
            </w:pPr>
            <w:r/>
            <w:r>
              <w:rPr>
                <w:rFonts w:ascii="Times New Roman" w:hAnsi="Times New Roman" w:cs="Times New Roman" w:eastAsia="Times New Roman"/>
                <w:b w:val="0"/>
                <w:sz w:val="20"/>
              </w:rPr>
              <w:t>1.T.SS.1</w:t>
            </w:r>
          </w:p>
        </w:tc>
        <w:tc>
          <w:tcPr>
            <w:tcW w:type="dxa" w:w="7560"/>
            <w:gridSpan w:val="3"/>
          </w:tcPr>
          <w:p>
            <w:pPr>
              <w:spacing w:before="20" w:after="20"/>
              <w:jc w:val="left"/>
            </w:pPr>
            <w:r/>
            <w:r>
              <w:rPr>
                <w:rFonts w:ascii="Times New Roman" w:hAnsi="Times New Roman" w:cs="Times New Roman" w:eastAsia="Times New Roman"/>
                <w:b w:val="0"/>
                <w:sz w:val="20"/>
              </w:rPr>
              <w:t>Organization: Identify and use organizational structures to craft meaning.</w:t>
            </w:r>
          </w:p>
        </w:tc>
      </w:tr>
      <w:tr>
        <w:tc>
          <w:tcPr>
            <w:tcW w:type="dxa" w:w="2520"/>
          </w:tcPr>
          <w:p>
            <w:pPr>
              <w:spacing w:before="20" w:after="20"/>
              <w:jc w:val="left"/>
            </w:pPr>
            <w:r/>
            <w:r>
              <w:rPr>
                <w:rFonts w:ascii="Times New Roman" w:hAnsi="Times New Roman" w:cs="Times New Roman" w:eastAsia="Times New Roman"/>
                <w:b w:val="0"/>
                <w:sz w:val="20"/>
              </w:rPr>
              <w:t>1.T.SS.1.a</w:t>
            </w:r>
          </w:p>
        </w:tc>
        <w:tc>
          <w:tcPr>
            <w:tcW w:type="dxa" w:w="2520"/>
          </w:tcPr>
          <w:p>
            <w:pPr>
              <w:spacing w:before="20" w:after="20"/>
              <w:jc w:val="left"/>
            </w:pPr>
            <w:r/>
            <w:r>
              <w:rPr>
                <w:rFonts w:ascii="Times New Roman" w:hAnsi="Times New Roman" w:cs="Times New Roman" w:eastAsia="Times New Roman"/>
                <w:b w:val="0"/>
                <w:sz w:val="20"/>
              </w:rPr>
              <w:t>Identify and use various text features (e.g., diagrams, tables of contents) to locate information and make meaning in texts.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1.T.SS.1.b</w:t>
            </w:r>
          </w:p>
        </w:tc>
        <w:tc>
          <w:tcPr>
            <w:tcW w:type="dxa" w:w="2520"/>
          </w:tcPr>
          <w:p>
            <w:pPr>
              <w:spacing w:before="20" w:after="20"/>
              <w:jc w:val="left"/>
            </w:pPr>
            <w:r/>
            <w:r>
              <w:rPr>
                <w:rFonts w:ascii="Times New Roman" w:hAnsi="Times New Roman" w:cs="Times New Roman" w:eastAsia="Times New Roman"/>
                <w:b w:val="0"/>
                <w:sz w:val="20"/>
              </w:rPr>
              <w:t>Use text features (e.g., illustrations, page numbers, bold print, headings) to add clarity and meaning to texts.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1.T.SS.1.c</w:t>
            </w:r>
          </w:p>
        </w:tc>
        <w:tc>
          <w:tcPr>
            <w:tcW w:type="dxa" w:w="2520"/>
          </w:tcPr>
          <w:p>
            <w:pPr>
              <w:spacing w:before="20" w:after="20"/>
              <w:jc w:val="left"/>
            </w:pPr>
            <w:r/>
            <w:r>
              <w:rPr>
                <w:rFonts w:ascii="Times New Roman" w:hAnsi="Times New Roman" w:cs="Times New Roman" w:eastAsia="Times New Roman"/>
                <w:b w:val="0"/>
                <w:sz w:val="20"/>
              </w:rPr>
              <w:t>Use transition words or phrases, such as once upon a time, next, and last to sequence events and actions. (C)</w:t>
            </w:r>
          </w:p>
        </w:tc>
        <w:tc>
          <w:tcPr>
            <w:tcW w:type="dxa" w:w="2520"/>
          </w:tcPr>
          <w:p>
            <w:pPr>
              <w:spacing w:before="20" w:after="20"/>
            </w:pPr>
            <w:r/>
            <w:r>
              <w:rPr>
                <w:rFonts w:ascii="Times New Roman" w:hAnsi="Times New Roman" w:cs="Times New Roman" w:eastAsia="Times New Roman"/>
                <w:b w:val="0"/>
                <w:sz w:val="20"/>
              </w:rPr>
              <w:t>This standard is partially met. However, within this lesson the student uses only one pre-supplied transition phrase ("At the end") in a scaffolded frame rather than independently selecting and deploying multiple transition words/phrases (e.g., once upon a time, next, last) to sequence events and actions.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94, 125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1.T.SS.2</w:t>
            </w:r>
          </w:p>
        </w:tc>
        <w:tc>
          <w:tcPr>
            <w:tcW w:type="dxa" w:w="7560"/>
            <w:gridSpan w:val="3"/>
          </w:tcPr>
          <w:p>
            <w:pPr>
              <w:spacing w:before="20" w:after="20"/>
              <w:jc w:val="left"/>
            </w:pPr>
            <w:r/>
            <w:r>
              <w:rPr>
                <w:rFonts w:ascii="Times New Roman" w:hAnsi="Times New Roman" w:cs="Times New Roman" w:eastAsia="Times New Roman"/>
                <w:b w:val="0"/>
                <w:sz w:val="20"/>
              </w:rPr>
              <w:t>Craft: Identify and use descriptive and engaging language.</w:t>
            </w:r>
          </w:p>
        </w:tc>
      </w:tr>
      <w:tr>
        <w:tc>
          <w:tcPr>
            <w:tcW w:type="dxa" w:w="2520"/>
          </w:tcPr>
          <w:p>
            <w:pPr>
              <w:spacing w:before="20" w:after="20"/>
              <w:jc w:val="left"/>
            </w:pPr>
            <w:r/>
            <w:r>
              <w:rPr>
                <w:rFonts w:ascii="Times New Roman" w:hAnsi="Times New Roman" w:cs="Times New Roman" w:eastAsia="Times New Roman"/>
                <w:b w:val="0"/>
                <w:sz w:val="20"/>
              </w:rPr>
              <w:t>1.T.SS.2.a</w:t>
            </w:r>
          </w:p>
        </w:tc>
        <w:tc>
          <w:tcPr>
            <w:tcW w:type="dxa" w:w="2520"/>
          </w:tcPr>
          <w:p>
            <w:pPr>
              <w:spacing w:before="20" w:after="20"/>
              <w:jc w:val="left"/>
            </w:pPr>
            <w:r/>
            <w:r>
              <w:rPr>
                <w:rFonts w:ascii="Times New Roman" w:hAnsi="Times New Roman" w:cs="Times New Roman" w:eastAsia="Times New Roman"/>
                <w:b w:val="0"/>
                <w:sz w:val="20"/>
              </w:rPr>
              <w:t>Identify and explain the use of descriptive words in texts.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66, 121, 141, 180, 233, 244, 262, 279, 380, 399, 404, 444</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1.T.SS.2.b</w:t>
            </w:r>
          </w:p>
        </w:tc>
        <w:tc>
          <w:tcPr>
            <w:tcW w:type="dxa" w:w="2520"/>
          </w:tcPr>
          <w:p>
            <w:pPr>
              <w:spacing w:before="20" w:after="20"/>
              <w:jc w:val="left"/>
            </w:pPr>
            <w:r/>
            <w:r>
              <w:rPr>
                <w:rFonts w:ascii="Times New Roman" w:hAnsi="Times New Roman" w:cs="Times New Roman" w:eastAsia="Times New Roman"/>
                <w:b w:val="0"/>
                <w:sz w:val="20"/>
              </w:rPr>
              <w:t>Use descriptive words to craft engaging texts.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121, 144, 180, 222, 249, 260, 262, 283, 293, 295, 316, 325, 381, 389, 420, 428, 432, 445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III. BIG IDEA: Techniques (T)</w:t>
            </w:r>
          </w:p>
        </w:tc>
      </w:tr>
      <w:tr>
        <w:tc>
          <w:tcPr>
            <w:tcW w:type="dxa" w:w="10080"/>
            <w:gridSpan w:val="4"/>
          </w:tcPr>
          <w:p>
            <w:pPr>
              <w:spacing w:before="20" w:after="20"/>
              <w:jc w:val="left"/>
            </w:pPr>
            <w:r/>
            <w:r>
              <w:rPr>
                <w:rFonts w:ascii="Times New Roman" w:hAnsi="Times New Roman" w:cs="Times New Roman" w:eastAsia="Times New Roman"/>
                <w:b w:val="0"/>
                <w:sz w:val="20"/>
              </w:rPr>
              <w:t>Students identify and use narrative, expository, opinion, and poetic techniques as they interpret and construct a variety of texts.</w:t>
            </w:r>
          </w:p>
        </w:tc>
      </w:tr>
      <w:tr>
        <w:tc>
          <w:tcPr>
            <w:tcW w:type="dxa" w:w="2520"/>
          </w:tcPr>
          <w:p>
            <w:pPr>
              <w:spacing w:before="20" w:after="20"/>
              <w:jc w:val="left"/>
            </w:pPr>
            <w:r/>
            <w:r>
              <w:rPr>
                <w:rFonts w:ascii="Times New Roman" w:hAnsi="Times New Roman" w:cs="Times New Roman" w:eastAsia="Times New Roman"/>
                <w:b w:val="0"/>
                <w:sz w:val="20"/>
              </w:rPr>
              <w:t>1.T.T.1</w:t>
            </w:r>
          </w:p>
        </w:tc>
        <w:tc>
          <w:tcPr>
            <w:tcW w:type="dxa" w:w="7560"/>
            <w:gridSpan w:val="3"/>
          </w:tcPr>
          <w:p>
            <w:pPr>
              <w:spacing w:before="20" w:after="20"/>
              <w:jc w:val="left"/>
            </w:pPr>
            <w:r/>
            <w:r>
              <w:rPr>
                <w:rFonts w:ascii="Times New Roman" w:hAnsi="Times New Roman" w:cs="Times New Roman" w:eastAsia="Times New Roman"/>
                <w:b w:val="0"/>
                <w:sz w:val="20"/>
              </w:rPr>
              <w:t>Narrative Techniques: Identify and use narrative techniques to shape understanding.</w:t>
            </w:r>
          </w:p>
        </w:tc>
      </w:tr>
      <w:tr>
        <w:tc>
          <w:tcPr>
            <w:tcW w:type="dxa" w:w="2520"/>
          </w:tcPr>
          <w:p>
            <w:pPr>
              <w:spacing w:before="20" w:after="20"/>
              <w:jc w:val="left"/>
            </w:pPr>
            <w:r/>
            <w:r>
              <w:rPr>
                <w:rFonts w:ascii="Times New Roman" w:hAnsi="Times New Roman" w:cs="Times New Roman" w:eastAsia="Times New Roman"/>
                <w:b w:val="0"/>
                <w:sz w:val="20"/>
              </w:rPr>
              <w:t>1.T.T.1.a</w:t>
            </w:r>
          </w:p>
        </w:tc>
        <w:tc>
          <w:tcPr>
            <w:tcW w:type="dxa" w:w="2520"/>
          </w:tcPr>
          <w:p>
            <w:pPr>
              <w:spacing w:before="20" w:after="20"/>
              <w:jc w:val="left"/>
            </w:pPr>
            <w:r/>
            <w:r>
              <w:rPr>
                <w:rFonts w:ascii="Times New Roman" w:hAnsi="Times New Roman" w:cs="Times New Roman" w:eastAsia="Times New Roman"/>
                <w:b w:val="0"/>
                <w:sz w:val="20"/>
              </w:rPr>
              <w:t>Identify techniques used to craft stories, including characters, setting, major events, and dialogue. (I)</w:t>
            </w:r>
          </w:p>
        </w:tc>
        <w:tc>
          <w:tcPr>
            <w:tcW w:type="dxa" w:w="2520"/>
          </w:tcPr>
          <w:p>
            <w:pPr>
              <w:spacing w:before="20" w:after="20"/>
            </w:pPr>
            <w:r/>
            <w:r>
              <w:rPr>
                <w:rFonts w:ascii="Times New Roman" w:hAnsi="Times New Roman" w:cs="Times New Roman" w:eastAsia="Times New Roman"/>
                <w:b w:val="0"/>
                <w:sz w:val="20"/>
              </w:rPr>
              <w:t>This standard is partially met. The major events clause is only partially met — students discuss what Moon saw and why he changed his mind, but the lesson explicitly defers completing the events section of the Story Elements board to the next lesson, and no question directly asks students to identify the…</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70, 99, 109, 141, 161, 171, 180</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1.T.T.1.b</w:t>
            </w:r>
          </w:p>
        </w:tc>
        <w:tc>
          <w:tcPr>
            <w:tcW w:type="dxa" w:w="2520"/>
          </w:tcPr>
          <w:p>
            <w:pPr>
              <w:spacing w:before="20" w:after="20"/>
              <w:jc w:val="left"/>
            </w:pPr>
            <w:r/>
            <w:r>
              <w:rPr>
                <w:rFonts w:ascii="Times New Roman" w:hAnsi="Times New Roman" w:cs="Times New Roman" w:eastAsia="Times New Roman"/>
                <w:b w:val="0"/>
                <w:sz w:val="20"/>
              </w:rPr>
              <w:t>Identify a simple plot with a problem and solution.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141, 161, 188</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1.T.T.1.c</w:t>
            </w:r>
          </w:p>
        </w:tc>
        <w:tc>
          <w:tcPr>
            <w:tcW w:type="dxa" w:w="2520"/>
          </w:tcPr>
          <w:p>
            <w:pPr>
              <w:spacing w:before="20" w:after="20"/>
              <w:jc w:val="left"/>
            </w:pPr>
            <w:r/>
            <w:r>
              <w:rPr>
                <w:rFonts w:ascii="Times New Roman" w:hAnsi="Times New Roman" w:cs="Times New Roman" w:eastAsia="Times New Roman"/>
                <w:b w:val="0"/>
                <w:sz w:val="20"/>
              </w:rPr>
              <w:t>Describe traits of the main characters and explain how their words and actions support the central message, lesson, or moral of the story. (I)</w:t>
            </w:r>
          </w:p>
        </w:tc>
        <w:tc>
          <w:tcPr>
            <w:tcW w:type="dxa" w:w="2520"/>
          </w:tcPr>
          <w:p>
            <w:pPr>
              <w:spacing w:before="20" w:after="20"/>
            </w:pPr>
            <w:r/>
            <w:r>
              <w:rPr>
                <w:rFonts w:ascii="Times New Roman" w:hAnsi="Times New Roman" w:cs="Times New Roman" w:eastAsia="Times New Roman"/>
                <w:b w:val="0"/>
                <w:sz w:val="20"/>
              </w:rPr>
              <w:t>This standard is partially met. (bored and lonely)") and on the response sheet using a word bank of adjectives (curious, bored, angry, confused) with the frame "I think Moon was _________ because __________." The clause "explain how the characters' actions support the central message, lesson, or moral" is…</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118, 141, 151, 180</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1.T.T.1.d</w:t>
            </w:r>
          </w:p>
        </w:tc>
        <w:tc>
          <w:tcPr>
            <w:tcW w:type="dxa" w:w="2520"/>
          </w:tcPr>
          <w:p>
            <w:pPr>
              <w:spacing w:before="20" w:after="20"/>
              <w:jc w:val="left"/>
            </w:pPr>
            <w:r/>
            <w:r>
              <w:rPr>
                <w:rFonts w:ascii="Times New Roman" w:hAnsi="Times New Roman" w:cs="Times New Roman" w:eastAsia="Times New Roman"/>
                <w:b w:val="0"/>
                <w:sz w:val="20"/>
              </w:rPr>
              <w:t>With adult support, compare and contrast characters and their experiences in stories across diverse cultures.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1.T.T.1.e</w:t>
            </w:r>
          </w:p>
        </w:tc>
        <w:tc>
          <w:tcPr>
            <w:tcW w:type="dxa" w:w="2520"/>
          </w:tcPr>
          <w:p>
            <w:pPr>
              <w:spacing w:before="20" w:after="20"/>
              <w:jc w:val="left"/>
            </w:pPr>
            <w:r/>
            <w:r>
              <w:rPr>
                <w:rFonts w:ascii="Times New Roman" w:hAnsi="Times New Roman" w:cs="Times New Roman" w:eastAsia="Times New Roman"/>
                <w:b w:val="0"/>
                <w:sz w:val="20"/>
              </w:rPr>
              <w:t>Use knowledge of narrative techniques (e.g., characters, settings, events) to create texts that share real or imagined experiences and events with a sense of closure.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1.T.T.2</w:t>
            </w:r>
          </w:p>
        </w:tc>
        <w:tc>
          <w:tcPr>
            <w:tcW w:type="dxa" w:w="7560"/>
            <w:gridSpan w:val="3"/>
          </w:tcPr>
          <w:p>
            <w:pPr>
              <w:spacing w:before="20" w:after="20"/>
              <w:jc w:val="left"/>
            </w:pPr>
            <w:r/>
            <w:r>
              <w:rPr>
                <w:rFonts w:ascii="Times New Roman" w:hAnsi="Times New Roman" w:cs="Times New Roman" w:eastAsia="Times New Roman"/>
                <w:b w:val="0"/>
                <w:sz w:val="20"/>
              </w:rPr>
              <w:t>Expository Techniques: Identify and use expository techniques to shape understanding.</w:t>
            </w:r>
          </w:p>
        </w:tc>
      </w:tr>
      <w:tr>
        <w:tc>
          <w:tcPr>
            <w:tcW w:type="dxa" w:w="2520"/>
          </w:tcPr>
          <w:p>
            <w:pPr>
              <w:spacing w:before="20" w:after="20"/>
              <w:jc w:val="left"/>
            </w:pPr>
            <w:r/>
            <w:r>
              <w:rPr>
                <w:rFonts w:ascii="Times New Roman" w:hAnsi="Times New Roman" w:cs="Times New Roman" w:eastAsia="Times New Roman"/>
                <w:b w:val="0"/>
                <w:sz w:val="20"/>
              </w:rPr>
              <w:t>1.T.T.2.a</w:t>
            </w:r>
          </w:p>
        </w:tc>
        <w:tc>
          <w:tcPr>
            <w:tcW w:type="dxa" w:w="2520"/>
          </w:tcPr>
          <w:p>
            <w:pPr>
              <w:spacing w:before="20" w:after="20"/>
              <w:jc w:val="left"/>
            </w:pPr>
            <w:r/>
            <w:r>
              <w:rPr>
                <w:rFonts w:ascii="Times New Roman" w:hAnsi="Times New Roman" w:cs="Times New Roman" w:eastAsia="Times New Roman"/>
                <w:b w:val="0"/>
                <w:sz w:val="20"/>
              </w:rPr>
              <w:t>Identify techniques used to craft expository texts, including main topic and supporting details. (I)</w:t>
            </w:r>
          </w:p>
        </w:tc>
        <w:tc>
          <w:tcPr>
            <w:tcW w:type="dxa" w:w="2520"/>
          </w:tcPr>
          <w:p>
            <w:pPr>
              <w:spacing w:before="20" w:after="20"/>
            </w:pPr>
            <w:r/>
            <w:r>
              <w:rPr>
                <w:rFonts w:ascii="Times New Roman" w:hAnsi="Times New Roman" w:cs="Times New Roman" w:eastAsia="Times New Roman"/>
                <w:b w:val="0"/>
                <w:sz w:val="20"/>
              </w:rPr>
              <w:t>This standard is partially met. When the earth faces the sun we have day; when the earth turns away from the sun we have night." These student acts touch the main topic and supporting details clauses, but only partially: the lesson's instructional intent is note-taking and science content recording, not…</w:t>
            </w:r>
            <w:r>
              <w:b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259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1.T.T.2.b</w:t>
            </w:r>
          </w:p>
        </w:tc>
        <w:tc>
          <w:tcPr>
            <w:tcW w:type="dxa" w:w="2520"/>
          </w:tcPr>
          <w:p>
            <w:pPr>
              <w:spacing w:before="20" w:after="20"/>
              <w:jc w:val="left"/>
            </w:pPr>
            <w:r/>
            <w:r>
              <w:rPr>
                <w:rFonts w:ascii="Times New Roman" w:hAnsi="Times New Roman" w:cs="Times New Roman" w:eastAsia="Times New Roman"/>
                <w:b w:val="0"/>
                <w:sz w:val="20"/>
              </w:rPr>
              <w:t>Describe the connection between two individuals, events, ideas, or pieces of information in a text.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1.T.T.2.d</w:t>
            </w:r>
          </w:p>
        </w:tc>
        <w:tc>
          <w:tcPr>
            <w:tcW w:type="dxa" w:w="2520"/>
          </w:tcPr>
          <w:p>
            <w:pPr>
              <w:spacing w:before="20" w:after="20"/>
              <w:jc w:val="left"/>
            </w:pPr>
            <w:r/>
            <w:r>
              <w:rPr>
                <w:rFonts w:ascii="Times New Roman" w:hAnsi="Times New Roman" w:cs="Times New Roman" w:eastAsia="Times New Roman"/>
                <w:b w:val="0"/>
                <w:sz w:val="20"/>
              </w:rPr>
              <w:t>Use knowledge of expository techniques to introduce a topic, supply facts about the topic, and provide a sense of closure.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1.T.T.3</w:t>
            </w:r>
          </w:p>
        </w:tc>
        <w:tc>
          <w:tcPr>
            <w:tcW w:type="dxa" w:w="7560"/>
            <w:gridSpan w:val="3"/>
          </w:tcPr>
          <w:p>
            <w:pPr>
              <w:spacing w:before="20" w:after="20"/>
              <w:jc w:val="left"/>
            </w:pPr>
            <w:r/>
            <w:r>
              <w:rPr>
                <w:rFonts w:ascii="Times New Roman" w:hAnsi="Times New Roman" w:cs="Times New Roman" w:eastAsia="Times New Roman"/>
                <w:b w:val="0"/>
                <w:sz w:val="20"/>
              </w:rPr>
              <w:t>Opinion Techniques: Identify and use opinion techniques to shape understanding.</w:t>
            </w:r>
          </w:p>
        </w:tc>
      </w:tr>
      <w:tr>
        <w:tc>
          <w:tcPr>
            <w:tcW w:type="dxa" w:w="2520"/>
          </w:tcPr>
          <w:p>
            <w:pPr>
              <w:spacing w:before="20" w:after="20"/>
              <w:jc w:val="left"/>
            </w:pPr>
            <w:r/>
            <w:r>
              <w:rPr>
                <w:rFonts w:ascii="Times New Roman" w:hAnsi="Times New Roman" w:cs="Times New Roman" w:eastAsia="Times New Roman"/>
                <w:b w:val="0"/>
                <w:sz w:val="20"/>
              </w:rPr>
              <w:t>1.T.T.3.a</w:t>
            </w:r>
          </w:p>
        </w:tc>
        <w:tc>
          <w:tcPr>
            <w:tcW w:type="dxa" w:w="2520"/>
          </w:tcPr>
          <w:p>
            <w:pPr>
              <w:spacing w:before="20" w:after="20"/>
              <w:jc w:val="left"/>
            </w:pPr>
            <w:r/>
            <w:r>
              <w:rPr>
                <w:rFonts w:ascii="Times New Roman" w:hAnsi="Times New Roman" w:cs="Times New Roman" w:eastAsia="Times New Roman"/>
                <w:b w:val="0"/>
                <w:sz w:val="20"/>
              </w:rPr>
              <w:t>Identify techniques used to craft opinion texts, including the author’s opinion and supporting reasons.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1.T.T.3.c</w:t>
            </w:r>
          </w:p>
        </w:tc>
        <w:tc>
          <w:tcPr>
            <w:tcW w:type="dxa" w:w="2520"/>
          </w:tcPr>
          <w:p>
            <w:pPr>
              <w:spacing w:before="20" w:after="20"/>
              <w:jc w:val="left"/>
            </w:pPr>
            <w:r/>
            <w:r>
              <w:rPr>
                <w:rFonts w:ascii="Times New Roman" w:hAnsi="Times New Roman" w:cs="Times New Roman" w:eastAsia="Times New Roman"/>
                <w:b w:val="0"/>
                <w:sz w:val="20"/>
              </w:rPr>
              <w:t>Use knowledge of opinion techniques to create opinion pieces that introduce the topic, state an opinion about the topic, and provides two or more reasons to support the opinion with linking words and and because. (C)</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1.T.T.4</w:t>
            </w:r>
          </w:p>
        </w:tc>
        <w:tc>
          <w:tcPr>
            <w:tcW w:type="dxa" w:w="7560"/>
            <w:gridSpan w:val="3"/>
          </w:tcPr>
          <w:p>
            <w:pPr>
              <w:spacing w:before="20" w:after="20"/>
              <w:jc w:val="left"/>
            </w:pPr>
            <w:r/>
            <w:r>
              <w:rPr>
                <w:rFonts w:ascii="Times New Roman" w:hAnsi="Times New Roman" w:cs="Times New Roman" w:eastAsia="Times New Roman"/>
                <w:b w:val="0"/>
                <w:sz w:val="20"/>
              </w:rPr>
              <w:t>Poetic Techniques: Identify and use poetic techniques to shape understanding.</w:t>
            </w:r>
          </w:p>
        </w:tc>
      </w:tr>
      <w:tr>
        <w:tc>
          <w:tcPr>
            <w:tcW w:type="dxa" w:w="2520"/>
          </w:tcPr>
          <w:p>
            <w:pPr>
              <w:spacing w:before="20" w:after="20"/>
              <w:jc w:val="left"/>
            </w:pPr>
            <w:r/>
            <w:r>
              <w:rPr>
                <w:rFonts w:ascii="Times New Roman" w:hAnsi="Times New Roman" w:cs="Times New Roman" w:eastAsia="Times New Roman"/>
                <w:b w:val="0"/>
                <w:sz w:val="20"/>
              </w:rPr>
              <w:t>1.T.T.4.a</w:t>
            </w:r>
          </w:p>
        </w:tc>
        <w:tc>
          <w:tcPr>
            <w:tcW w:type="dxa" w:w="2520"/>
          </w:tcPr>
          <w:p>
            <w:pPr>
              <w:spacing w:before="20" w:after="20"/>
              <w:jc w:val="left"/>
            </w:pPr>
            <w:r/>
            <w:r>
              <w:rPr>
                <w:rFonts w:ascii="Times New Roman" w:hAnsi="Times New Roman" w:cs="Times New Roman" w:eastAsia="Times New Roman"/>
                <w:b w:val="0"/>
                <w:sz w:val="20"/>
              </w:rPr>
              <w:t>Identify and describe poetic techniques used to craft texts, including rhyme, alliteration, and repeated lines.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r>
        <w:tc>
          <w:tcPr>
            <w:tcW w:type="dxa" w:w="2520"/>
          </w:tcPr>
          <w:p>
            <w:pPr>
              <w:spacing w:before="20" w:after="20"/>
              <w:jc w:val="left"/>
            </w:pPr>
            <w:r/>
            <w:r>
              <w:rPr>
                <w:rFonts w:ascii="Times New Roman" w:hAnsi="Times New Roman" w:cs="Times New Roman" w:eastAsia="Times New Roman"/>
                <w:b w:val="0"/>
                <w:sz w:val="20"/>
              </w:rPr>
              <w:t>1.T.T.4.b</w:t>
            </w:r>
          </w:p>
        </w:tc>
        <w:tc>
          <w:tcPr>
            <w:tcW w:type="dxa" w:w="2520"/>
          </w:tcPr>
          <w:p>
            <w:pPr>
              <w:spacing w:before="20" w:after="20"/>
              <w:jc w:val="left"/>
            </w:pPr>
            <w:r/>
            <w:r>
              <w:rPr>
                <w:rFonts w:ascii="Times New Roman" w:hAnsi="Times New Roman" w:cs="Times New Roman" w:eastAsia="Times New Roman"/>
                <w:b w:val="0"/>
                <w:sz w:val="20"/>
              </w:rPr>
              <w:t>Use poetic techniques to create poems using simple words and/or phrases that may or may not rhyme.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380, 390, 419, 429, 432, 445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10080"/>
            <w:gridSpan w:val="4"/>
          </w:tcPr>
          <w:p>
            <w:pPr>
              <w:spacing w:before="20" w:after="20"/>
              <w:jc w:val="left"/>
            </w:pPr>
            <w:r/>
            <w:r>
              <w:rPr>
                <w:rFonts w:ascii="Times New Roman" w:hAnsi="Times New Roman" w:cs="Times New Roman" w:eastAsia="Times New Roman"/>
                <w:b/>
                <w:sz w:val="20"/>
              </w:rPr>
              <w:t>IV. BIG IDEA: Research &amp; Analysis (RA)</w:t>
            </w:r>
          </w:p>
        </w:tc>
      </w:tr>
      <w:tr>
        <w:tc>
          <w:tcPr>
            <w:tcW w:type="dxa" w:w="10080"/>
            <w:gridSpan w:val="4"/>
          </w:tcPr>
          <w:p>
            <w:pPr>
              <w:spacing w:before="20" w:after="20"/>
              <w:jc w:val="left"/>
            </w:pPr>
            <w:r/>
            <w:r>
              <w:rPr>
                <w:rFonts w:ascii="Times New Roman" w:hAnsi="Times New Roman" w:cs="Times New Roman" w:eastAsia="Times New Roman"/>
                <w:b w:val="0"/>
                <w:sz w:val="20"/>
              </w:rPr>
              <w:t>Students use, discuss, analyze, and curate texts as they engage in various conversations, activities, and projects about a range of grade-level texts and topics.</w:t>
            </w:r>
          </w:p>
        </w:tc>
      </w:tr>
      <w:tr>
        <w:tc>
          <w:tcPr>
            <w:tcW w:type="dxa" w:w="2520"/>
          </w:tcPr>
          <w:p>
            <w:pPr>
              <w:spacing w:before="20" w:after="20"/>
              <w:jc w:val="left"/>
            </w:pPr>
            <w:r/>
            <w:r>
              <w:rPr>
                <w:rFonts w:ascii="Times New Roman" w:hAnsi="Times New Roman" w:cs="Times New Roman" w:eastAsia="Times New Roman"/>
                <w:b w:val="0"/>
                <w:sz w:val="20"/>
              </w:rPr>
              <w:t>1.T.RA.1</w:t>
            </w:r>
          </w:p>
        </w:tc>
        <w:tc>
          <w:tcPr>
            <w:tcW w:type="dxa" w:w="7560"/>
            <w:gridSpan w:val="3"/>
          </w:tcPr>
          <w:p>
            <w:pPr>
              <w:spacing w:before="20" w:after="20"/>
              <w:jc w:val="left"/>
            </w:pPr>
            <w:r/>
            <w:r>
              <w:rPr>
                <w:rFonts w:ascii="Times New Roman" w:hAnsi="Times New Roman" w:cs="Times New Roman" w:eastAsia="Times New Roman"/>
                <w:b w:val="0"/>
                <w:sz w:val="20"/>
              </w:rPr>
              <w:t>Research &amp; Inquiry: Build knowledge about the world by asking or generating questions about topics of interest, researching the answers, using multiple sources, and communicating relevant and accurate information about the topic.</w:t>
            </w:r>
          </w:p>
        </w:tc>
      </w:tr>
      <w:tr>
        <w:tc>
          <w:tcPr>
            <w:tcW w:type="dxa" w:w="2520"/>
          </w:tcPr>
          <w:p>
            <w:pPr>
              <w:spacing w:before="20" w:after="20"/>
              <w:jc w:val="left"/>
            </w:pPr>
            <w:r/>
            <w:r>
              <w:rPr>
                <w:rFonts w:ascii="Times New Roman" w:hAnsi="Times New Roman" w:cs="Times New Roman" w:eastAsia="Times New Roman"/>
                <w:b w:val="0"/>
                <w:sz w:val="20"/>
              </w:rPr>
              <w:t>1.T.RA.1.a</w:t>
            </w:r>
          </w:p>
        </w:tc>
        <w:tc>
          <w:tcPr>
            <w:tcW w:type="dxa" w:w="2520"/>
          </w:tcPr>
          <w:p>
            <w:pPr>
              <w:spacing w:before="20" w:after="20"/>
              <w:jc w:val="left"/>
            </w:pPr>
            <w:r/>
            <w:r>
              <w:rPr>
                <w:rFonts w:ascii="Times New Roman" w:hAnsi="Times New Roman" w:cs="Times New Roman" w:eastAsia="Times New Roman"/>
                <w:b w:val="0"/>
                <w:sz w:val="20"/>
              </w:rPr>
              <w:t>Ask questions about topics of interest for research.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1.T.RA.1.b</w:t>
            </w:r>
          </w:p>
        </w:tc>
        <w:tc>
          <w:tcPr>
            <w:tcW w:type="dxa" w:w="2520"/>
          </w:tcPr>
          <w:p>
            <w:pPr>
              <w:spacing w:before="20" w:after="20"/>
              <w:jc w:val="left"/>
            </w:pPr>
            <w:r/>
            <w:r>
              <w:rPr>
                <w:rFonts w:ascii="Times New Roman" w:hAnsi="Times New Roman" w:cs="Times New Roman" w:eastAsia="Times New Roman"/>
                <w:b w:val="0"/>
                <w:sz w:val="20"/>
              </w:rPr>
              <w:t>Work collaboratively or individually to conduct research on a shared or personal topic of interest by gathering and organizing information from provided sources (including print, digital, and personal communication) using graphic organizers or other support aids.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212, 257, 279, 290, 311, 323, 409, 419</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1.T.RA.1.c</w:t>
            </w:r>
          </w:p>
        </w:tc>
        <w:tc>
          <w:tcPr>
            <w:tcW w:type="dxa" w:w="2520"/>
          </w:tcPr>
          <w:p>
            <w:pPr>
              <w:spacing w:before="20" w:after="20"/>
              <w:jc w:val="left"/>
            </w:pPr>
            <w:r/>
            <w:r>
              <w:rPr>
                <w:rFonts w:ascii="Times New Roman" w:hAnsi="Times New Roman" w:cs="Times New Roman" w:eastAsia="Times New Roman"/>
                <w:b w:val="0"/>
                <w:sz w:val="20"/>
              </w:rPr>
              <w:t>Share relevant and accurate information through a variety of different modes. (C)</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45, 59, 70, 79, 91, 102, 109, 121, 125, 141, 146, 161, 180, 190, 215, 222, 233, 248, 259, 268, 279, 291, 306, 313, 324, 332, 352, 361, 373, 381, 399, 408, 419, 429, 438, 448, 455, 463</w:t>
            </w:r>
          </w:p>
        </w:tc>
        <w:tc>
          <w:tcPr>
            <w:tcW w:type="dxa" w:w="2520"/>
          </w:tcPr>
          <w:p>
            <w:pPr>
              <w:spacing w:before="20" w:after="20"/>
              <w:jc w:val="left"/>
            </w:pPr>
            <w:r/>
            <w:r>
              <w:rPr>
                <w:rFonts w:ascii="Times New Roman" w:hAnsi="Times New Roman" w:cs="Times New Roman" w:eastAsia="Times New Roman"/>
                <w:b w:val="0"/>
                <w:sz w:val="20"/>
              </w:rPr>
            </w:r>
          </w:p>
        </w:tc>
      </w:tr>
      <w:tr>
        <w:tc>
          <w:tcPr>
            <w:tcW w:type="dxa" w:w="2520"/>
          </w:tcPr>
          <w:p>
            <w:pPr>
              <w:spacing w:before="20" w:after="20"/>
              <w:jc w:val="left"/>
            </w:pPr>
            <w:r/>
            <w:r>
              <w:rPr>
                <w:rFonts w:ascii="Times New Roman" w:hAnsi="Times New Roman" w:cs="Times New Roman" w:eastAsia="Times New Roman"/>
                <w:b w:val="0"/>
                <w:sz w:val="20"/>
              </w:rPr>
              <w:t>1.T.RA.2</w:t>
            </w:r>
          </w:p>
        </w:tc>
        <w:tc>
          <w:tcPr>
            <w:tcW w:type="dxa" w:w="7560"/>
            <w:gridSpan w:val="3"/>
          </w:tcPr>
          <w:p>
            <w:pPr>
              <w:spacing w:before="20" w:after="20"/>
              <w:jc w:val="left"/>
            </w:pPr>
            <w:r/>
            <w:r>
              <w:rPr>
                <w:rFonts w:ascii="Times New Roman" w:hAnsi="Times New Roman" w:cs="Times New Roman" w:eastAsia="Times New Roman"/>
                <w:b w:val="0"/>
                <w:sz w:val="20"/>
              </w:rPr>
              <w:t>Curating Sources &amp; Evidence: Reference parts of texts to address a specific topic or question and explore various sources of information to make connections across a broad range of topics.</w:t>
            </w:r>
          </w:p>
        </w:tc>
      </w:tr>
      <w:tr>
        <w:tc>
          <w:tcPr>
            <w:tcW w:type="dxa" w:w="2520"/>
          </w:tcPr>
          <w:p>
            <w:pPr>
              <w:spacing w:before="20" w:after="20"/>
              <w:jc w:val="left"/>
            </w:pPr>
            <w:r/>
            <w:r>
              <w:rPr>
                <w:rFonts w:ascii="Times New Roman" w:hAnsi="Times New Roman" w:cs="Times New Roman" w:eastAsia="Times New Roman"/>
                <w:b w:val="0"/>
                <w:sz w:val="20"/>
              </w:rPr>
              <w:t>1.T.RA.2.a</w:t>
            </w:r>
          </w:p>
        </w:tc>
        <w:tc>
          <w:tcPr>
            <w:tcW w:type="dxa" w:w="2520"/>
          </w:tcPr>
          <w:p>
            <w:pPr>
              <w:spacing w:before="20" w:after="20"/>
              <w:jc w:val="left"/>
            </w:pPr>
            <w:r/>
            <w:r>
              <w:rPr>
                <w:rFonts w:ascii="Times New Roman" w:hAnsi="Times New Roman" w:cs="Times New Roman" w:eastAsia="Times New Roman"/>
                <w:b w:val="0"/>
                <w:sz w:val="20"/>
              </w:rPr>
              <w:t>Refer to parts of texts when supporting an idea, answer, or opinion. (I)</w:t>
            </w:r>
          </w:p>
        </w:tc>
        <w:tc>
          <w:tcPr>
            <w:tcW w:type="dxa" w:w="2520"/>
          </w:tcPr>
          <w:p>
            <w:pPr>
              <w:spacing w:before="20" w:after="20"/>
            </w:pPr>
            <w:r/>
            <w:r>
              <w:rPr>
                <w:rFonts w:ascii="Times New Roman" w:hAnsi="Times New Roman" w:cs="Times New Roman" w:eastAsia="Times New Roman"/>
                <w:b/>
                <w:sz w:val="20"/>
              </w:rPr>
              <w:t>Module 2:</w:t>
            </w:r>
            <w:r>
              <w:rPr>
                <w:rFonts w:ascii="Times New Roman" w:hAnsi="Times New Roman" w:cs="Times New Roman" w:eastAsia="Times New Roman"/>
                <w:b w:val="0"/>
                <w:sz w:val="20"/>
              </w:rPr>
              <w:t xml:space="preserve"> pp. 51, 91, 94, 130, 141, 151, 161, 171, 180, 188, 213, 312</w:t>
            </w:r>
          </w:p>
        </w:tc>
        <w:tc>
          <w:tcPr>
            <w:tcW w:type="dxa" w:w="2520"/>
          </w:tcPr>
          <w:p>
            <w:pPr>
              <w:spacing w:before="20" w:after="20"/>
              <w:jc w:val="left"/>
            </w:pPr>
            <w:r/>
            <w:r>
              <w:rPr>
                <w:rFonts w:ascii="Times New Roman" w:hAnsi="Times New Roman" w:cs="Times New Roman" w:eastAsia="Times New Roman"/>
                <w:b w:val="0"/>
                <w:sz w:val="20"/>
              </w:rPr>
              <w:t>Supporting Materials / Read-aloud Guides were not included in the provided Teacher Guide PDF; some comprehension alignments may be understated pending those materials.</w:t>
            </w:r>
          </w:p>
        </w:tc>
      </w:tr>
      <w:tr>
        <w:tc>
          <w:tcPr>
            <w:tcW w:type="dxa" w:w="2520"/>
          </w:tcPr>
          <w:p>
            <w:pPr>
              <w:spacing w:before="20" w:after="20"/>
              <w:jc w:val="left"/>
            </w:pPr>
            <w:r/>
            <w:r>
              <w:rPr>
                <w:rFonts w:ascii="Times New Roman" w:hAnsi="Times New Roman" w:cs="Times New Roman" w:eastAsia="Times New Roman"/>
                <w:b w:val="0"/>
                <w:sz w:val="20"/>
              </w:rPr>
              <w:t>1.T.RA.2.b</w:t>
            </w:r>
          </w:p>
        </w:tc>
        <w:tc>
          <w:tcPr>
            <w:tcW w:type="dxa" w:w="2520"/>
          </w:tcPr>
          <w:p>
            <w:pPr>
              <w:spacing w:before="20" w:after="20"/>
              <w:jc w:val="left"/>
            </w:pPr>
            <w:r/>
            <w:r>
              <w:rPr>
                <w:rFonts w:ascii="Times New Roman" w:hAnsi="Times New Roman" w:cs="Times New Roman" w:eastAsia="Times New Roman"/>
                <w:b w:val="0"/>
                <w:sz w:val="20"/>
              </w:rPr>
              <w:t>Explore various sources of information, including print, digital, and personal communication. (I)</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c>
          <w:tcPr>
            <w:tcW w:type="dxa" w:w="2520"/>
          </w:tcPr>
          <w:p>
            <w:pPr>
              <w:spacing w:before="20" w:after="20"/>
              <w:jc w:val="left"/>
            </w:pPr>
            <w:r/>
            <w:r>
              <w:rPr>
                <w:rFonts w:ascii="Times New Roman" w:hAnsi="Times New Roman" w:cs="Times New Roman" w:eastAsia="Times New Roman"/>
                <w:b w:val="0"/>
                <w:sz w:val="20"/>
              </w:rPr>
              <w:t>This standard is beyond the scope of Module 2.</w:t>
            </w:r>
          </w:p>
        </w:tc>
      </w:tr>
    </w:tbl>
    <w:p>
      <w:r>
        <w:rPr>
          <w:rFonts w:ascii="Times New Roman" w:hAnsi="Times New Roman" w:cs="Times New Roman" w:eastAsia="Times New Roman"/>
          <w:b w:val="0"/>
          <w:sz w:val="16"/>
        </w:rPr>
        <w:t>* Alignments drawn from EL Education Curriculum Teacher Guide (Module 2) only. Other Materials are blank when Supporting Materials were not in the provided input.</w:t>
      </w:r>
    </w:p>
    <w:sectPr w:rsidR="00FC693F" w:rsidRPr="0006063C" w:rsidSect="00034616">
      <w:headerReference w:type="first" r:id="rId9"/>
      <w:head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Times New Roman"/>
        <w:b/>
        <w:sz w:val="20"/>
      </w:rPr>
      <w:t>EL Education Curriculum, Grade 1 correlated to the</w:t>
    </w:r>
  </w:p>
  <w:p>
    <w:pPr>
      <w:jc w:val="left"/>
      <w:pBdr>
        <w:bottom w:val="single" w:sz="4" w:space="1" w:color="000000"/>
      </w:pBdr>
    </w:pPr>
    <w:r>
      <w:rPr>
        <w:rFonts w:ascii="Times New Roman" w:hAnsi="Times New Roman" w:cs="Times New Roman" w:eastAsia="Times New Roman"/>
        <w:b/>
        <w:sz w:val="20"/>
      </w:rPr>
      <w:t>Georgia English Language Arts Standards (2023), Grade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