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66" w:right="0" w:firstLine="0"/>
        <w:rPr>
          <w:rFonts w:ascii="Times New Roman"/>
          <w:sz w:val="20"/>
        </w:rPr>
      </w:pPr>
      <w:r>
        <w:rPr>
          <w:rFonts w:ascii="Times New Roman"/>
          <w:sz w:val="20"/>
        </w:rPr>
        <mc:AlternateContent>
          <mc:Choice Requires="wps">
            <w:drawing>
              <wp:anchor distT="0" distB="0" distL="0" distR="0" allowOverlap="1" layoutInCell="1" locked="0" behindDoc="0" simplePos="0" relativeHeight="15729664">
                <wp:simplePos x="0" y="0"/>
                <wp:positionH relativeFrom="page">
                  <wp:posOffset>761999</wp:posOffset>
                </wp:positionH>
                <wp:positionV relativeFrom="page">
                  <wp:posOffset>5695949</wp:posOffset>
                </wp:positionV>
                <wp:extent cx="6048375" cy="501015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6048375" cy="5010150"/>
                          <a:chExt cx="6048375" cy="5010150"/>
                        </a:xfrm>
                      </wpg:grpSpPr>
                      <wps:wsp>
                        <wps:cNvPr id="2" name="Graphic 2"/>
                        <wps:cNvSpPr/>
                        <wps:spPr>
                          <a:xfrm>
                            <a:off x="0" y="0"/>
                            <a:ext cx="6048375" cy="5010150"/>
                          </a:xfrm>
                          <a:custGeom>
                            <a:avLst/>
                            <a:gdLst/>
                            <a:ahLst/>
                            <a:cxnLst/>
                            <a:rect l="l" t="t" r="r" b="b"/>
                            <a:pathLst>
                              <a:path w="6048375" h="5010150">
                                <a:moveTo>
                                  <a:pt x="6048374" y="5010149"/>
                                </a:moveTo>
                                <a:lnTo>
                                  <a:pt x="0" y="5010149"/>
                                </a:lnTo>
                                <a:lnTo>
                                  <a:pt x="0" y="0"/>
                                </a:lnTo>
                                <a:lnTo>
                                  <a:pt x="6048374" y="0"/>
                                </a:lnTo>
                                <a:lnTo>
                                  <a:pt x="6048374" y="5010149"/>
                                </a:lnTo>
                                <a:close/>
                              </a:path>
                            </a:pathLst>
                          </a:custGeom>
                          <a:solidFill>
                            <a:srgbClr val="F7F9F9"/>
                          </a:solidFill>
                        </wps:spPr>
                        <wps:bodyPr wrap="square" lIns="0" tIns="0" rIns="0" bIns="0" rtlCol="0">
                          <a:prstTxWarp prst="textNoShape">
                            <a:avLst/>
                          </a:prstTxWarp>
                          <a:noAutofit/>
                        </wps:bodyPr>
                      </wps:wsp>
                      <wps:wsp>
                        <wps:cNvPr id="3" name="Graphic 3"/>
                        <wps:cNvSpPr/>
                        <wps:spPr>
                          <a:xfrm>
                            <a:off x="-12" y="0"/>
                            <a:ext cx="6048375" cy="5010150"/>
                          </a:xfrm>
                          <a:custGeom>
                            <a:avLst/>
                            <a:gdLst/>
                            <a:ahLst/>
                            <a:cxnLst/>
                            <a:rect l="l" t="t" r="r" b="b"/>
                            <a:pathLst>
                              <a:path w="6048375" h="5010150">
                                <a:moveTo>
                                  <a:pt x="6048375" y="0"/>
                                </a:moveTo>
                                <a:lnTo>
                                  <a:pt x="6038850" y="0"/>
                                </a:lnTo>
                                <a:lnTo>
                                  <a:pt x="9525" y="0"/>
                                </a:lnTo>
                                <a:lnTo>
                                  <a:pt x="0" y="0"/>
                                </a:lnTo>
                                <a:lnTo>
                                  <a:pt x="0" y="9525"/>
                                </a:lnTo>
                                <a:lnTo>
                                  <a:pt x="0" y="5010137"/>
                                </a:lnTo>
                                <a:lnTo>
                                  <a:pt x="9525" y="5010137"/>
                                </a:lnTo>
                                <a:lnTo>
                                  <a:pt x="9525" y="9525"/>
                                </a:lnTo>
                                <a:lnTo>
                                  <a:pt x="6038850" y="9525"/>
                                </a:lnTo>
                                <a:lnTo>
                                  <a:pt x="6038850" y="5010137"/>
                                </a:lnTo>
                                <a:lnTo>
                                  <a:pt x="6048375" y="5010137"/>
                                </a:lnTo>
                                <a:lnTo>
                                  <a:pt x="6048375" y="9525"/>
                                </a:lnTo>
                                <a:lnTo>
                                  <a:pt x="6048375" y="0"/>
                                </a:lnTo>
                                <a:close/>
                              </a:path>
                            </a:pathLst>
                          </a:custGeom>
                          <a:solidFill>
                            <a:srgbClr val="D5DADA"/>
                          </a:solidFill>
                        </wps:spPr>
                        <wps:bodyPr wrap="square" lIns="0" tIns="0" rIns="0" bIns="0" rtlCol="0">
                          <a:prstTxWarp prst="textNoShape">
                            <a:avLst/>
                          </a:prstTxWarp>
                          <a:noAutofit/>
                        </wps:bodyPr>
                      </wps:wsp>
                      <wps:wsp>
                        <wps:cNvPr id="4" name="Graphic 4"/>
                        <wps:cNvSpPr/>
                        <wps:spPr>
                          <a:xfrm>
                            <a:off x="200024" y="1047749"/>
                            <a:ext cx="5648325" cy="9525"/>
                          </a:xfrm>
                          <a:custGeom>
                            <a:avLst/>
                            <a:gdLst/>
                            <a:ahLst/>
                            <a:cxnLst/>
                            <a:rect l="l" t="t" r="r" b="b"/>
                            <a:pathLst>
                              <a:path w="5648325" h="9525">
                                <a:moveTo>
                                  <a:pt x="5648324" y="9524"/>
                                </a:moveTo>
                                <a:lnTo>
                                  <a:pt x="0" y="9524"/>
                                </a:lnTo>
                                <a:lnTo>
                                  <a:pt x="0" y="0"/>
                                </a:lnTo>
                                <a:lnTo>
                                  <a:pt x="5648324" y="0"/>
                                </a:lnTo>
                                <a:lnTo>
                                  <a:pt x="5648324" y="9524"/>
                                </a:lnTo>
                                <a:close/>
                              </a:path>
                            </a:pathLst>
                          </a:custGeom>
                          <a:solidFill>
                            <a:srgbClr val="BDC2C7"/>
                          </a:solidFill>
                        </wps:spPr>
                        <wps:bodyPr wrap="square" lIns="0" tIns="0" rIns="0" bIns="0" rtlCol="0">
                          <a:prstTxWarp prst="textNoShape">
                            <a:avLst/>
                          </a:prstTxWarp>
                          <a:noAutofit/>
                        </wps:bodyPr>
                      </wps:wsp>
                    </wpg:wgp>
                  </a:graphicData>
                </a:graphic>
              </wp:anchor>
            </w:drawing>
          </mc:Choice>
          <mc:Fallback>
            <w:pict>
              <v:group style="position:absolute;margin-left:59.999996pt;margin-top:448.499969pt;width:476.25pt;height:394.5pt;mso-position-horizontal-relative:page;mso-position-vertical-relative:page;z-index:15729664" id="docshapegroup1" coordorigin="1200,8970" coordsize="9525,7890">
                <v:rect style="position:absolute;left:1200;top:8970;width:9525;height:7890" id="docshape2" filled="true" fillcolor="#f7f9f9" stroked="false">
                  <v:fill type="solid"/>
                </v:rect>
                <v:shape style="position:absolute;left:1199;top:8970;width:9525;height:7890" id="docshape3" coordorigin="1200,8970" coordsize="9525,7890" path="m10725,8970l10710,8970,1215,8970,1200,8970,1200,8985,1200,16860,1215,16860,1215,8985,10710,8985,10710,16860,10725,16860,10725,8985,10725,8970xe" filled="true" fillcolor="#d5dada" stroked="false">
                  <v:path arrowok="t"/>
                  <v:fill type="solid"/>
                </v:shape>
                <v:rect style="position:absolute;left:1515;top:10620;width:8895;height:15" id="docshape4" filled="true" fillcolor="#bdc2c7" stroked="false">
                  <v:fill type="solid"/>
                </v:rect>
                <w10:wrap type="none"/>
              </v:group>
            </w:pict>
          </mc:Fallback>
        </mc:AlternateContent>
      </w:r>
      <w:r>
        <w:rPr>
          <w:rFonts w:ascii="Times New Roman"/>
          <w:sz w:val="20"/>
        </w:rPr>
        <mc:AlternateContent>
          <mc:Choice Requires="wps">
            <w:drawing>
              <wp:inline distT="0" distB="0" distL="0" distR="0">
                <wp:extent cx="6038850" cy="1943100"/>
                <wp:effectExtent l="9525" t="0" r="0" b="9525"/>
                <wp:docPr id="5" name="Textbox 5"/>
                <wp:cNvGraphicFramePr>
                  <a:graphicFrameLocks/>
                </wp:cNvGraphicFramePr>
                <a:graphic>
                  <a:graphicData uri="http://schemas.microsoft.com/office/word/2010/wordprocessingShape">
                    <wps:wsp>
                      <wps:cNvPr id="5" name="Textbox 5"/>
                      <wps:cNvSpPr txBox="1"/>
                      <wps:spPr>
                        <a:xfrm>
                          <a:off x="0" y="0"/>
                          <a:ext cx="6038850" cy="1943100"/>
                        </a:xfrm>
                        <a:prstGeom prst="rect">
                          <a:avLst/>
                        </a:prstGeom>
                        <a:solidFill>
                          <a:srgbClr val="FADAD8"/>
                        </a:solidFill>
                        <a:ln w="9524">
                          <a:solidFill>
                            <a:srgbClr val="E74B3C"/>
                          </a:solidFill>
                          <a:prstDash val="solid"/>
                        </a:ln>
                      </wps:spPr>
                      <wps:txbx>
                        <w:txbxContent>
                          <w:p>
                            <w:pPr>
                              <w:spacing w:line="333" w:lineRule="auto" w:before="271"/>
                              <w:ind w:left="138" w:right="136" w:firstLine="0"/>
                              <w:jc w:val="center"/>
                              <w:rPr>
                                <w:b/>
                                <w:color w:val="000000"/>
                                <w:sz w:val="27"/>
                              </w:rPr>
                            </w:pPr>
                            <w:r>
                              <w:rPr>
                                <w:b/>
                                <w:color w:val="333333"/>
                                <w:sz w:val="27"/>
                              </w:rPr>
                              <w:t>DISCLAIMER:</w:t>
                            </w:r>
                            <w:r>
                              <w:rPr>
                                <w:b/>
                                <w:color w:val="333333"/>
                                <w:spacing w:val="-6"/>
                                <w:sz w:val="27"/>
                              </w:rPr>
                              <w:t> </w:t>
                            </w:r>
                            <w:r>
                              <w:rPr>
                                <w:b/>
                                <w:color w:val="333333"/>
                                <w:sz w:val="27"/>
                              </w:rPr>
                              <w:t>This</w:t>
                            </w:r>
                            <w:r>
                              <w:rPr>
                                <w:b/>
                                <w:color w:val="333333"/>
                                <w:spacing w:val="-6"/>
                                <w:sz w:val="27"/>
                              </w:rPr>
                              <w:t> </w:t>
                            </w:r>
                            <w:r>
                              <w:rPr>
                                <w:b/>
                                <w:color w:val="333333"/>
                                <w:sz w:val="27"/>
                              </w:rPr>
                              <w:t>Business</w:t>
                            </w:r>
                            <w:r>
                              <w:rPr>
                                <w:b/>
                                <w:color w:val="333333"/>
                                <w:spacing w:val="-6"/>
                                <w:sz w:val="27"/>
                              </w:rPr>
                              <w:t> </w:t>
                            </w:r>
                            <w:r>
                              <w:rPr>
                                <w:b/>
                                <w:color w:val="333333"/>
                                <w:sz w:val="27"/>
                              </w:rPr>
                              <w:t>Requirements</w:t>
                            </w:r>
                            <w:r>
                              <w:rPr>
                                <w:b/>
                                <w:color w:val="333333"/>
                                <w:spacing w:val="-6"/>
                                <w:sz w:val="27"/>
                              </w:rPr>
                              <w:t> </w:t>
                            </w:r>
                            <w:r>
                              <w:rPr>
                                <w:b/>
                                <w:color w:val="333333"/>
                                <w:sz w:val="27"/>
                              </w:rPr>
                              <w:t>Document</w:t>
                            </w:r>
                            <w:r>
                              <w:rPr>
                                <w:b/>
                                <w:color w:val="333333"/>
                                <w:spacing w:val="-6"/>
                                <w:sz w:val="27"/>
                              </w:rPr>
                              <w:t> </w:t>
                            </w:r>
                            <w:r>
                              <w:rPr>
                                <w:b/>
                                <w:color w:val="333333"/>
                                <w:sz w:val="27"/>
                              </w:rPr>
                              <w:t>(BRD)</w:t>
                            </w:r>
                            <w:r>
                              <w:rPr>
                                <w:b/>
                                <w:color w:val="333333"/>
                                <w:spacing w:val="-6"/>
                                <w:sz w:val="27"/>
                              </w:rPr>
                              <w:t> </w:t>
                            </w:r>
                            <w:r>
                              <w:rPr>
                                <w:b/>
                                <w:color w:val="333333"/>
                                <w:sz w:val="27"/>
                              </w:rPr>
                              <w:t>does</w:t>
                            </w:r>
                            <w:r>
                              <w:rPr>
                                <w:b/>
                                <w:color w:val="333333"/>
                                <w:spacing w:val="-6"/>
                                <w:sz w:val="27"/>
                              </w:rPr>
                              <w:t> </w:t>
                            </w:r>
                            <w:r>
                              <w:rPr>
                                <w:b/>
                                <w:color w:val="333333"/>
                                <w:sz w:val="27"/>
                              </w:rPr>
                              <w:t>not constitute legal or regulatory advice. All compliance parameters, including SEBI algorithmic trading rules and broker-specific (ICICI Direct)</w:t>
                            </w:r>
                            <w:r>
                              <w:rPr>
                                <w:b/>
                                <w:color w:val="333333"/>
                                <w:spacing w:val="-11"/>
                                <w:sz w:val="27"/>
                              </w:rPr>
                              <w:t> </w:t>
                            </w:r>
                            <w:r>
                              <w:rPr>
                                <w:b/>
                                <w:color w:val="333333"/>
                                <w:sz w:val="27"/>
                              </w:rPr>
                              <w:t>API constraints, must be independently verified and signed off by the organization's legal and compliance teams prior to live </w:t>
                            </w:r>
                            <w:r>
                              <w:rPr>
                                <w:b/>
                                <w:color w:val="333333"/>
                                <w:spacing w:val="-2"/>
                                <w:sz w:val="27"/>
                              </w:rPr>
                              <w:t>deployment.</w:t>
                            </w:r>
                          </w:p>
                        </w:txbxContent>
                      </wps:txbx>
                      <wps:bodyPr wrap="square" lIns="0" tIns="0" rIns="0" bIns="0" rtlCol="0">
                        <a:noAutofit/>
                      </wps:bodyPr>
                    </wps:wsp>
                  </a:graphicData>
                </a:graphic>
              </wp:inline>
            </w:drawing>
          </mc:Choice>
          <mc:Fallback>
            <w:pict>
              <v:shapetype id="_x0000_t202" o:spt="202" coordsize="21600,21600" path="m,l,21600r21600,l21600,xe">
                <v:stroke joinstyle="miter"/>
                <v:path gradientshapeok="t" o:connecttype="rect"/>
              </v:shapetype>
              <v:shape style="width:475.5pt;height:153pt;mso-position-horizontal-relative:char;mso-position-vertical-relative:line" type="#_x0000_t202" id="docshape5" filled="true" fillcolor="#fadad8" stroked="true" strokeweight=".75pt" strokecolor="#e74b3c">
                <w10:anchorlock/>
                <v:textbox inset="0,0,0,0">
                  <w:txbxContent>
                    <w:p>
                      <w:pPr>
                        <w:spacing w:line="333" w:lineRule="auto" w:before="271"/>
                        <w:ind w:left="138" w:right="136" w:firstLine="0"/>
                        <w:jc w:val="center"/>
                        <w:rPr>
                          <w:b/>
                          <w:color w:val="000000"/>
                          <w:sz w:val="27"/>
                        </w:rPr>
                      </w:pPr>
                      <w:r>
                        <w:rPr>
                          <w:b/>
                          <w:color w:val="333333"/>
                          <w:sz w:val="27"/>
                        </w:rPr>
                        <w:t>DISCLAIMER:</w:t>
                      </w:r>
                      <w:r>
                        <w:rPr>
                          <w:b/>
                          <w:color w:val="333333"/>
                          <w:spacing w:val="-6"/>
                          <w:sz w:val="27"/>
                        </w:rPr>
                        <w:t> </w:t>
                      </w:r>
                      <w:r>
                        <w:rPr>
                          <w:b/>
                          <w:color w:val="333333"/>
                          <w:sz w:val="27"/>
                        </w:rPr>
                        <w:t>This</w:t>
                      </w:r>
                      <w:r>
                        <w:rPr>
                          <w:b/>
                          <w:color w:val="333333"/>
                          <w:spacing w:val="-6"/>
                          <w:sz w:val="27"/>
                        </w:rPr>
                        <w:t> </w:t>
                      </w:r>
                      <w:r>
                        <w:rPr>
                          <w:b/>
                          <w:color w:val="333333"/>
                          <w:sz w:val="27"/>
                        </w:rPr>
                        <w:t>Business</w:t>
                      </w:r>
                      <w:r>
                        <w:rPr>
                          <w:b/>
                          <w:color w:val="333333"/>
                          <w:spacing w:val="-6"/>
                          <w:sz w:val="27"/>
                        </w:rPr>
                        <w:t> </w:t>
                      </w:r>
                      <w:r>
                        <w:rPr>
                          <w:b/>
                          <w:color w:val="333333"/>
                          <w:sz w:val="27"/>
                        </w:rPr>
                        <w:t>Requirements</w:t>
                      </w:r>
                      <w:r>
                        <w:rPr>
                          <w:b/>
                          <w:color w:val="333333"/>
                          <w:spacing w:val="-6"/>
                          <w:sz w:val="27"/>
                        </w:rPr>
                        <w:t> </w:t>
                      </w:r>
                      <w:r>
                        <w:rPr>
                          <w:b/>
                          <w:color w:val="333333"/>
                          <w:sz w:val="27"/>
                        </w:rPr>
                        <w:t>Document</w:t>
                      </w:r>
                      <w:r>
                        <w:rPr>
                          <w:b/>
                          <w:color w:val="333333"/>
                          <w:spacing w:val="-6"/>
                          <w:sz w:val="27"/>
                        </w:rPr>
                        <w:t> </w:t>
                      </w:r>
                      <w:r>
                        <w:rPr>
                          <w:b/>
                          <w:color w:val="333333"/>
                          <w:sz w:val="27"/>
                        </w:rPr>
                        <w:t>(BRD)</w:t>
                      </w:r>
                      <w:r>
                        <w:rPr>
                          <w:b/>
                          <w:color w:val="333333"/>
                          <w:spacing w:val="-6"/>
                          <w:sz w:val="27"/>
                        </w:rPr>
                        <w:t> </w:t>
                      </w:r>
                      <w:r>
                        <w:rPr>
                          <w:b/>
                          <w:color w:val="333333"/>
                          <w:sz w:val="27"/>
                        </w:rPr>
                        <w:t>does</w:t>
                      </w:r>
                      <w:r>
                        <w:rPr>
                          <w:b/>
                          <w:color w:val="333333"/>
                          <w:spacing w:val="-6"/>
                          <w:sz w:val="27"/>
                        </w:rPr>
                        <w:t> </w:t>
                      </w:r>
                      <w:r>
                        <w:rPr>
                          <w:b/>
                          <w:color w:val="333333"/>
                          <w:sz w:val="27"/>
                        </w:rPr>
                        <w:t>not constitute legal or regulatory advice. All compliance parameters, including SEBI algorithmic trading rules and broker-specific (ICICI Direct)</w:t>
                      </w:r>
                      <w:r>
                        <w:rPr>
                          <w:b/>
                          <w:color w:val="333333"/>
                          <w:spacing w:val="-11"/>
                          <w:sz w:val="27"/>
                        </w:rPr>
                        <w:t> </w:t>
                      </w:r>
                      <w:r>
                        <w:rPr>
                          <w:b/>
                          <w:color w:val="333333"/>
                          <w:sz w:val="27"/>
                        </w:rPr>
                        <w:t>API constraints, must be independently verified and signed off by the organization's legal and compliance teams prior to live </w:t>
                      </w:r>
                      <w:r>
                        <w:rPr>
                          <w:b/>
                          <w:color w:val="333333"/>
                          <w:spacing w:val="-2"/>
                          <w:sz w:val="27"/>
                        </w:rPr>
                        <w:t>deployment.</w:t>
                      </w:r>
                    </w:p>
                  </w:txbxContent>
                </v:textbox>
                <v:fill type="solid"/>
                <v:stroke dashstyle="solid"/>
              </v:shape>
            </w:pict>
          </mc:Fallback>
        </mc:AlternateContent>
      </w:r>
      <w:r>
        <w:rPr>
          <w:rFonts w:ascii="Times New Roman"/>
          <w:sz w:val="20"/>
        </w:rPr>
      </w:r>
    </w:p>
    <w:p>
      <w:pPr>
        <w:pStyle w:val="BodyText"/>
        <w:spacing w:before="293"/>
        <w:rPr>
          <w:sz w:val="59"/>
        </w:rPr>
      </w:pPr>
    </w:p>
    <w:p>
      <w:pPr>
        <w:pStyle w:val="Title"/>
        <w:spacing w:line="340" w:lineRule="auto"/>
      </w:pPr>
      <w:r>
        <w:rPr>
          <w:color w:val="2B3D4F"/>
        </w:rPr>
        <w:t>Business Requirements Document (BRD)</w:t>
      </w:r>
    </w:p>
    <w:p>
      <w:pPr>
        <w:pStyle w:val="Title"/>
        <w:spacing w:line="657" w:lineRule="exact"/>
        <w:ind w:right="41"/>
      </w:pPr>
      <w:r>
        <w:rPr/>
        <mc:AlternateContent>
          <mc:Choice Requires="wps">
            <w:drawing>
              <wp:anchor distT="0" distB="0" distL="0" distR="0" allowOverlap="1" layoutInCell="1" locked="0" behindDoc="0" simplePos="0" relativeHeight="15730176">
                <wp:simplePos x="0" y="0"/>
                <wp:positionH relativeFrom="page">
                  <wp:posOffset>771524</wp:posOffset>
                </wp:positionH>
                <wp:positionV relativeFrom="paragraph">
                  <wp:posOffset>1585773</wp:posOffset>
                </wp:positionV>
                <wp:extent cx="6029325" cy="500062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6029325" cy="5000625"/>
                        </a:xfrm>
                        <a:prstGeom prst="rect">
                          <a:avLst/>
                        </a:prstGeom>
                      </wps:spPr>
                      <wps:txbx>
                        <w:txbxContent>
                          <w:p>
                            <w:pPr>
                              <w:spacing w:line="240" w:lineRule="auto" w:before="0"/>
                              <w:rPr>
                                <w:sz w:val="40"/>
                              </w:rPr>
                            </w:pPr>
                          </w:p>
                          <w:p>
                            <w:pPr>
                              <w:spacing w:line="240" w:lineRule="auto" w:before="69"/>
                              <w:rPr>
                                <w:sz w:val="40"/>
                              </w:rPr>
                            </w:pPr>
                          </w:p>
                          <w:p>
                            <w:pPr>
                              <w:spacing w:before="1"/>
                              <w:ind w:left="300" w:right="0" w:firstLine="0"/>
                              <w:jc w:val="left"/>
                              <w:rPr>
                                <w:b/>
                                <w:sz w:val="40"/>
                              </w:rPr>
                            </w:pPr>
                            <w:r>
                              <w:rPr>
                                <w:b/>
                                <w:color w:val="2B3D4F"/>
                                <w:sz w:val="40"/>
                              </w:rPr>
                              <w:t>Table</w:t>
                            </w:r>
                            <w:r>
                              <w:rPr>
                                <w:b/>
                                <w:color w:val="2B3D4F"/>
                                <w:spacing w:val="-8"/>
                                <w:sz w:val="40"/>
                              </w:rPr>
                              <w:t> </w:t>
                            </w:r>
                            <w:r>
                              <w:rPr>
                                <w:b/>
                                <w:color w:val="2B3D4F"/>
                                <w:sz w:val="40"/>
                              </w:rPr>
                              <w:t>of</w:t>
                            </w:r>
                            <w:r>
                              <w:rPr>
                                <w:b/>
                                <w:color w:val="2B3D4F"/>
                                <w:spacing w:val="-7"/>
                                <w:sz w:val="40"/>
                              </w:rPr>
                              <w:t> </w:t>
                            </w:r>
                            <w:r>
                              <w:rPr>
                                <w:b/>
                                <w:color w:val="2B3D4F"/>
                                <w:spacing w:val="-2"/>
                                <w:sz w:val="40"/>
                              </w:rPr>
                              <w:t>Contents</w:t>
                            </w:r>
                          </w:p>
                          <w:p>
                            <w:pPr>
                              <w:pStyle w:val="BodyText"/>
                              <w:numPr>
                                <w:ilvl w:val="0"/>
                                <w:numId w:val="1"/>
                              </w:numPr>
                              <w:tabs>
                                <w:tab w:pos="567" w:val="left" w:leader="none"/>
                              </w:tabs>
                              <w:spacing w:line="240" w:lineRule="auto" w:before="443" w:after="0"/>
                              <w:ind w:left="567" w:right="0" w:hanging="242"/>
                              <w:jc w:val="left"/>
                              <w:rPr>
                                <w:rFonts w:ascii="Liberation Sans"/>
                              </w:rPr>
                            </w:pPr>
                            <w:hyperlink w:history="true" w:anchor="sec-1">
                              <w:r>
                                <w:rPr>
                                  <w:rFonts w:ascii="Liberation Sans"/>
                                  <w:color w:val="2980B9"/>
                                </w:rPr>
                                <w:t>Executive</w:t>
                              </w:r>
                              <w:r>
                                <w:rPr>
                                  <w:rFonts w:ascii="Liberation Sans"/>
                                  <w:color w:val="2980B9"/>
                                  <w:spacing w:val="-9"/>
                                </w:rPr>
                                <w:t> </w:t>
                              </w:r>
                              <w:r>
                                <w:rPr>
                                  <w:rFonts w:ascii="Liberation Sans"/>
                                  <w:color w:val="2980B9"/>
                                  <w:spacing w:val="-2"/>
                                </w:rPr>
                                <w:t>Summary</w:t>
                              </w:r>
                            </w:hyperlink>
                          </w:p>
                          <w:p>
                            <w:pPr>
                              <w:pStyle w:val="BodyText"/>
                              <w:numPr>
                                <w:ilvl w:val="0"/>
                                <w:numId w:val="1"/>
                              </w:numPr>
                              <w:tabs>
                                <w:tab w:pos="567" w:val="left" w:leader="none"/>
                              </w:tabs>
                              <w:spacing w:line="240" w:lineRule="auto" w:before="197" w:after="0"/>
                              <w:ind w:left="567" w:right="0" w:hanging="242"/>
                              <w:jc w:val="left"/>
                              <w:rPr>
                                <w:rFonts w:ascii="Liberation Sans"/>
                              </w:rPr>
                            </w:pPr>
                            <w:hyperlink w:history="true" w:anchor="sec-2">
                              <w:r>
                                <w:rPr>
                                  <w:rFonts w:ascii="Liberation Sans"/>
                                  <w:color w:val="2980B9"/>
                                </w:rPr>
                                <w:t>Business</w:t>
                              </w:r>
                              <w:r>
                                <w:rPr>
                                  <w:rFonts w:ascii="Liberation Sans"/>
                                  <w:color w:val="2980B9"/>
                                  <w:spacing w:val="-6"/>
                                </w:rPr>
                                <w:t> </w:t>
                              </w:r>
                              <w:r>
                                <w:rPr>
                                  <w:rFonts w:ascii="Liberation Sans"/>
                                  <w:color w:val="2980B9"/>
                                </w:rPr>
                                <w:t>Context</w:t>
                              </w:r>
                              <w:r>
                                <w:rPr>
                                  <w:rFonts w:ascii="Liberation Sans"/>
                                  <w:color w:val="2980B9"/>
                                  <w:spacing w:val="-6"/>
                                </w:rPr>
                                <w:t> </w:t>
                              </w:r>
                              <w:r>
                                <w:rPr>
                                  <w:rFonts w:ascii="Liberation Sans"/>
                                  <w:color w:val="2980B9"/>
                                </w:rPr>
                                <w:t>and</w:t>
                              </w:r>
                              <w:r>
                                <w:rPr>
                                  <w:rFonts w:ascii="Liberation Sans"/>
                                  <w:color w:val="2980B9"/>
                                  <w:spacing w:val="-6"/>
                                </w:rPr>
                                <w:t> </w:t>
                              </w:r>
                              <w:r>
                                <w:rPr>
                                  <w:rFonts w:ascii="Liberation Sans"/>
                                  <w:color w:val="2980B9"/>
                                  <w:spacing w:val="-2"/>
                                </w:rPr>
                                <w:t>Objectives</w:t>
                              </w:r>
                            </w:hyperlink>
                          </w:p>
                          <w:p>
                            <w:pPr>
                              <w:pStyle w:val="BodyText"/>
                              <w:numPr>
                                <w:ilvl w:val="0"/>
                                <w:numId w:val="1"/>
                              </w:numPr>
                              <w:tabs>
                                <w:tab w:pos="567" w:val="left" w:leader="none"/>
                              </w:tabs>
                              <w:spacing w:line="240" w:lineRule="auto" w:before="198" w:after="0"/>
                              <w:ind w:left="567" w:right="0" w:hanging="242"/>
                              <w:jc w:val="left"/>
                              <w:rPr>
                                <w:rFonts w:ascii="Liberation Sans"/>
                              </w:rPr>
                            </w:pPr>
                            <w:hyperlink w:history="true" w:anchor="sec-3">
                              <w:r>
                                <w:rPr>
                                  <w:rFonts w:ascii="Liberation Sans"/>
                                  <w:color w:val="2980B9"/>
                                </w:rPr>
                                <w:t>Regulatory</w:t>
                              </w:r>
                              <w:r>
                                <w:rPr>
                                  <w:rFonts w:ascii="Liberation Sans"/>
                                  <w:color w:val="2980B9"/>
                                  <w:spacing w:val="-10"/>
                                </w:rPr>
                                <w:t> </w:t>
                              </w:r>
                              <w:r>
                                <w:rPr>
                                  <w:rFonts w:ascii="Liberation Sans"/>
                                  <w:color w:val="2980B9"/>
                                </w:rPr>
                                <w:t>Compliance</w:t>
                              </w:r>
                              <w:r>
                                <w:rPr>
                                  <w:rFonts w:ascii="Liberation Sans"/>
                                  <w:color w:val="2980B9"/>
                                  <w:spacing w:val="-10"/>
                                </w:rPr>
                                <w:t> </w:t>
                              </w:r>
                              <w:r>
                                <w:rPr>
                                  <w:rFonts w:ascii="Liberation Sans"/>
                                  <w:color w:val="2980B9"/>
                                  <w:spacing w:val="-2"/>
                                </w:rPr>
                                <w:t>Requirements</w:t>
                              </w:r>
                            </w:hyperlink>
                          </w:p>
                          <w:p>
                            <w:pPr>
                              <w:pStyle w:val="BodyText"/>
                              <w:numPr>
                                <w:ilvl w:val="0"/>
                                <w:numId w:val="1"/>
                              </w:numPr>
                              <w:tabs>
                                <w:tab w:pos="567" w:val="left" w:leader="none"/>
                              </w:tabs>
                              <w:spacing w:line="240" w:lineRule="auto" w:before="197" w:after="0"/>
                              <w:ind w:left="567" w:right="0" w:hanging="242"/>
                              <w:jc w:val="left"/>
                              <w:rPr>
                                <w:rFonts w:ascii="Liberation Sans"/>
                              </w:rPr>
                            </w:pPr>
                            <w:hyperlink w:history="true" w:anchor="sec-4">
                              <w:r>
                                <w:rPr>
                                  <w:rFonts w:ascii="Liberation Sans"/>
                                  <w:color w:val="2980B9"/>
                                  <w:spacing w:val="-2"/>
                                </w:rPr>
                                <w:t>System</w:t>
                              </w:r>
                              <w:r>
                                <w:rPr>
                                  <w:rFonts w:ascii="Liberation Sans"/>
                                  <w:color w:val="2980B9"/>
                                  <w:spacing w:val="-6"/>
                                </w:rPr>
                                <w:t> </w:t>
                              </w:r>
                              <w:r>
                                <w:rPr>
                                  <w:rFonts w:ascii="Liberation Sans"/>
                                  <w:color w:val="2980B9"/>
                                  <w:spacing w:val="-2"/>
                                </w:rPr>
                                <w:t>Architecture</w:t>
                              </w:r>
                            </w:hyperlink>
                          </w:p>
                          <w:p>
                            <w:pPr>
                              <w:pStyle w:val="BodyText"/>
                              <w:numPr>
                                <w:ilvl w:val="0"/>
                                <w:numId w:val="1"/>
                              </w:numPr>
                              <w:tabs>
                                <w:tab w:pos="567" w:val="left" w:leader="none"/>
                              </w:tabs>
                              <w:spacing w:line="240" w:lineRule="auto" w:before="212" w:after="0"/>
                              <w:ind w:left="567" w:right="0" w:hanging="242"/>
                              <w:jc w:val="left"/>
                              <w:rPr>
                                <w:rFonts w:ascii="Liberation Sans"/>
                              </w:rPr>
                            </w:pPr>
                            <w:hyperlink w:history="true" w:anchor="sec-5">
                              <w:r>
                                <w:rPr>
                                  <w:rFonts w:ascii="Liberation Sans"/>
                                  <w:color w:val="2980B9"/>
                                </w:rPr>
                                <w:t>Functional</w:t>
                              </w:r>
                              <w:r>
                                <w:rPr>
                                  <w:rFonts w:ascii="Liberation Sans"/>
                                  <w:color w:val="2980B9"/>
                                  <w:spacing w:val="-10"/>
                                </w:rPr>
                                <w:t> </w:t>
                              </w:r>
                              <w:r>
                                <w:rPr>
                                  <w:rFonts w:ascii="Liberation Sans"/>
                                  <w:color w:val="2980B9"/>
                                  <w:spacing w:val="-2"/>
                                </w:rPr>
                                <w:t>Requirements</w:t>
                              </w:r>
                            </w:hyperlink>
                          </w:p>
                          <w:p>
                            <w:pPr>
                              <w:pStyle w:val="BodyText"/>
                              <w:numPr>
                                <w:ilvl w:val="0"/>
                                <w:numId w:val="1"/>
                              </w:numPr>
                              <w:tabs>
                                <w:tab w:pos="567" w:val="left" w:leader="none"/>
                              </w:tabs>
                              <w:spacing w:line="240" w:lineRule="auto" w:before="197" w:after="0"/>
                              <w:ind w:left="567" w:right="0" w:hanging="242"/>
                              <w:jc w:val="left"/>
                              <w:rPr>
                                <w:rFonts w:ascii="Liberation Sans"/>
                              </w:rPr>
                            </w:pPr>
                            <w:hyperlink w:history="true" w:anchor="sec-6">
                              <w:r>
                                <w:rPr>
                                  <w:rFonts w:ascii="Liberation Sans"/>
                                  <w:color w:val="2980B9"/>
                                </w:rPr>
                                <w:t>Non-Functional</w:t>
                              </w:r>
                              <w:r>
                                <w:rPr>
                                  <w:rFonts w:ascii="Liberation Sans"/>
                                  <w:color w:val="2980B9"/>
                                  <w:spacing w:val="-14"/>
                                </w:rPr>
                                <w:t> </w:t>
                              </w:r>
                              <w:r>
                                <w:rPr>
                                  <w:rFonts w:ascii="Liberation Sans"/>
                                  <w:color w:val="2980B9"/>
                                  <w:spacing w:val="-2"/>
                                </w:rPr>
                                <w:t>Requirements</w:t>
                              </w:r>
                            </w:hyperlink>
                          </w:p>
                          <w:p>
                            <w:pPr>
                              <w:pStyle w:val="BodyText"/>
                              <w:numPr>
                                <w:ilvl w:val="0"/>
                                <w:numId w:val="1"/>
                              </w:numPr>
                              <w:tabs>
                                <w:tab w:pos="567" w:val="left" w:leader="none"/>
                              </w:tabs>
                              <w:spacing w:line="240" w:lineRule="auto" w:before="197" w:after="0"/>
                              <w:ind w:left="567" w:right="0" w:hanging="242"/>
                              <w:jc w:val="left"/>
                              <w:rPr>
                                <w:rFonts w:ascii="Liberation Sans"/>
                              </w:rPr>
                            </w:pPr>
                            <w:hyperlink w:history="true" w:anchor="sec-7">
                              <w:r>
                                <w:rPr>
                                  <w:rFonts w:ascii="Liberation Sans"/>
                                  <w:color w:val="2980B9"/>
                                </w:rPr>
                                <w:t>Data</w:t>
                              </w:r>
                              <w:r>
                                <w:rPr>
                                  <w:rFonts w:ascii="Liberation Sans"/>
                                  <w:color w:val="2980B9"/>
                                  <w:spacing w:val="-4"/>
                                </w:rPr>
                                <w:t> </w:t>
                              </w:r>
                              <w:r>
                                <w:rPr>
                                  <w:rFonts w:ascii="Liberation Sans"/>
                                  <w:color w:val="2980B9"/>
                                  <w:spacing w:val="-2"/>
                                </w:rPr>
                                <w:t>Requirements</w:t>
                              </w:r>
                            </w:hyperlink>
                          </w:p>
                          <w:p>
                            <w:pPr>
                              <w:pStyle w:val="BodyText"/>
                              <w:numPr>
                                <w:ilvl w:val="0"/>
                                <w:numId w:val="1"/>
                              </w:numPr>
                              <w:tabs>
                                <w:tab w:pos="567" w:val="left" w:leader="none"/>
                              </w:tabs>
                              <w:spacing w:line="240" w:lineRule="auto" w:before="197" w:after="0"/>
                              <w:ind w:left="567" w:right="0" w:hanging="242"/>
                              <w:jc w:val="left"/>
                              <w:rPr>
                                <w:rFonts w:ascii="Liberation Sans"/>
                              </w:rPr>
                            </w:pPr>
                            <w:hyperlink w:history="true" w:anchor="sec-8">
                              <w:r>
                                <w:rPr>
                                  <w:rFonts w:ascii="Liberation Sans"/>
                                  <w:color w:val="2980B9"/>
                                </w:rPr>
                                <w:t>Trading</w:t>
                              </w:r>
                              <w:r>
                                <w:rPr>
                                  <w:rFonts w:ascii="Liberation Sans"/>
                                  <w:color w:val="2980B9"/>
                                  <w:spacing w:val="-15"/>
                                </w:rPr>
                                <w:t> </w:t>
                              </w:r>
                              <w:r>
                                <w:rPr>
                                  <w:rFonts w:ascii="Liberation Sans"/>
                                  <w:color w:val="2980B9"/>
                                  <w:spacing w:val="-2"/>
                                </w:rPr>
                                <w:t>Strategies</w:t>
                              </w:r>
                            </w:hyperlink>
                          </w:p>
                          <w:p>
                            <w:pPr>
                              <w:pStyle w:val="BodyText"/>
                              <w:numPr>
                                <w:ilvl w:val="0"/>
                                <w:numId w:val="1"/>
                              </w:numPr>
                              <w:tabs>
                                <w:tab w:pos="567" w:val="left" w:leader="none"/>
                              </w:tabs>
                              <w:spacing w:line="240" w:lineRule="auto" w:before="197" w:after="0"/>
                              <w:ind w:left="567" w:right="0" w:hanging="242"/>
                              <w:jc w:val="left"/>
                              <w:rPr>
                                <w:rFonts w:ascii="Liberation Sans"/>
                              </w:rPr>
                            </w:pPr>
                            <w:hyperlink w:history="true" w:anchor="sec-9">
                              <w:r>
                                <w:rPr>
                                  <w:rFonts w:ascii="Liberation Sans"/>
                                  <w:color w:val="2980B9"/>
                                </w:rPr>
                                <w:t>Risk</w:t>
                              </w:r>
                              <w:r>
                                <w:rPr>
                                  <w:rFonts w:ascii="Liberation Sans"/>
                                  <w:color w:val="2980B9"/>
                                  <w:spacing w:val="-7"/>
                                </w:rPr>
                                <w:t> </w:t>
                              </w:r>
                              <w:r>
                                <w:rPr>
                                  <w:rFonts w:ascii="Liberation Sans"/>
                                  <w:color w:val="2980B9"/>
                                </w:rPr>
                                <w:t>Management</w:t>
                              </w:r>
                              <w:r>
                                <w:rPr>
                                  <w:rFonts w:ascii="Liberation Sans"/>
                                  <w:color w:val="2980B9"/>
                                  <w:spacing w:val="-7"/>
                                </w:rPr>
                                <w:t> </w:t>
                              </w:r>
                              <w:r>
                                <w:rPr>
                                  <w:rFonts w:ascii="Liberation Sans"/>
                                  <w:color w:val="2980B9"/>
                                  <w:spacing w:val="-2"/>
                                </w:rPr>
                                <w:t>Framework</w:t>
                              </w:r>
                            </w:hyperlink>
                          </w:p>
                          <w:p>
                            <w:pPr>
                              <w:pStyle w:val="BodyText"/>
                              <w:numPr>
                                <w:ilvl w:val="0"/>
                                <w:numId w:val="1"/>
                              </w:numPr>
                              <w:tabs>
                                <w:tab w:pos="567" w:val="left" w:leader="none"/>
                              </w:tabs>
                              <w:spacing w:line="240" w:lineRule="auto" w:before="212" w:after="0"/>
                              <w:ind w:left="567" w:right="0" w:hanging="364"/>
                              <w:jc w:val="left"/>
                              <w:rPr>
                                <w:rFonts w:ascii="Liberation Sans"/>
                              </w:rPr>
                            </w:pPr>
                            <w:hyperlink w:history="true" w:anchor="sec-10">
                              <w:r>
                                <w:rPr>
                                  <w:rFonts w:ascii="Liberation Sans"/>
                                  <w:color w:val="2980B9"/>
                                </w:rPr>
                                <w:t>Integration</w:t>
                              </w:r>
                              <w:r>
                                <w:rPr>
                                  <w:rFonts w:ascii="Liberation Sans"/>
                                  <w:color w:val="2980B9"/>
                                  <w:spacing w:val="-11"/>
                                </w:rPr>
                                <w:t> </w:t>
                              </w:r>
                              <w:r>
                                <w:rPr>
                                  <w:rFonts w:ascii="Liberation Sans"/>
                                  <w:color w:val="2980B9"/>
                                  <w:spacing w:val="-2"/>
                                </w:rPr>
                                <w:t>Requirements</w:t>
                              </w:r>
                            </w:hyperlink>
                          </w:p>
                          <w:p>
                            <w:pPr>
                              <w:pStyle w:val="BodyText"/>
                              <w:numPr>
                                <w:ilvl w:val="0"/>
                                <w:numId w:val="1"/>
                              </w:numPr>
                              <w:tabs>
                                <w:tab w:pos="566" w:val="left" w:leader="none"/>
                              </w:tabs>
                              <w:spacing w:line="240" w:lineRule="auto" w:before="197" w:after="0"/>
                              <w:ind w:left="566" w:right="0" w:hanging="347"/>
                              <w:jc w:val="left"/>
                              <w:rPr>
                                <w:rFonts w:ascii="Liberation Sans"/>
                              </w:rPr>
                            </w:pPr>
                            <w:hyperlink w:history="true" w:anchor="sec-11">
                              <w:r>
                                <w:rPr>
                                  <w:rFonts w:ascii="Liberation Sans"/>
                                  <w:color w:val="2980B9"/>
                                </w:rPr>
                                <w:t>Security</w:t>
                              </w:r>
                              <w:r>
                                <w:rPr>
                                  <w:rFonts w:ascii="Liberation Sans"/>
                                  <w:color w:val="2980B9"/>
                                  <w:spacing w:val="-8"/>
                                </w:rPr>
                                <w:t> </w:t>
                              </w:r>
                              <w:r>
                                <w:rPr>
                                  <w:rFonts w:ascii="Liberation Sans"/>
                                  <w:color w:val="2980B9"/>
                                  <w:spacing w:val="-2"/>
                                </w:rPr>
                                <w:t>Requirements</w:t>
                              </w:r>
                            </w:hyperlink>
                          </w:p>
                          <w:p>
                            <w:pPr>
                              <w:pStyle w:val="BodyText"/>
                              <w:numPr>
                                <w:ilvl w:val="0"/>
                                <w:numId w:val="1"/>
                              </w:numPr>
                              <w:tabs>
                                <w:tab w:pos="567" w:val="left" w:leader="none"/>
                              </w:tabs>
                              <w:spacing w:line="240" w:lineRule="auto" w:before="197" w:after="0"/>
                              <w:ind w:left="567" w:right="0" w:hanging="364"/>
                              <w:jc w:val="left"/>
                              <w:rPr>
                                <w:rFonts w:ascii="Liberation Sans"/>
                              </w:rPr>
                            </w:pPr>
                            <w:hyperlink w:history="true" w:anchor="sec-12">
                              <w:r>
                                <w:rPr>
                                  <w:rFonts w:ascii="Liberation Sans"/>
                                  <w:color w:val="2980B9"/>
                                </w:rPr>
                                <w:t>Implementation</w:t>
                              </w:r>
                              <w:r>
                                <w:rPr>
                                  <w:rFonts w:ascii="Liberation Sans"/>
                                  <w:color w:val="2980B9"/>
                                  <w:spacing w:val="-14"/>
                                </w:rPr>
                                <w:t> </w:t>
                              </w:r>
                              <w:r>
                                <w:rPr>
                                  <w:rFonts w:ascii="Liberation Sans"/>
                                  <w:color w:val="2980B9"/>
                                  <w:spacing w:val="-2"/>
                                </w:rPr>
                                <w:t>Roadmap</w:t>
                              </w:r>
                            </w:hyperlink>
                          </w:p>
                          <w:p>
                            <w:pPr>
                              <w:pStyle w:val="BodyText"/>
                              <w:numPr>
                                <w:ilvl w:val="0"/>
                                <w:numId w:val="1"/>
                              </w:numPr>
                              <w:tabs>
                                <w:tab w:pos="567" w:val="left" w:leader="none"/>
                              </w:tabs>
                              <w:spacing w:line="240" w:lineRule="auto" w:before="197" w:after="0"/>
                              <w:ind w:left="567" w:right="0" w:hanging="364"/>
                              <w:jc w:val="left"/>
                              <w:rPr>
                                <w:rFonts w:ascii="Liberation Sans"/>
                              </w:rPr>
                            </w:pPr>
                            <w:hyperlink w:history="true" w:anchor="sec-13">
                              <w:r>
                                <w:rPr>
                                  <w:rFonts w:ascii="Liberation Sans"/>
                                  <w:color w:val="2980B9"/>
                                </w:rPr>
                                <w:t>Assumptions,</w:t>
                              </w:r>
                              <w:r>
                                <w:rPr>
                                  <w:rFonts w:ascii="Liberation Sans"/>
                                  <w:color w:val="2980B9"/>
                                  <w:spacing w:val="-8"/>
                                </w:rPr>
                                <w:t> </w:t>
                              </w:r>
                              <w:r>
                                <w:rPr>
                                  <w:rFonts w:ascii="Liberation Sans"/>
                                  <w:color w:val="2980B9"/>
                                </w:rPr>
                                <w:t>Constraints,</w:t>
                              </w:r>
                              <w:r>
                                <w:rPr>
                                  <w:rFonts w:ascii="Liberation Sans"/>
                                  <w:color w:val="2980B9"/>
                                  <w:spacing w:val="-8"/>
                                </w:rPr>
                                <w:t> </w:t>
                              </w:r>
                              <w:r>
                                <w:rPr>
                                  <w:rFonts w:ascii="Liberation Sans"/>
                                  <w:color w:val="2980B9"/>
                                </w:rPr>
                                <w:t>and</w:t>
                              </w:r>
                              <w:r>
                                <w:rPr>
                                  <w:rFonts w:ascii="Liberation Sans"/>
                                  <w:color w:val="2980B9"/>
                                  <w:spacing w:val="-8"/>
                                </w:rPr>
                                <w:t> </w:t>
                              </w:r>
                              <w:r>
                                <w:rPr>
                                  <w:rFonts w:ascii="Liberation Sans"/>
                                  <w:color w:val="2980B9"/>
                                </w:rPr>
                                <w:t>Open</w:t>
                              </w:r>
                              <w:r>
                                <w:rPr>
                                  <w:rFonts w:ascii="Liberation Sans"/>
                                  <w:color w:val="2980B9"/>
                                  <w:spacing w:val="-7"/>
                                </w:rPr>
                                <w:t> </w:t>
                              </w:r>
                              <w:r>
                                <w:rPr>
                                  <w:rFonts w:ascii="Liberation Sans"/>
                                  <w:color w:val="2980B9"/>
                                  <w:spacing w:val="-2"/>
                                </w:rPr>
                                <w:t>Items</w:t>
                              </w:r>
                            </w:hyperlink>
                          </w:p>
                        </w:txbxContent>
                      </wps:txbx>
                      <wps:bodyPr wrap="square" lIns="0" tIns="0" rIns="0" bIns="0" rtlCol="0">
                        <a:noAutofit/>
                      </wps:bodyPr>
                    </wps:wsp>
                  </a:graphicData>
                </a:graphic>
              </wp:anchor>
            </w:drawing>
          </mc:Choice>
          <mc:Fallback>
            <w:pict>
              <v:shape style="position:absolute;margin-left:60.749996pt;margin-top:124.864029pt;width:474.75pt;height:393.75pt;mso-position-horizontal-relative:page;mso-position-vertical-relative:paragraph;z-index:15730176" type="#_x0000_t202" id="docshape6" filled="false" stroked="false">
                <v:textbox inset="0,0,0,0">
                  <w:txbxContent>
                    <w:p>
                      <w:pPr>
                        <w:spacing w:line="240" w:lineRule="auto" w:before="0"/>
                        <w:rPr>
                          <w:sz w:val="40"/>
                        </w:rPr>
                      </w:pPr>
                    </w:p>
                    <w:p>
                      <w:pPr>
                        <w:spacing w:line="240" w:lineRule="auto" w:before="69"/>
                        <w:rPr>
                          <w:sz w:val="40"/>
                        </w:rPr>
                      </w:pPr>
                    </w:p>
                    <w:p>
                      <w:pPr>
                        <w:spacing w:before="1"/>
                        <w:ind w:left="300" w:right="0" w:firstLine="0"/>
                        <w:jc w:val="left"/>
                        <w:rPr>
                          <w:b/>
                          <w:sz w:val="40"/>
                        </w:rPr>
                      </w:pPr>
                      <w:r>
                        <w:rPr>
                          <w:b/>
                          <w:color w:val="2B3D4F"/>
                          <w:sz w:val="40"/>
                        </w:rPr>
                        <w:t>Table</w:t>
                      </w:r>
                      <w:r>
                        <w:rPr>
                          <w:b/>
                          <w:color w:val="2B3D4F"/>
                          <w:spacing w:val="-8"/>
                          <w:sz w:val="40"/>
                        </w:rPr>
                        <w:t> </w:t>
                      </w:r>
                      <w:r>
                        <w:rPr>
                          <w:b/>
                          <w:color w:val="2B3D4F"/>
                          <w:sz w:val="40"/>
                        </w:rPr>
                        <w:t>of</w:t>
                      </w:r>
                      <w:r>
                        <w:rPr>
                          <w:b/>
                          <w:color w:val="2B3D4F"/>
                          <w:spacing w:val="-7"/>
                          <w:sz w:val="40"/>
                        </w:rPr>
                        <w:t> </w:t>
                      </w:r>
                      <w:r>
                        <w:rPr>
                          <w:b/>
                          <w:color w:val="2B3D4F"/>
                          <w:spacing w:val="-2"/>
                          <w:sz w:val="40"/>
                        </w:rPr>
                        <w:t>Contents</w:t>
                      </w:r>
                    </w:p>
                    <w:p>
                      <w:pPr>
                        <w:pStyle w:val="BodyText"/>
                        <w:numPr>
                          <w:ilvl w:val="0"/>
                          <w:numId w:val="1"/>
                        </w:numPr>
                        <w:tabs>
                          <w:tab w:pos="567" w:val="left" w:leader="none"/>
                        </w:tabs>
                        <w:spacing w:line="240" w:lineRule="auto" w:before="443" w:after="0"/>
                        <w:ind w:left="567" w:right="0" w:hanging="242"/>
                        <w:jc w:val="left"/>
                        <w:rPr>
                          <w:rFonts w:ascii="Liberation Sans"/>
                        </w:rPr>
                      </w:pPr>
                      <w:hyperlink w:history="true" w:anchor="sec-1">
                        <w:r>
                          <w:rPr>
                            <w:rFonts w:ascii="Liberation Sans"/>
                            <w:color w:val="2980B9"/>
                          </w:rPr>
                          <w:t>Executive</w:t>
                        </w:r>
                        <w:r>
                          <w:rPr>
                            <w:rFonts w:ascii="Liberation Sans"/>
                            <w:color w:val="2980B9"/>
                            <w:spacing w:val="-9"/>
                          </w:rPr>
                          <w:t> </w:t>
                        </w:r>
                        <w:r>
                          <w:rPr>
                            <w:rFonts w:ascii="Liberation Sans"/>
                            <w:color w:val="2980B9"/>
                            <w:spacing w:val="-2"/>
                          </w:rPr>
                          <w:t>Summary</w:t>
                        </w:r>
                      </w:hyperlink>
                    </w:p>
                    <w:p>
                      <w:pPr>
                        <w:pStyle w:val="BodyText"/>
                        <w:numPr>
                          <w:ilvl w:val="0"/>
                          <w:numId w:val="1"/>
                        </w:numPr>
                        <w:tabs>
                          <w:tab w:pos="567" w:val="left" w:leader="none"/>
                        </w:tabs>
                        <w:spacing w:line="240" w:lineRule="auto" w:before="197" w:after="0"/>
                        <w:ind w:left="567" w:right="0" w:hanging="242"/>
                        <w:jc w:val="left"/>
                        <w:rPr>
                          <w:rFonts w:ascii="Liberation Sans"/>
                        </w:rPr>
                      </w:pPr>
                      <w:hyperlink w:history="true" w:anchor="sec-2">
                        <w:r>
                          <w:rPr>
                            <w:rFonts w:ascii="Liberation Sans"/>
                            <w:color w:val="2980B9"/>
                          </w:rPr>
                          <w:t>Business</w:t>
                        </w:r>
                        <w:r>
                          <w:rPr>
                            <w:rFonts w:ascii="Liberation Sans"/>
                            <w:color w:val="2980B9"/>
                            <w:spacing w:val="-6"/>
                          </w:rPr>
                          <w:t> </w:t>
                        </w:r>
                        <w:r>
                          <w:rPr>
                            <w:rFonts w:ascii="Liberation Sans"/>
                            <w:color w:val="2980B9"/>
                          </w:rPr>
                          <w:t>Context</w:t>
                        </w:r>
                        <w:r>
                          <w:rPr>
                            <w:rFonts w:ascii="Liberation Sans"/>
                            <w:color w:val="2980B9"/>
                            <w:spacing w:val="-6"/>
                          </w:rPr>
                          <w:t> </w:t>
                        </w:r>
                        <w:r>
                          <w:rPr>
                            <w:rFonts w:ascii="Liberation Sans"/>
                            <w:color w:val="2980B9"/>
                          </w:rPr>
                          <w:t>and</w:t>
                        </w:r>
                        <w:r>
                          <w:rPr>
                            <w:rFonts w:ascii="Liberation Sans"/>
                            <w:color w:val="2980B9"/>
                            <w:spacing w:val="-6"/>
                          </w:rPr>
                          <w:t> </w:t>
                        </w:r>
                        <w:r>
                          <w:rPr>
                            <w:rFonts w:ascii="Liberation Sans"/>
                            <w:color w:val="2980B9"/>
                            <w:spacing w:val="-2"/>
                          </w:rPr>
                          <w:t>Objectives</w:t>
                        </w:r>
                      </w:hyperlink>
                    </w:p>
                    <w:p>
                      <w:pPr>
                        <w:pStyle w:val="BodyText"/>
                        <w:numPr>
                          <w:ilvl w:val="0"/>
                          <w:numId w:val="1"/>
                        </w:numPr>
                        <w:tabs>
                          <w:tab w:pos="567" w:val="left" w:leader="none"/>
                        </w:tabs>
                        <w:spacing w:line="240" w:lineRule="auto" w:before="198" w:after="0"/>
                        <w:ind w:left="567" w:right="0" w:hanging="242"/>
                        <w:jc w:val="left"/>
                        <w:rPr>
                          <w:rFonts w:ascii="Liberation Sans"/>
                        </w:rPr>
                      </w:pPr>
                      <w:hyperlink w:history="true" w:anchor="sec-3">
                        <w:r>
                          <w:rPr>
                            <w:rFonts w:ascii="Liberation Sans"/>
                            <w:color w:val="2980B9"/>
                          </w:rPr>
                          <w:t>Regulatory</w:t>
                        </w:r>
                        <w:r>
                          <w:rPr>
                            <w:rFonts w:ascii="Liberation Sans"/>
                            <w:color w:val="2980B9"/>
                            <w:spacing w:val="-10"/>
                          </w:rPr>
                          <w:t> </w:t>
                        </w:r>
                        <w:r>
                          <w:rPr>
                            <w:rFonts w:ascii="Liberation Sans"/>
                            <w:color w:val="2980B9"/>
                          </w:rPr>
                          <w:t>Compliance</w:t>
                        </w:r>
                        <w:r>
                          <w:rPr>
                            <w:rFonts w:ascii="Liberation Sans"/>
                            <w:color w:val="2980B9"/>
                            <w:spacing w:val="-10"/>
                          </w:rPr>
                          <w:t> </w:t>
                        </w:r>
                        <w:r>
                          <w:rPr>
                            <w:rFonts w:ascii="Liberation Sans"/>
                            <w:color w:val="2980B9"/>
                            <w:spacing w:val="-2"/>
                          </w:rPr>
                          <w:t>Requirements</w:t>
                        </w:r>
                      </w:hyperlink>
                    </w:p>
                    <w:p>
                      <w:pPr>
                        <w:pStyle w:val="BodyText"/>
                        <w:numPr>
                          <w:ilvl w:val="0"/>
                          <w:numId w:val="1"/>
                        </w:numPr>
                        <w:tabs>
                          <w:tab w:pos="567" w:val="left" w:leader="none"/>
                        </w:tabs>
                        <w:spacing w:line="240" w:lineRule="auto" w:before="197" w:after="0"/>
                        <w:ind w:left="567" w:right="0" w:hanging="242"/>
                        <w:jc w:val="left"/>
                        <w:rPr>
                          <w:rFonts w:ascii="Liberation Sans"/>
                        </w:rPr>
                      </w:pPr>
                      <w:hyperlink w:history="true" w:anchor="sec-4">
                        <w:r>
                          <w:rPr>
                            <w:rFonts w:ascii="Liberation Sans"/>
                            <w:color w:val="2980B9"/>
                            <w:spacing w:val="-2"/>
                          </w:rPr>
                          <w:t>System</w:t>
                        </w:r>
                        <w:r>
                          <w:rPr>
                            <w:rFonts w:ascii="Liberation Sans"/>
                            <w:color w:val="2980B9"/>
                            <w:spacing w:val="-6"/>
                          </w:rPr>
                          <w:t> </w:t>
                        </w:r>
                        <w:r>
                          <w:rPr>
                            <w:rFonts w:ascii="Liberation Sans"/>
                            <w:color w:val="2980B9"/>
                            <w:spacing w:val="-2"/>
                          </w:rPr>
                          <w:t>Architecture</w:t>
                        </w:r>
                      </w:hyperlink>
                    </w:p>
                    <w:p>
                      <w:pPr>
                        <w:pStyle w:val="BodyText"/>
                        <w:numPr>
                          <w:ilvl w:val="0"/>
                          <w:numId w:val="1"/>
                        </w:numPr>
                        <w:tabs>
                          <w:tab w:pos="567" w:val="left" w:leader="none"/>
                        </w:tabs>
                        <w:spacing w:line="240" w:lineRule="auto" w:before="212" w:after="0"/>
                        <w:ind w:left="567" w:right="0" w:hanging="242"/>
                        <w:jc w:val="left"/>
                        <w:rPr>
                          <w:rFonts w:ascii="Liberation Sans"/>
                        </w:rPr>
                      </w:pPr>
                      <w:hyperlink w:history="true" w:anchor="sec-5">
                        <w:r>
                          <w:rPr>
                            <w:rFonts w:ascii="Liberation Sans"/>
                            <w:color w:val="2980B9"/>
                          </w:rPr>
                          <w:t>Functional</w:t>
                        </w:r>
                        <w:r>
                          <w:rPr>
                            <w:rFonts w:ascii="Liberation Sans"/>
                            <w:color w:val="2980B9"/>
                            <w:spacing w:val="-10"/>
                          </w:rPr>
                          <w:t> </w:t>
                        </w:r>
                        <w:r>
                          <w:rPr>
                            <w:rFonts w:ascii="Liberation Sans"/>
                            <w:color w:val="2980B9"/>
                            <w:spacing w:val="-2"/>
                          </w:rPr>
                          <w:t>Requirements</w:t>
                        </w:r>
                      </w:hyperlink>
                    </w:p>
                    <w:p>
                      <w:pPr>
                        <w:pStyle w:val="BodyText"/>
                        <w:numPr>
                          <w:ilvl w:val="0"/>
                          <w:numId w:val="1"/>
                        </w:numPr>
                        <w:tabs>
                          <w:tab w:pos="567" w:val="left" w:leader="none"/>
                        </w:tabs>
                        <w:spacing w:line="240" w:lineRule="auto" w:before="197" w:after="0"/>
                        <w:ind w:left="567" w:right="0" w:hanging="242"/>
                        <w:jc w:val="left"/>
                        <w:rPr>
                          <w:rFonts w:ascii="Liberation Sans"/>
                        </w:rPr>
                      </w:pPr>
                      <w:hyperlink w:history="true" w:anchor="sec-6">
                        <w:r>
                          <w:rPr>
                            <w:rFonts w:ascii="Liberation Sans"/>
                            <w:color w:val="2980B9"/>
                          </w:rPr>
                          <w:t>Non-Functional</w:t>
                        </w:r>
                        <w:r>
                          <w:rPr>
                            <w:rFonts w:ascii="Liberation Sans"/>
                            <w:color w:val="2980B9"/>
                            <w:spacing w:val="-14"/>
                          </w:rPr>
                          <w:t> </w:t>
                        </w:r>
                        <w:r>
                          <w:rPr>
                            <w:rFonts w:ascii="Liberation Sans"/>
                            <w:color w:val="2980B9"/>
                            <w:spacing w:val="-2"/>
                          </w:rPr>
                          <w:t>Requirements</w:t>
                        </w:r>
                      </w:hyperlink>
                    </w:p>
                    <w:p>
                      <w:pPr>
                        <w:pStyle w:val="BodyText"/>
                        <w:numPr>
                          <w:ilvl w:val="0"/>
                          <w:numId w:val="1"/>
                        </w:numPr>
                        <w:tabs>
                          <w:tab w:pos="567" w:val="left" w:leader="none"/>
                        </w:tabs>
                        <w:spacing w:line="240" w:lineRule="auto" w:before="197" w:after="0"/>
                        <w:ind w:left="567" w:right="0" w:hanging="242"/>
                        <w:jc w:val="left"/>
                        <w:rPr>
                          <w:rFonts w:ascii="Liberation Sans"/>
                        </w:rPr>
                      </w:pPr>
                      <w:hyperlink w:history="true" w:anchor="sec-7">
                        <w:r>
                          <w:rPr>
                            <w:rFonts w:ascii="Liberation Sans"/>
                            <w:color w:val="2980B9"/>
                          </w:rPr>
                          <w:t>Data</w:t>
                        </w:r>
                        <w:r>
                          <w:rPr>
                            <w:rFonts w:ascii="Liberation Sans"/>
                            <w:color w:val="2980B9"/>
                            <w:spacing w:val="-4"/>
                          </w:rPr>
                          <w:t> </w:t>
                        </w:r>
                        <w:r>
                          <w:rPr>
                            <w:rFonts w:ascii="Liberation Sans"/>
                            <w:color w:val="2980B9"/>
                            <w:spacing w:val="-2"/>
                          </w:rPr>
                          <w:t>Requirements</w:t>
                        </w:r>
                      </w:hyperlink>
                    </w:p>
                    <w:p>
                      <w:pPr>
                        <w:pStyle w:val="BodyText"/>
                        <w:numPr>
                          <w:ilvl w:val="0"/>
                          <w:numId w:val="1"/>
                        </w:numPr>
                        <w:tabs>
                          <w:tab w:pos="567" w:val="left" w:leader="none"/>
                        </w:tabs>
                        <w:spacing w:line="240" w:lineRule="auto" w:before="197" w:after="0"/>
                        <w:ind w:left="567" w:right="0" w:hanging="242"/>
                        <w:jc w:val="left"/>
                        <w:rPr>
                          <w:rFonts w:ascii="Liberation Sans"/>
                        </w:rPr>
                      </w:pPr>
                      <w:hyperlink w:history="true" w:anchor="sec-8">
                        <w:r>
                          <w:rPr>
                            <w:rFonts w:ascii="Liberation Sans"/>
                            <w:color w:val="2980B9"/>
                          </w:rPr>
                          <w:t>Trading</w:t>
                        </w:r>
                        <w:r>
                          <w:rPr>
                            <w:rFonts w:ascii="Liberation Sans"/>
                            <w:color w:val="2980B9"/>
                            <w:spacing w:val="-15"/>
                          </w:rPr>
                          <w:t> </w:t>
                        </w:r>
                        <w:r>
                          <w:rPr>
                            <w:rFonts w:ascii="Liberation Sans"/>
                            <w:color w:val="2980B9"/>
                            <w:spacing w:val="-2"/>
                          </w:rPr>
                          <w:t>Strategies</w:t>
                        </w:r>
                      </w:hyperlink>
                    </w:p>
                    <w:p>
                      <w:pPr>
                        <w:pStyle w:val="BodyText"/>
                        <w:numPr>
                          <w:ilvl w:val="0"/>
                          <w:numId w:val="1"/>
                        </w:numPr>
                        <w:tabs>
                          <w:tab w:pos="567" w:val="left" w:leader="none"/>
                        </w:tabs>
                        <w:spacing w:line="240" w:lineRule="auto" w:before="197" w:after="0"/>
                        <w:ind w:left="567" w:right="0" w:hanging="242"/>
                        <w:jc w:val="left"/>
                        <w:rPr>
                          <w:rFonts w:ascii="Liberation Sans"/>
                        </w:rPr>
                      </w:pPr>
                      <w:hyperlink w:history="true" w:anchor="sec-9">
                        <w:r>
                          <w:rPr>
                            <w:rFonts w:ascii="Liberation Sans"/>
                            <w:color w:val="2980B9"/>
                          </w:rPr>
                          <w:t>Risk</w:t>
                        </w:r>
                        <w:r>
                          <w:rPr>
                            <w:rFonts w:ascii="Liberation Sans"/>
                            <w:color w:val="2980B9"/>
                            <w:spacing w:val="-7"/>
                          </w:rPr>
                          <w:t> </w:t>
                        </w:r>
                        <w:r>
                          <w:rPr>
                            <w:rFonts w:ascii="Liberation Sans"/>
                            <w:color w:val="2980B9"/>
                          </w:rPr>
                          <w:t>Management</w:t>
                        </w:r>
                        <w:r>
                          <w:rPr>
                            <w:rFonts w:ascii="Liberation Sans"/>
                            <w:color w:val="2980B9"/>
                            <w:spacing w:val="-7"/>
                          </w:rPr>
                          <w:t> </w:t>
                        </w:r>
                        <w:r>
                          <w:rPr>
                            <w:rFonts w:ascii="Liberation Sans"/>
                            <w:color w:val="2980B9"/>
                            <w:spacing w:val="-2"/>
                          </w:rPr>
                          <w:t>Framework</w:t>
                        </w:r>
                      </w:hyperlink>
                    </w:p>
                    <w:p>
                      <w:pPr>
                        <w:pStyle w:val="BodyText"/>
                        <w:numPr>
                          <w:ilvl w:val="0"/>
                          <w:numId w:val="1"/>
                        </w:numPr>
                        <w:tabs>
                          <w:tab w:pos="567" w:val="left" w:leader="none"/>
                        </w:tabs>
                        <w:spacing w:line="240" w:lineRule="auto" w:before="212" w:after="0"/>
                        <w:ind w:left="567" w:right="0" w:hanging="364"/>
                        <w:jc w:val="left"/>
                        <w:rPr>
                          <w:rFonts w:ascii="Liberation Sans"/>
                        </w:rPr>
                      </w:pPr>
                      <w:hyperlink w:history="true" w:anchor="sec-10">
                        <w:r>
                          <w:rPr>
                            <w:rFonts w:ascii="Liberation Sans"/>
                            <w:color w:val="2980B9"/>
                          </w:rPr>
                          <w:t>Integration</w:t>
                        </w:r>
                        <w:r>
                          <w:rPr>
                            <w:rFonts w:ascii="Liberation Sans"/>
                            <w:color w:val="2980B9"/>
                            <w:spacing w:val="-11"/>
                          </w:rPr>
                          <w:t> </w:t>
                        </w:r>
                        <w:r>
                          <w:rPr>
                            <w:rFonts w:ascii="Liberation Sans"/>
                            <w:color w:val="2980B9"/>
                            <w:spacing w:val="-2"/>
                          </w:rPr>
                          <w:t>Requirements</w:t>
                        </w:r>
                      </w:hyperlink>
                    </w:p>
                    <w:p>
                      <w:pPr>
                        <w:pStyle w:val="BodyText"/>
                        <w:numPr>
                          <w:ilvl w:val="0"/>
                          <w:numId w:val="1"/>
                        </w:numPr>
                        <w:tabs>
                          <w:tab w:pos="566" w:val="left" w:leader="none"/>
                        </w:tabs>
                        <w:spacing w:line="240" w:lineRule="auto" w:before="197" w:after="0"/>
                        <w:ind w:left="566" w:right="0" w:hanging="347"/>
                        <w:jc w:val="left"/>
                        <w:rPr>
                          <w:rFonts w:ascii="Liberation Sans"/>
                        </w:rPr>
                      </w:pPr>
                      <w:hyperlink w:history="true" w:anchor="sec-11">
                        <w:r>
                          <w:rPr>
                            <w:rFonts w:ascii="Liberation Sans"/>
                            <w:color w:val="2980B9"/>
                          </w:rPr>
                          <w:t>Security</w:t>
                        </w:r>
                        <w:r>
                          <w:rPr>
                            <w:rFonts w:ascii="Liberation Sans"/>
                            <w:color w:val="2980B9"/>
                            <w:spacing w:val="-8"/>
                          </w:rPr>
                          <w:t> </w:t>
                        </w:r>
                        <w:r>
                          <w:rPr>
                            <w:rFonts w:ascii="Liberation Sans"/>
                            <w:color w:val="2980B9"/>
                            <w:spacing w:val="-2"/>
                          </w:rPr>
                          <w:t>Requirements</w:t>
                        </w:r>
                      </w:hyperlink>
                    </w:p>
                    <w:p>
                      <w:pPr>
                        <w:pStyle w:val="BodyText"/>
                        <w:numPr>
                          <w:ilvl w:val="0"/>
                          <w:numId w:val="1"/>
                        </w:numPr>
                        <w:tabs>
                          <w:tab w:pos="567" w:val="left" w:leader="none"/>
                        </w:tabs>
                        <w:spacing w:line="240" w:lineRule="auto" w:before="197" w:after="0"/>
                        <w:ind w:left="567" w:right="0" w:hanging="364"/>
                        <w:jc w:val="left"/>
                        <w:rPr>
                          <w:rFonts w:ascii="Liberation Sans"/>
                        </w:rPr>
                      </w:pPr>
                      <w:hyperlink w:history="true" w:anchor="sec-12">
                        <w:r>
                          <w:rPr>
                            <w:rFonts w:ascii="Liberation Sans"/>
                            <w:color w:val="2980B9"/>
                          </w:rPr>
                          <w:t>Implementation</w:t>
                        </w:r>
                        <w:r>
                          <w:rPr>
                            <w:rFonts w:ascii="Liberation Sans"/>
                            <w:color w:val="2980B9"/>
                            <w:spacing w:val="-14"/>
                          </w:rPr>
                          <w:t> </w:t>
                        </w:r>
                        <w:r>
                          <w:rPr>
                            <w:rFonts w:ascii="Liberation Sans"/>
                            <w:color w:val="2980B9"/>
                            <w:spacing w:val="-2"/>
                          </w:rPr>
                          <w:t>Roadmap</w:t>
                        </w:r>
                      </w:hyperlink>
                    </w:p>
                    <w:p>
                      <w:pPr>
                        <w:pStyle w:val="BodyText"/>
                        <w:numPr>
                          <w:ilvl w:val="0"/>
                          <w:numId w:val="1"/>
                        </w:numPr>
                        <w:tabs>
                          <w:tab w:pos="567" w:val="left" w:leader="none"/>
                        </w:tabs>
                        <w:spacing w:line="240" w:lineRule="auto" w:before="197" w:after="0"/>
                        <w:ind w:left="567" w:right="0" w:hanging="364"/>
                        <w:jc w:val="left"/>
                        <w:rPr>
                          <w:rFonts w:ascii="Liberation Sans"/>
                        </w:rPr>
                      </w:pPr>
                      <w:hyperlink w:history="true" w:anchor="sec-13">
                        <w:r>
                          <w:rPr>
                            <w:rFonts w:ascii="Liberation Sans"/>
                            <w:color w:val="2980B9"/>
                          </w:rPr>
                          <w:t>Assumptions,</w:t>
                        </w:r>
                        <w:r>
                          <w:rPr>
                            <w:rFonts w:ascii="Liberation Sans"/>
                            <w:color w:val="2980B9"/>
                            <w:spacing w:val="-8"/>
                          </w:rPr>
                          <w:t> </w:t>
                        </w:r>
                        <w:r>
                          <w:rPr>
                            <w:rFonts w:ascii="Liberation Sans"/>
                            <w:color w:val="2980B9"/>
                          </w:rPr>
                          <w:t>Constraints,</w:t>
                        </w:r>
                        <w:r>
                          <w:rPr>
                            <w:rFonts w:ascii="Liberation Sans"/>
                            <w:color w:val="2980B9"/>
                            <w:spacing w:val="-8"/>
                          </w:rPr>
                          <w:t> </w:t>
                        </w:r>
                        <w:r>
                          <w:rPr>
                            <w:rFonts w:ascii="Liberation Sans"/>
                            <w:color w:val="2980B9"/>
                          </w:rPr>
                          <w:t>and</w:t>
                        </w:r>
                        <w:r>
                          <w:rPr>
                            <w:rFonts w:ascii="Liberation Sans"/>
                            <w:color w:val="2980B9"/>
                            <w:spacing w:val="-8"/>
                          </w:rPr>
                          <w:t> </w:t>
                        </w:r>
                        <w:r>
                          <w:rPr>
                            <w:rFonts w:ascii="Liberation Sans"/>
                            <w:color w:val="2980B9"/>
                          </w:rPr>
                          <w:t>Open</w:t>
                        </w:r>
                        <w:r>
                          <w:rPr>
                            <w:rFonts w:ascii="Liberation Sans"/>
                            <w:color w:val="2980B9"/>
                            <w:spacing w:val="-7"/>
                          </w:rPr>
                          <w:t> </w:t>
                        </w:r>
                        <w:r>
                          <w:rPr>
                            <w:rFonts w:ascii="Liberation Sans"/>
                            <w:color w:val="2980B9"/>
                            <w:spacing w:val="-2"/>
                          </w:rPr>
                          <w:t>Items</w:t>
                        </w:r>
                      </w:hyperlink>
                    </w:p>
                  </w:txbxContent>
                </v:textbox>
                <w10:wrap type="none"/>
              </v:shape>
            </w:pict>
          </mc:Fallback>
        </mc:AlternateContent>
      </w:r>
      <w:r>
        <w:rPr>
          <w:color w:val="2B3D4F"/>
        </w:rPr>
        <w:t>Agentic</w:t>
      </w:r>
      <w:r>
        <w:rPr>
          <w:color w:val="2B3D4F"/>
          <w:spacing w:val="-36"/>
        </w:rPr>
        <w:t> </w:t>
      </w:r>
      <w:r>
        <w:rPr>
          <w:color w:val="2B3D4F"/>
        </w:rPr>
        <w:t>AI</w:t>
      </w:r>
      <w:r>
        <w:rPr>
          <w:color w:val="2B3D4F"/>
          <w:spacing w:val="-16"/>
        </w:rPr>
        <w:t> </w:t>
      </w:r>
      <w:r>
        <w:rPr>
          <w:color w:val="2B3D4F"/>
        </w:rPr>
        <w:t>Trading</w:t>
      </w:r>
      <w:r>
        <w:rPr>
          <w:color w:val="2B3D4F"/>
          <w:spacing w:val="-15"/>
        </w:rPr>
        <w:t> </w:t>
      </w:r>
      <w:r>
        <w:rPr>
          <w:color w:val="2B3D4F"/>
          <w:spacing w:val="-2"/>
        </w:rPr>
        <w:t>System</w:t>
      </w:r>
    </w:p>
    <w:p>
      <w:pPr>
        <w:spacing w:line="240" w:lineRule="auto" w:before="191"/>
        <w:rPr>
          <w:b/>
          <w:sz w:val="20"/>
        </w:rPr>
      </w:pPr>
      <w:r>
        <w:rPr>
          <w:b/>
          <w:sz w:val="20"/>
        </w:rPr>
        <mc:AlternateContent>
          <mc:Choice Requires="wps">
            <w:drawing>
              <wp:anchor distT="0" distB="0" distL="0" distR="0" allowOverlap="1" layoutInCell="1" locked="0" behindDoc="1" simplePos="0" relativeHeight="487588352">
                <wp:simplePos x="0" y="0"/>
                <wp:positionH relativeFrom="page">
                  <wp:posOffset>761999</wp:posOffset>
                </wp:positionH>
                <wp:positionV relativeFrom="paragraph">
                  <wp:posOffset>282965</wp:posOffset>
                </wp:positionV>
                <wp:extent cx="6048375" cy="1905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6048375" cy="19050"/>
                        </a:xfrm>
                        <a:custGeom>
                          <a:avLst/>
                          <a:gdLst/>
                          <a:ahLst/>
                          <a:cxnLst/>
                          <a:rect l="l" t="t" r="r" b="b"/>
                          <a:pathLst>
                            <a:path w="6048375" h="19050">
                              <a:moveTo>
                                <a:pt x="6048374" y="19049"/>
                              </a:moveTo>
                              <a:lnTo>
                                <a:pt x="0" y="19049"/>
                              </a:lnTo>
                              <a:lnTo>
                                <a:pt x="0" y="0"/>
                              </a:lnTo>
                              <a:lnTo>
                                <a:pt x="6048374" y="0"/>
                              </a:lnTo>
                              <a:lnTo>
                                <a:pt x="6048374" y="19049"/>
                              </a:lnTo>
                              <a:close/>
                            </a:path>
                          </a:pathLst>
                        </a:custGeom>
                        <a:solidFill>
                          <a:srgbClr val="7E8B8C"/>
                        </a:solidFill>
                      </wps:spPr>
                      <wps:bodyPr wrap="square" lIns="0" tIns="0" rIns="0" bIns="0" rtlCol="0">
                        <a:prstTxWarp prst="textNoShape">
                          <a:avLst/>
                        </a:prstTxWarp>
                        <a:noAutofit/>
                      </wps:bodyPr>
                    </wps:wsp>
                  </a:graphicData>
                </a:graphic>
              </wp:anchor>
            </w:drawing>
          </mc:Choice>
          <mc:Fallback>
            <w:pict>
              <v:rect style="position:absolute;margin-left:59.999996pt;margin-top:22.280733pt;width:476.249962pt;height:1.5pt;mso-position-horizontal-relative:page;mso-position-vertical-relative:paragraph;z-index:-15728128;mso-wrap-distance-left:0;mso-wrap-distance-right:0" id="docshape7" filled="true" fillcolor="#7e8b8c" stroked="false">
                <v:fill type="solid"/>
                <w10:wrap type="topAndBottom"/>
              </v:rect>
            </w:pict>
          </mc:Fallback>
        </mc:AlternateContent>
      </w:r>
    </w:p>
    <w:p>
      <w:pPr>
        <w:pStyle w:val="BodyText"/>
        <w:spacing w:before="633"/>
        <w:ind w:left="47" w:right="41"/>
        <w:jc w:val="center"/>
        <w:rPr>
          <w:rFonts w:ascii="Liberation Sans"/>
        </w:rPr>
      </w:pPr>
      <w:r>
        <w:rPr>
          <w:rFonts w:ascii="Liberation Sans"/>
          <w:color w:val="7E8B8C"/>
        </w:rPr>
        <w:t>Version</w:t>
      </w:r>
      <w:r>
        <w:rPr>
          <w:rFonts w:ascii="Liberation Sans"/>
          <w:color w:val="7E8B8C"/>
          <w:spacing w:val="-13"/>
        </w:rPr>
        <w:t> </w:t>
      </w:r>
      <w:r>
        <w:rPr>
          <w:rFonts w:ascii="Liberation Sans"/>
          <w:color w:val="7E8B8C"/>
        </w:rPr>
        <w:t>1.0</w:t>
      </w:r>
      <w:r>
        <w:rPr>
          <w:rFonts w:ascii="Liberation Sans"/>
          <w:color w:val="7E8B8C"/>
          <w:spacing w:val="-9"/>
        </w:rPr>
        <w:t> </w:t>
      </w:r>
      <w:r>
        <w:rPr>
          <w:rFonts w:ascii="Liberation Sans"/>
          <w:color w:val="7E8B8C"/>
        </w:rPr>
        <w:t>|</w:t>
      </w:r>
      <w:r>
        <w:rPr>
          <w:rFonts w:ascii="Liberation Sans"/>
          <w:color w:val="7E8B8C"/>
          <w:spacing w:val="-15"/>
        </w:rPr>
        <w:t> </w:t>
      </w:r>
      <w:r>
        <w:rPr>
          <w:rFonts w:ascii="Liberation Sans"/>
          <w:color w:val="7E8B8C"/>
        </w:rPr>
        <w:t>Audience:</w:t>
      </w:r>
      <w:r>
        <w:rPr>
          <w:rFonts w:ascii="Liberation Sans"/>
          <w:color w:val="7E8B8C"/>
          <w:spacing w:val="-9"/>
        </w:rPr>
        <w:t> </w:t>
      </w:r>
      <w:r>
        <w:rPr>
          <w:rFonts w:ascii="Liberation Sans"/>
          <w:color w:val="7E8B8C"/>
        </w:rPr>
        <w:t>Product,</w:t>
      </w:r>
      <w:r>
        <w:rPr>
          <w:rFonts w:ascii="Liberation Sans"/>
          <w:color w:val="7E8B8C"/>
          <w:spacing w:val="-9"/>
        </w:rPr>
        <w:t> </w:t>
      </w:r>
      <w:r>
        <w:rPr>
          <w:rFonts w:ascii="Liberation Sans"/>
          <w:color w:val="7E8B8C"/>
        </w:rPr>
        <w:t>Engineering,</w:t>
      </w:r>
      <w:r>
        <w:rPr>
          <w:rFonts w:ascii="Liberation Sans"/>
          <w:color w:val="7E8B8C"/>
          <w:spacing w:val="-9"/>
        </w:rPr>
        <w:t> </w:t>
      </w:r>
      <w:r>
        <w:rPr>
          <w:rFonts w:ascii="Liberation Sans"/>
          <w:color w:val="7E8B8C"/>
        </w:rPr>
        <w:t>Quant,</w:t>
      </w:r>
      <w:r>
        <w:rPr>
          <w:rFonts w:ascii="Liberation Sans"/>
          <w:color w:val="7E8B8C"/>
          <w:spacing w:val="-9"/>
        </w:rPr>
        <w:t> </w:t>
      </w:r>
      <w:r>
        <w:rPr>
          <w:rFonts w:ascii="Liberation Sans"/>
          <w:color w:val="7E8B8C"/>
        </w:rPr>
        <w:t>Compliance,</w:t>
      </w:r>
      <w:r>
        <w:rPr>
          <w:rFonts w:ascii="Liberation Sans"/>
          <w:color w:val="7E8B8C"/>
          <w:spacing w:val="-8"/>
        </w:rPr>
        <w:t> </w:t>
      </w:r>
      <w:r>
        <w:rPr>
          <w:rFonts w:ascii="Liberation Sans"/>
          <w:color w:val="7E8B8C"/>
          <w:spacing w:val="-2"/>
        </w:rPr>
        <w:t>Security</w:t>
      </w:r>
    </w:p>
    <w:p>
      <w:pPr>
        <w:pStyle w:val="BodyText"/>
        <w:spacing w:after="0"/>
        <w:jc w:val="center"/>
        <w:rPr>
          <w:rFonts w:ascii="Liberation Sans"/>
        </w:rPr>
        <w:sectPr>
          <w:type w:val="continuous"/>
          <w:pgSz w:w="11920" w:h="16860"/>
          <w:pgMar w:top="460" w:bottom="0" w:left="1133" w:right="1133"/>
        </w:sectPr>
      </w:pPr>
    </w:p>
    <w:p>
      <w:pPr>
        <w:spacing w:line="240" w:lineRule="auto"/>
        <w:ind w:left="67" w:right="0" w:firstLine="0"/>
        <w:rPr>
          <w:sz w:val="20"/>
        </w:rPr>
      </w:pPr>
      <w:r>
        <w:rPr>
          <w:sz w:val="20"/>
        </w:rPr>
        <mc:AlternateContent>
          <mc:Choice Requires="wps">
            <w:drawing>
              <wp:inline distT="0" distB="0" distL="0" distR="0">
                <wp:extent cx="6048375" cy="971550"/>
                <wp:effectExtent l="9525" t="0" r="0" b="0"/>
                <wp:docPr id="8" name="Group 8"/>
                <wp:cNvGraphicFramePr>
                  <a:graphicFrameLocks/>
                </wp:cNvGraphicFramePr>
                <a:graphic>
                  <a:graphicData uri="http://schemas.microsoft.com/office/word/2010/wordprocessingGroup">
                    <wpg:wgp>
                      <wpg:cNvPr id="8" name="Group 8"/>
                      <wpg:cNvGrpSpPr/>
                      <wpg:grpSpPr>
                        <a:xfrm>
                          <a:off x="0" y="0"/>
                          <a:ext cx="6048375" cy="971550"/>
                          <a:chExt cx="6048375" cy="971550"/>
                        </a:xfrm>
                      </wpg:grpSpPr>
                      <wps:wsp>
                        <wps:cNvPr id="9" name="Graphic 9"/>
                        <wps:cNvSpPr/>
                        <wps:spPr>
                          <a:xfrm>
                            <a:off x="0" y="0"/>
                            <a:ext cx="6048375" cy="971550"/>
                          </a:xfrm>
                          <a:custGeom>
                            <a:avLst/>
                            <a:gdLst/>
                            <a:ahLst/>
                            <a:cxnLst/>
                            <a:rect l="l" t="t" r="r" b="b"/>
                            <a:pathLst>
                              <a:path w="6048375" h="971550">
                                <a:moveTo>
                                  <a:pt x="6048374" y="971549"/>
                                </a:moveTo>
                                <a:lnTo>
                                  <a:pt x="0" y="971549"/>
                                </a:lnTo>
                                <a:lnTo>
                                  <a:pt x="0" y="0"/>
                                </a:lnTo>
                                <a:lnTo>
                                  <a:pt x="6048374" y="0"/>
                                </a:lnTo>
                                <a:lnTo>
                                  <a:pt x="6048374" y="971549"/>
                                </a:lnTo>
                                <a:close/>
                              </a:path>
                            </a:pathLst>
                          </a:custGeom>
                          <a:solidFill>
                            <a:srgbClr val="F7F9F9"/>
                          </a:solidFill>
                        </wps:spPr>
                        <wps:bodyPr wrap="square" lIns="0" tIns="0" rIns="0" bIns="0" rtlCol="0">
                          <a:prstTxWarp prst="textNoShape">
                            <a:avLst/>
                          </a:prstTxWarp>
                          <a:noAutofit/>
                        </wps:bodyPr>
                      </wps:wsp>
                      <wps:wsp>
                        <wps:cNvPr id="10" name="Graphic 10"/>
                        <wps:cNvSpPr/>
                        <wps:spPr>
                          <a:xfrm>
                            <a:off x="-12" y="0"/>
                            <a:ext cx="6048375" cy="971550"/>
                          </a:xfrm>
                          <a:custGeom>
                            <a:avLst/>
                            <a:gdLst/>
                            <a:ahLst/>
                            <a:cxnLst/>
                            <a:rect l="l" t="t" r="r" b="b"/>
                            <a:pathLst>
                              <a:path w="6048375" h="971550">
                                <a:moveTo>
                                  <a:pt x="6048375" y="0"/>
                                </a:moveTo>
                                <a:lnTo>
                                  <a:pt x="6038850" y="0"/>
                                </a:lnTo>
                                <a:lnTo>
                                  <a:pt x="6038850" y="962025"/>
                                </a:lnTo>
                                <a:lnTo>
                                  <a:pt x="9525" y="962025"/>
                                </a:lnTo>
                                <a:lnTo>
                                  <a:pt x="9525" y="0"/>
                                </a:lnTo>
                                <a:lnTo>
                                  <a:pt x="0" y="0"/>
                                </a:lnTo>
                                <a:lnTo>
                                  <a:pt x="0" y="962025"/>
                                </a:lnTo>
                                <a:lnTo>
                                  <a:pt x="0" y="971550"/>
                                </a:lnTo>
                                <a:lnTo>
                                  <a:pt x="9525" y="971550"/>
                                </a:lnTo>
                                <a:lnTo>
                                  <a:pt x="6038850" y="971550"/>
                                </a:lnTo>
                                <a:lnTo>
                                  <a:pt x="6048375" y="971550"/>
                                </a:lnTo>
                                <a:lnTo>
                                  <a:pt x="6048375" y="962025"/>
                                </a:lnTo>
                                <a:lnTo>
                                  <a:pt x="6048375" y="0"/>
                                </a:lnTo>
                                <a:close/>
                              </a:path>
                            </a:pathLst>
                          </a:custGeom>
                          <a:solidFill>
                            <a:srgbClr val="D5DADA"/>
                          </a:solidFill>
                        </wps:spPr>
                        <wps:bodyPr wrap="square" lIns="0" tIns="0" rIns="0" bIns="0" rtlCol="0">
                          <a:prstTxWarp prst="textNoShape">
                            <a:avLst/>
                          </a:prstTxWarp>
                          <a:noAutofit/>
                        </wps:bodyPr>
                      </wps:wsp>
                      <wps:wsp>
                        <wps:cNvPr id="11" name="Textbox 11"/>
                        <wps:cNvSpPr txBox="1"/>
                        <wps:spPr>
                          <a:xfrm>
                            <a:off x="9524" y="0"/>
                            <a:ext cx="6029325" cy="962025"/>
                          </a:xfrm>
                          <a:prstGeom prst="rect">
                            <a:avLst/>
                          </a:prstGeom>
                        </wps:spPr>
                        <wps:txbx>
                          <w:txbxContent>
                            <w:p>
                              <w:pPr>
                                <w:numPr>
                                  <w:ilvl w:val="0"/>
                                  <w:numId w:val="2"/>
                                </w:numPr>
                                <w:tabs>
                                  <w:tab w:pos="567" w:val="left" w:leader="none"/>
                                </w:tabs>
                                <w:spacing w:before="33"/>
                                <w:ind w:left="567" w:right="0" w:hanging="364"/>
                                <w:jc w:val="left"/>
                                <w:rPr>
                                  <w:sz w:val="22"/>
                                </w:rPr>
                              </w:pPr>
                              <w:hyperlink w:history="true" w:anchor="sec-14">
                                <w:r>
                                  <w:rPr>
                                    <w:color w:val="2980B9"/>
                                    <w:sz w:val="22"/>
                                  </w:rPr>
                                  <w:t>Success</w:t>
                                </w:r>
                                <w:r>
                                  <w:rPr>
                                    <w:color w:val="2980B9"/>
                                    <w:spacing w:val="-10"/>
                                    <w:sz w:val="22"/>
                                  </w:rPr>
                                  <w:t> </w:t>
                                </w:r>
                                <w:r>
                                  <w:rPr>
                                    <w:color w:val="2980B9"/>
                                    <w:sz w:val="22"/>
                                  </w:rPr>
                                  <w:t>Metrics</w:t>
                                </w:r>
                                <w:r>
                                  <w:rPr>
                                    <w:color w:val="2980B9"/>
                                    <w:spacing w:val="-7"/>
                                    <w:sz w:val="22"/>
                                  </w:rPr>
                                  <w:t> </w:t>
                                </w:r>
                                <w:r>
                                  <w:rPr>
                                    <w:color w:val="2980B9"/>
                                    <w:sz w:val="22"/>
                                  </w:rPr>
                                  <w:t>and</w:t>
                                </w:r>
                                <w:r>
                                  <w:rPr>
                                    <w:color w:val="2980B9"/>
                                    <w:spacing w:val="-15"/>
                                    <w:sz w:val="22"/>
                                  </w:rPr>
                                  <w:t> </w:t>
                                </w:r>
                                <w:r>
                                  <w:rPr>
                                    <w:color w:val="2980B9"/>
                                    <w:sz w:val="22"/>
                                  </w:rPr>
                                  <w:t>Acceptance</w:t>
                                </w:r>
                                <w:r>
                                  <w:rPr>
                                    <w:color w:val="2980B9"/>
                                    <w:spacing w:val="-7"/>
                                    <w:sz w:val="22"/>
                                  </w:rPr>
                                  <w:t> </w:t>
                                </w:r>
                                <w:r>
                                  <w:rPr>
                                    <w:color w:val="2980B9"/>
                                    <w:spacing w:val="-2"/>
                                    <w:sz w:val="22"/>
                                  </w:rPr>
                                  <w:t>Criteria</w:t>
                                </w:r>
                              </w:hyperlink>
                            </w:p>
                            <w:p>
                              <w:pPr>
                                <w:numPr>
                                  <w:ilvl w:val="0"/>
                                  <w:numId w:val="2"/>
                                </w:numPr>
                                <w:tabs>
                                  <w:tab w:pos="567" w:val="left" w:leader="none"/>
                                </w:tabs>
                                <w:spacing w:before="197"/>
                                <w:ind w:left="567" w:right="0" w:hanging="364"/>
                                <w:jc w:val="left"/>
                                <w:rPr>
                                  <w:sz w:val="22"/>
                                </w:rPr>
                              </w:pPr>
                              <w:hyperlink w:history="true" w:anchor="sec-15">
                                <w:r>
                                  <w:rPr>
                                    <w:color w:val="2980B9"/>
                                    <w:sz w:val="22"/>
                                  </w:rPr>
                                  <w:t>Appendix:</w:t>
                                </w:r>
                                <w:r>
                                  <w:rPr>
                                    <w:color w:val="2980B9"/>
                                    <w:spacing w:val="-8"/>
                                    <w:sz w:val="22"/>
                                  </w:rPr>
                                  <w:t> </w:t>
                                </w:r>
                                <w:r>
                                  <w:rPr>
                                    <w:color w:val="2980B9"/>
                                    <w:sz w:val="22"/>
                                  </w:rPr>
                                  <w:t>Core</w:t>
                                </w:r>
                                <w:r>
                                  <w:rPr>
                                    <w:color w:val="2980B9"/>
                                    <w:spacing w:val="-15"/>
                                    <w:sz w:val="22"/>
                                  </w:rPr>
                                  <w:t> </w:t>
                                </w:r>
                                <w:r>
                                  <w:rPr>
                                    <w:color w:val="2980B9"/>
                                    <w:sz w:val="22"/>
                                  </w:rPr>
                                  <w:t>API</w:t>
                                </w:r>
                                <w:r>
                                  <w:rPr>
                                    <w:color w:val="2980B9"/>
                                    <w:spacing w:val="-6"/>
                                    <w:sz w:val="22"/>
                                  </w:rPr>
                                  <w:t> </w:t>
                                </w:r>
                                <w:r>
                                  <w:rPr>
                                    <w:color w:val="2980B9"/>
                                    <w:sz w:val="22"/>
                                  </w:rPr>
                                  <w:t>Endpoints</w:t>
                                </w:r>
                                <w:r>
                                  <w:rPr>
                                    <w:color w:val="2980B9"/>
                                    <w:spacing w:val="-6"/>
                                    <w:sz w:val="22"/>
                                  </w:rPr>
                                  <w:t> </w:t>
                                </w:r>
                                <w:r>
                                  <w:rPr>
                                    <w:color w:val="2980B9"/>
                                    <w:sz w:val="22"/>
                                  </w:rPr>
                                  <w:t>and</w:t>
                                </w:r>
                                <w:r>
                                  <w:rPr>
                                    <w:color w:val="2980B9"/>
                                    <w:spacing w:val="-5"/>
                                    <w:sz w:val="22"/>
                                  </w:rPr>
                                  <w:t> </w:t>
                                </w:r>
                                <w:r>
                                  <w:rPr>
                                    <w:color w:val="2980B9"/>
                                    <w:spacing w:val="-2"/>
                                    <w:sz w:val="22"/>
                                  </w:rPr>
                                  <w:t>Glossary</w:t>
                                </w:r>
                              </w:hyperlink>
                            </w:p>
                          </w:txbxContent>
                        </wps:txbx>
                        <wps:bodyPr wrap="square" lIns="0" tIns="0" rIns="0" bIns="0" rtlCol="0">
                          <a:noAutofit/>
                        </wps:bodyPr>
                      </wps:wsp>
                    </wpg:wgp>
                  </a:graphicData>
                </a:graphic>
              </wp:inline>
            </w:drawing>
          </mc:Choice>
          <mc:Fallback>
            <w:pict>
              <v:group style="width:476.25pt;height:76.5pt;mso-position-horizontal-relative:char;mso-position-vertical-relative:line" id="docshapegroup8" coordorigin="0,0" coordsize="9525,1530">
                <v:rect style="position:absolute;left:0;top:0;width:9525;height:1530" id="docshape9" filled="true" fillcolor="#f7f9f9" stroked="false">
                  <v:fill type="solid"/>
                </v:rect>
                <v:shape style="position:absolute;left:-1;top:0;width:9525;height:1530" id="docshape10" coordorigin="0,0" coordsize="9525,1530" path="m9525,0l9510,0,9510,1515,15,1515,15,0,0,0,0,1515,0,1530,15,1530,9510,1530,9525,1530,9525,1515,9525,0xe" filled="true" fillcolor="#d5dada" stroked="false">
                  <v:path arrowok="t"/>
                  <v:fill type="solid"/>
                </v:shape>
                <v:shape style="position:absolute;left:15;top:0;width:9495;height:1515" type="#_x0000_t202" id="docshape11" filled="false" stroked="false">
                  <v:textbox inset="0,0,0,0">
                    <w:txbxContent>
                      <w:p>
                        <w:pPr>
                          <w:numPr>
                            <w:ilvl w:val="0"/>
                            <w:numId w:val="2"/>
                          </w:numPr>
                          <w:tabs>
                            <w:tab w:pos="567" w:val="left" w:leader="none"/>
                          </w:tabs>
                          <w:spacing w:before="33"/>
                          <w:ind w:left="567" w:right="0" w:hanging="364"/>
                          <w:jc w:val="left"/>
                          <w:rPr>
                            <w:sz w:val="22"/>
                          </w:rPr>
                        </w:pPr>
                        <w:hyperlink w:history="true" w:anchor="sec-14">
                          <w:r>
                            <w:rPr>
                              <w:color w:val="2980B9"/>
                              <w:sz w:val="22"/>
                            </w:rPr>
                            <w:t>Success</w:t>
                          </w:r>
                          <w:r>
                            <w:rPr>
                              <w:color w:val="2980B9"/>
                              <w:spacing w:val="-10"/>
                              <w:sz w:val="22"/>
                            </w:rPr>
                            <w:t> </w:t>
                          </w:r>
                          <w:r>
                            <w:rPr>
                              <w:color w:val="2980B9"/>
                              <w:sz w:val="22"/>
                            </w:rPr>
                            <w:t>Metrics</w:t>
                          </w:r>
                          <w:r>
                            <w:rPr>
                              <w:color w:val="2980B9"/>
                              <w:spacing w:val="-7"/>
                              <w:sz w:val="22"/>
                            </w:rPr>
                            <w:t> </w:t>
                          </w:r>
                          <w:r>
                            <w:rPr>
                              <w:color w:val="2980B9"/>
                              <w:sz w:val="22"/>
                            </w:rPr>
                            <w:t>and</w:t>
                          </w:r>
                          <w:r>
                            <w:rPr>
                              <w:color w:val="2980B9"/>
                              <w:spacing w:val="-15"/>
                              <w:sz w:val="22"/>
                            </w:rPr>
                            <w:t> </w:t>
                          </w:r>
                          <w:r>
                            <w:rPr>
                              <w:color w:val="2980B9"/>
                              <w:sz w:val="22"/>
                            </w:rPr>
                            <w:t>Acceptance</w:t>
                          </w:r>
                          <w:r>
                            <w:rPr>
                              <w:color w:val="2980B9"/>
                              <w:spacing w:val="-7"/>
                              <w:sz w:val="22"/>
                            </w:rPr>
                            <w:t> </w:t>
                          </w:r>
                          <w:r>
                            <w:rPr>
                              <w:color w:val="2980B9"/>
                              <w:spacing w:val="-2"/>
                              <w:sz w:val="22"/>
                            </w:rPr>
                            <w:t>Criteria</w:t>
                          </w:r>
                        </w:hyperlink>
                      </w:p>
                      <w:p>
                        <w:pPr>
                          <w:numPr>
                            <w:ilvl w:val="0"/>
                            <w:numId w:val="2"/>
                          </w:numPr>
                          <w:tabs>
                            <w:tab w:pos="567" w:val="left" w:leader="none"/>
                          </w:tabs>
                          <w:spacing w:before="197"/>
                          <w:ind w:left="567" w:right="0" w:hanging="364"/>
                          <w:jc w:val="left"/>
                          <w:rPr>
                            <w:sz w:val="22"/>
                          </w:rPr>
                        </w:pPr>
                        <w:hyperlink w:history="true" w:anchor="sec-15">
                          <w:r>
                            <w:rPr>
                              <w:color w:val="2980B9"/>
                              <w:sz w:val="22"/>
                            </w:rPr>
                            <w:t>Appendix:</w:t>
                          </w:r>
                          <w:r>
                            <w:rPr>
                              <w:color w:val="2980B9"/>
                              <w:spacing w:val="-8"/>
                              <w:sz w:val="22"/>
                            </w:rPr>
                            <w:t> </w:t>
                          </w:r>
                          <w:r>
                            <w:rPr>
                              <w:color w:val="2980B9"/>
                              <w:sz w:val="22"/>
                            </w:rPr>
                            <w:t>Core</w:t>
                          </w:r>
                          <w:r>
                            <w:rPr>
                              <w:color w:val="2980B9"/>
                              <w:spacing w:val="-15"/>
                              <w:sz w:val="22"/>
                            </w:rPr>
                            <w:t> </w:t>
                          </w:r>
                          <w:r>
                            <w:rPr>
                              <w:color w:val="2980B9"/>
                              <w:sz w:val="22"/>
                            </w:rPr>
                            <w:t>API</w:t>
                          </w:r>
                          <w:r>
                            <w:rPr>
                              <w:color w:val="2980B9"/>
                              <w:spacing w:val="-6"/>
                              <w:sz w:val="22"/>
                            </w:rPr>
                            <w:t> </w:t>
                          </w:r>
                          <w:r>
                            <w:rPr>
                              <w:color w:val="2980B9"/>
                              <w:sz w:val="22"/>
                            </w:rPr>
                            <w:t>Endpoints</w:t>
                          </w:r>
                          <w:r>
                            <w:rPr>
                              <w:color w:val="2980B9"/>
                              <w:spacing w:val="-6"/>
                              <w:sz w:val="22"/>
                            </w:rPr>
                            <w:t> </w:t>
                          </w:r>
                          <w:r>
                            <w:rPr>
                              <w:color w:val="2980B9"/>
                              <w:sz w:val="22"/>
                            </w:rPr>
                            <w:t>and</w:t>
                          </w:r>
                          <w:r>
                            <w:rPr>
                              <w:color w:val="2980B9"/>
                              <w:spacing w:val="-5"/>
                              <w:sz w:val="22"/>
                            </w:rPr>
                            <w:t> </w:t>
                          </w:r>
                          <w:r>
                            <w:rPr>
                              <w:color w:val="2980B9"/>
                              <w:spacing w:val="-2"/>
                              <w:sz w:val="22"/>
                            </w:rPr>
                            <w:t>Glossary</w:t>
                          </w:r>
                        </w:hyperlink>
                      </w:p>
                    </w:txbxContent>
                  </v:textbox>
                  <w10:wrap type="none"/>
                </v:shape>
              </v:group>
            </w:pict>
          </mc:Fallback>
        </mc:AlternateContent>
      </w:r>
      <w:r>
        <w:rPr>
          <w:sz w:val="20"/>
        </w:rPr>
      </w:r>
    </w:p>
    <w:p>
      <w:pPr>
        <w:spacing w:line="240" w:lineRule="auto" w:before="172"/>
        <w:rPr>
          <w:sz w:val="40"/>
        </w:rPr>
      </w:pPr>
    </w:p>
    <w:p>
      <w:pPr>
        <w:pStyle w:val="Heading1"/>
        <w:numPr>
          <w:ilvl w:val="0"/>
          <w:numId w:val="3"/>
        </w:numPr>
        <w:tabs>
          <w:tab w:pos="515" w:val="left" w:leader="none"/>
        </w:tabs>
        <w:spacing w:line="240" w:lineRule="auto" w:before="0" w:after="0"/>
        <w:ind w:left="515" w:right="0" w:hanging="449"/>
        <w:jc w:val="left"/>
      </w:pPr>
      <w:bookmarkStart w:name="sec-1" w:id="1"/>
      <w:bookmarkEnd w:id="1"/>
      <w:r>
        <w:rPr>
          <w:b w:val="0"/>
        </w:rPr>
      </w:r>
      <w:r>
        <w:rPr>
          <w:color w:val="2B3D4F"/>
        </w:rPr>
        <w:t>Executive</w:t>
      </w:r>
      <w:r>
        <w:rPr>
          <w:color w:val="2B3D4F"/>
          <w:spacing w:val="19"/>
        </w:rPr>
        <w:t> </w:t>
      </w:r>
      <w:r>
        <w:rPr>
          <w:color w:val="2B3D4F"/>
          <w:spacing w:val="-2"/>
        </w:rPr>
        <w:t>Summary</w:t>
      </w:r>
    </w:p>
    <w:p>
      <w:pPr>
        <w:spacing w:line="240" w:lineRule="auto" w:before="4"/>
        <w:rPr>
          <w:b/>
          <w:sz w:val="15"/>
        </w:rPr>
      </w:pPr>
      <w:r>
        <w:rPr>
          <w:b/>
          <w:sz w:val="15"/>
        </w:rPr>
        <mc:AlternateContent>
          <mc:Choice Requires="wps">
            <w:drawing>
              <wp:anchor distT="0" distB="0" distL="0" distR="0" allowOverlap="1" layoutInCell="1" locked="0" behindDoc="1" simplePos="0" relativeHeight="487590400">
                <wp:simplePos x="0" y="0"/>
                <wp:positionH relativeFrom="page">
                  <wp:posOffset>761999</wp:posOffset>
                </wp:positionH>
                <wp:positionV relativeFrom="paragraph">
                  <wp:posOffset>127303</wp:posOffset>
                </wp:positionV>
                <wp:extent cx="6048375" cy="9525"/>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BDC2C7"/>
                        </a:solidFill>
                      </wps:spPr>
                      <wps:bodyPr wrap="square" lIns="0" tIns="0" rIns="0" bIns="0" rtlCol="0">
                        <a:prstTxWarp prst="textNoShape">
                          <a:avLst/>
                        </a:prstTxWarp>
                        <a:noAutofit/>
                      </wps:bodyPr>
                    </wps:wsp>
                  </a:graphicData>
                </a:graphic>
              </wp:anchor>
            </w:drawing>
          </mc:Choice>
          <mc:Fallback>
            <w:pict>
              <v:rect style="position:absolute;margin-left:59.999996pt;margin-top:10.023863pt;width:476.249962pt;height:.75pt;mso-position-horizontal-relative:page;mso-position-vertical-relative:paragraph;z-index:-15726080;mso-wrap-distance-left:0;mso-wrap-distance-right:0" id="docshape12" filled="true" fillcolor="#bdc2c7" stroked="false">
                <v:fill type="solid"/>
                <w10:wrap type="topAndBottom"/>
              </v:rect>
            </w:pict>
          </mc:Fallback>
        </mc:AlternateContent>
      </w:r>
    </w:p>
    <w:p>
      <w:pPr>
        <w:pStyle w:val="BodyText"/>
        <w:spacing w:line="336" w:lineRule="auto" w:before="229"/>
        <w:ind w:left="66" w:right="58"/>
        <w:jc w:val="both"/>
      </w:pPr>
      <w:r>
        <w:rPr>
          <w:color w:val="415461"/>
        </w:rPr>
        <w:t>This Business Requirements Document (BRD) defines the scope, architecture, and constraints for developing a sophisticated, compliance-first Agentic AI Trading System designed for the Indian retail trading</w:t>
      </w:r>
      <w:r>
        <w:rPr>
          <w:color w:val="415461"/>
          <w:spacing w:val="-1"/>
        </w:rPr>
        <w:t> </w:t>
      </w:r>
      <w:r>
        <w:rPr>
          <w:color w:val="415461"/>
        </w:rPr>
        <w:t>market.</w:t>
      </w:r>
      <w:r>
        <w:rPr>
          <w:color w:val="415461"/>
          <w:spacing w:val="-4"/>
        </w:rPr>
        <w:t> </w:t>
      </w:r>
      <w:r>
        <w:rPr>
          <w:color w:val="415461"/>
        </w:rPr>
        <w:t>The</w:t>
      </w:r>
      <w:r>
        <w:rPr>
          <w:color w:val="415461"/>
          <w:spacing w:val="-1"/>
        </w:rPr>
        <w:t> </w:t>
      </w:r>
      <w:r>
        <w:rPr>
          <w:color w:val="415461"/>
        </w:rPr>
        <w:t>system</w:t>
      </w:r>
      <w:r>
        <w:rPr>
          <w:color w:val="415461"/>
          <w:spacing w:val="-1"/>
        </w:rPr>
        <w:t> </w:t>
      </w:r>
      <w:r>
        <w:rPr>
          <w:color w:val="415461"/>
        </w:rPr>
        <w:t>leverages</w:t>
      </w:r>
      <w:r>
        <w:rPr>
          <w:color w:val="415461"/>
          <w:spacing w:val="-1"/>
        </w:rPr>
        <w:t> </w:t>
      </w:r>
      <w:r>
        <w:rPr>
          <w:color w:val="415461"/>
        </w:rPr>
        <w:t>a</w:t>
      </w:r>
      <w:r>
        <w:rPr>
          <w:color w:val="415461"/>
          <w:spacing w:val="-1"/>
        </w:rPr>
        <w:t> </w:t>
      </w:r>
      <w:r>
        <w:rPr>
          <w:color w:val="415461"/>
        </w:rPr>
        <w:t>multi-agent</w:t>
      </w:r>
      <w:r>
        <w:rPr>
          <w:color w:val="415461"/>
          <w:spacing w:val="-1"/>
        </w:rPr>
        <w:t> </w:t>
      </w:r>
      <w:r>
        <w:rPr>
          <w:color w:val="415461"/>
        </w:rPr>
        <w:t>architecture</w:t>
      </w:r>
      <w:r>
        <w:rPr>
          <w:color w:val="415461"/>
          <w:spacing w:val="-1"/>
        </w:rPr>
        <w:t> </w:t>
      </w:r>
      <w:r>
        <w:rPr>
          <w:color w:val="415461"/>
        </w:rPr>
        <w:t>powered</w:t>
      </w:r>
      <w:r>
        <w:rPr>
          <w:color w:val="415461"/>
          <w:spacing w:val="-1"/>
        </w:rPr>
        <w:t> </w:t>
      </w:r>
      <w:r>
        <w:rPr>
          <w:color w:val="415461"/>
        </w:rPr>
        <w:t>by</w:t>
      </w:r>
      <w:r>
        <w:rPr>
          <w:color w:val="415461"/>
          <w:spacing w:val="-1"/>
        </w:rPr>
        <w:t> </w:t>
      </w:r>
      <w:r>
        <w:rPr>
          <w:color w:val="415461"/>
        </w:rPr>
        <w:t>Ollama's</w:t>
      </w:r>
      <w:r>
        <w:rPr>
          <w:color w:val="415461"/>
          <w:spacing w:val="-1"/>
        </w:rPr>
        <w:t> </w:t>
      </w:r>
      <w:r>
        <w:rPr>
          <w:color w:val="415461"/>
        </w:rPr>
        <w:t>local</w:t>
      </w:r>
      <w:r>
        <w:rPr>
          <w:color w:val="415461"/>
          <w:spacing w:val="-1"/>
        </w:rPr>
        <w:t> </w:t>
      </w:r>
      <w:r>
        <w:rPr>
          <w:color w:val="415461"/>
        </w:rPr>
        <w:t>Large</w:t>
      </w:r>
      <w:r>
        <w:rPr>
          <w:color w:val="415461"/>
          <w:spacing w:val="-1"/>
        </w:rPr>
        <w:t> </w:t>
      </w:r>
      <w:r>
        <w:rPr>
          <w:color w:val="415461"/>
        </w:rPr>
        <w:t>Language Models (LLMs) to ensure low latency and data privacy. It strictly integrates with the ICICI Direct Breeze API, adhering to SEBI's algorithmic trading rules slated for 2025-2026, specifically regarding API execution limits, static IPs, and algorithmic identifiers.</w:t>
      </w:r>
    </w:p>
    <w:p>
      <w:pPr>
        <w:pStyle w:val="BodyText"/>
      </w:pPr>
    </w:p>
    <w:p>
      <w:pPr>
        <w:pStyle w:val="BodyText"/>
        <w:spacing w:before="139"/>
      </w:pPr>
    </w:p>
    <w:p>
      <w:pPr>
        <w:pStyle w:val="Heading1"/>
        <w:numPr>
          <w:ilvl w:val="0"/>
          <w:numId w:val="3"/>
        </w:numPr>
        <w:tabs>
          <w:tab w:pos="515" w:val="left" w:leader="none"/>
        </w:tabs>
        <w:spacing w:line="240" w:lineRule="auto" w:before="1" w:after="0"/>
        <w:ind w:left="515" w:right="0" w:hanging="449"/>
        <w:jc w:val="left"/>
      </w:pPr>
      <w:bookmarkStart w:name="sec-2" w:id="2"/>
      <w:bookmarkEnd w:id="2"/>
      <w:r>
        <w:rPr>
          <w:b w:val="0"/>
        </w:rPr>
      </w:r>
      <w:r>
        <w:rPr>
          <w:color w:val="2B3D4F"/>
        </w:rPr>
        <w:t>Business</w:t>
      </w:r>
      <w:r>
        <w:rPr>
          <w:color w:val="2B3D4F"/>
          <w:spacing w:val="14"/>
        </w:rPr>
        <w:t> </w:t>
      </w:r>
      <w:r>
        <w:rPr>
          <w:color w:val="2B3D4F"/>
        </w:rPr>
        <w:t>Context</w:t>
      </w:r>
      <w:r>
        <w:rPr>
          <w:color w:val="2B3D4F"/>
          <w:spacing w:val="14"/>
        </w:rPr>
        <w:t> </w:t>
      </w:r>
      <w:r>
        <w:rPr>
          <w:color w:val="2B3D4F"/>
        </w:rPr>
        <w:t>and</w:t>
      </w:r>
      <w:r>
        <w:rPr>
          <w:color w:val="2B3D4F"/>
          <w:spacing w:val="14"/>
        </w:rPr>
        <w:t> </w:t>
      </w:r>
      <w:r>
        <w:rPr>
          <w:color w:val="2B3D4F"/>
          <w:spacing w:val="-2"/>
        </w:rPr>
        <w:t>Objectives</w:t>
      </w:r>
    </w:p>
    <w:p>
      <w:pPr>
        <w:spacing w:line="240" w:lineRule="auto" w:before="0"/>
        <w:rPr>
          <w:b/>
          <w:sz w:val="14"/>
        </w:rPr>
      </w:pPr>
      <w:r>
        <w:rPr>
          <w:b/>
          <w:sz w:val="14"/>
        </w:rPr>
        <mc:AlternateContent>
          <mc:Choice Requires="wps">
            <w:drawing>
              <wp:anchor distT="0" distB="0" distL="0" distR="0" allowOverlap="1" layoutInCell="1" locked="0" behindDoc="1" simplePos="0" relativeHeight="487590912">
                <wp:simplePos x="0" y="0"/>
                <wp:positionH relativeFrom="page">
                  <wp:posOffset>761999</wp:posOffset>
                </wp:positionH>
                <wp:positionV relativeFrom="paragraph">
                  <wp:posOffset>117514</wp:posOffset>
                </wp:positionV>
                <wp:extent cx="6048375" cy="9525"/>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BDC2C7"/>
                        </a:solidFill>
                      </wps:spPr>
                      <wps:bodyPr wrap="square" lIns="0" tIns="0" rIns="0" bIns="0" rtlCol="0">
                        <a:prstTxWarp prst="textNoShape">
                          <a:avLst/>
                        </a:prstTxWarp>
                        <a:noAutofit/>
                      </wps:bodyPr>
                    </wps:wsp>
                  </a:graphicData>
                </a:graphic>
              </wp:anchor>
            </w:drawing>
          </mc:Choice>
          <mc:Fallback>
            <w:pict>
              <v:rect style="position:absolute;margin-left:59.999996pt;margin-top:9.253111pt;width:476.249962pt;height:.75pt;mso-position-horizontal-relative:page;mso-position-vertical-relative:paragraph;z-index:-15725568;mso-wrap-distance-left:0;mso-wrap-distance-right:0" id="docshape13" filled="true" fillcolor="#bdc2c7" stroked="false">
                <v:fill type="solid"/>
                <w10:wrap type="topAndBottom"/>
              </v:rect>
            </w:pict>
          </mc:Fallback>
        </mc:AlternateContent>
      </w:r>
    </w:p>
    <w:p>
      <w:pPr>
        <w:pStyle w:val="BodyText"/>
        <w:spacing w:line="331" w:lineRule="auto" w:before="244"/>
        <w:ind w:left="66" w:right="58"/>
        <w:jc w:val="both"/>
      </w:pPr>
      <w:r>
        <w:rPr>
          <w:color w:val="415461"/>
        </w:rPr>
        <w:t>The objective is to democratize institutional-grade trading intelligence for retail quantitative traders while maintaining rigorous adherence to emerging Indian regulatory frameworks. The system aims to automate technical analysis, signal generation, news sentiment processing, and order execution without sacrificing pre-trade risk controls.</w:t>
      </w:r>
    </w:p>
    <w:p>
      <w:pPr>
        <w:pStyle w:val="BodyText"/>
        <w:spacing w:before="154"/>
        <w:rPr>
          <w:sz w:val="20"/>
        </w:rPr>
      </w:pPr>
    </w:p>
    <w:tbl>
      <w:tblPr>
        <w:tblW w:w="0" w:type="auto"/>
        <w:jc w:val="left"/>
        <w:tblInd w:w="81" w:type="dxa"/>
        <w:tblBorders>
          <w:top w:val="single" w:sz="6" w:space="0" w:color="94A5A6"/>
          <w:left w:val="single" w:sz="6" w:space="0" w:color="94A5A6"/>
          <w:bottom w:val="single" w:sz="6" w:space="0" w:color="94A5A6"/>
          <w:right w:val="single" w:sz="6" w:space="0" w:color="94A5A6"/>
          <w:insideH w:val="single" w:sz="6" w:space="0" w:color="94A5A6"/>
          <w:insideV w:val="single" w:sz="6" w:space="0" w:color="94A5A6"/>
        </w:tblBorders>
        <w:tblLayout w:type="fixed"/>
        <w:tblCellMar>
          <w:top w:w="0" w:type="dxa"/>
          <w:left w:w="0" w:type="dxa"/>
          <w:bottom w:w="0" w:type="dxa"/>
          <w:right w:w="0" w:type="dxa"/>
        </w:tblCellMar>
        <w:tblLook w:val="01E0"/>
      </w:tblPr>
      <w:tblGrid>
        <w:gridCol w:w="1800"/>
        <w:gridCol w:w="2355"/>
        <w:gridCol w:w="5355"/>
      </w:tblGrid>
      <w:tr>
        <w:trPr>
          <w:trHeight w:val="1094" w:hRule="atLeast"/>
        </w:trPr>
        <w:tc>
          <w:tcPr>
            <w:tcW w:w="1800" w:type="dxa"/>
            <w:shd w:val="clear" w:color="auto" w:fill="ECF0F1"/>
          </w:tcPr>
          <w:p>
            <w:pPr>
              <w:pStyle w:val="TableParagraph"/>
              <w:spacing w:line="324" w:lineRule="auto" w:before="166"/>
              <w:ind w:right="162"/>
              <w:rPr>
                <w:b/>
                <w:sz w:val="27"/>
              </w:rPr>
            </w:pPr>
            <w:r>
              <w:rPr>
                <w:b/>
                <w:color w:val="2B3D4F"/>
                <w:spacing w:val="-2"/>
                <w:sz w:val="27"/>
              </w:rPr>
              <w:t>Objective </w:t>
            </w:r>
            <w:r>
              <w:rPr>
                <w:b/>
                <w:color w:val="2B3D4F"/>
                <w:spacing w:val="-6"/>
                <w:sz w:val="27"/>
              </w:rPr>
              <w:t>ID</w:t>
            </w:r>
          </w:p>
        </w:tc>
        <w:tc>
          <w:tcPr>
            <w:tcW w:w="2355" w:type="dxa"/>
            <w:shd w:val="clear" w:color="auto" w:fill="ECF0F1"/>
          </w:tcPr>
          <w:p>
            <w:pPr>
              <w:pStyle w:val="TableParagraph"/>
              <w:spacing w:line="324" w:lineRule="auto" w:before="166"/>
              <w:ind w:left="185" w:right="188"/>
              <w:rPr>
                <w:b/>
                <w:sz w:val="27"/>
              </w:rPr>
            </w:pPr>
            <w:r>
              <w:rPr>
                <w:b/>
                <w:color w:val="2B3D4F"/>
                <w:spacing w:val="-2"/>
                <w:sz w:val="27"/>
              </w:rPr>
              <w:t>Business Objective</w:t>
            </w:r>
          </w:p>
        </w:tc>
        <w:tc>
          <w:tcPr>
            <w:tcW w:w="5355" w:type="dxa"/>
            <w:shd w:val="clear" w:color="auto" w:fill="ECF0F1"/>
          </w:tcPr>
          <w:p>
            <w:pPr>
              <w:pStyle w:val="TableParagraph"/>
              <w:spacing w:before="166"/>
              <w:ind w:left="189"/>
              <w:rPr>
                <w:b/>
                <w:sz w:val="27"/>
              </w:rPr>
            </w:pPr>
            <w:r>
              <w:rPr>
                <w:b/>
                <w:color w:val="2B3D4F"/>
                <w:sz w:val="27"/>
              </w:rPr>
              <w:t>Key Performance Indicators </w:t>
            </w:r>
            <w:r>
              <w:rPr>
                <w:b/>
                <w:color w:val="2B3D4F"/>
                <w:spacing w:val="-2"/>
                <w:sz w:val="27"/>
              </w:rPr>
              <w:t>(KPIs)</w:t>
            </w:r>
          </w:p>
        </w:tc>
      </w:tr>
      <w:tr>
        <w:trPr>
          <w:trHeight w:val="794" w:hRule="atLeast"/>
        </w:trPr>
        <w:tc>
          <w:tcPr>
            <w:tcW w:w="1800" w:type="dxa"/>
          </w:tcPr>
          <w:p>
            <w:pPr>
              <w:pStyle w:val="TableParagraph"/>
              <w:rPr>
                <w:b/>
                <w:sz w:val="17"/>
              </w:rPr>
            </w:pPr>
            <w:r>
              <w:rPr>
                <w:b/>
                <w:color w:val="2980B9"/>
                <w:sz w:val="17"/>
              </w:rPr>
              <w:t>OBJ-</w:t>
            </w:r>
            <w:r>
              <w:rPr>
                <w:b/>
                <w:color w:val="2980B9"/>
                <w:spacing w:val="-5"/>
                <w:sz w:val="17"/>
              </w:rPr>
              <w:t>01</w:t>
            </w:r>
          </w:p>
        </w:tc>
        <w:tc>
          <w:tcPr>
            <w:tcW w:w="2355" w:type="dxa"/>
          </w:tcPr>
          <w:p>
            <w:pPr>
              <w:pStyle w:val="TableParagraph"/>
              <w:spacing w:line="350" w:lineRule="auto"/>
              <w:ind w:left="185" w:right="188"/>
              <w:rPr>
                <w:sz w:val="17"/>
              </w:rPr>
            </w:pPr>
            <w:r>
              <w:rPr>
                <w:color w:val="415461"/>
                <w:sz w:val="17"/>
              </w:rPr>
              <w:t>Automate</w:t>
            </w:r>
            <w:r>
              <w:rPr>
                <w:color w:val="415461"/>
                <w:spacing w:val="-8"/>
                <w:sz w:val="17"/>
              </w:rPr>
              <w:t> </w:t>
            </w:r>
            <w:r>
              <w:rPr>
                <w:color w:val="415461"/>
                <w:sz w:val="17"/>
              </w:rPr>
              <w:t>Trading </w:t>
            </w:r>
            <w:r>
              <w:rPr>
                <w:color w:val="415461"/>
                <w:spacing w:val="-2"/>
                <w:sz w:val="17"/>
              </w:rPr>
              <w:t>Lifecycle</w:t>
            </w:r>
          </w:p>
        </w:tc>
        <w:tc>
          <w:tcPr>
            <w:tcW w:w="5355" w:type="dxa"/>
          </w:tcPr>
          <w:p>
            <w:pPr>
              <w:pStyle w:val="TableParagraph"/>
              <w:spacing w:line="350" w:lineRule="auto"/>
              <w:ind w:left="189" w:right="143"/>
              <w:rPr>
                <w:sz w:val="17"/>
              </w:rPr>
            </w:pPr>
            <w:r>
              <w:rPr>
                <w:color w:val="415461"/>
                <w:sz w:val="17"/>
              </w:rPr>
              <w:t>Reduce manual intervention time by 95%; execute approved signals within 500ms.</w:t>
            </w:r>
          </w:p>
        </w:tc>
      </w:tr>
      <w:tr>
        <w:trPr>
          <w:trHeight w:val="809" w:hRule="atLeast"/>
        </w:trPr>
        <w:tc>
          <w:tcPr>
            <w:tcW w:w="1800" w:type="dxa"/>
          </w:tcPr>
          <w:p>
            <w:pPr>
              <w:pStyle w:val="TableParagraph"/>
              <w:rPr>
                <w:b/>
                <w:sz w:val="17"/>
              </w:rPr>
            </w:pPr>
            <w:r>
              <w:rPr>
                <w:b/>
                <w:color w:val="2980B9"/>
                <w:sz w:val="17"/>
              </w:rPr>
              <w:t>OBJ-</w:t>
            </w:r>
            <w:r>
              <w:rPr>
                <w:b/>
                <w:color w:val="2980B9"/>
                <w:spacing w:val="-5"/>
                <w:sz w:val="17"/>
              </w:rPr>
              <w:t>02</w:t>
            </w:r>
          </w:p>
        </w:tc>
        <w:tc>
          <w:tcPr>
            <w:tcW w:w="2355" w:type="dxa"/>
          </w:tcPr>
          <w:p>
            <w:pPr>
              <w:pStyle w:val="TableParagraph"/>
              <w:spacing w:line="350" w:lineRule="auto"/>
              <w:ind w:left="185" w:right="188"/>
              <w:rPr>
                <w:sz w:val="17"/>
              </w:rPr>
            </w:pPr>
            <w:r>
              <w:rPr>
                <w:color w:val="415461"/>
                <w:sz w:val="17"/>
              </w:rPr>
              <w:t>Ensure Regulatory </w:t>
            </w:r>
            <w:r>
              <w:rPr>
                <w:color w:val="415461"/>
                <w:spacing w:val="-2"/>
                <w:sz w:val="17"/>
              </w:rPr>
              <w:t>Compliance</w:t>
            </w:r>
          </w:p>
        </w:tc>
        <w:tc>
          <w:tcPr>
            <w:tcW w:w="5355" w:type="dxa"/>
          </w:tcPr>
          <w:p>
            <w:pPr>
              <w:pStyle w:val="TableParagraph"/>
              <w:spacing w:line="350" w:lineRule="auto"/>
              <w:ind w:left="189" w:right="143"/>
              <w:rPr>
                <w:sz w:val="17"/>
              </w:rPr>
            </w:pPr>
            <w:r>
              <w:rPr>
                <w:color w:val="415461"/>
                <w:sz w:val="17"/>
              </w:rPr>
              <w:t>0 compliance breaches; maintain maximum 10 orders/sec </w:t>
            </w:r>
            <w:r>
              <w:rPr>
                <w:color w:val="415461"/>
                <w:spacing w:val="-2"/>
                <w:sz w:val="17"/>
              </w:rPr>
              <w:t>threshold.</w:t>
            </w:r>
          </w:p>
        </w:tc>
      </w:tr>
      <w:tr>
        <w:trPr>
          <w:trHeight w:val="794" w:hRule="atLeast"/>
        </w:trPr>
        <w:tc>
          <w:tcPr>
            <w:tcW w:w="1800" w:type="dxa"/>
          </w:tcPr>
          <w:p>
            <w:pPr>
              <w:pStyle w:val="TableParagraph"/>
              <w:rPr>
                <w:b/>
                <w:sz w:val="17"/>
              </w:rPr>
            </w:pPr>
            <w:r>
              <w:rPr>
                <w:b/>
                <w:color w:val="2980B9"/>
                <w:sz w:val="17"/>
              </w:rPr>
              <w:t>OBJ-</w:t>
            </w:r>
            <w:r>
              <w:rPr>
                <w:b/>
                <w:color w:val="2980B9"/>
                <w:spacing w:val="-5"/>
                <w:sz w:val="17"/>
              </w:rPr>
              <w:t>03</w:t>
            </w:r>
          </w:p>
        </w:tc>
        <w:tc>
          <w:tcPr>
            <w:tcW w:w="2355" w:type="dxa"/>
          </w:tcPr>
          <w:p>
            <w:pPr>
              <w:pStyle w:val="TableParagraph"/>
              <w:ind w:left="185"/>
              <w:rPr>
                <w:sz w:val="17"/>
              </w:rPr>
            </w:pPr>
            <w:r>
              <w:rPr>
                <w:color w:val="415461"/>
                <w:sz w:val="17"/>
              </w:rPr>
              <w:t>Data</w:t>
            </w:r>
            <w:r>
              <w:rPr>
                <w:color w:val="415461"/>
                <w:spacing w:val="4"/>
                <w:sz w:val="17"/>
              </w:rPr>
              <w:t> </w:t>
            </w:r>
            <w:r>
              <w:rPr>
                <w:color w:val="415461"/>
                <w:sz w:val="17"/>
              </w:rPr>
              <w:t>Privacy</w:t>
            </w:r>
            <w:r>
              <w:rPr>
                <w:color w:val="415461"/>
                <w:spacing w:val="5"/>
                <w:sz w:val="17"/>
              </w:rPr>
              <w:t> </w:t>
            </w:r>
            <w:r>
              <w:rPr>
                <w:color w:val="415461"/>
                <w:sz w:val="17"/>
              </w:rPr>
              <w:t>&amp;</w:t>
            </w:r>
            <w:r>
              <w:rPr>
                <w:color w:val="415461"/>
                <w:spacing w:val="5"/>
                <w:sz w:val="17"/>
              </w:rPr>
              <w:t> </w:t>
            </w:r>
            <w:r>
              <w:rPr>
                <w:color w:val="415461"/>
                <w:spacing w:val="-2"/>
                <w:sz w:val="17"/>
              </w:rPr>
              <w:t>Security</w:t>
            </w:r>
          </w:p>
        </w:tc>
        <w:tc>
          <w:tcPr>
            <w:tcW w:w="5355" w:type="dxa"/>
          </w:tcPr>
          <w:p>
            <w:pPr>
              <w:pStyle w:val="TableParagraph"/>
              <w:spacing w:line="331" w:lineRule="auto"/>
              <w:ind w:left="189" w:right="143"/>
              <w:rPr>
                <w:sz w:val="17"/>
              </w:rPr>
            </w:pPr>
            <w:r>
              <w:rPr>
                <w:color w:val="415461"/>
                <w:sz w:val="17"/>
              </w:rPr>
              <w:t>100% of LLM processing done locally via Ollama; no PII or financial data sent to cloud LLMs.</w:t>
            </w:r>
          </w:p>
        </w:tc>
      </w:tr>
    </w:tbl>
    <w:p>
      <w:pPr>
        <w:pStyle w:val="BodyText"/>
        <w:spacing w:before="233"/>
        <w:rPr>
          <w:sz w:val="40"/>
        </w:rPr>
      </w:pPr>
    </w:p>
    <w:p>
      <w:pPr>
        <w:pStyle w:val="Heading1"/>
        <w:numPr>
          <w:ilvl w:val="0"/>
          <w:numId w:val="3"/>
        </w:numPr>
        <w:tabs>
          <w:tab w:pos="515" w:val="left" w:leader="none"/>
        </w:tabs>
        <w:spacing w:line="240" w:lineRule="auto" w:before="1" w:after="0"/>
        <w:ind w:left="515" w:right="0" w:hanging="449"/>
        <w:jc w:val="left"/>
      </w:pPr>
      <w:bookmarkStart w:name="sec-3" w:id="3"/>
      <w:bookmarkEnd w:id="3"/>
      <w:r>
        <w:rPr>
          <w:b w:val="0"/>
        </w:rPr>
      </w:r>
      <w:r>
        <w:rPr>
          <w:color w:val="2B3D4F"/>
        </w:rPr>
        <w:t>Regulatory</w:t>
      </w:r>
      <w:r>
        <w:rPr>
          <w:color w:val="2B3D4F"/>
          <w:spacing w:val="22"/>
        </w:rPr>
        <w:t> </w:t>
      </w:r>
      <w:r>
        <w:rPr>
          <w:color w:val="2B3D4F"/>
        </w:rPr>
        <w:t>Compliance</w:t>
      </w:r>
      <w:r>
        <w:rPr>
          <w:color w:val="2B3D4F"/>
          <w:spacing w:val="23"/>
        </w:rPr>
        <w:t> </w:t>
      </w:r>
      <w:r>
        <w:rPr>
          <w:color w:val="2B3D4F"/>
          <w:spacing w:val="-2"/>
        </w:rPr>
        <w:t>Requirements</w:t>
      </w:r>
    </w:p>
    <w:p>
      <w:pPr>
        <w:spacing w:line="240" w:lineRule="auto" w:before="0"/>
        <w:rPr>
          <w:b/>
          <w:sz w:val="14"/>
        </w:rPr>
      </w:pPr>
      <w:r>
        <w:rPr>
          <w:b/>
          <w:sz w:val="14"/>
        </w:rPr>
        <mc:AlternateContent>
          <mc:Choice Requires="wps">
            <w:drawing>
              <wp:anchor distT="0" distB="0" distL="0" distR="0" allowOverlap="1" layoutInCell="1" locked="0" behindDoc="1" simplePos="0" relativeHeight="487591424">
                <wp:simplePos x="0" y="0"/>
                <wp:positionH relativeFrom="page">
                  <wp:posOffset>761999</wp:posOffset>
                </wp:positionH>
                <wp:positionV relativeFrom="paragraph">
                  <wp:posOffset>117524</wp:posOffset>
                </wp:positionV>
                <wp:extent cx="6048375" cy="9525"/>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BDC2C7"/>
                        </a:solidFill>
                      </wps:spPr>
                      <wps:bodyPr wrap="square" lIns="0" tIns="0" rIns="0" bIns="0" rtlCol="0">
                        <a:prstTxWarp prst="textNoShape">
                          <a:avLst/>
                        </a:prstTxWarp>
                        <a:noAutofit/>
                      </wps:bodyPr>
                    </wps:wsp>
                  </a:graphicData>
                </a:graphic>
              </wp:anchor>
            </w:drawing>
          </mc:Choice>
          <mc:Fallback>
            <w:pict>
              <v:rect style="position:absolute;margin-left:59.999996pt;margin-top:9.253887pt;width:476.249962pt;height:.75pt;mso-position-horizontal-relative:page;mso-position-vertical-relative:paragraph;z-index:-15725056;mso-wrap-distance-left:0;mso-wrap-distance-right:0" id="docshape14" filled="true" fillcolor="#bdc2c7" stroked="false">
                <v:fill type="solid"/>
                <w10:wrap type="topAndBottom"/>
              </v:rect>
            </w:pict>
          </mc:Fallback>
        </mc:AlternateContent>
      </w:r>
    </w:p>
    <w:p>
      <w:pPr>
        <w:pStyle w:val="BodyText"/>
        <w:spacing w:line="333" w:lineRule="auto" w:before="244"/>
        <w:ind w:left="66" w:right="58"/>
        <w:jc w:val="both"/>
      </w:pPr>
      <w:r>
        <w:rPr>
          <w:color w:val="415461"/>
        </w:rPr>
        <w:t>The solution shall be designed as a compliance-first retail/API trading platform for the Indian market. For the initial rollout, the system should assume operation within the prevailing SEBI/NSE/broker retail algo framework for 2025-2026 and enforce broker-implemented controls documented by ICICI Direct Breeze. Final production rules, exemptions, and operational processes must be revalidated with the latest SEBI, exchange, and broker circulars before go-live.</w:t>
      </w:r>
    </w:p>
    <w:p>
      <w:pPr>
        <w:pStyle w:val="BodyText"/>
        <w:spacing w:after="0" w:line="333" w:lineRule="auto"/>
        <w:jc w:val="both"/>
        <w:sectPr>
          <w:pgSz w:w="11920" w:h="16860"/>
          <w:pgMar w:top="0" w:bottom="280" w:left="1133" w:right="1133"/>
        </w:sectPr>
      </w:pPr>
    </w:p>
    <w:tbl>
      <w:tblPr>
        <w:tblW w:w="0" w:type="auto"/>
        <w:jc w:val="left"/>
        <w:tblInd w:w="81" w:type="dxa"/>
        <w:tblBorders>
          <w:top w:val="single" w:sz="6" w:space="0" w:color="94A5A6"/>
          <w:left w:val="single" w:sz="6" w:space="0" w:color="94A5A6"/>
          <w:bottom w:val="single" w:sz="6" w:space="0" w:color="94A5A6"/>
          <w:right w:val="single" w:sz="6" w:space="0" w:color="94A5A6"/>
          <w:insideH w:val="single" w:sz="6" w:space="0" w:color="94A5A6"/>
          <w:insideV w:val="single" w:sz="6" w:space="0" w:color="94A5A6"/>
        </w:tblBorders>
        <w:tblLayout w:type="fixed"/>
        <w:tblCellMar>
          <w:top w:w="0" w:type="dxa"/>
          <w:left w:w="0" w:type="dxa"/>
          <w:bottom w:w="0" w:type="dxa"/>
          <w:right w:w="0" w:type="dxa"/>
        </w:tblCellMar>
        <w:tblLook w:val="01E0"/>
      </w:tblPr>
      <w:tblGrid>
        <w:gridCol w:w="960"/>
        <w:gridCol w:w="4365"/>
        <w:gridCol w:w="4185"/>
      </w:tblGrid>
      <w:tr>
        <w:trPr>
          <w:trHeight w:val="1109" w:hRule="atLeast"/>
        </w:trPr>
        <w:tc>
          <w:tcPr>
            <w:tcW w:w="960" w:type="dxa"/>
            <w:shd w:val="clear" w:color="auto" w:fill="ECF0F1"/>
          </w:tcPr>
          <w:p>
            <w:pPr>
              <w:pStyle w:val="TableParagraph"/>
              <w:spacing w:line="336" w:lineRule="auto" w:before="149"/>
              <w:ind w:right="239"/>
              <w:rPr>
                <w:b/>
                <w:sz w:val="27"/>
              </w:rPr>
            </w:pPr>
            <w:r>
              <w:rPr>
                <w:b/>
                <w:color w:val="2B3D4F"/>
                <w:spacing w:val="-4"/>
                <w:sz w:val="27"/>
              </w:rPr>
              <w:t>Req </w:t>
            </w:r>
            <w:r>
              <w:rPr>
                <w:b/>
                <w:color w:val="2B3D4F"/>
                <w:spacing w:val="-6"/>
                <w:sz w:val="27"/>
              </w:rPr>
              <w:t>ID</w:t>
            </w:r>
          </w:p>
        </w:tc>
        <w:tc>
          <w:tcPr>
            <w:tcW w:w="4365" w:type="dxa"/>
            <w:shd w:val="clear" w:color="auto" w:fill="ECF0F1"/>
          </w:tcPr>
          <w:p>
            <w:pPr>
              <w:pStyle w:val="TableParagraph"/>
              <w:spacing w:before="149"/>
              <w:ind w:left="185"/>
              <w:rPr>
                <w:b/>
                <w:sz w:val="27"/>
              </w:rPr>
            </w:pPr>
            <w:r>
              <w:rPr>
                <w:b/>
                <w:color w:val="2B3D4F"/>
                <w:sz w:val="27"/>
              </w:rPr>
              <w:t>Compliance </w:t>
            </w:r>
            <w:r>
              <w:rPr>
                <w:b/>
                <w:color w:val="2B3D4F"/>
                <w:spacing w:val="-2"/>
                <w:sz w:val="27"/>
              </w:rPr>
              <w:t>Requirement</w:t>
            </w:r>
          </w:p>
        </w:tc>
        <w:tc>
          <w:tcPr>
            <w:tcW w:w="4185" w:type="dxa"/>
            <w:shd w:val="clear" w:color="auto" w:fill="ECF0F1"/>
          </w:tcPr>
          <w:p>
            <w:pPr>
              <w:pStyle w:val="TableParagraph"/>
              <w:spacing w:before="149"/>
              <w:ind w:left="185"/>
              <w:rPr>
                <w:b/>
                <w:sz w:val="27"/>
              </w:rPr>
            </w:pPr>
            <w:r>
              <w:rPr>
                <w:b/>
                <w:color w:val="2B3D4F"/>
                <w:sz w:val="27"/>
              </w:rPr>
              <w:t>System </w:t>
            </w:r>
            <w:r>
              <w:rPr>
                <w:b/>
                <w:color w:val="2B3D4F"/>
                <w:spacing w:val="-2"/>
                <w:sz w:val="27"/>
              </w:rPr>
              <w:t>Response</w:t>
            </w:r>
          </w:p>
        </w:tc>
      </w:tr>
      <w:tr>
        <w:trPr>
          <w:trHeight w:val="1079" w:hRule="atLeast"/>
        </w:trPr>
        <w:tc>
          <w:tcPr>
            <w:tcW w:w="960" w:type="dxa"/>
          </w:tcPr>
          <w:p>
            <w:pPr>
              <w:pStyle w:val="TableParagraph"/>
              <w:spacing w:before="138"/>
              <w:ind w:left="0" w:right="62"/>
              <w:jc w:val="center"/>
              <w:rPr>
                <w:b/>
                <w:sz w:val="17"/>
              </w:rPr>
            </w:pPr>
            <w:r>
              <w:rPr>
                <w:b/>
                <w:color w:val="2980B9"/>
                <w:sz w:val="17"/>
              </w:rPr>
              <w:t>CR-</w:t>
            </w:r>
            <w:r>
              <w:rPr>
                <w:b/>
                <w:color w:val="2980B9"/>
                <w:spacing w:val="-5"/>
                <w:sz w:val="17"/>
              </w:rPr>
              <w:t>01</w:t>
            </w:r>
          </w:p>
        </w:tc>
        <w:tc>
          <w:tcPr>
            <w:tcW w:w="4365" w:type="dxa"/>
          </w:tcPr>
          <w:p>
            <w:pPr>
              <w:pStyle w:val="TableParagraph"/>
              <w:spacing w:line="340" w:lineRule="auto" w:before="138"/>
              <w:ind w:left="185" w:right="274"/>
              <w:rPr>
                <w:sz w:val="17"/>
              </w:rPr>
            </w:pPr>
            <w:r>
              <w:rPr>
                <w:color w:val="415461"/>
                <w:sz w:val="17"/>
              </w:rPr>
              <w:t>Maximum 10 orders per second including order placement, modification, cancellation, and square-off requests.</w:t>
            </w:r>
          </w:p>
        </w:tc>
        <w:tc>
          <w:tcPr>
            <w:tcW w:w="4185" w:type="dxa"/>
          </w:tcPr>
          <w:p>
            <w:pPr>
              <w:pStyle w:val="TableParagraph"/>
              <w:spacing w:line="340" w:lineRule="auto" w:before="138"/>
              <w:ind w:left="185" w:right="310"/>
              <w:rPr>
                <w:sz w:val="17"/>
              </w:rPr>
            </w:pPr>
            <w:r>
              <w:rPr>
                <w:color w:val="415461"/>
                <w:sz w:val="17"/>
              </w:rPr>
              <w:t>Implement central throttling, per-second counters, queueing, and automatic order rejection</w:t>
            </w:r>
            <w:r>
              <w:rPr>
                <w:color w:val="415461"/>
                <w:spacing w:val="5"/>
                <w:sz w:val="17"/>
              </w:rPr>
              <w:t> </w:t>
            </w:r>
            <w:r>
              <w:rPr>
                <w:color w:val="415461"/>
                <w:sz w:val="17"/>
              </w:rPr>
              <w:t>when</w:t>
            </w:r>
            <w:r>
              <w:rPr>
                <w:color w:val="415461"/>
                <w:spacing w:val="6"/>
                <w:sz w:val="17"/>
              </w:rPr>
              <w:t> </w:t>
            </w:r>
            <w:r>
              <w:rPr>
                <w:color w:val="415461"/>
                <w:sz w:val="17"/>
              </w:rPr>
              <w:t>thresholds</w:t>
            </w:r>
            <w:r>
              <w:rPr>
                <w:color w:val="415461"/>
                <w:spacing w:val="6"/>
                <w:sz w:val="17"/>
              </w:rPr>
              <w:t> </w:t>
            </w:r>
            <w:r>
              <w:rPr>
                <w:color w:val="415461"/>
                <w:sz w:val="17"/>
              </w:rPr>
              <w:t>are</w:t>
            </w:r>
            <w:r>
              <w:rPr>
                <w:color w:val="415461"/>
                <w:spacing w:val="6"/>
                <w:sz w:val="17"/>
              </w:rPr>
              <w:t> </w:t>
            </w:r>
            <w:r>
              <w:rPr>
                <w:color w:val="415461"/>
                <w:spacing w:val="-2"/>
                <w:sz w:val="17"/>
              </w:rPr>
              <w:t>exceeded.</w:t>
            </w:r>
          </w:p>
        </w:tc>
      </w:tr>
      <w:tr>
        <w:trPr>
          <w:trHeight w:val="1079" w:hRule="atLeast"/>
        </w:trPr>
        <w:tc>
          <w:tcPr>
            <w:tcW w:w="960" w:type="dxa"/>
          </w:tcPr>
          <w:p>
            <w:pPr>
              <w:pStyle w:val="TableParagraph"/>
              <w:spacing w:before="138"/>
              <w:ind w:left="0" w:right="62"/>
              <w:jc w:val="center"/>
              <w:rPr>
                <w:b/>
                <w:sz w:val="17"/>
              </w:rPr>
            </w:pPr>
            <w:r>
              <w:rPr>
                <w:b/>
                <w:color w:val="2980B9"/>
                <w:sz w:val="17"/>
              </w:rPr>
              <w:t>CR-</w:t>
            </w:r>
            <w:r>
              <w:rPr>
                <w:b/>
                <w:color w:val="2980B9"/>
                <w:spacing w:val="-5"/>
                <w:sz w:val="17"/>
              </w:rPr>
              <w:t>02</w:t>
            </w:r>
          </w:p>
        </w:tc>
        <w:tc>
          <w:tcPr>
            <w:tcW w:w="4365" w:type="dxa"/>
          </w:tcPr>
          <w:p>
            <w:pPr>
              <w:pStyle w:val="TableParagraph"/>
              <w:spacing w:line="331" w:lineRule="auto" w:before="138"/>
              <w:ind w:left="185" w:right="819"/>
              <w:rPr>
                <w:sz w:val="17"/>
              </w:rPr>
            </w:pPr>
            <w:r>
              <w:rPr>
                <w:color w:val="415461"/>
                <w:sz w:val="17"/>
              </w:rPr>
              <w:t>Orders must originate only from the broker-registered static IP address.</w:t>
            </w:r>
          </w:p>
        </w:tc>
        <w:tc>
          <w:tcPr>
            <w:tcW w:w="4185" w:type="dxa"/>
          </w:tcPr>
          <w:p>
            <w:pPr>
              <w:pStyle w:val="TableParagraph"/>
              <w:spacing w:line="340" w:lineRule="auto" w:before="138"/>
              <w:ind w:left="185" w:right="310"/>
              <w:rPr>
                <w:sz w:val="17"/>
              </w:rPr>
            </w:pPr>
            <w:r>
              <w:rPr>
                <w:color w:val="415461"/>
                <w:sz w:val="17"/>
              </w:rPr>
              <w:t>Deploy from a fixed egress IP, continuously monitor source IP, and block execution when IP validation fails.</w:t>
            </w:r>
          </w:p>
        </w:tc>
      </w:tr>
      <w:tr>
        <w:trPr>
          <w:trHeight w:val="1079" w:hRule="atLeast"/>
        </w:trPr>
        <w:tc>
          <w:tcPr>
            <w:tcW w:w="960" w:type="dxa"/>
          </w:tcPr>
          <w:p>
            <w:pPr>
              <w:pStyle w:val="TableParagraph"/>
              <w:spacing w:before="138"/>
              <w:ind w:left="0" w:right="62"/>
              <w:jc w:val="center"/>
              <w:rPr>
                <w:b/>
                <w:sz w:val="17"/>
              </w:rPr>
            </w:pPr>
            <w:r>
              <w:rPr>
                <w:b/>
                <w:color w:val="2980B9"/>
                <w:sz w:val="17"/>
              </w:rPr>
              <w:t>CR-</w:t>
            </w:r>
            <w:r>
              <w:rPr>
                <w:b/>
                <w:color w:val="2980B9"/>
                <w:spacing w:val="-5"/>
                <w:sz w:val="17"/>
              </w:rPr>
              <w:t>03</w:t>
            </w:r>
          </w:p>
        </w:tc>
        <w:tc>
          <w:tcPr>
            <w:tcW w:w="4365" w:type="dxa"/>
          </w:tcPr>
          <w:p>
            <w:pPr>
              <w:pStyle w:val="TableParagraph"/>
              <w:spacing w:line="331" w:lineRule="auto" w:before="138"/>
              <w:ind w:left="185" w:right="274"/>
              <w:rPr>
                <w:sz w:val="17"/>
              </w:rPr>
            </w:pPr>
            <w:r>
              <w:rPr>
                <w:color w:val="415461"/>
                <w:sz w:val="17"/>
              </w:rPr>
              <w:t>Static IP updates are operationally limited by the broker to once per week.</w:t>
            </w:r>
          </w:p>
        </w:tc>
        <w:tc>
          <w:tcPr>
            <w:tcW w:w="4185" w:type="dxa"/>
          </w:tcPr>
          <w:p>
            <w:pPr>
              <w:pStyle w:val="TableParagraph"/>
              <w:spacing w:line="340" w:lineRule="auto" w:before="138"/>
              <w:ind w:left="185" w:right="220"/>
              <w:rPr>
                <w:sz w:val="17"/>
              </w:rPr>
            </w:pPr>
            <w:r>
              <w:rPr>
                <w:color w:val="415461"/>
                <w:sz w:val="17"/>
              </w:rPr>
              <w:t>Use infrastructure change control, dual-environment planning, and pre-approved failover </w:t>
            </w:r>
            <w:r>
              <w:rPr>
                <w:color w:val="415461"/>
                <w:spacing w:val="-2"/>
                <w:sz w:val="17"/>
              </w:rPr>
              <w:t>procedures.</w:t>
            </w:r>
          </w:p>
        </w:tc>
      </w:tr>
      <w:tr>
        <w:trPr>
          <w:trHeight w:val="794" w:hRule="atLeast"/>
        </w:trPr>
        <w:tc>
          <w:tcPr>
            <w:tcW w:w="960" w:type="dxa"/>
          </w:tcPr>
          <w:p>
            <w:pPr>
              <w:pStyle w:val="TableParagraph"/>
              <w:spacing w:before="138"/>
              <w:ind w:left="0" w:right="62"/>
              <w:jc w:val="center"/>
              <w:rPr>
                <w:b/>
                <w:sz w:val="17"/>
              </w:rPr>
            </w:pPr>
            <w:r>
              <w:rPr>
                <w:b/>
                <w:color w:val="2980B9"/>
                <w:sz w:val="17"/>
              </w:rPr>
              <w:t>CR-</w:t>
            </w:r>
            <w:r>
              <w:rPr>
                <w:b/>
                <w:color w:val="2980B9"/>
                <w:spacing w:val="-5"/>
                <w:sz w:val="17"/>
              </w:rPr>
              <w:t>04</w:t>
            </w:r>
          </w:p>
        </w:tc>
        <w:tc>
          <w:tcPr>
            <w:tcW w:w="4365" w:type="dxa"/>
          </w:tcPr>
          <w:p>
            <w:pPr>
              <w:pStyle w:val="TableParagraph"/>
              <w:spacing w:line="331" w:lineRule="auto" w:before="138"/>
              <w:ind w:left="185" w:right="205"/>
              <w:rPr>
                <w:sz w:val="17"/>
              </w:rPr>
            </w:pPr>
            <w:r>
              <w:rPr>
                <w:color w:val="415461"/>
                <w:sz w:val="17"/>
              </w:rPr>
              <w:t>For unregistered algos, order routing is restricted to</w:t>
            </w:r>
            <w:r>
              <w:rPr>
                <w:color w:val="415461"/>
                <w:spacing w:val="40"/>
                <w:sz w:val="17"/>
              </w:rPr>
              <w:t> </w:t>
            </w:r>
            <w:r>
              <w:rPr>
                <w:color w:val="415461"/>
                <w:sz w:val="17"/>
              </w:rPr>
              <w:t>a single API key.</w:t>
            </w:r>
          </w:p>
        </w:tc>
        <w:tc>
          <w:tcPr>
            <w:tcW w:w="4185" w:type="dxa"/>
          </w:tcPr>
          <w:p>
            <w:pPr>
              <w:pStyle w:val="TableParagraph"/>
              <w:spacing w:line="331" w:lineRule="auto" w:before="138"/>
              <w:ind w:left="185" w:right="220"/>
              <w:rPr>
                <w:sz w:val="17"/>
              </w:rPr>
            </w:pPr>
            <w:r>
              <w:rPr>
                <w:color w:val="415461"/>
                <w:sz w:val="17"/>
              </w:rPr>
              <w:t>Maintain one production execution credential set and prohibit multi-key load distribution.</w:t>
            </w:r>
          </w:p>
        </w:tc>
      </w:tr>
      <w:tr>
        <w:trPr>
          <w:trHeight w:val="1079" w:hRule="atLeast"/>
        </w:trPr>
        <w:tc>
          <w:tcPr>
            <w:tcW w:w="960" w:type="dxa"/>
          </w:tcPr>
          <w:p>
            <w:pPr>
              <w:pStyle w:val="TableParagraph"/>
              <w:spacing w:before="138"/>
              <w:ind w:left="0" w:right="62"/>
              <w:jc w:val="center"/>
              <w:rPr>
                <w:b/>
                <w:sz w:val="17"/>
              </w:rPr>
            </w:pPr>
            <w:r>
              <w:rPr>
                <w:b/>
                <w:color w:val="2980B9"/>
                <w:sz w:val="17"/>
              </w:rPr>
              <w:t>CR-</w:t>
            </w:r>
            <w:r>
              <w:rPr>
                <w:b/>
                <w:color w:val="2980B9"/>
                <w:spacing w:val="-5"/>
                <w:sz w:val="17"/>
              </w:rPr>
              <w:t>05</w:t>
            </w:r>
          </w:p>
        </w:tc>
        <w:tc>
          <w:tcPr>
            <w:tcW w:w="4365" w:type="dxa"/>
          </w:tcPr>
          <w:p>
            <w:pPr>
              <w:pStyle w:val="TableParagraph"/>
              <w:spacing w:before="138"/>
              <w:ind w:left="185"/>
              <w:rPr>
                <w:sz w:val="17"/>
              </w:rPr>
            </w:pPr>
            <w:r>
              <w:rPr>
                <w:color w:val="415461"/>
                <w:sz w:val="17"/>
              </w:rPr>
              <w:t>Market</w:t>
            </w:r>
            <w:r>
              <w:rPr>
                <w:color w:val="415461"/>
                <w:spacing w:val="5"/>
                <w:sz w:val="17"/>
              </w:rPr>
              <w:t> </w:t>
            </w:r>
            <w:r>
              <w:rPr>
                <w:color w:val="415461"/>
                <w:sz w:val="17"/>
              </w:rPr>
              <w:t>orders</w:t>
            </w:r>
            <w:r>
              <w:rPr>
                <w:color w:val="415461"/>
                <w:spacing w:val="5"/>
                <w:sz w:val="17"/>
              </w:rPr>
              <w:t> </w:t>
            </w:r>
            <w:r>
              <w:rPr>
                <w:color w:val="415461"/>
                <w:sz w:val="17"/>
              </w:rPr>
              <w:t>are</w:t>
            </w:r>
            <w:r>
              <w:rPr>
                <w:color w:val="415461"/>
                <w:spacing w:val="6"/>
                <w:sz w:val="17"/>
              </w:rPr>
              <w:t> </w:t>
            </w:r>
            <w:r>
              <w:rPr>
                <w:color w:val="415461"/>
                <w:sz w:val="17"/>
              </w:rPr>
              <w:t>not</w:t>
            </w:r>
            <w:r>
              <w:rPr>
                <w:color w:val="415461"/>
                <w:spacing w:val="5"/>
                <w:sz w:val="17"/>
              </w:rPr>
              <w:t> </w:t>
            </w:r>
            <w:r>
              <w:rPr>
                <w:color w:val="415461"/>
                <w:sz w:val="17"/>
              </w:rPr>
              <w:t>permitted</w:t>
            </w:r>
            <w:r>
              <w:rPr>
                <w:color w:val="415461"/>
                <w:spacing w:val="6"/>
                <w:sz w:val="17"/>
              </w:rPr>
              <w:t> </w:t>
            </w:r>
            <w:r>
              <w:rPr>
                <w:color w:val="415461"/>
                <w:sz w:val="17"/>
              </w:rPr>
              <w:t>via</w:t>
            </w:r>
            <w:r>
              <w:rPr>
                <w:color w:val="415461"/>
                <w:spacing w:val="5"/>
                <w:sz w:val="17"/>
              </w:rPr>
              <w:t> </w:t>
            </w:r>
            <w:r>
              <w:rPr>
                <w:color w:val="415461"/>
                <w:sz w:val="17"/>
              </w:rPr>
              <w:t>Breeze</w:t>
            </w:r>
            <w:r>
              <w:rPr>
                <w:color w:val="415461"/>
                <w:spacing w:val="-6"/>
                <w:sz w:val="17"/>
              </w:rPr>
              <w:t> </w:t>
            </w:r>
            <w:r>
              <w:rPr>
                <w:color w:val="415461"/>
                <w:spacing w:val="-4"/>
                <w:sz w:val="17"/>
              </w:rPr>
              <w:t>API.</w:t>
            </w:r>
          </w:p>
        </w:tc>
        <w:tc>
          <w:tcPr>
            <w:tcW w:w="4185" w:type="dxa"/>
          </w:tcPr>
          <w:p>
            <w:pPr>
              <w:pStyle w:val="TableParagraph"/>
              <w:spacing w:line="340" w:lineRule="auto" w:before="138"/>
              <w:ind w:left="185" w:right="310"/>
              <w:rPr>
                <w:sz w:val="17"/>
              </w:rPr>
            </w:pPr>
            <w:r>
              <w:rPr>
                <w:color w:val="415461"/>
                <w:sz w:val="17"/>
              </w:rPr>
              <w:t>Execution agent shall construct limit orders only and reject any non-limit payload at validation </w:t>
            </w:r>
            <w:r>
              <w:rPr>
                <w:color w:val="415461"/>
                <w:spacing w:val="-2"/>
                <w:sz w:val="17"/>
              </w:rPr>
              <w:t>time.</w:t>
            </w:r>
          </w:p>
        </w:tc>
      </w:tr>
      <w:tr>
        <w:trPr>
          <w:trHeight w:val="1079" w:hRule="atLeast"/>
        </w:trPr>
        <w:tc>
          <w:tcPr>
            <w:tcW w:w="960" w:type="dxa"/>
          </w:tcPr>
          <w:p>
            <w:pPr>
              <w:pStyle w:val="TableParagraph"/>
              <w:spacing w:before="138"/>
              <w:ind w:left="0" w:right="62"/>
              <w:jc w:val="center"/>
              <w:rPr>
                <w:b/>
                <w:sz w:val="17"/>
              </w:rPr>
            </w:pPr>
            <w:r>
              <w:rPr>
                <w:b/>
                <w:color w:val="2980B9"/>
                <w:sz w:val="17"/>
              </w:rPr>
              <w:t>CR-</w:t>
            </w:r>
            <w:r>
              <w:rPr>
                <w:b/>
                <w:color w:val="2980B9"/>
                <w:spacing w:val="-5"/>
                <w:sz w:val="17"/>
              </w:rPr>
              <w:t>06</w:t>
            </w:r>
          </w:p>
        </w:tc>
        <w:tc>
          <w:tcPr>
            <w:tcW w:w="4365" w:type="dxa"/>
          </w:tcPr>
          <w:p>
            <w:pPr>
              <w:pStyle w:val="TableParagraph"/>
              <w:spacing w:line="340" w:lineRule="auto" w:before="138"/>
              <w:ind w:left="185" w:right="274"/>
              <w:rPr>
                <w:sz w:val="17"/>
              </w:rPr>
            </w:pPr>
            <w:r>
              <w:rPr>
                <w:color w:val="415461"/>
                <w:sz w:val="17"/>
              </w:rPr>
              <w:t>Margin and Option Plus order placement/modification/cancellation are prohibited via Breeze API.</w:t>
            </w:r>
          </w:p>
        </w:tc>
        <w:tc>
          <w:tcPr>
            <w:tcW w:w="4185" w:type="dxa"/>
          </w:tcPr>
          <w:p>
            <w:pPr>
              <w:pStyle w:val="TableParagraph"/>
              <w:spacing w:line="350" w:lineRule="auto" w:before="138"/>
              <w:ind w:left="185"/>
              <w:rPr>
                <w:sz w:val="17"/>
              </w:rPr>
            </w:pPr>
            <w:r>
              <w:rPr>
                <w:color w:val="415461"/>
                <w:sz w:val="17"/>
              </w:rPr>
              <w:t>Restrict supported product/order combinations in strategy configuration and execution rules.</w:t>
            </w:r>
          </w:p>
        </w:tc>
      </w:tr>
      <w:tr>
        <w:trPr>
          <w:trHeight w:val="1364" w:hRule="atLeast"/>
        </w:trPr>
        <w:tc>
          <w:tcPr>
            <w:tcW w:w="960" w:type="dxa"/>
          </w:tcPr>
          <w:p>
            <w:pPr>
              <w:pStyle w:val="TableParagraph"/>
              <w:spacing w:before="138"/>
              <w:ind w:left="0" w:right="62"/>
              <w:jc w:val="center"/>
              <w:rPr>
                <w:b/>
                <w:sz w:val="17"/>
              </w:rPr>
            </w:pPr>
            <w:r>
              <w:rPr>
                <w:b/>
                <w:color w:val="2980B9"/>
                <w:sz w:val="17"/>
              </w:rPr>
              <w:t>CR-</w:t>
            </w:r>
            <w:r>
              <w:rPr>
                <w:b/>
                <w:color w:val="2980B9"/>
                <w:spacing w:val="-5"/>
                <w:sz w:val="17"/>
              </w:rPr>
              <w:t>07</w:t>
            </w:r>
          </w:p>
        </w:tc>
        <w:tc>
          <w:tcPr>
            <w:tcW w:w="4365" w:type="dxa"/>
          </w:tcPr>
          <w:p>
            <w:pPr>
              <w:pStyle w:val="TableParagraph"/>
              <w:spacing w:line="350" w:lineRule="auto" w:before="138"/>
              <w:ind w:left="185"/>
              <w:rPr>
                <w:sz w:val="17"/>
              </w:rPr>
            </w:pPr>
            <w:r>
              <w:rPr>
                <w:color w:val="415461"/>
                <w:sz w:val="17"/>
              </w:rPr>
              <w:t>Strategy/Algo-ID readiness for registered algo </w:t>
            </w:r>
            <w:r>
              <w:rPr>
                <w:color w:val="415461"/>
                <w:spacing w:val="-2"/>
                <w:sz w:val="17"/>
              </w:rPr>
              <w:t>scenarios.</w:t>
            </w:r>
          </w:p>
        </w:tc>
        <w:tc>
          <w:tcPr>
            <w:tcW w:w="4185" w:type="dxa"/>
          </w:tcPr>
          <w:p>
            <w:pPr>
              <w:pStyle w:val="TableParagraph"/>
              <w:spacing w:line="343" w:lineRule="auto" w:before="138"/>
              <w:ind w:left="185" w:right="240"/>
              <w:rPr>
                <w:sz w:val="17"/>
              </w:rPr>
            </w:pPr>
            <w:r>
              <w:rPr>
                <w:color w:val="415461"/>
                <w:sz w:val="17"/>
              </w:rPr>
              <w:t>System shall maintain configurable strategy metadata, versioning, approval status, and Algo-ID tagging fields wherever broker/exchange registration becomes mandatory.</w:t>
            </w:r>
          </w:p>
        </w:tc>
      </w:tr>
      <w:tr>
        <w:trPr>
          <w:trHeight w:val="1079" w:hRule="atLeast"/>
        </w:trPr>
        <w:tc>
          <w:tcPr>
            <w:tcW w:w="960" w:type="dxa"/>
          </w:tcPr>
          <w:p>
            <w:pPr>
              <w:pStyle w:val="TableParagraph"/>
              <w:spacing w:before="138"/>
              <w:ind w:left="0" w:right="62"/>
              <w:jc w:val="center"/>
              <w:rPr>
                <w:b/>
                <w:sz w:val="17"/>
              </w:rPr>
            </w:pPr>
            <w:r>
              <w:rPr>
                <w:b/>
                <w:color w:val="2980B9"/>
                <w:sz w:val="17"/>
              </w:rPr>
              <w:t>CR-</w:t>
            </w:r>
            <w:r>
              <w:rPr>
                <w:b/>
                <w:color w:val="2980B9"/>
                <w:spacing w:val="-5"/>
                <w:sz w:val="17"/>
              </w:rPr>
              <w:t>08</w:t>
            </w:r>
          </w:p>
        </w:tc>
        <w:tc>
          <w:tcPr>
            <w:tcW w:w="4365" w:type="dxa"/>
          </w:tcPr>
          <w:p>
            <w:pPr>
              <w:pStyle w:val="TableParagraph"/>
              <w:spacing w:before="138"/>
              <w:ind w:left="185"/>
              <w:rPr>
                <w:sz w:val="17"/>
              </w:rPr>
            </w:pPr>
            <w:r>
              <w:rPr>
                <w:color w:val="415461"/>
                <w:sz w:val="17"/>
              </w:rPr>
              <w:t>Evidence</w:t>
            </w:r>
            <w:r>
              <w:rPr>
                <w:color w:val="415461"/>
                <w:spacing w:val="6"/>
                <w:sz w:val="17"/>
              </w:rPr>
              <w:t> </w:t>
            </w:r>
            <w:r>
              <w:rPr>
                <w:color w:val="415461"/>
                <w:sz w:val="17"/>
              </w:rPr>
              <w:t>and</w:t>
            </w:r>
            <w:r>
              <w:rPr>
                <w:color w:val="415461"/>
                <w:spacing w:val="7"/>
                <w:sz w:val="17"/>
              </w:rPr>
              <w:t> </w:t>
            </w:r>
            <w:r>
              <w:rPr>
                <w:color w:val="415461"/>
                <w:sz w:val="17"/>
              </w:rPr>
              <w:t>supervision</w:t>
            </w:r>
            <w:r>
              <w:rPr>
                <w:color w:val="415461"/>
                <w:spacing w:val="7"/>
                <w:sz w:val="17"/>
              </w:rPr>
              <w:t> </w:t>
            </w:r>
            <w:r>
              <w:rPr>
                <w:color w:val="415461"/>
                <w:spacing w:val="-2"/>
                <w:sz w:val="17"/>
              </w:rPr>
              <w:t>expectations.</w:t>
            </w:r>
          </w:p>
        </w:tc>
        <w:tc>
          <w:tcPr>
            <w:tcW w:w="4185" w:type="dxa"/>
          </w:tcPr>
          <w:p>
            <w:pPr>
              <w:pStyle w:val="TableParagraph"/>
              <w:spacing w:line="340" w:lineRule="auto" w:before="138"/>
              <w:ind w:left="185" w:right="289"/>
              <w:rPr>
                <w:sz w:val="17"/>
              </w:rPr>
            </w:pPr>
            <w:r>
              <w:rPr>
                <w:color w:val="415461"/>
                <w:sz w:val="17"/>
              </w:rPr>
              <w:t>Persist decision logs, prompts, risk approvals, user overrides, and execution events in tamper-evident storage.</w:t>
            </w:r>
          </w:p>
        </w:tc>
      </w:tr>
    </w:tbl>
    <w:p>
      <w:pPr>
        <w:pStyle w:val="BodyText"/>
        <w:spacing w:before="73"/>
      </w:pPr>
    </w:p>
    <w:p>
      <w:pPr>
        <w:pStyle w:val="ListParagraph"/>
        <w:numPr>
          <w:ilvl w:val="0"/>
          <w:numId w:val="4"/>
        </w:numPr>
        <w:tabs>
          <w:tab w:pos="336" w:val="left" w:leader="none"/>
        </w:tabs>
        <w:spacing w:line="326" w:lineRule="auto" w:before="0" w:after="0"/>
        <w:ind w:left="336" w:right="58" w:hanging="225"/>
        <w:jc w:val="left"/>
        <w:rPr>
          <w:sz w:val="22"/>
        </w:rPr>
      </w:pPr>
      <w:r>
        <w:rPr>
          <w:b/>
          <w:color w:val="2980B9"/>
          <w:sz w:val="22"/>
        </w:rPr>
        <w:t>BR-01:</w:t>
      </w:r>
      <w:r>
        <w:rPr>
          <w:b/>
          <w:color w:val="2980B9"/>
          <w:spacing w:val="75"/>
          <w:sz w:val="22"/>
        </w:rPr>
        <w:t> </w:t>
      </w:r>
      <w:r>
        <w:rPr>
          <w:color w:val="415461"/>
          <w:sz w:val="22"/>
        </w:rPr>
        <w:t>The</w:t>
      </w:r>
      <w:r>
        <w:rPr>
          <w:color w:val="415461"/>
          <w:spacing w:val="79"/>
          <w:sz w:val="22"/>
        </w:rPr>
        <w:t> </w:t>
      </w:r>
      <w:r>
        <w:rPr>
          <w:color w:val="415461"/>
          <w:sz w:val="22"/>
        </w:rPr>
        <w:t>business</w:t>
      </w:r>
      <w:r>
        <w:rPr>
          <w:color w:val="415461"/>
          <w:spacing w:val="79"/>
          <w:sz w:val="22"/>
        </w:rPr>
        <w:t> </w:t>
      </w:r>
      <w:r>
        <w:rPr>
          <w:color w:val="415461"/>
          <w:sz w:val="22"/>
        </w:rPr>
        <w:t>shall</w:t>
      </w:r>
      <w:r>
        <w:rPr>
          <w:color w:val="415461"/>
          <w:spacing w:val="79"/>
          <w:sz w:val="22"/>
        </w:rPr>
        <w:t> </w:t>
      </w:r>
      <w:r>
        <w:rPr>
          <w:color w:val="415461"/>
          <w:sz w:val="22"/>
        </w:rPr>
        <w:t>obtain</w:t>
      </w:r>
      <w:r>
        <w:rPr>
          <w:color w:val="415461"/>
          <w:spacing w:val="79"/>
          <w:sz w:val="22"/>
        </w:rPr>
        <w:t> </w:t>
      </w:r>
      <w:r>
        <w:rPr>
          <w:color w:val="415461"/>
          <w:sz w:val="22"/>
        </w:rPr>
        <w:t>compliance</w:t>
      </w:r>
      <w:r>
        <w:rPr>
          <w:color w:val="415461"/>
          <w:spacing w:val="79"/>
          <w:sz w:val="22"/>
        </w:rPr>
        <w:t> </w:t>
      </w:r>
      <w:r>
        <w:rPr>
          <w:color w:val="415461"/>
          <w:sz w:val="22"/>
        </w:rPr>
        <w:t>sign-off</w:t>
      </w:r>
      <w:r>
        <w:rPr>
          <w:color w:val="415461"/>
          <w:spacing w:val="79"/>
          <w:sz w:val="22"/>
        </w:rPr>
        <w:t> </w:t>
      </w:r>
      <w:r>
        <w:rPr>
          <w:color w:val="415461"/>
          <w:sz w:val="22"/>
        </w:rPr>
        <w:t>for</w:t>
      </w:r>
      <w:r>
        <w:rPr>
          <w:color w:val="415461"/>
          <w:spacing w:val="79"/>
          <w:sz w:val="22"/>
        </w:rPr>
        <w:t> </w:t>
      </w:r>
      <w:r>
        <w:rPr>
          <w:color w:val="415461"/>
          <w:sz w:val="22"/>
        </w:rPr>
        <w:t>live</w:t>
      </w:r>
      <w:r>
        <w:rPr>
          <w:color w:val="415461"/>
          <w:spacing w:val="79"/>
          <w:sz w:val="22"/>
        </w:rPr>
        <w:t> </w:t>
      </w:r>
      <w:r>
        <w:rPr>
          <w:color w:val="415461"/>
          <w:sz w:val="22"/>
        </w:rPr>
        <w:t>deployment,</w:t>
      </w:r>
      <w:r>
        <w:rPr>
          <w:color w:val="415461"/>
          <w:spacing w:val="79"/>
          <w:sz w:val="22"/>
        </w:rPr>
        <w:t> </w:t>
      </w:r>
      <w:r>
        <w:rPr>
          <w:color w:val="415461"/>
          <w:sz w:val="22"/>
        </w:rPr>
        <w:t>including</w:t>
      </w:r>
      <w:r>
        <w:rPr>
          <w:color w:val="415461"/>
          <w:spacing w:val="79"/>
          <w:sz w:val="22"/>
        </w:rPr>
        <w:t> </w:t>
      </w:r>
      <w:r>
        <w:rPr>
          <w:color w:val="415461"/>
          <w:sz w:val="22"/>
        </w:rPr>
        <w:t>static</w:t>
      </w:r>
      <w:r>
        <w:rPr>
          <w:color w:val="415461"/>
          <w:spacing w:val="79"/>
          <w:sz w:val="22"/>
        </w:rPr>
        <w:t> </w:t>
      </w:r>
      <w:r>
        <w:rPr>
          <w:color w:val="415461"/>
          <w:sz w:val="22"/>
        </w:rPr>
        <w:t>IP registration,</w:t>
      </w:r>
      <w:r>
        <w:rPr>
          <w:color w:val="415461"/>
          <w:spacing w:val="-3"/>
          <w:sz w:val="22"/>
        </w:rPr>
        <w:t> </w:t>
      </w:r>
      <w:r>
        <w:rPr>
          <w:color w:val="415461"/>
          <w:sz w:val="22"/>
        </w:rPr>
        <w:t>API credential issuance, and strategy approval workflow.</w:t>
      </w:r>
    </w:p>
    <w:p>
      <w:pPr>
        <w:pStyle w:val="ListParagraph"/>
        <w:numPr>
          <w:ilvl w:val="0"/>
          <w:numId w:val="4"/>
        </w:numPr>
        <w:tabs>
          <w:tab w:pos="336" w:val="left" w:leader="none"/>
        </w:tabs>
        <w:spacing w:line="340" w:lineRule="auto" w:before="107" w:after="0"/>
        <w:ind w:left="336" w:right="58" w:hanging="225"/>
        <w:jc w:val="left"/>
        <w:rPr>
          <w:sz w:val="22"/>
        </w:rPr>
      </w:pPr>
      <w:r>
        <w:rPr>
          <w:b/>
          <w:color w:val="2980B9"/>
          <w:sz w:val="22"/>
        </w:rPr>
        <w:t>BR-02:</w:t>
      </w:r>
      <w:r>
        <w:rPr>
          <w:b/>
          <w:color w:val="2980B9"/>
          <w:spacing w:val="-5"/>
          <w:sz w:val="22"/>
        </w:rPr>
        <w:t> </w:t>
      </w:r>
      <w:r>
        <w:rPr>
          <w:color w:val="415461"/>
          <w:sz w:val="22"/>
        </w:rPr>
        <w:t>The</w:t>
      </w:r>
      <w:r>
        <w:rPr>
          <w:color w:val="415461"/>
          <w:spacing w:val="-1"/>
          <w:sz w:val="22"/>
        </w:rPr>
        <w:t> </w:t>
      </w:r>
      <w:r>
        <w:rPr>
          <w:color w:val="415461"/>
          <w:sz w:val="22"/>
        </w:rPr>
        <w:t>platform</w:t>
      </w:r>
      <w:r>
        <w:rPr>
          <w:color w:val="415461"/>
          <w:spacing w:val="-1"/>
          <w:sz w:val="22"/>
        </w:rPr>
        <w:t> </w:t>
      </w:r>
      <w:r>
        <w:rPr>
          <w:color w:val="415461"/>
          <w:sz w:val="22"/>
        </w:rPr>
        <w:t>shall</w:t>
      </w:r>
      <w:r>
        <w:rPr>
          <w:color w:val="415461"/>
          <w:spacing w:val="-1"/>
          <w:sz w:val="22"/>
        </w:rPr>
        <w:t> </w:t>
      </w:r>
      <w:r>
        <w:rPr>
          <w:color w:val="415461"/>
          <w:sz w:val="22"/>
        </w:rPr>
        <w:t>support</w:t>
      </w:r>
      <w:r>
        <w:rPr>
          <w:color w:val="415461"/>
          <w:spacing w:val="-1"/>
          <w:sz w:val="22"/>
        </w:rPr>
        <w:t> </w:t>
      </w:r>
      <w:r>
        <w:rPr>
          <w:color w:val="415461"/>
          <w:sz w:val="22"/>
        </w:rPr>
        <w:t>a</w:t>
      </w:r>
      <w:r>
        <w:rPr>
          <w:color w:val="415461"/>
          <w:spacing w:val="-1"/>
          <w:sz w:val="22"/>
        </w:rPr>
        <w:t> </w:t>
      </w:r>
      <w:r>
        <w:rPr>
          <w:color w:val="415461"/>
          <w:sz w:val="22"/>
        </w:rPr>
        <w:t>paper-trading</w:t>
      </w:r>
      <w:r>
        <w:rPr>
          <w:color w:val="415461"/>
          <w:spacing w:val="-1"/>
          <w:sz w:val="22"/>
        </w:rPr>
        <w:t> </w:t>
      </w:r>
      <w:r>
        <w:rPr>
          <w:color w:val="415461"/>
          <w:sz w:val="22"/>
        </w:rPr>
        <w:t>mode</w:t>
      </w:r>
      <w:r>
        <w:rPr>
          <w:color w:val="415461"/>
          <w:spacing w:val="-1"/>
          <w:sz w:val="22"/>
        </w:rPr>
        <w:t> </w:t>
      </w:r>
      <w:r>
        <w:rPr>
          <w:color w:val="415461"/>
          <w:sz w:val="22"/>
        </w:rPr>
        <w:t>and</w:t>
      </w:r>
      <w:r>
        <w:rPr>
          <w:color w:val="415461"/>
          <w:spacing w:val="-1"/>
          <w:sz w:val="22"/>
        </w:rPr>
        <w:t> </w:t>
      </w:r>
      <w:r>
        <w:rPr>
          <w:color w:val="415461"/>
          <w:sz w:val="22"/>
        </w:rPr>
        <w:t>controlled</w:t>
      </w:r>
      <w:r>
        <w:rPr>
          <w:color w:val="415461"/>
          <w:spacing w:val="-1"/>
          <w:sz w:val="22"/>
        </w:rPr>
        <w:t> </w:t>
      </w:r>
      <w:r>
        <w:rPr>
          <w:color w:val="415461"/>
          <w:sz w:val="22"/>
        </w:rPr>
        <w:t>live</w:t>
      </w:r>
      <w:r>
        <w:rPr>
          <w:color w:val="415461"/>
          <w:spacing w:val="-1"/>
          <w:sz w:val="22"/>
        </w:rPr>
        <w:t> </w:t>
      </w:r>
      <w:r>
        <w:rPr>
          <w:color w:val="415461"/>
          <w:sz w:val="22"/>
        </w:rPr>
        <w:t>pilot</w:t>
      </w:r>
      <w:r>
        <w:rPr>
          <w:color w:val="415461"/>
          <w:spacing w:val="-1"/>
          <w:sz w:val="22"/>
        </w:rPr>
        <w:t> </w:t>
      </w:r>
      <w:r>
        <w:rPr>
          <w:color w:val="415461"/>
          <w:sz w:val="22"/>
        </w:rPr>
        <w:t>before</w:t>
      </w:r>
      <w:r>
        <w:rPr>
          <w:color w:val="415461"/>
          <w:spacing w:val="-1"/>
          <w:sz w:val="22"/>
        </w:rPr>
        <w:t> </w:t>
      </w:r>
      <w:r>
        <w:rPr>
          <w:color w:val="415461"/>
          <w:sz w:val="22"/>
        </w:rPr>
        <w:t>any</w:t>
      </w:r>
      <w:r>
        <w:rPr>
          <w:color w:val="415461"/>
          <w:spacing w:val="-1"/>
          <w:sz w:val="22"/>
        </w:rPr>
        <w:t> </w:t>
      </w:r>
      <w:r>
        <w:rPr>
          <w:color w:val="415461"/>
          <w:sz w:val="22"/>
        </w:rPr>
        <w:t>production-scale automation.</w:t>
      </w:r>
    </w:p>
    <w:p>
      <w:pPr>
        <w:pStyle w:val="ListParagraph"/>
        <w:numPr>
          <w:ilvl w:val="0"/>
          <w:numId w:val="4"/>
        </w:numPr>
        <w:tabs>
          <w:tab w:pos="336" w:val="left" w:leader="none"/>
        </w:tabs>
        <w:spacing w:line="340" w:lineRule="auto" w:before="91" w:after="0"/>
        <w:ind w:left="336" w:right="58" w:hanging="225"/>
        <w:jc w:val="left"/>
        <w:rPr>
          <w:sz w:val="22"/>
        </w:rPr>
      </w:pPr>
      <w:r>
        <w:rPr>
          <w:b/>
          <w:color w:val="2980B9"/>
          <w:sz w:val="22"/>
        </w:rPr>
        <w:t>BR-03:</w:t>
      </w:r>
      <w:r>
        <w:rPr>
          <w:b/>
          <w:color w:val="2980B9"/>
          <w:spacing w:val="40"/>
          <w:sz w:val="22"/>
        </w:rPr>
        <w:t> </w:t>
      </w:r>
      <w:r>
        <w:rPr>
          <w:color w:val="415461"/>
          <w:sz w:val="22"/>
        </w:rPr>
        <w:t>The</w:t>
      </w:r>
      <w:r>
        <w:rPr>
          <w:color w:val="415461"/>
          <w:spacing w:val="40"/>
          <w:sz w:val="22"/>
        </w:rPr>
        <w:t> </w:t>
      </w:r>
      <w:r>
        <w:rPr>
          <w:color w:val="415461"/>
          <w:sz w:val="22"/>
        </w:rPr>
        <w:t>platform</w:t>
      </w:r>
      <w:r>
        <w:rPr>
          <w:color w:val="415461"/>
          <w:spacing w:val="40"/>
          <w:sz w:val="22"/>
        </w:rPr>
        <w:t> </w:t>
      </w:r>
      <w:r>
        <w:rPr>
          <w:color w:val="415461"/>
          <w:sz w:val="22"/>
        </w:rPr>
        <w:t>shall</w:t>
      </w:r>
      <w:r>
        <w:rPr>
          <w:color w:val="415461"/>
          <w:spacing w:val="40"/>
          <w:sz w:val="22"/>
        </w:rPr>
        <w:t> </w:t>
      </w:r>
      <w:r>
        <w:rPr>
          <w:color w:val="415461"/>
          <w:sz w:val="22"/>
        </w:rPr>
        <w:t>support</w:t>
      </w:r>
      <w:r>
        <w:rPr>
          <w:color w:val="415461"/>
          <w:spacing w:val="40"/>
          <w:sz w:val="22"/>
        </w:rPr>
        <w:t> </w:t>
      </w:r>
      <w:r>
        <w:rPr>
          <w:color w:val="415461"/>
          <w:sz w:val="22"/>
        </w:rPr>
        <w:t>trade-window</w:t>
      </w:r>
      <w:r>
        <w:rPr>
          <w:color w:val="415461"/>
          <w:spacing w:val="40"/>
          <w:sz w:val="22"/>
        </w:rPr>
        <w:t> </w:t>
      </w:r>
      <w:r>
        <w:rPr>
          <w:color w:val="415461"/>
          <w:sz w:val="22"/>
        </w:rPr>
        <w:t>controls,</w:t>
      </w:r>
      <w:r>
        <w:rPr>
          <w:color w:val="415461"/>
          <w:spacing w:val="40"/>
          <w:sz w:val="22"/>
        </w:rPr>
        <w:t> </w:t>
      </w:r>
      <w:r>
        <w:rPr>
          <w:color w:val="415461"/>
          <w:sz w:val="22"/>
        </w:rPr>
        <w:t>user</w:t>
      </w:r>
      <w:r>
        <w:rPr>
          <w:color w:val="415461"/>
          <w:spacing w:val="40"/>
          <w:sz w:val="22"/>
        </w:rPr>
        <w:t> </w:t>
      </w:r>
      <w:r>
        <w:rPr>
          <w:color w:val="415461"/>
          <w:sz w:val="22"/>
        </w:rPr>
        <w:t>disclaimers,</w:t>
      </w:r>
      <w:r>
        <w:rPr>
          <w:color w:val="415461"/>
          <w:spacing w:val="40"/>
          <w:sz w:val="22"/>
        </w:rPr>
        <w:t> </w:t>
      </w:r>
      <w:r>
        <w:rPr>
          <w:color w:val="415461"/>
          <w:sz w:val="22"/>
        </w:rPr>
        <w:t>suitability</w:t>
      </w:r>
      <w:r>
        <w:rPr>
          <w:color w:val="415461"/>
          <w:spacing w:val="40"/>
          <w:sz w:val="22"/>
        </w:rPr>
        <w:t> </w:t>
      </w:r>
      <w:r>
        <w:rPr>
          <w:color w:val="415461"/>
          <w:sz w:val="22"/>
        </w:rPr>
        <w:t>checks,</w:t>
      </w:r>
      <w:r>
        <w:rPr>
          <w:color w:val="415461"/>
          <w:spacing w:val="40"/>
          <w:sz w:val="22"/>
        </w:rPr>
        <w:t> </w:t>
      </w:r>
      <w:r>
        <w:rPr>
          <w:color w:val="415461"/>
          <w:sz w:val="22"/>
        </w:rPr>
        <w:t>and manual kill-switch governance.</w:t>
      </w:r>
    </w:p>
    <w:p>
      <w:pPr>
        <w:pStyle w:val="BodyText"/>
      </w:pPr>
    </w:p>
    <w:p>
      <w:pPr>
        <w:pStyle w:val="BodyText"/>
        <w:spacing w:before="136"/>
      </w:pPr>
    </w:p>
    <w:p>
      <w:pPr>
        <w:pStyle w:val="Heading1"/>
        <w:numPr>
          <w:ilvl w:val="0"/>
          <w:numId w:val="3"/>
        </w:numPr>
        <w:tabs>
          <w:tab w:pos="515" w:val="left" w:leader="none"/>
        </w:tabs>
        <w:spacing w:line="240" w:lineRule="auto" w:before="0" w:after="0"/>
        <w:ind w:left="515" w:right="0" w:hanging="449"/>
        <w:jc w:val="left"/>
      </w:pPr>
      <w:bookmarkStart w:name="sec-4" w:id="4"/>
      <w:bookmarkEnd w:id="4"/>
      <w:r>
        <w:rPr>
          <w:b w:val="0"/>
        </w:rPr>
      </w:r>
      <w:r>
        <w:rPr>
          <w:color w:val="2B3D4F"/>
        </w:rPr>
        <w:t>System </w:t>
      </w:r>
      <w:r>
        <w:rPr>
          <w:color w:val="2B3D4F"/>
          <w:spacing w:val="-2"/>
        </w:rPr>
        <w:t>Architecture</w:t>
      </w:r>
    </w:p>
    <w:p>
      <w:pPr>
        <w:spacing w:line="240" w:lineRule="auto" w:before="0"/>
        <w:rPr>
          <w:b/>
          <w:sz w:val="14"/>
        </w:rPr>
      </w:pPr>
      <w:r>
        <w:rPr>
          <w:b/>
          <w:sz w:val="14"/>
        </w:rPr>
        <mc:AlternateContent>
          <mc:Choice Requires="wps">
            <w:drawing>
              <wp:anchor distT="0" distB="0" distL="0" distR="0" allowOverlap="1" layoutInCell="1" locked="0" behindDoc="1" simplePos="0" relativeHeight="487591936">
                <wp:simplePos x="0" y="0"/>
                <wp:positionH relativeFrom="page">
                  <wp:posOffset>761999</wp:posOffset>
                </wp:positionH>
                <wp:positionV relativeFrom="paragraph">
                  <wp:posOffset>117780</wp:posOffset>
                </wp:positionV>
                <wp:extent cx="6048375" cy="9525"/>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BDC2C7"/>
                        </a:solidFill>
                      </wps:spPr>
                      <wps:bodyPr wrap="square" lIns="0" tIns="0" rIns="0" bIns="0" rtlCol="0">
                        <a:prstTxWarp prst="textNoShape">
                          <a:avLst/>
                        </a:prstTxWarp>
                        <a:noAutofit/>
                      </wps:bodyPr>
                    </wps:wsp>
                  </a:graphicData>
                </a:graphic>
              </wp:anchor>
            </w:drawing>
          </mc:Choice>
          <mc:Fallback>
            <w:pict>
              <v:rect style="position:absolute;margin-left:59.999996pt;margin-top:9.27408pt;width:476.249962pt;height:.75pt;mso-position-horizontal-relative:page;mso-position-vertical-relative:paragraph;z-index:-15724544;mso-wrap-distance-left:0;mso-wrap-distance-right:0" id="docshape15" filled="true" fillcolor="#bdc2c7" stroked="false">
                <v:fill type="solid"/>
                <w10:wrap type="topAndBottom"/>
              </v:rect>
            </w:pict>
          </mc:Fallback>
        </mc:AlternateContent>
      </w:r>
    </w:p>
    <w:p>
      <w:pPr>
        <w:pStyle w:val="BodyText"/>
        <w:spacing w:line="331" w:lineRule="auto" w:before="244"/>
        <w:ind w:left="66" w:right="58"/>
        <w:jc w:val="both"/>
      </w:pPr>
      <w:r>
        <w:rPr>
          <w:color w:val="415461"/>
        </w:rPr>
        <w:t>The target architecture is a modular, multi-agent system coordinated by an orchestration layer and backed by deterministic execution controls. Language-model reasoning is hosted locally through Ollama to reduce sensitive data exposure, improve latency, and preserve operability during internet instability. No LLM output may directly place trades; all trade actions must pass through typed tool/function calls, schema validation, rule validation, and risk approval gates.</w:t>
      </w:r>
    </w:p>
    <w:p>
      <w:pPr>
        <w:pStyle w:val="BodyText"/>
      </w:pPr>
    </w:p>
    <w:p>
      <w:pPr>
        <w:pStyle w:val="BodyText"/>
        <w:spacing w:before="9"/>
      </w:pPr>
    </w:p>
    <w:p>
      <w:pPr>
        <w:pStyle w:val="Heading2"/>
        <w:numPr>
          <w:ilvl w:val="1"/>
          <w:numId w:val="3"/>
        </w:numPr>
        <w:tabs>
          <w:tab w:pos="592" w:val="left" w:leader="none"/>
        </w:tabs>
        <w:spacing w:line="240" w:lineRule="auto" w:before="0" w:after="0"/>
        <w:ind w:left="592" w:right="0" w:hanging="526"/>
        <w:jc w:val="left"/>
      </w:pPr>
      <w:r>
        <w:rPr>
          <w:color w:val="33495D"/>
        </w:rPr>
        <w:t>Architecture</w:t>
      </w:r>
      <w:r>
        <w:rPr>
          <w:color w:val="33495D"/>
          <w:spacing w:val="8"/>
        </w:rPr>
        <w:t> </w:t>
      </w:r>
      <w:r>
        <w:rPr>
          <w:color w:val="33495D"/>
          <w:spacing w:val="-2"/>
        </w:rPr>
        <w:t>Principles</w:t>
      </w:r>
    </w:p>
    <w:p>
      <w:pPr>
        <w:pStyle w:val="Heading2"/>
        <w:spacing w:after="0" w:line="240" w:lineRule="auto"/>
        <w:jc w:val="left"/>
        <w:sectPr>
          <w:pgSz w:w="11920" w:h="16860"/>
          <w:pgMar w:top="0" w:bottom="0" w:left="1133" w:right="1133"/>
        </w:sectPr>
      </w:pPr>
    </w:p>
    <w:p>
      <w:pPr>
        <w:pStyle w:val="ListParagraph"/>
        <w:numPr>
          <w:ilvl w:val="2"/>
          <w:numId w:val="3"/>
        </w:numPr>
        <w:tabs>
          <w:tab w:pos="336" w:val="left" w:leader="none"/>
        </w:tabs>
        <w:spacing w:line="240" w:lineRule="auto" w:before="17" w:after="0"/>
        <w:ind w:left="336" w:right="0" w:hanging="225"/>
        <w:jc w:val="left"/>
        <w:rPr>
          <w:sz w:val="22"/>
        </w:rPr>
      </w:pPr>
      <w:r>
        <w:rPr>
          <w:b/>
          <w:color w:val="415461"/>
          <w:sz w:val="22"/>
        </w:rPr>
        <w:t>Local-first</w:t>
      </w:r>
      <w:r>
        <w:rPr>
          <w:b/>
          <w:color w:val="415461"/>
          <w:spacing w:val="-9"/>
          <w:sz w:val="22"/>
        </w:rPr>
        <w:t> </w:t>
      </w:r>
      <w:r>
        <w:rPr>
          <w:b/>
          <w:color w:val="415461"/>
          <w:sz w:val="22"/>
        </w:rPr>
        <w:t>intelligence:</w:t>
      </w:r>
      <w:r>
        <w:rPr>
          <w:b/>
          <w:color w:val="415461"/>
          <w:spacing w:val="-7"/>
          <w:sz w:val="22"/>
        </w:rPr>
        <w:t> </w:t>
      </w:r>
      <w:r>
        <w:rPr>
          <w:color w:val="415461"/>
          <w:sz w:val="22"/>
        </w:rPr>
        <w:t>Run</w:t>
      </w:r>
      <w:r>
        <w:rPr>
          <w:color w:val="415461"/>
          <w:spacing w:val="-6"/>
          <w:sz w:val="22"/>
        </w:rPr>
        <w:t> </w:t>
      </w:r>
      <w:r>
        <w:rPr>
          <w:color w:val="415461"/>
          <w:sz w:val="22"/>
        </w:rPr>
        <w:t>LLM</w:t>
      </w:r>
      <w:r>
        <w:rPr>
          <w:color w:val="415461"/>
          <w:spacing w:val="-7"/>
          <w:sz w:val="22"/>
        </w:rPr>
        <w:t> </w:t>
      </w:r>
      <w:r>
        <w:rPr>
          <w:color w:val="415461"/>
          <w:sz w:val="22"/>
        </w:rPr>
        <w:t>inference</w:t>
      </w:r>
      <w:r>
        <w:rPr>
          <w:color w:val="415461"/>
          <w:spacing w:val="-7"/>
          <w:sz w:val="22"/>
        </w:rPr>
        <w:t> </w:t>
      </w:r>
      <w:r>
        <w:rPr>
          <w:color w:val="415461"/>
          <w:sz w:val="22"/>
        </w:rPr>
        <w:t>on</w:t>
      </w:r>
      <w:r>
        <w:rPr>
          <w:color w:val="415461"/>
          <w:spacing w:val="-6"/>
          <w:sz w:val="22"/>
        </w:rPr>
        <w:t> </w:t>
      </w:r>
      <w:r>
        <w:rPr>
          <w:color w:val="415461"/>
          <w:sz w:val="22"/>
        </w:rPr>
        <w:t>Ollama</w:t>
      </w:r>
      <w:r>
        <w:rPr>
          <w:color w:val="415461"/>
          <w:spacing w:val="-7"/>
          <w:sz w:val="22"/>
        </w:rPr>
        <w:t> </w:t>
      </w:r>
      <w:r>
        <w:rPr>
          <w:color w:val="415461"/>
          <w:sz w:val="22"/>
        </w:rPr>
        <w:t>within</w:t>
      </w:r>
      <w:r>
        <w:rPr>
          <w:color w:val="415461"/>
          <w:spacing w:val="-7"/>
          <w:sz w:val="22"/>
        </w:rPr>
        <w:t> </w:t>
      </w:r>
      <w:r>
        <w:rPr>
          <w:color w:val="415461"/>
          <w:sz w:val="22"/>
        </w:rPr>
        <w:t>the</w:t>
      </w:r>
      <w:r>
        <w:rPr>
          <w:color w:val="415461"/>
          <w:spacing w:val="-6"/>
          <w:sz w:val="22"/>
        </w:rPr>
        <w:t> </w:t>
      </w:r>
      <w:r>
        <w:rPr>
          <w:color w:val="415461"/>
          <w:sz w:val="22"/>
        </w:rPr>
        <w:t>controlled</w:t>
      </w:r>
      <w:r>
        <w:rPr>
          <w:color w:val="415461"/>
          <w:spacing w:val="-7"/>
          <w:sz w:val="22"/>
        </w:rPr>
        <w:t> </w:t>
      </w:r>
      <w:r>
        <w:rPr>
          <w:color w:val="415461"/>
          <w:sz w:val="22"/>
        </w:rPr>
        <w:t>network</w:t>
      </w:r>
      <w:r>
        <w:rPr>
          <w:color w:val="415461"/>
          <w:spacing w:val="-6"/>
          <w:sz w:val="22"/>
        </w:rPr>
        <w:t> </w:t>
      </w:r>
      <w:r>
        <w:rPr>
          <w:color w:val="415461"/>
          <w:spacing w:val="-2"/>
          <w:sz w:val="22"/>
        </w:rPr>
        <w:t>boundary.</w:t>
      </w:r>
    </w:p>
    <w:p>
      <w:pPr>
        <w:pStyle w:val="ListParagraph"/>
        <w:numPr>
          <w:ilvl w:val="2"/>
          <w:numId w:val="3"/>
        </w:numPr>
        <w:tabs>
          <w:tab w:pos="336" w:val="left" w:leader="none"/>
        </w:tabs>
        <w:spacing w:line="340" w:lineRule="auto" w:before="197" w:after="0"/>
        <w:ind w:left="336" w:right="58" w:hanging="225"/>
        <w:jc w:val="left"/>
        <w:rPr>
          <w:sz w:val="22"/>
        </w:rPr>
      </w:pPr>
      <w:r>
        <w:rPr>
          <w:b/>
          <w:color w:val="415461"/>
          <w:sz w:val="22"/>
        </w:rPr>
        <w:t>Deterministic</w:t>
      </w:r>
      <w:r>
        <w:rPr>
          <w:b/>
          <w:color w:val="415461"/>
          <w:spacing w:val="40"/>
          <w:sz w:val="22"/>
        </w:rPr>
        <w:t> </w:t>
      </w:r>
      <w:r>
        <w:rPr>
          <w:b/>
          <w:color w:val="415461"/>
          <w:sz w:val="22"/>
        </w:rPr>
        <w:t>execution:</w:t>
      </w:r>
      <w:r>
        <w:rPr>
          <w:b/>
          <w:color w:val="415461"/>
          <w:spacing w:val="40"/>
          <w:sz w:val="22"/>
        </w:rPr>
        <w:t> </w:t>
      </w:r>
      <w:r>
        <w:rPr>
          <w:color w:val="415461"/>
          <w:sz w:val="22"/>
        </w:rPr>
        <w:t>Convert</w:t>
      </w:r>
      <w:r>
        <w:rPr>
          <w:color w:val="415461"/>
          <w:spacing w:val="40"/>
          <w:sz w:val="22"/>
        </w:rPr>
        <w:t> </w:t>
      </w:r>
      <w:r>
        <w:rPr>
          <w:color w:val="415461"/>
          <w:sz w:val="22"/>
        </w:rPr>
        <w:t>agent</w:t>
      </w:r>
      <w:r>
        <w:rPr>
          <w:color w:val="415461"/>
          <w:spacing w:val="40"/>
          <w:sz w:val="22"/>
        </w:rPr>
        <w:t> </w:t>
      </w:r>
      <w:r>
        <w:rPr>
          <w:color w:val="415461"/>
          <w:sz w:val="22"/>
        </w:rPr>
        <w:t>outputs</w:t>
      </w:r>
      <w:r>
        <w:rPr>
          <w:color w:val="415461"/>
          <w:spacing w:val="40"/>
          <w:sz w:val="22"/>
        </w:rPr>
        <w:t> </w:t>
      </w:r>
      <w:r>
        <w:rPr>
          <w:color w:val="415461"/>
          <w:sz w:val="22"/>
        </w:rPr>
        <w:t>to</w:t>
      </w:r>
      <w:r>
        <w:rPr>
          <w:color w:val="415461"/>
          <w:spacing w:val="40"/>
          <w:sz w:val="22"/>
        </w:rPr>
        <w:t> </w:t>
      </w:r>
      <w:r>
        <w:rPr>
          <w:color w:val="415461"/>
          <w:sz w:val="22"/>
        </w:rPr>
        <w:t>structured</w:t>
      </w:r>
      <w:r>
        <w:rPr>
          <w:color w:val="415461"/>
          <w:spacing w:val="40"/>
          <w:sz w:val="22"/>
        </w:rPr>
        <w:t> </w:t>
      </w:r>
      <w:r>
        <w:rPr>
          <w:color w:val="415461"/>
          <w:sz w:val="22"/>
        </w:rPr>
        <w:t>JSON</w:t>
      </w:r>
      <w:r>
        <w:rPr>
          <w:color w:val="415461"/>
          <w:spacing w:val="40"/>
          <w:sz w:val="22"/>
        </w:rPr>
        <w:t> </w:t>
      </w:r>
      <w:r>
        <w:rPr>
          <w:color w:val="415461"/>
          <w:sz w:val="22"/>
        </w:rPr>
        <w:t>commands</w:t>
      </w:r>
      <w:r>
        <w:rPr>
          <w:color w:val="415461"/>
          <w:spacing w:val="40"/>
          <w:sz w:val="22"/>
        </w:rPr>
        <w:t> </w:t>
      </w:r>
      <w:r>
        <w:rPr>
          <w:color w:val="415461"/>
          <w:sz w:val="22"/>
        </w:rPr>
        <w:t>only</w:t>
      </w:r>
      <w:r>
        <w:rPr>
          <w:color w:val="415461"/>
          <w:spacing w:val="40"/>
          <w:sz w:val="22"/>
        </w:rPr>
        <w:t> </w:t>
      </w:r>
      <w:r>
        <w:rPr>
          <w:color w:val="415461"/>
          <w:sz w:val="22"/>
        </w:rPr>
        <w:t>after</w:t>
      </w:r>
      <w:r>
        <w:rPr>
          <w:color w:val="415461"/>
          <w:spacing w:val="40"/>
          <w:sz w:val="22"/>
        </w:rPr>
        <w:t> </w:t>
      </w:r>
      <w:r>
        <w:rPr>
          <w:color w:val="415461"/>
          <w:sz w:val="22"/>
        </w:rPr>
        <w:t>schema </w:t>
      </w:r>
      <w:r>
        <w:rPr>
          <w:color w:val="415461"/>
          <w:spacing w:val="-2"/>
          <w:sz w:val="22"/>
        </w:rPr>
        <w:t>validation.</w:t>
      </w:r>
    </w:p>
    <w:p>
      <w:pPr>
        <w:pStyle w:val="ListParagraph"/>
        <w:numPr>
          <w:ilvl w:val="2"/>
          <w:numId w:val="3"/>
        </w:numPr>
        <w:tabs>
          <w:tab w:pos="336" w:val="left" w:leader="none"/>
        </w:tabs>
        <w:spacing w:line="326" w:lineRule="auto" w:before="91" w:after="0"/>
        <w:ind w:left="336" w:right="58" w:hanging="225"/>
        <w:jc w:val="left"/>
        <w:rPr>
          <w:sz w:val="22"/>
        </w:rPr>
      </w:pPr>
      <w:r>
        <w:rPr>
          <w:b/>
          <w:color w:val="415461"/>
          <w:sz w:val="22"/>
        </w:rPr>
        <w:t>Separation</w:t>
      </w:r>
      <w:r>
        <w:rPr>
          <w:b/>
          <w:color w:val="415461"/>
          <w:spacing w:val="68"/>
          <w:sz w:val="22"/>
        </w:rPr>
        <w:t> </w:t>
      </w:r>
      <w:r>
        <w:rPr>
          <w:b/>
          <w:color w:val="415461"/>
          <w:sz w:val="22"/>
        </w:rPr>
        <w:t>of</w:t>
      </w:r>
      <w:r>
        <w:rPr>
          <w:b/>
          <w:color w:val="415461"/>
          <w:spacing w:val="68"/>
          <w:sz w:val="22"/>
        </w:rPr>
        <w:t> </w:t>
      </w:r>
      <w:r>
        <w:rPr>
          <w:b/>
          <w:color w:val="415461"/>
          <w:sz w:val="22"/>
        </w:rPr>
        <w:t>duties:</w:t>
      </w:r>
      <w:r>
        <w:rPr>
          <w:b/>
          <w:color w:val="415461"/>
          <w:spacing w:val="68"/>
          <w:sz w:val="22"/>
        </w:rPr>
        <w:t> </w:t>
      </w:r>
      <w:r>
        <w:rPr>
          <w:color w:val="415461"/>
          <w:sz w:val="22"/>
        </w:rPr>
        <w:t>Keep</w:t>
      </w:r>
      <w:r>
        <w:rPr>
          <w:color w:val="415461"/>
          <w:spacing w:val="68"/>
          <w:sz w:val="22"/>
        </w:rPr>
        <w:t> </w:t>
      </w:r>
      <w:r>
        <w:rPr>
          <w:color w:val="415461"/>
          <w:sz w:val="22"/>
        </w:rPr>
        <w:t>signal</w:t>
      </w:r>
      <w:r>
        <w:rPr>
          <w:color w:val="415461"/>
          <w:spacing w:val="68"/>
          <w:sz w:val="22"/>
        </w:rPr>
        <w:t> </w:t>
      </w:r>
      <w:r>
        <w:rPr>
          <w:color w:val="415461"/>
          <w:sz w:val="22"/>
        </w:rPr>
        <w:t>generation,</w:t>
      </w:r>
      <w:r>
        <w:rPr>
          <w:color w:val="415461"/>
          <w:spacing w:val="68"/>
          <w:sz w:val="22"/>
        </w:rPr>
        <w:t> </w:t>
      </w:r>
      <w:r>
        <w:rPr>
          <w:color w:val="415461"/>
          <w:sz w:val="22"/>
        </w:rPr>
        <w:t>risk</w:t>
      </w:r>
      <w:r>
        <w:rPr>
          <w:color w:val="415461"/>
          <w:spacing w:val="68"/>
          <w:sz w:val="22"/>
        </w:rPr>
        <w:t> </w:t>
      </w:r>
      <w:r>
        <w:rPr>
          <w:color w:val="415461"/>
          <w:sz w:val="22"/>
        </w:rPr>
        <w:t>approval,</w:t>
      </w:r>
      <w:r>
        <w:rPr>
          <w:color w:val="415461"/>
          <w:spacing w:val="68"/>
          <w:sz w:val="22"/>
        </w:rPr>
        <w:t> </w:t>
      </w:r>
      <w:r>
        <w:rPr>
          <w:color w:val="415461"/>
          <w:sz w:val="22"/>
        </w:rPr>
        <w:t>and</w:t>
      </w:r>
      <w:r>
        <w:rPr>
          <w:color w:val="415461"/>
          <w:spacing w:val="68"/>
          <w:sz w:val="22"/>
        </w:rPr>
        <w:t> </w:t>
      </w:r>
      <w:r>
        <w:rPr>
          <w:color w:val="415461"/>
          <w:sz w:val="22"/>
        </w:rPr>
        <w:t>execution</w:t>
      </w:r>
      <w:r>
        <w:rPr>
          <w:color w:val="415461"/>
          <w:spacing w:val="68"/>
          <w:sz w:val="22"/>
        </w:rPr>
        <w:t> </w:t>
      </w:r>
      <w:r>
        <w:rPr>
          <w:color w:val="415461"/>
          <w:sz w:val="22"/>
        </w:rPr>
        <w:t>as</w:t>
      </w:r>
      <w:r>
        <w:rPr>
          <w:color w:val="415461"/>
          <w:spacing w:val="68"/>
          <w:sz w:val="22"/>
        </w:rPr>
        <w:t> </w:t>
      </w:r>
      <w:r>
        <w:rPr>
          <w:color w:val="415461"/>
          <w:sz w:val="22"/>
        </w:rPr>
        <w:t>separate</w:t>
      </w:r>
      <w:r>
        <w:rPr>
          <w:color w:val="415461"/>
          <w:spacing w:val="68"/>
          <w:sz w:val="22"/>
        </w:rPr>
        <w:t> </w:t>
      </w:r>
      <w:r>
        <w:rPr>
          <w:color w:val="415461"/>
          <w:sz w:val="22"/>
        </w:rPr>
        <w:t>runtime </w:t>
      </w:r>
      <w:r>
        <w:rPr>
          <w:color w:val="415461"/>
          <w:spacing w:val="-2"/>
          <w:sz w:val="22"/>
        </w:rPr>
        <w:t>responsibilities.</w:t>
      </w:r>
    </w:p>
    <w:p>
      <w:pPr>
        <w:pStyle w:val="ListParagraph"/>
        <w:numPr>
          <w:ilvl w:val="2"/>
          <w:numId w:val="3"/>
        </w:numPr>
        <w:tabs>
          <w:tab w:pos="336" w:val="left" w:leader="none"/>
        </w:tabs>
        <w:spacing w:line="326" w:lineRule="auto" w:before="122" w:after="0"/>
        <w:ind w:left="336" w:right="58" w:hanging="225"/>
        <w:jc w:val="left"/>
        <w:rPr>
          <w:sz w:val="22"/>
        </w:rPr>
      </w:pPr>
      <w:r>
        <w:rPr>
          <w:b/>
          <w:color w:val="415461"/>
          <w:sz w:val="22"/>
        </w:rPr>
        <w:t>Compliance</w:t>
      </w:r>
      <w:r>
        <w:rPr>
          <w:b/>
          <w:color w:val="415461"/>
          <w:spacing w:val="40"/>
          <w:sz w:val="22"/>
        </w:rPr>
        <w:t> </w:t>
      </w:r>
      <w:r>
        <w:rPr>
          <w:b/>
          <w:color w:val="415461"/>
          <w:sz w:val="22"/>
        </w:rPr>
        <w:t>by</w:t>
      </w:r>
      <w:r>
        <w:rPr>
          <w:b/>
          <w:color w:val="415461"/>
          <w:spacing w:val="40"/>
          <w:sz w:val="22"/>
        </w:rPr>
        <w:t> </w:t>
      </w:r>
      <w:r>
        <w:rPr>
          <w:b/>
          <w:color w:val="415461"/>
          <w:sz w:val="22"/>
        </w:rPr>
        <w:t>design:</w:t>
      </w:r>
      <w:r>
        <w:rPr>
          <w:b/>
          <w:color w:val="415461"/>
          <w:spacing w:val="40"/>
          <w:sz w:val="22"/>
        </w:rPr>
        <w:t> </w:t>
      </w:r>
      <w:r>
        <w:rPr>
          <w:color w:val="415461"/>
          <w:sz w:val="22"/>
        </w:rPr>
        <w:t>Embed</w:t>
      </w:r>
      <w:r>
        <w:rPr>
          <w:color w:val="415461"/>
          <w:spacing w:val="40"/>
          <w:sz w:val="22"/>
        </w:rPr>
        <w:t> </w:t>
      </w:r>
      <w:r>
        <w:rPr>
          <w:color w:val="415461"/>
          <w:sz w:val="22"/>
        </w:rPr>
        <w:t>OPS</w:t>
      </w:r>
      <w:r>
        <w:rPr>
          <w:color w:val="415461"/>
          <w:spacing w:val="40"/>
          <w:sz w:val="22"/>
        </w:rPr>
        <w:t> </w:t>
      </w:r>
      <w:r>
        <w:rPr>
          <w:color w:val="415461"/>
          <w:sz w:val="22"/>
        </w:rPr>
        <w:t>throttling,</w:t>
      </w:r>
      <w:r>
        <w:rPr>
          <w:color w:val="415461"/>
          <w:spacing w:val="40"/>
          <w:sz w:val="22"/>
        </w:rPr>
        <w:t> </w:t>
      </w:r>
      <w:r>
        <w:rPr>
          <w:color w:val="415461"/>
          <w:sz w:val="22"/>
        </w:rPr>
        <w:t>limit-order</w:t>
      </w:r>
      <w:r>
        <w:rPr>
          <w:color w:val="415461"/>
          <w:spacing w:val="40"/>
          <w:sz w:val="22"/>
        </w:rPr>
        <w:t> </w:t>
      </w:r>
      <w:r>
        <w:rPr>
          <w:color w:val="415461"/>
          <w:sz w:val="22"/>
        </w:rPr>
        <w:t>enforcement,</w:t>
      </w:r>
      <w:r>
        <w:rPr>
          <w:color w:val="415461"/>
          <w:spacing w:val="40"/>
          <w:sz w:val="22"/>
        </w:rPr>
        <w:t> </w:t>
      </w:r>
      <w:r>
        <w:rPr>
          <w:color w:val="415461"/>
          <w:sz w:val="22"/>
        </w:rPr>
        <w:t>audit</w:t>
      </w:r>
      <w:r>
        <w:rPr>
          <w:color w:val="415461"/>
          <w:spacing w:val="40"/>
          <w:sz w:val="22"/>
        </w:rPr>
        <w:t> </w:t>
      </w:r>
      <w:r>
        <w:rPr>
          <w:color w:val="415461"/>
          <w:sz w:val="22"/>
        </w:rPr>
        <w:t>logging,</w:t>
      </w:r>
      <w:r>
        <w:rPr>
          <w:color w:val="415461"/>
          <w:spacing w:val="40"/>
          <w:sz w:val="22"/>
        </w:rPr>
        <w:t> </w:t>
      </w:r>
      <w:r>
        <w:rPr>
          <w:color w:val="415461"/>
          <w:sz w:val="22"/>
        </w:rPr>
        <w:t>and</w:t>
      </w:r>
      <w:r>
        <w:rPr>
          <w:color w:val="415461"/>
          <w:spacing w:val="40"/>
          <w:sz w:val="22"/>
        </w:rPr>
        <w:t> </w:t>
      </w:r>
      <w:r>
        <w:rPr>
          <w:color w:val="415461"/>
          <w:sz w:val="22"/>
        </w:rPr>
        <w:t>policy checks centrally.</w:t>
      </w:r>
    </w:p>
    <w:p>
      <w:pPr>
        <w:pStyle w:val="ListParagraph"/>
        <w:numPr>
          <w:ilvl w:val="2"/>
          <w:numId w:val="3"/>
        </w:numPr>
        <w:tabs>
          <w:tab w:pos="336" w:val="left" w:leader="none"/>
        </w:tabs>
        <w:spacing w:line="340" w:lineRule="auto" w:before="107" w:after="0"/>
        <w:ind w:left="336" w:right="58" w:hanging="225"/>
        <w:jc w:val="left"/>
        <w:rPr>
          <w:sz w:val="22"/>
        </w:rPr>
      </w:pPr>
      <w:r>
        <w:rPr>
          <w:b/>
          <w:color w:val="415461"/>
          <w:sz w:val="22"/>
        </w:rPr>
        <w:t>Fail-safe</w:t>
      </w:r>
      <w:r>
        <w:rPr>
          <w:b/>
          <w:color w:val="415461"/>
          <w:spacing w:val="34"/>
          <w:sz w:val="22"/>
        </w:rPr>
        <w:t> </w:t>
      </w:r>
      <w:r>
        <w:rPr>
          <w:b/>
          <w:color w:val="415461"/>
          <w:sz w:val="22"/>
        </w:rPr>
        <w:t>behavior:</w:t>
      </w:r>
      <w:r>
        <w:rPr>
          <w:b/>
          <w:color w:val="415461"/>
          <w:spacing w:val="34"/>
          <w:sz w:val="22"/>
        </w:rPr>
        <w:t> </w:t>
      </w:r>
      <w:r>
        <w:rPr>
          <w:color w:val="415461"/>
          <w:sz w:val="22"/>
        </w:rPr>
        <w:t>On</w:t>
      </w:r>
      <w:r>
        <w:rPr>
          <w:color w:val="415461"/>
          <w:spacing w:val="34"/>
          <w:sz w:val="22"/>
        </w:rPr>
        <w:t> </w:t>
      </w:r>
      <w:r>
        <w:rPr>
          <w:color w:val="415461"/>
          <w:sz w:val="22"/>
        </w:rPr>
        <w:t>data</w:t>
      </w:r>
      <w:r>
        <w:rPr>
          <w:color w:val="415461"/>
          <w:spacing w:val="34"/>
          <w:sz w:val="22"/>
        </w:rPr>
        <w:t> </w:t>
      </w:r>
      <w:r>
        <w:rPr>
          <w:color w:val="415461"/>
          <w:sz w:val="22"/>
        </w:rPr>
        <w:t>gaps,</w:t>
      </w:r>
      <w:r>
        <w:rPr>
          <w:color w:val="415461"/>
          <w:spacing w:val="34"/>
          <w:sz w:val="22"/>
        </w:rPr>
        <w:t> </w:t>
      </w:r>
      <w:r>
        <w:rPr>
          <w:color w:val="415461"/>
          <w:sz w:val="22"/>
        </w:rPr>
        <w:t>authentication</w:t>
      </w:r>
      <w:r>
        <w:rPr>
          <w:color w:val="415461"/>
          <w:spacing w:val="34"/>
          <w:sz w:val="22"/>
        </w:rPr>
        <w:t> </w:t>
      </w:r>
      <w:r>
        <w:rPr>
          <w:color w:val="415461"/>
          <w:sz w:val="22"/>
        </w:rPr>
        <w:t>failures,</w:t>
      </w:r>
      <w:r>
        <w:rPr>
          <w:color w:val="415461"/>
          <w:spacing w:val="34"/>
          <w:sz w:val="22"/>
        </w:rPr>
        <w:t> </w:t>
      </w:r>
      <w:r>
        <w:rPr>
          <w:color w:val="415461"/>
          <w:sz w:val="22"/>
        </w:rPr>
        <w:t>or</w:t>
      </w:r>
      <w:r>
        <w:rPr>
          <w:color w:val="415461"/>
          <w:spacing w:val="34"/>
          <w:sz w:val="22"/>
        </w:rPr>
        <w:t> </w:t>
      </w:r>
      <w:r>
        <w:rPr>
          <w:color w:val="415461"/>
          <w:sz w:val="22"/>
        </w:rPr>
        <w:t>abnormal</w:t>
      </w:r>
      <w:r>
        <w:rPr>
          <w:color w:val="415461"/>
          <w:spacing w:val="34"/>
          <w:sz w:val="22"/>
        </w:rPr>
        <w:t> </w:t>
      </w:r>
      <w:r>
        <w:rPr>
          <w:color w:val="415461"/>
          <w:sz w:val="22"/>
        </w:rPr>
        <w:t>volatility,</w:t>
      </w:r>
      <w:r>
        <w:rPr>
          <w:color w:val="415461"/>
          <w:spacing w:val="34"/>
          <w:sz w:val="22"/>
        </w:rPr>
        <w:t> </w:t>
      </w:r>
      <w:r>
        <w:rPr>
          <w:color w:val="415461"/>
          <w:sz w:val="22"/>
        </w:rPr>
        <w:t>default</w:t>
      </w:r>
      <w:r>
        <w:rPr>
          <w:color w:val="415461"/>
          <w:spacing w:val="34"/>
          <w:sz w:val="22"/>
        </w:rPr>
        <w:t> </w:t>
      </w:r>
      <w:r>
        <w:rPr>
          <w:color w:val="415461"/>
          <w:sz w:val="22"/>
        </w:rPr>
        <w:t>to</w:t>
      </w:r>
      <w:r>
        <w:rPr>
          <w:color w:val="415461"/>
          <w:spacing w:val="34"/>
          <w:sz w:val="22"/>
        </w:rPr>
        <w:t> </w:t>
      </w:r>
      <w:r>
        <w:rPr>
          <w:color w:val="415461"/>
          <w:sz w:val="22"/>
        </w:rPr>
        <w:t>no-trade </w:t>
      </w:r>
      <w:r>
        <w:rPr>
          <w:color w:val="415461"/>
          <w:spacing w:val="-2"/>
          <w:sz w:val="22"/>
        </w:rPr>
        <w:t>mode.</w:t>
      </w:r>
    </w:p>
    <w:p>
      <w:pPr>
        <w:pStyle w:val="BodyText"/>
      </w:pPr>
    </w:p>
    <w:p>
      <w:pPr>
        <w:pStyle w:val="BodyText"/>
        <w:spacing w:before="1"/>
      </w:pPr>
    </w:p>
    <w:p>
      <w:pPr>
        <w:pStyle w:val="Heading2"/>
        <w:numPr>
          <w:ilvl w:val="1"/>
          <w:numId w:val="3"/>
        </w:numPr>
        <w:tabs>
          <w:tab w:pos="604" w:val="left" w:leader="none"/>
        </w:tabs>
        <w:spacing w:line="240" w:lineRule="auto" w:before="0" w:after="0"/>
        <w:ind w:left="604" w:right="0" w:hanging="538"/>
        <w:jc w:val="left"/>
      </w:pPr>
      <w:r>
        <w:rPr>
          <w:color w:val="33495D"/>
        </w:rPr>
        <w:t>Multi-Agent</w:t>
      </w:r>
      <w:r>
        <w:rPr>
          <w:color w:val="33495D"/>
          <w:spacing w:val="8"/>
        </w:rPr>
        <w:t> </w:t>
      </w:r>
      <w:r>
        <w:rPr>
          <w:color w:val="33495D"/>
          <w:spacing w:val="-2"/>
        </w:rPr>
        <w:t>Topography</w:t>
      </w:r>
    </w:p>
    <w:p>
      <w:pPr>
        <w:spacing w:line="240" w:lineRule="auto" w:before="152" w:after="0"/>
        <w:rPr>
          <w:b/>
          <w:sz w:val="20"/>
        </w:rPr>
      </w:pPr>
    </w:p>
    <w:tbl>
      <w:tblPr>
        <w:tblW w:w="0" w:type="auto"/>
        <w:jc w:val="left"/>
        <w:tblInd w:w="81" w:type="dxa"/>
        <w:tblBorders>
          <w:top w:val="single" w:sz="6" w:space="0" w:color="94A5A6"/>
          <w:left w:val="single" w:sz="6" w:space="0" w:color="94A5A6"/>
          <w:bottom w:val="single" w:sz="6" w:space="0" w:color="94A5A6"/>
          <w:right w:val="single" w:sz="6" w:space="0" w:color="94A5A6"/>
          <w:insideH w:val="single" w:sz="6" w:space="0" w:color="94A5A6"/>
          <w:insideV w:val="single" w:sz="6" w:space="0" w:color="94A5A6"/>
        </w:tblBorders>
        <w:tblLayout w:type="fixed"/>
        <w:tblCellMar>
          <w:top w:w="0" w:type="dxa"/>
          <w:left w:w="0" w:type="dxa"/>
          <w:bottom w:w="0" w:type="dxa"/>
          <w:right w:w="0" w:type="dxa"/>
        </w:tblCellMar>
        <w:tblLook w:val="01E0"/>
      </w:tblPr>
      <w:tblGrid>
        <w:gridCol w:w="1560"/>
        <w:gridCol w:w="3360"/>
        <w:gridCol w:w="2160"/>
        <w:gridCol w:w="2430"/>
      </w:tblGrid>
      <w:tr>
        <w:trPr>
          <w:trHeight w:val="1109" w:hRule="atLeast"/>
        </w:trPr>
        <w:tc>
          <w:tcPr>
            <w:tcW w:w="1560" w:type="dxa"/>
            <w:shd w:val="clear" w:color="auto" w:fill="ECF0F1"/>
          </w:tcPr>
          <w:p>
            <w:pPr>
              <w:pStyle w:val="TableParagraph"/>
              <w:spacing w:before="166"/>
              <w:rPr>
                <w:b/>
                <w:sz w:val="27"/>
              </w:rPr>
            </w:pPr>
            <w:r>
              <w:rPr>
                <w:b/>
                <w:color w:val="2B3D4F"/>
                <w:spacing w:val="-2"/>
                <w:sz w:val="27"/>
              </w:rPr>
              <w:t>Agent</w:t>
            </w:r>
          </w:p>
        </w:tc>
        <w:tc>
          <w:tcPr>
            <w:tcW w:w="3360" w:type="dxa"/>
            <w:shd w:val="clear" w:color="auto" w:fill="ECF0F1"/>
          </w:tcPr>
          <w:p>
            <w:pPr>
              <w:pStyle w:val="TableParagraph"/>
              <w:spacing w:line="336" w:lineRule="auto" w:before="166"/>
              <w:ind w:left="191" w:right="174"/>
              <w:rPr>
                <w:b/>
                <w:sz w:val="27"/>
              </w:rPr>
            </w:pPr>
            <w:r>
              <w:rPr>
                <w:b/>
                <w:color w:val="2B3D4F"/>
                <w:spacing w:val="-2"/>
                <w:sz w:val="27"/>
              </w:rPr>
              <w:t>Primary Responsibilities</w:t>
            </w:r>
          </w:p>
        </w:tc>
        <w:tc>
          <w:tcPr>
            <w:tcW w:w="2160" w:type="dxa"/>
            <w:shd w:val="clear" w:color="auto" w:fill="ECF0F1"/>
          </w:tcPr>
          <w:p>
            <w:pPr>
              <w:pStyle w:val="TableParagraph"/>
              <w:spacing w:before="166"/>
              <w:ind w:left="194"/>
              <w:rPr>
                <w:b/>
                <w:sz w:val="27"/>
              </w:rPr>
            </w:pPr>
            <w:r>
              <w:rPr>
                <w:b/>
                <w:color w:val="2B3D4F"/>
                <w:sz w:val="27"/>
              </w:rPr>
              <w:t>Key </w:t>
            </w:r>
            <w:r>
              <w:rPr>
                <w:b/>
                <w:color w:val="2B3D4F"/>
                <w:spacing w:val="-2"/>
                <w:sz w:val="27"/>
              </w:rPr>
              <w:t>Inputs</w:t>
            </w:r>
          </w:p>
        </w:tc>
        <w:tc>
          <w:tcPr>
            <w:tcW w:w="2430" w:type="dxa"/>
            <w:shd w:val="clear" w:color="auto" w:fill="ECF0F1"/>
          </w:tcPr>
          <w:p>
            <w:pPr>
              <w:pStyle w:val="TableParagraph"/>
              <w:spacing w:before="166"/>
              <w:ind w:left="182"/>
              <w:rPr>
                <w:b/>
                <w:sz w:val="27"/>
              </w:rPr>
            </w:pPr>
            <w:r>
              <w:rPr>
                <w:b/>
                <w:color w:val="2B3D4F"/>
                <w:sz w:val="27"/>
              </w:rPr>
              <w:t>Key </w:t>
            </w:r>
            <w:r>
              <w:rPr>
                <w:b/>
                <w:color w:val="2B3D4F"/>
                <w:spacing w:val="-2"/>
                <w:sz w:val="27"/>
              </w:rPr>
              <w:t>Outputs</w:t>
            </w:r>
          </w:p>
        </w:tc>
      </w:tr>
      <w:tr>
        <w:trPr>
          <w:trHeight w:val="1079" w:hRule="atLeast"/>
        </w:trPr>
        <w:tc>
          <w:tcPr>
            <w:tcW w:w="1560" w:type="dxa"/>
          </w:tcPr>
          <w:p>
            <w:pPr>
              <w:pStyle w:val="TableParagraph"/>
              <w:spacing w:line="331" w:lineRule="auto"/>
              <w:ind w:right="262"/>
              <w:rPr>
                <w:sz w:val="17"/>
              </w:rPr>
            </w:pPr>
            <w:r>
              <w:rPr>
                <w:color w:val="415461"/>
                <w:spacing w:val="-2"/>
                <w:sz w:val="17"/>
              </w:rPr>
              <w:t>Orchestrator Agent</w:t>
            </w:r>
          </w:p>
        </w:tc>
        <w:tc>
          <w:tcPr>
            <w:tcW w:w="3360" w:type="dxa"/>
          </w:tcPr>
          <w:p>
            <w:pPr>
              <w:pStyle w:val="TableParagraph"/>
              <w:spacing w:line="340" w:lineRule="auto"/>
              <w:ind w:left="191" w:right="174"/>
              <w:rPr>
                <w:sz w:val="17"/>
              </w:rPr>
            </w:pPr>
            <w:r>
              <w:rPr>
                <w:color w:val="415461"/>
                <w:sz w:val="17"/>
              </w:rPr>
              <w:t>Workflow coordination, scheduling, state handoff, retry policy, and incident </w:t>
            </w:r>
            <w:r>
              <w:rPr>
                <w:color w:val="415461"/>
                <w:spacing w:val="-2"/>
                <w:sz w:val="17"/>
              </w:rPr>
              <w:t>routing.</w:t>
            </w:r>
          </w:p>
        </w:tc>
        <w:tc>
          <w:tcPr>
            <w:tcW w:w="2160" w:type="dxa"/>
          </w:tcPr>
          <w:p>
            <w:pPr>
              <w:pStyle w:val="TableParagraph"/>
              <w:spacing w:line="331" w:lineRule="auto"/>
              <w:ind w:left="194"/>
              <w:rPr>
                <w:sz w:val="17"/>
              </w:rPr>
            </w:pPr>
            <w:r>
              <w:rPr>
                <w:color w:val="415461"/>
                <w:sz w:val="17"/>
              </w:rPr>
              <w:t>Market state, strategy config, agent health</w:t>
            </w:r>
          </w:p>
        </w:tc>
        <w:tc>
          <w:tcPr>
            <w:tcW w:w="2430" w:type="dxa"/>
          </w:tcPr>
          <w:p>
            <w:pPr>
              <w:pStyle w:val="TableParagraph"/>
              <w:spacing w:line="331" w:lineRule="auto"/>
              <w:ind w:left="182" w:right="190"/>
              <w:rPr>
                <w:sz w:val="17"/>
              </w:rPr>
            </w:pPr>
            <w:r>
              <w:rPr>
                <w:color w:val="415461"/>
                <w:sz w:val="17"/>
              </w:rPr>
              <w:t>Task assignments, workflow state transitions</w:t>
            </w:r>
          </w:p>
        </w:tc>
      </w:tr>
      <w:tr>
        <w:trPr>
          <w:trHeight w:val="1349" w:hRule="atLeast"/>
        </w:trPr>
        <w:tc>
          <w:tcPr>
            <w:tcW w:w="1560" w:type="dxa"/>
          </w:tcPr>
          <w:p>
            <w:pPr>
              <w:pStyle w:val="TableParagraph"/>
              <w:spacing w:line="331" w:lineRule="auto"/>
              <w:rPr>
                <w:sz w:val="17"/>
              </w:rPr>
            </w:pPr>
            <w:r>
              <w:rPr>
                <w:color w:val="415461"/>
                <w:sz w:val="17"/>
              </w:rPr>
              <w:t>Market Data Fetcher</w:t>
            </w:r>
            <w:r>
              <w:rPr>
                <w:color w:val="415461"/>
                <w:spacing w:val="-12"/>
                <w:sz w:val="17"/>
              </w:rPr>
              <w:t> </w:t>
            </w:r>
            <w:r>
              <w:rPr>
                <w:color w:val="415461"/>
                <w:sz w:val="17"/>
              </w:rPr>
              <w:t>Agent</w:t>
            </w:r>
          </w:p>
        </w:tc>
        <w:tc>
          <w:tcPr>
            <w:tcW w:w="3360" w:type="dxa"/>
          </w:tcPr>
          <w:p>
            <w:pPr>
              <w:pStyle w:val="TableParagraph"/>
              <w:spacing w:line="340" w:lineRule="auto"/>
              <w:ind w:left="191" w:right="323"/>
              <w:jc w:val="both"/>
              <w:rPr>
                <w:sz w:val="17"/>
              </w:rPr>
            </w:pPr>
            <w:r>
              <w:rPr>
                <w:color w:val="415461"/>
                <w:sz w:val="17"/>
              </w:rPr>
              <w:t>Historical and live data retrieval from Breeze; token mapping refresh; data </w:t>
            </w:r>
            <w:r>
              <w:rPr>
                <w:color w:val="415461"/>
                <w:spacing w:val="-2"/>
                <w:sz w:val="17"/>
              </w:rPr>
              <w:t>normalization.</w:t>
            </w:r>
          </w:p>
        </w:tc>
        <w:tc>
          <w:tcPr>
            <w:tcW w:w="2160" w:type="dxa"/>
          </w:tcPr>
          <w:p>
            <w:pPr>
              <w:pStyle w:val="TableParagraph"/>
              <w:spacing w:line="343" w:lineRule="auto"/>
              <w:ind w:left="194" w:right="295"/>
              <w:rPr>
                <w:sz w:val="17"/>
              </w:rPr>
            </w:pPr>
            <w:r>
              <w:rPr>
                <w:color w:val="415461"/>
                <w:sz w:val="17"/>
              </w:rPr>
              <w:t>Breeze historical charts, quotes, security master, websocket</w:t>
            </w:r>
            <w:r>
              <w:rPr>
                <w:color w:val="415461"/>
                <w:spacing w:val="-1"/>
                <w:sz w:val="17"/>
              </w:rPr>
              <w:t> </w:t>
            </w:r>
            <w:r>
              <w:rPr>
                <w:color w:val="415461"/>
                <w:sz w:val="17"/>
              </w:rPr>
              <w:t>feeds</w:t>
            </w:r>
          </w:p>
        </w:tc>
        <w:tc>
          <w:tcPr>
            <w:tcW w:w="2430" w:type="dxa"/>
          </w:tcPr>
          <w:p>
            <w:pPr>
              <w:pStyle w:val="TableParagraph"/>
              <w:spacing w:line="340" w:lineRule="auto"/>
              <w:ind w:left="182" w:right="190"/>
              <w:rPr>
                <w:sz w:val="17"/>
              </w:rPr>
            </w:pPr>
            <w:r>
              <w:rPr>
                <w:color w:val="415461"/>
                <w:sz w:val="17"/>
              </w:rPr>
              <w:t>Normalized OHLCV streams and instrument </w:t>
            </w:r>
            <w:r>
              <w:rPr>
                <w:color w:val="415461"/>
                <w:spacing w:val="-2"/>
                <w:sz w:val="17"/>
              </w:rPr>
              <w:t>metadata</w:t>
            </w:r>
          </w:p>
        </w:tc>
      </w:tr>
      <w:tr>
        <w:trPr>
          <w:trHeight w:val="1079" w:hRule="atLeast"/>
        </w:trPr>
        <w:tc>
          <w:tcPr>
            <w:tcW w:w="1560" w:type="dxa"/>
          </w:tcPr>
          <w:p>
            <w:pPr>
              <w:pStyle w:val="TableParagraph"/>
              <w:spacing w:line="350" w:lineRule="auto"/>
              <w:ind w:right="262"/>
              <w:rPr>
                <w:sz w:val="17"/>
              </w:rPr>
            </w:pPr>
            <w:r>
              <w:rPr>
                <w:color w:val="415461"/>
                <w:spacing w:val="-4"/>
                <w:sz w:val="17"/>
              </w:rPr>
              <w:t>News </w:t>
            </w:r>
            <w:r>
              <w:rPr>
                <w:color w:val="415461"/>
                <w:spacing w:val="-2"/>
                <w:sz w:val="17"/>
              </w:rPr>
              <w:t>Sentiment Agent</w:t>
            </w:r>
          </w:p>
        </w:tc>
        <w:tc>
          <w:tcPr>
            <w:tcW w:w="3360" w:type="dxa"/>
          </w:tcPr>
          <w:p>
            <w:pPr>
              <w:pStyle w:val="TableParagraph"/>
              <w:spacing w:line="350" w:lineRule="auto"/>
              <w:ind w:left="191" w:right="485"/>
              <w:rPr>
                <w:sz w:val="17"/>
              </w:rPr>
            </w:pPr>
            <w:r>
              <w:rPr>
                <w:color w:val="415461"/>
                <w:sz w:val="17"/>
              </w:rPr>
              <w:t>Collects and summarizes recent news, computes symbol-level sentiment and event flags.</w:t>
            </w:r>
          </w:p>
        </w:tc>
        <w:tc>
          <w:tcPr>
            <w:tcW w:w="2160" w:type="dxa"/>
          </w:tcPr>
          <w:p>
            <w:pPr>
              <w:pStyle w:val="TableParagraph"/>
              <w:spacing w:line="350" w:lineRule="auto"/>
              <w:ind w:left="194" w:right="295"/>
              <w:rPr>
                <w:sz w:val="17"/>
              </w:rPr>
            </w:pPr>
            <w:r>
              <w:rPr>
                <w:color w:val="415461"/>
                <w:sz w:val="17"/>
              </w:rPr>
              <w:t>News feeds, </w:t>
            </w:r>
            <w:r>
              <w:rPr>
                <w:color w:val="415461"/>
                <w:spacing w:val="-2"/>
                <w:sz w:val="17"/>
              </w:rPr>
              <w:t>watchlists, </w:t>
            </w:r>
            <w:r>
              <w:rPr>
                <w:color w:val="415461"/>
                <w:sz w:val="17"/>
              </w:rPr>
              <w:t>issuer/index mapping</w:t>
            </w:r>
          </w:p>
        </w:tc>
        <w:tc>
          <w:tcPr>
            <w:tcW w:w="2430" w:type="dxa"/>
          </w:tcPr>
          <w:p>
            <w:pPr>
              <w:pStyle w:val="TableParagraph"/>
              <w:spacing w:line="350" w:lineRule="auto"/>
              <w:ind w:left="182" w:right="190"/>
              <w:rPr>
                <w:sz w:val="17"/>
              </w:rPr>
            </w:pPr>
            <w:r>
              <w:rPr>
                <w:color w:val="415461"/>
                <w:sz w:val="17"/>
              </w:rPr>
              <w:t>Sentiment score, confidence score, event </w:t>
            </w:r>
            <w:r>
              <w:rPr>
                <w:color w:val="415461"/>
                <w:spacing w:val="-2"/>
                <w:sz w:val="17"/>
              </w:rPr>
              <w:t>labels</w:t>
            </w:r>
          </w:p>
        </w:tc>
      </w:tr>
      <w:tr>
        <w:trPr>
          <w:trHeight w:val="1364" w:hRule="atLeast"/>
        </w:trPr>
        <w:tc>
          <w:tcPr>
            <w:tcW w:w="1560" w:type="dxa"/>
          </w:tcPr>
          <w:p>
            <w:pPr>
              <w:pStyle w:val="TableParagraph"/>
              <w:spacing w:line="350" w:lineRule="auto"/>
              <w:ind w:right="262"/>
              <w:rPr>
                <w:sz w:val="17"/>
              </w:rPr>
            </w:pPr>
            <w:r>
              <w:rPr>
                <w:color w:val="415461"/>
                <w:spacing w:val="-2"/>
                <w:sz w:val="17"/>
              </w:rPr>
              <w:t>Signal Selection Agent</w:t>
            </w:r>
          </w:p>
        </w:tc>
        <w:tc>
          <w:tcPr>
            <w:tcW w:w="3360" w:type="dxa"/>
          </w:tcPr>
          <w:p>
            <w:pPr>
              <w:pStyle w:val="TableParagraph"/>
              <w:spacing w:line="350" w:lineRule="auto"/>
              <w:ind w:left="191" w:right="174"/>
              <w:rPr>
                <w:sz w:val="17"/>
              </w:rPr>
            </w:pPr>
            <w:r>
              <w:rPr>
                <w:color w:val="415461"/>
                <w:sz w:val="17"/>
              </w:rPr>
              <w:t>Computes RSI, MACD, Bollinger Bands, moving averages, pairs spread metrics, and signal ranking.</w:t>
            </w:r>
          </w:p>
        </w:tc>
        <w:tc>
          <w:tcPr>
            <w:tcW w:w="2160" w:type="dxa"/>
          </w:tcPr>
          <w:p>
            <w:pPr>
              <w:pStyle w:val="TableParagraph"/>
              <w:spacing w:line="343" w:lineRule="auto"/>
              <w:ind w:left="194" w:right="121"/>
              <w:rPr>
                <w:sz w:val="17"/>
              </w:rPr>
            </w:pPr>
            <w:r>
              <w:rPr>
                <w:color w:val="415461"/>
                <w:sz w:val="17"/>
              </w:rPr>
              <w:t>Features, sentiment, strategy templates, market microstructure </w:t>
            </w:r>
            <w:r>
              <w:rPr>
                <w:color w:val="415461"/>
                <w:spacing w:val="-2"/>
                <w:sz w:val="17"/>
              </w:rPr>
              <w:t>filters</w:t>
            </w:r>
          </w:p>
        </w:tc>
        <w:tc>
          <w:tcPr>
            <w:tcW w:w="2430" w:type="dxa"/>
          </w:tcPr>
          <w:p>
            <w:pPr>
              <w:pStyle w:val="TableParagraph"/>
              <w:spacing w:line="350" w:lineRule="auto"/>
              <w:ind w:left="182" w:right="190"/>
              <w:rPr>
                <w:sz w:val="17"/>
              </w:rPr>
            </w:pPr>
            <w:r>
              <w:rPr>
                <w:color w:val="415461"/>
                <w:sz w:val="17"/>
              </w:rPr>
              <w:t>Candidate trades with reason codes and </w:t>
            </w:r>
            <w:r>
              <w:rPr>
                <w:color w:val="415461"/>
                <w:spacing w:val="-2"/>
                <w:sz w:val="17"/>
              </w:rPr>
              <w:t>confidence</w:t>
            </w:r>
          </w:p>
        </w:tc>
      </w:tr>
      <w:tr>
        <w:trPr>
          <w:trHeight w:val="1364" w:hRule="atLeast"/>
        </w:trPr>
        <w:tc>
          <w:tcPr>
            <w:tcW w:w="1560" w:type="dxa"/>
          </w:tcPr>
          <w:p>
            <w:pPr>
              <w:pStyle w:val="TableParagraph"/>
              <w:spacing w:line="350" w:lineRule="auto"/>
              <w:ind w:right="262"/>
              <w:rPr>
                <w:sz w:val="17"/>
              </w:rPr>
            </w:pPr>
            <w:r>
              <w:rPr>
                <w:color w:val="415461"/>
                <w:spacing w:val="-4"/>
                <w:sz w:val="17"/>
              </w:rPr>
              <w:t>Risk </w:t>
            </w:r>
            <w:r>
              <w:rPr>
                <w:color w:val="415461"/>
                <w:spacing w:val="-2"/>
                <w:sz w:val="17"/>
              </w:rPr>
              <w:t>Management Agent</w:t>
            </w:r>
          </w:p>
        </w:tc>
        <w:tc>
          <w:tcPr>
            <w:tcW w:w="3360" w:type="dxa"/>
          </w:tcPr>
          <w:p>
            <w:pPr>
              <w:pStyle w:val="TableParagraph"/>
              <w:spacing w:line="350" w:lineRule="auto"/>
              <w:ind w:left="191" w:right="485"/>
              <w:rPr>
                <w:sz w:val="17"/>
              </w:rPr>
            </w:pPr>
            <w:r>
              <w:rPr>
                <w:color w:val="415461"/>
                <w:sz w:val="17"/>
              </w:rPr>
              <w:t>Margin sufficiency, exposure caps, per-trade risk, daily loss checks, slippage and liquidity checks.</w:t>
            </w:r>
          </w:p>
        </w:tc>
        <w:tc>
          <w:tcPr>
            <w:tcW w:w="2160" w:type="dxa"/>
          </w:tcPr>
          <w:p>
            <w:pPr>
              <w:pStyle w:val="TableParagraph"/>
              <w:spacing w:line="343" w:lineRule="auto"/>
              <w:ind w:left="194" w:right="295"/>
              <w:rPr>
                <w:sz w:val="17"/>
              </w:rPr>
            </w:pPr>
            <w:r>
              <w:rPr>
                <w:color w:val="415461"/>
                <w:sz w:val="17"/>
              </w:rPr>
              <w:t>Candidate trades, positions, funds, margin output, policy </w:t>
            </w:r>
            <w:r>
              <w:rPr>
                <w:color w:val="415461"/>
                <w:spacing w:val="-2"/>
                <w:sz w:val="17"/>
              </w:rPr>
              <w:t>rules</w:t>
            </w:r>
          </w:p>
        </w:tc>
        <w:tc>
          <w:tcPr>
            <w:tcW w:w="2430" w:type="dxa"/>
          </w:tcPr>
          <w:p>
            <w:pPr>
              <w:pStyle w:val="TableParagraph"/>
              <w:spacing w:line="350" w:lineRule="auto"/>
              <w:ind w:left="182"/>
              <w:rPr>
                <w:sz w:val="17"/>
              </w:rPr>
            </w:pPr>
            <w:r>
              <w:rPr>
                <w:color w:val="415461"/>
                <w:sz w:val="17"/>
              </w:rPr>
              <w:t>Approve / reject / resize decision with rationale</w:t>
            </w:r>
          </w:p>
        </w:tc>
      </w:tr>
      <w:tr>
        <w:trPr>
          <w:trHeight w:val="1364" w:hRule="atLeast"/>
        </w:trPr>
        <w:tc>
          <w:tcPr>
            <w:tcW w:w="1560" w:type="dxa"/>
          </w:tcPr>
          <w:p>
            <w:pPr>
              <w:pStyle w:val="TableParagraph"/>
              <w:spacing w:line="350" w:lineRule="auto"/>
              <w:ind w:right="262"/>
              <w:rPr>
                <w:sz w:val="17"/>
              </w:rPr>
            </w:pPr>
            <w:r>
              <w:rPr>
                <w:color w:val="415461"/>
                <w:spacing w:val="-2"/>
                <w:sz w:val="17"/>
              </w:rPr>
              <w:t>Execution Agent</w:t>
            </w:r>
          </w:p>
        </w:tc>
        <w:tc>
          <w:tcPr>
            <w:tcW w:w="3360" w:type="dxa"/>
          </w:tcPr>
          <w:p>
            <w:pPr>
              <w:pStyle w:val="TableParagraph"/>
              <w:spacing w:line="343" w:lineRule="auto"/>
              <w:ind w:left="191" w:right="485"/>
              <w:rPr>
                <w:sz w:val="17"/>
              </w:rPr>
            </w:pPr>
            <w:r>
              <w:rPr>
                <w:color w:val="415461"/>
                <w:sz w:val="17"/>
              </w:rPr>
              <w:t>Breeze authentication, request signing, order placement, modify/cancel, and order state </w:t>
            </w:r>
            <w:r>
              <w:rPr>
                <w:color w:val="415461"/>
                <w:spacing w:val="-2"/>
                <w:sz w:val="17"/>
              </w:rPr>
              <w:t>reconciliation.</w:t>
            </w:r>
          </w:p>
        </w:tc>
        <w:tc>
          <w:tcPr>
            <w:tcW w:w="2160" w:type="dxa"/>
          </w:tcPr>
          <w:p>
            <w:pPr>
              <w:pStyle w:val="TableParagraph"/>
              <w:spacing w:line="340" w:lineRule="auto"/>
              <w:ind w:left="194"/>
              <w:rPr>
                <w:sz w:val="17"/>
              </w:rPr>
            </w:pPr>
            <w:r>
              <w:rPr>
                <w:color w:val="415461"/>
                <w:sz w:val="17"/>
              </w:rPr>
              <w:t>Approved orders, credentials, market quotes, throttle state</w:t>
            </w:r>
          </w:p>
        </w:tc>
        <w:tc>
          <w:tcPr>
            <w:tcW w:w="2430" w:type="dxa"/>
          </w:tcPr>
          <w:p>
            <w:pPr>
              <w:pStyle w:val="TableParagraph"/>
              <w:spacing w:line="340" w:lineRule="auto"/>
              <w:ind w:left="182" w:right="190"/>
              <w:rPr>
                <w:sz w:val="17"/>
              </w:rPr>
            </w:pPr>
            <w:r>
              <w:rPr>
                <w:color w:val="415461"/>
                <w:sz w:val="17"/>
              </w:rPr>
              <w:t>Order acknowledgements, execution events, exception events</w:t>
            </w:r>
          </w:p>
        </w:tc>
      </w:tr>
      <w:tr>
        <w:trPr>
          <w:trHeight w:val="1079" w:hRule="atLeast"/>
        </w:trPr>
        <w:tc>
          <w:tcPr>
            <w:tcW w:w="1560" w:type="dxa"/>
          </w:tcPr>
          <w:p>
            <w:pPr>
              <w:pStyle w:val="TableParagraph"/>
              <w:spacing w:line="340" w:lineRule="auto"/>
              <w:ind w:right="262"/>
              <w:rPr>
                <w:sz w:val="17"/>
              </w:rPr>
            </w:pPr>
            <w:r>
              <w:rPr>
                <w:color w:val="415461"/>
                <w:spacing w:val="-2"/>
                <w:sz w:val="17"/>
              </w:rPr>
              <w:t>Portfolio Monitoring Agent</w:t>
            </w:r>
          </w:p>
        </w:tc>
        <w:tc>
          <w:tcPr>
            <w:tcW w:w="3360" w:type="dxa"/>
          </w:tcPr>
          <w:p>
            <w:pPr>
              <w:pStyle w:val="TableParagraph"/>
              <w:spacing w:line="340" w:lineRule="auto"/>
              <w:ind w:left="191" w:right="485"/>
              <w:rPr>
                <w:sz w:val="17"/>
              </w:rPr>
            </w:pPr>
            <w:r>
              <w:rPr>
                <w:color w:val="415461"/>
                <w:sz w:val="17"/>
              </w:rPr>
              <w:t>P&amp;L, MTM, positions, realized/unrealized returns, and </w:t>
            </w:r>
            <w:r>
              <w:rPr>
                <w:color w:val="415461"/>
                <w:spacing w:val="-2"/>
                <w:sz w:val="17"/>
              </w:rPr>
              <w:t>alerting.</w:t>
            </w:r>
          </w:p>
        </w:tc>
        <w:tc>
          <w:tcPr>
            <w:tcW w:w="2160" w:type="dxa"/>
          </w:tcPr>
          <w:p>
            <w:pPr>
              <w:pStyle w:val="TableParagraph"/>
              <w:spacing w:line="331" w:lineRule="auto"/>
              <w:ind w:left="194" w:right="295"/>
              <w:rPr>
                <w:sz w:val="17"/>
              </w:rPr>
            </w:pPr>
            <w:r>
              <w:rPr>
                <w:color w:val="415461"/>
                <w:sz w:val="17"/>
              </w:rPr>
              <w:t>Orders, trades, positions,</w:t>
            </w:r>
            <w:r>
              <w:rPr>
                <w:color w:val="415461"/>
                <w:spacing w:val="-4"/>
                <w:sz w:val="17"/>
              </w:rPr>
              <w:t> </w:t>
            </w:r>
            <w:r>
              <w:rPr>
                <w:color w:val="415461"/>
                <w:sz w:val="17"/>
              </w:rPr>
              <w:t>funds</w:t>
            </w:r>
          </w:p>
        </w:tc>
        <w:tc>
          <w:tcPr>
            <w:tcW w:w="2430" w:type="dxa"/>
          </w:tcPr>
          <w:p>
            <w:pPr>
              <w:pStyle w:val="TableParagraph"/>
              <w:spacing w:line="331" w:lineRule="auto"/>
              <w:ind w:left="182" w:right="170"/>
              <w:rPr>
                <w:sz w:val="17"/>
              </w:rPr>
            </w:pPr>
            <w:r>
              <w:rPr>
                <w:color w:val="415461"/>
                <w:sz w:val="17"/>
              </w:rPr>
              <w:t>Portfolio snapshots, alerts, kill-switch triggers</w:t>
            </w:r>
          </w:p>
        </w:tc>
      </w:tr>
      <w:tr>
        <w:trPr>
          <w:trHeight w:val="1079" w:hRule="atLeast"/>
        </w:trPr>
        <w:tc>
          <w:tcPr>
            <w:tcW w:w="1560" w:type="dxa"/>
          </w:tcPr>
          <w:p>
            <w:pPr>
              <w:pStyle w:val="TableParagraph"/>
              <w:spacing w:line="331" w:lineRule="auto"/>
              <w:ind w:right="262"/>
              <w:rPr>
                <w:sz w:val="17"/>
              </w:rPr>
            </w:pPr>
            <w:r>
              <w:rPr>
                <w:color w:val="415461"/>
                <w:sz w:val="17"/>
              </w:rPr>
              <w:t>Compliance</w:t>
            </w:r>
            <w:r>
              <w:rPr>
                <w:color w:val="415461"/>
                <w:spacing w:val="-10"/>
                <w:sz w:val="17"/>
              </w:rPr>
              <w:t> </w:t>
            </w:r>
            <w:r>
              <w:rPr>
                <w:color w:val="415461"/>
                <w:sz w:val="17"/>
              </w:rPr>
              <w:t>/ Audit</w:t>
            </w:r>
            <w:r>
              <w:rPr>
                <w:color w:val="415461"/>
                <w:spacing w:val="-11"/>
                <w:sz w:val="17"/>
              </w:rPr>
              <w:t> </w:t>
            </w:r>
            <w:r>
              <w:rPr>
                <w:color w:val="415461"/>
                <w:sz w:val="17"/>
              </w:rPr>
              <w:t>Agent</w:t>
            </w:r>
          </w:p>
        </w:tc>
        <w:tc>
          <w:tcPr>
            <w:tcW w:w="3360" w:type="dxa"/>
          </w:tcPr>
          <w:p>
            <w:pPr>
              <w:pStyle w:val="TableParagraph"/>
              <w:spacing w:line="340" w:lineRule="auto"/>
              <w:ind w:left="191" w:right="174"/>
              <w:rPr>
                <w:sz w:val="17"/>
              </w:rPr>
            </w:pPr>
            <w:r>
              <w:rPr>
                <w:color w:val="415461"/>
                <w:sz w:val="17"/>
              </w:rPr>
              <w:t>Audit trail generation, Algo-ID readiness, evidence retention, and supervision dashboards.</w:t>
            </w:r>
          </w:p>
        </w:tc>
        <w:tc>
          <w:tcPr>
            <w:tcW w:w="2160" w:type="dxa"/>
          </w:tcPr>
          <w:p>
            <w:pPr>
              <w:pStyle w:val="TableParagraph"/>
              <w:spacing w:line="340" w:lineRule="auto"/>
              <w:ind w:left="194" w:right="121"/>
              <w:rPr>
                <w:sz w:val="17"/>
              </w:rPr>
            </w:pPr>
            <w:r>
              <w:rPr>
                <w:color w:val="415461"/>
                <w:sz w:val="17"/>
              </w:rPr>
              <w:t>All prompts, decisions, configs, execution </w:t>
            </w:r>
            <w:r>
              <w:rPr>
                <w:color w:val="415461"/>
                <w:spacing w:val="-2"/>
                <w:sz w:val="17"/>
              </w:rPr>
              <w:t>events</w:t>
            </w:r>
          </w:p>
        </w:tc>
        <w:tc>
          <w:tcPr>
            <w:tcW w:w="2430" w:type="dxa"/>
          </w:tcPr>
          <w:p>
            <w:pPr>
              <w:pStyle w:val="TableParagraph"/>
              <w:spacing w:line="331" w:lineRule="auto"/>
              <w:ind w:left="182" w:right="190"/>
              <w:rPr>
                <w:sz w:val="17"/>
              </w:rPr>
            </w:pPr>
            <w:r>
              <w:rPr>
                <w:color w:val="415461"/>
                <w:sz w:val="17"/>
              </w:rPr>
              <w:t>Audit reports, exception logs, review packs</w:t>
            </w:r>
          </w:p>
        </w:tc>
      </w:tr>
    </w:tbl>
    <w:p>
      <w:pPr>
        <w:pStyle w:val="TableParagraph"/>
        <w:spacing w:after="0" w:line="331" w:lineRule="auto"/>
        <w:rPr>
          <w:sz w:val="17"/>
        </w:rPr>
        <w:sectPr>
          <w:pgSz w:w="11920" w:h="16860"/>
          <w:pgMar w:top="0" w:bottom="280" w:left="1133" w:right="1133"/>
        </w:sectPr>
      </w:pPr>
    </w:p>
    <w:p>
      <w:pPr>
        <w:pStyle w:val="Heading2"/>
        <w:numPr>
          <w:ilvl w:val="1"/>
          <w:numId w:val="3"/>
        </w:numPr>
        <w:tabs>
          <w:tab w:pos="604" w:val="left" w:leader="none"/>
        </w:tabs>
        <w:spacing w:line="240" w:lineRule="auto" w:before="42" w:after="0"/>
        <w:ind w:left="604" w:right="0" w:hanging="538"/>
        <w:jc w:val="left"/>
      </w:pPr>
      <w:r>
        <w:rPr>
          <w:color w:val="33495D"/>
        </w:rPr>
        <w:t>Ollama</w:t>
      </w:r>
      <w:r>
        <w:rPr>
          <w:color w:val="33495D"/>
          <w:spacing w:val="5"/>
        </w:rPr>
        <w:t> </w:t>
      </w:r>
      <w:r>
        <w:rPr>
          <w:color w:val="33495D"/>
        </w:rPr>
        <w:t>Local</w:t>
      </w:r>
      <w:r>
        <w:rPr>
          <w:color w:val="33495D"/>
          <w:spacing w:val="6"/>
        </w:rPr>
        <w:t> </w:t>
      </w:r>
      <w:r>
        <w:rPr>
          <w:color w:val="33495D"/>
        </w:rPr>
        <w:t>LLM</w:t>
      </w:r>
      <w:r>
        <w:rPr>
          <w:color w:val="33495D"/>
          <w:spacing w:val="6"/>
        </w:rPr>
        <w:t> </w:t>
      </w:r>
      <w:r>
        <w:rPr>
          <w:color w:val="33495D"/>
          <w:spacing w:val="-2"/>
        </w:rPr>
        <w:t>Integration</w:t>
      </w:r>
    </w:p>
    <w:p>
      <w:pPr>
        <w:pStyle w:val="BodyText"/>
        <w:spacing w:before="282"/>
        <w:ind w:left="66"/>
        <w:jc w:val="both"/>
      </w:pPr>
      <w:r>
        <w:rPr>
          <w:color w:val="415461"/>
        </w:rPr>
        <w:t>Ollama</w:t>
      </w:r>
      <w:r>
        <w:rPr>
          <w:color w:val="415461"/>
          <w:spacing w:val="64"/>
          <w:w w:val="150"/>
        </w:rPr>
        <w:t> </w:t>
      </w:r>
      <w:r>
        <w:rPr>
          <w:color w:val="415461"/>
        </w:rPr>
        <w:t>shall</w:t>
      </w:r>
      <w:r>
        <w:rPr>
          <w:color w:val="415461"/>
          <w:spacing w:val="64"/>
          <w:w w:val="150"/>
        </w:rPr>
        <w:t> </w:t>
      </w:r>
      <w:r>
        <w:rPr>
          <w:color w:val="415461"/>
        </w:rPr>
        <w:t>be</w:t>
      </w:r>
      <w:r>
        <w:rPr>
          <w:color w:val="415461"/>
          <w:spacing w:val="65"/>
          <w:w w:val="150"/>
        </w:rPr>
        <w:t> </w:t>
      </w:r>
      <w:r>
        <w:rPr>
          <w:color w:val="415461"/>
        </w:rPr>
        <w:t>deployed</w:t>
      </w:r>
      <w:r>
        <w:rPr>
          <w:color w:val="415461"/>
          <w:spacing w:val="64"/>
          <w:w w:val="150"/>
        </w:rPr>
        <w:t> </w:t>
      </w:r>
      <w:r>
        <w:rPr>
          <w:color w:val="415461"/>
        </w:rPr>
        <w:t>locally</w:t>
      </w:r>
      <w:r>
        <w:rPr>
          <w:color w:val="415461"/>
          <w:spacing w:val="64"/>
          <w:w w:val="150"/>
        </w:rPr>
        <w:t> </w:t>
      </w:r>
      <w:r>
        <w:rPr>
          <w:color w:val="415461"/>
        </w:rPr>
        <w:t>and</w:t>
      </w:r>
      <w:r>
        <w:rPr>
          <w:color w:val="415461"/>
          <w:spacing w:val="65"/>
          <w:w w:val="150"/>
        </w:rPr>
        <w:t> </w:t>
      </w:r>
      <w:r>
        <w:rPr>
          <w:color w:val="415461"/>
        </w:rPr>
        <w:t>accessed</w:t>
      </w:r>
      <w:r>
        <w:rPr>
          <w:color w:val="415461"/>
          <w:spacing w:val="64"/>
          <w:w w:val="150"/>
        </w:rPr>
        <w:t> </w:t>
      </w:r>
      <w:r>
        <w:rPr>
          <w:color w:val="415461"/>
        </w:rPr>
        <w:t>over</w:t>
      </w:r>
      <w:r>
        <w:rPr>
          <w:color w:val="415461"/>
          <w:spacing w:val="64"/>
          <w:w w:val="150"/>
        </w:rPr>
        <w:t> </w:t>
      </w:r>
      <w:r>
        <w:rPr>
          <w:color w:val="415461"/>
        </w:rPr>
        <w:t>controlled</w:t>
      </w:r>
      <w:r>
        <w:rPr>
          <w:color w:val="415461"/>
          <w:spacing w:val="65"/>
          <w:w w:val="150"/>
        </w:rPr>
        <w:t> </w:t>
      </w:r>
      <w:r>
        <w:rPr>
          <w:color w:val="415461"/>
        </w:rPr>
        <w:t>internal</w:t>
      </w:r>
      <w:r>
        <w:rPr>
          <w:color w:val="415461"/>
          <w:spacing w:val="64"/>
          <w:w w:val="150"/>
        </w:rPr>
        <w:t> </w:t>
      </w:r>
      <w:r>
        <w:rPr>
          <w:color w:val="415461"/>
        </w:rPr>
        <w:t>endpoints</w:t>
      </w:r>
      <w:r>
        <w:rPr>
          <w:color w:val="415461"/>
          <w:spacing w:val="64"/>
          <w:w w:val="150"/>
        </w:rPr>
        <w:t> </w:t>
      </w:r>
      <w:r>
        <w:rPr>
          <w:color w:val="415461"/>
        </w:rPr>
        <w:t>(for</w:t>
      </w:r>
      <w:r>
        <w:rPr>
          <w:color w:val="415461"/>
          <w:spacing w:val="65"/>
          <w:w w:val="150"/>
        </w:rPr>
        <w:t> </w:t>
      </w:r>
      <w:r>
        <w:rPr>
          <w:color w:val="415461"/>
          <w:spacing w:val="-2"/>
        </w:rPr>
        <w:t>example,</w:t>
      </w:r>
    </w:p>
    <w:p>
      <w:pPr>
        <w:pStyle w:val="BodyText"/>
        <w:spacing w:line="357" w:lineRule="auto" w:before="133"/>
        <w:ind w:left="66" w:right="58" w:firstLine="2810"/>
        <w:jc w:val="both"/>
      </w:pPr>
      <w:r>
        <w:rPr/>
        <mc:AlternateContent>
          <mc:Choice Requires="wps">
            <w:drawing>
              <wp:anchor distT="0" distB="0" distL="0" distR="0" allowOverlap="1" layoutInCell="1" locked="0" behindDoc="0" simplePos="0" relativeHeight="15733760">
                <wp:simplePos x="0" y="0"/>
                <wp:positionH relativeFrom="page">
                  <wp:posOffset>761999</wp:posOffset>
                </wp:positionH>
                <wp:positionV relativeFrom="paragraph">
                  <wp:posOffset>46005</wp:posOffset>
                </wp:positionV>
                <wp:extent cx="1781175" cy="266700"/>
                <wp:effectExtent l="0" t="0" r="0" b="0"/>
                <wp:wrapNone/>
                <wp:docPr id="16" name="Group 16"/>
                <wp:cNvGraphicFramePr>
                  <a:graphicFrameLocks/>
                </wp:cNvGraphicFramePr>
                <a:graphic>
                  <a:graphicData uri="http://schemas.microsoft.com/office/word/2010/wordprocessingGroup">
                    <wpg:wgp>
                      <wpg:cNvPr id="16" name="Group 16"/>
                      <wpg:cNvGrpSpPr/>
                      <wpg:grpSpPr>
                        <a:xfrm>
                          <a:off x="0" y="0"/>
                          <a:ext cx="1781175" cy="266700"/>
                          <a:chExt cx="1781175" cy="266700"/>
                        </a:xfrm>
                      </wpg:grpSpPr>
                      <wps:wsp>
                        <wps:cNvPr id="17" name="Graphic 17"/>
                        <wps:cNvSpPr/>
                        <wps:spPr>
                          <a:xfrm>
                            <a:off x="0" y="0"/>
                            <a:ext cx="1781175" cy="266700"/>
                          </a:xfrm>
                          <a:custGeom>
                            <a:avLst/>
                            <a:gdLst/>
                            <a:ahLst/>
                            <a:cxnLst/>
                            <a:rect l="l" t="t" r="r" b="b"/>
                            <a:pathLst>
                              <a:path w="1781175" h="266700">
                                <a:moveTo>
                                  <a:pt x="1743996" y="266695"/>
                                </a:moveTo>
                                <a:lnTo>
                                  <a:pt x="37178" y="266695"/>
                                </a:lnTo>
                                <a:lnTo>
                                  <a:pt x="31710" y="265607"/>
                                </a:lnTo>
                                <a:lnTo>
                                  <a:pt x="1087" y="234985"/>
                                </a:lnTo>
                                <a:lnTo>
                                  <a:pt x="0" y="229516"/>
                                </a:lnTo>
                                <a:lnTo>
                                  <a:pt x="0" y="223837"/>
                                </a:lnTo>
                                <a:lnTo>
                                  <a:pt x="0" y="37174"/>
                                </a:lnTo>
                                <a:lnTo>
                                  <a:pt x="21208" y="5432"/>
                                </a:lnTo>
                                <a:lnTo>
                                  <a:pt x="37178" y="0"/>
                                </a:lnTo>
                                <a:lnTo>
                                  <a:pt x="1743996" y="0"/>
                                </a:lnTo>
                                <a:lnTo>
                                  <a:pt x="1775736" y="21203"/>
                                </a:lnTo>
                                <a:lnTo>
                                  <a:pt x="1781174" y="37174"/>
                                </a:lnTo>
                                <a:lnTo>
                                  <a:pt x="1781174" y="229516"/>
                                </a:lnTo>
                                <a:lnTo>
                                  <a:pt x="1759965" y="261258"/>
                                </a:lnTo>
                                <a:lnTo>
                                  <a:pt x="1749463" y="265607"/>
                                </a:lnTo>
                                <a:lnTo>
                                  <a:pt x="1743996" y="266695"/>
                                </a:lnTo>
                                <a:close/>
                              </a:path>
                            </a:pathLst>
                          </a:custGeom>
                          <a:solidFill>
                            <a:srgbClr val="ECF0F2"/>
                          </a:solidFill>
                        </wps:spPr>
                        <wps:bodyPr wrap="square" lIns="0" tIns="0" rIns="0" bIns="0" rtlCol="0">
                          <a:prstTxWarp prst="textNoShape">
                            <a:avLst/>
                          </a:prstTxWarp>
                          <a:noAutofit/>
                        </wps:bodyPr>
                      </wps:wsp>
                      <wps:wsp>
                        <wps:cNvPr id="18" name="Textbox 18"/>
                        <wps:cNvSpPr txBox="1"/>
                        <wps:spPr>
                          <a:xfrm>
                            <a:off x="0" y="0"/>
                            <a:ext cx="1781175" cy="266700"/>
                          </a:xfrm>
                          <a:prstGeom prst="rect">
                            <a:avLst/>
                          </a:prstGeom>
                        </wps:spPr>
                        <wps:txbx>
                          <w:txbxContent>
                            <w:p>
                              <w:pPr>
                                <w:spacing w:before="112"/>
                                <w:ind w:left="135" w:right="0" w:firstLine="0"/>
                                <w:jc w:val="left"/>
                                <w:rPr>
                                  <w:rFonts w:ascii="Liberation Mono"/>
                                  <w:sz w:val="19"/>
                                </w:rPr>
                              </w:pPr>
                              <w:hyperlink r:id="rId5">
                                <w:r>
                                  <w:rPr>
                                    <w:rFonts w:ascii="Liberation Mono"/>
                                    <w:color w:val="72818C"/>
                                    <w:spacing w:val="-2"/>
                                    <w:sz w:val="19"/>
                                  </w:rPr>
                                  <w:t>http://localhost:11434</w:t>
                                </w:r>
                              </w:hyperlink>
                            </w:p>
                          </w:txbxContent>
                        </wps:txbx>
                        <wps:bodyPr wrap="square" lIns="0" tIns="0" rIns="0" bIns="0" rtlCol="0">
                          <a:noAutofit/>
                        </wps:bodyPr>
                      </wps:wsp>
                    </wpg:wgp>
                  </a:graphicData>
                </a:graphic>
              </wp:anchor>
            </w:drawing>
          </mc:Choice>
          <mc:Fallback>
            <w:pict>
              <v:group style="position:absolute;margin-left:59.999989pt;margin-top:3.622505pt;width:140.25pt;height:21pt;mso-position-horizontal-relative:page;mso-position-vertical-relative:paragraph;z-index:15733760" id="docshapegroup16" coordorigin="1200,72" coordsize="2805,420">
                <v:shape style="position:absolute;left:1200;top:72;width:2805;height:420" id="docshape17" coordorigin="1200,72" coordsize="2805,420" path="m3946,492l1259,492,1250,491,1202,443,1200,434,1200,425,1200,131,1233,81,1259,72,3946,72,3996,106,4005,131,4005,434,3972,484,3955,491,3946,492xe" filled="true" fillcolor="#ecf0f2" stroked="false">
                  <v:path arrowok="t"/>
                  <v:fill type="solid"/>
                </v:shape>
                <v:shape style="position:absolute;left:1200;top:72;width:2805;height:420" type="#_x0000_t202" id="docshape18" filled="false" stroked="false">
                  <v:textbox inset="0,0,0,0">
                    <w:txbxContent>
                      <w:p>
                        <w:pPr>
                          <w:spacing w:before="112"/>
                          <w:ind w:left="135" w:right="0" w:firstLine="0"/>
                          <w:jc w:val="left"/>
                          <w:rPr>
                            <w:rFonts w:ascii="Liberation Mono"/>
                            <w:sz w:val="19"/>
                          </w:rPr>
                        </w:pPr>
                        <w:hyperlink r:id="rId5">
                          <w:r>
                            <w:rPr>
                              <w:rFonts w:ascii="Liberation Mono"/>
                              <w:color w:val="72818C"/>
                              <w:spacing w:val="-2"/>
                              <w:sz w:val="19"/>
                            </w:rPr>
                            <w:t>http://localhost:11434</w:t>
                          </w:r>
                        </w:hyperlink>
                      </w:p>
                    </w:txbxContent>
                  </v:textbox>
                  <w10:wrap type="none"/>
                </v:shape>
                <w10:wrap type="none"/>
              </v:group>
            </w:pict>
          </mc:Fallback>
        </mc:AlternateContent>
      </w:r>
      <w:r>
        <w:rPr>
          <w:color w:val="415461"/>
        </w:rPr>
        <w:t>). It will be used for bounded reasoning tasks such as summarizing news, classifying sentiment, extracting event risk, and generating structured signal commentary. Function calling shall</w:t>
      </w:r>
      <w:r>
        <w:rPr>
          <w:color w:val="415461"/>
          <w:spacing w:val="7"/>
        </w:rPr>
        <w:t> </w:t>
      </w:r>
      <w:r>
        <w:rPr>
          <w:color w:val="415461"/>
        </w:rPr>
        <w:t>be</w:t>
      </w:r>
      <w:r>
        <w:rPr>
          <w:color w:val="415461"/>
          <w:spacing w:val="10"/>
        </w:rPr>
        <w:t> </w:t>
      </w:r>
      <w:r>
        <w:rPr>
          <w:color w:val="415461"/>
        </w:rPr>
        <w:t>implemented</w:t>
      </w:r>
      <w:r>
        <w:rPr>
          <w:color w:val="415461"/>
          <w:spacing w:val="9"/>
        </w:rPr>
        <w:t> </w:t>
      </w:r>
      <w:r>
        <w:rPr>
          <w:color w:val="415461"/>
        </w:rPr>
        <w:t>through</w:t>
      </w:r>
      <w:r>
        <w:rPr>
          <w:color w:val="415461"/>
          <w:spacing w:val="10"/>
        </w:rPr>
        <w:t> </w:t>
      </w:r>
      <w:r>
        <w:rPr>
          <w:color w:val="415461"/>
        </w:rPr>
        <w:t>an</w:t>
      </w:r>
      <w:r>
        <w:rPr>
          <w:color w:val="415461"/>
          <w:spacing w:val="10"/>
        </w:rPr>
        <w:t> </w:t>
      </w:r>
      <w:r>
        <w:rPr>
          <w:color w:val="415461"/>
        </w:rPr>
        <w:t>application</w:t>
      </w:r>
      <w:r>
        <w:rPr>
          <w:color w:val="415461"/>
          <w:spacing w:val="9"/>
        </w:rPr>
        <w:t> </w:t>
      </w:r>
      <w:r>
        <w:rPr>
          <w:color w:val="415461"/>
        </w:rPr>
        <w:t>wrapper</w:t>
      </w:r>
      <w:r>
        <w:rPr>
          <w:color w:val="415461"/>
          <w:spacing w:val="10"/>
        </w:rPr>
        <w:t> </w:t>
      </w:r>
      <w:r>
        <w:rPr>
          <w:color w:val="415461"/>
        </w:rPr>
        <w:t>that</w:t>
      </w:r>
      <w:r>
        <w:rPr>
          <w:color w:val="415461"/>
          <w:spacing w:val="10"/>
        </w:rPr>
        <w:t> </w:t>
      </w:r>
      <w:r>
        <w:rPr>
          <w:color w:val="415461"/>
        </w:rPr>
        <w:t>constrains</w:t>
      </w:r>
      <w:r>
        <w:rPr>
          <w:color w:val="415461"/>
          <w:spacing w:val="9"/>
        </w:rPr>
        <w:t> </w:t>
      </w:r>
      <w:r>
        <w:rPr>
          <w:color w:val="415461"/>
        </w:rPr>
        <w:t>the</w:t>
      </w:r>
      <w:r>
        <w:rPr>
          <w:color w:val="415461"/>
          <w:spacing w:val="10"/>
        </w:rPr>
        <w:t> </w:t>
      </w:r>
      <w:r>
        <w:rPr>
          <w:color w:val="415461"/>
        </w:rPr>
        <w:t>model</w:t>
      </w:r>
      <w:r>
        <w:rPr>
          <w:color w:val="415461"/>
          <w:spacing w:val="9"/>
        </w:rPr>
        <w:t> </w:t>
      </w:r>
      <w:r>
        <w:rPr>
          <w:color w:val="415461"/>
        </w:rPr>
        <w:t>to</w:t>
      </w:r>
      <w:r>
        <w:rPr>
          <w:color w:val="415461"/>
          <w:spacing w:val="10"/>
        </w:rPr>
        <w:t> </w:t>
      </w:r>
      <w:r>
        <w:rPr>
          <w:color w:val="415461"/>
        </w:rPr>
        <w:t>a</w:t>
      </w:r>
      <w:r>
        <w:rPr>
          <w:color w:val="415461"/>
          <w:spacing w:val="10"/>
        </w:rPr>
        <w:t> </w:t>
      </w:r>
      <w:r>
        <w:rPr>
          <w:color w:val="415461"/>
        </w:rPr>
        <w:t>fixed</w:t>
      </w:r>
      <w:r>
        <w:rPr>
          <w:color w:val="415461"/>
          <w:spacing w:val="9"/>
        </w:rPr>
        <w:t> </w:t>
      </w:r>
      <w:r>
        <w:rPr>
          <w:color w:val="415461"/>
        </w:rPr>
        <w:t>tool</w:t>
      </w:r>
      <w:r>
        <w:rPr>
          <w:color w:val="415461"/>
          <w:spacing w:val="10"/>
        </w:rPr>
        <w:t> </w:t>
      </w:r>
      <w:r>
        <w:rPr>
          <w:color w:val="415461"/>
        </w:rPr>
        <w:t>catalog</w:t>
      </w:r>
      <w:r>
        <w:rPr>
          <w:color w:val="415461"/>
          <w:spacing w:val="10"/>
        </w:rPr>
        <w:t> </w:t>
      </w:r>
      <w:r>
        <w:rPr>
          <w:color w:val="415461"/>
          <w:spacing w:val="-5"/>
        </w:rPr>
        <w:t>and</w:t>
      </w:r>
    </w:p>
    <w:p>
      <w:pPr>
        <w:pStyle w:val="BodyText"/>
        <w:spacing w:line="221" w:lineRule="exact"/>
        <w:ind w:left="66"/>
        <w:jc w:val="both"/>
      </w:pPr>
      <w:r>
        <w:rPr>
          <w:color w:val="415461"/>
        </w:rPr>
        <w:t>JSON</w:t>
      </w:r>
      <w:r>
        <w:rPr>
          <w:color w:val="415461"/>
          <w:spacing w:val="-4"/>
        </w:rPr>
        <w:t> </w:t>
      </w:r>
      <w:r>
        <w:rPr>
          <w:color w:val="415461"/>
        </w:rPr>
        <w:t>schema.</w:t>
      </w:r>
      <w:r>
        <w:rPr>
          <w:color w:val="415461"/>
          <w:spacing w:val="-6"/>
        </w:rPr>
        <w:t> </w:t>
      </w:r>
      <w:r>
        <w:rPr>
          <w:color w:val="415461"/>
        </w:rPr>
        <w:t>The</w:t>
      </w:r>
      <w:r>
        <w:rPr>
          <w:color w:val="415461"/>
          <w:spacing w:val="-3"/>
        </w:rPr>
        <w:t> </w:t>
      </w:r>
      <w:r>
        <w:rPr>
          <w:color w:val="415461"/>
        </w:rPr>
        <w:t>system</w:t>
      </w:r>
      <w:r>
        <w:rPr>
          <w:color w:val="415461"/>
          <w:spacing w:val="-4"/>
        </w:rPr>
        <w:t> </w:t>
      </w:r>
      <w:r>
        <w:rPr>
          <w:color w:val="415461"/>
        </w:rPr>
        <w:t>shall</w:t>
      </w:r>
      <w:r>
        <w:rPr>
          <w:color w:val="415461"/>
          <w:spacing w:val="-3"/>
        </w:rPr>
        <w:t> </w:t>
      </w:r>
      <w:r>
        <w:rPr>
          <w:color w:val="415461"/>
        </w:rPr>
        <w:t>reject</w:t>
      </w:r>
      <w:r>
        <w:rPr>
          <w:color w:val="415461"/>
          <w:spacing w:val="-3"/>
        </w:rPr>
        <w:t> </w:t>
      </w:r>
      <w:r>
        <w:rPr>
          <w:color w:val="415461"/>
        </w:rPr>
        <w:t>malformed</w:t>
      </w:r>
      <w:r>
        <w:rPr>
          <w:color w:val="415461"/>
          <w:spacing w:val="-3"/>
        </w:rPr>
        <w:t> </w:t>
      </w:r>
      <w:r>
        <w:rPr>
          <w:color w:val="415461"/>
        </w:rPr>
        <w:t>model</w:t>
      </w:r>
      <w:r>
        <w:rPr>
          <w:color w:val="415461"/>
          <w:spacing w:val="-3"/>
        </w:rPr>
        <w:t> </w:t>
      </w:r>
      <w:r>
        <w:rPr>
          <w:color w:val="415461"/>
        </w:rPr>
        <w:t>responses</w:t>
      </w:r>
      <w:r>
        <w:rPr>
          <w:color w:val="415461"/>
          <w:spacing w:val="-3"/>
        </w:rPr>
        <w:t> </w:t>
      </w:r>
      <w:r>
        <w:rPr>
          <w:color w:val="415461"/>
        </w:rPr>
        <w:t>and</w:t>
      </w:r>
      <w:r>
        <w:rPr>
          <w:color w:val="415461"/>
          <w:spacing w:val="-3"/>
        </w:rPr>
        <w:t> </w:t>
      </w:r>
      <w:r>
        <w:rPr>
          <w:color w:val="415461"/>
        </w:rPr>
        <w:t>fall</w:t>
      </w:r>
      <w:r>
        <w:rPr>
          <w:color w:val="415461"/>
          <w:spacing w:val="-3"/>
        </w:rPr>
        <w:t> </w:t>
      </w:r>
      <w:r>
        <w:rPr>
          <w:color w:val="415461"/>
        </w:rPr>
        <w:t>back</w:t>
      </w:r>
      <w:r>
        <w:rPr>
          <w:color w:val="415461"/>
          <w:spacing w:val="-3"/>
        </w:rPr>
        <w:t> </w:t>
      </w:r>
      <w:r>
        <w:rPr>
          <w:color w:val="415461"/>
        </w:rPr>
        <w:t>to</w:t>
      </w:r>
      <w:r>
        <w:rPr>
          <w:color w:val="415461"/>
          <w:spacing w:val="-3"/>
        </w:rPr>
        <w:t> </w:t>
      </w:r>
      <w:r>
        <w:rPr>
          <w:color w:val="415461"/>
        </w:rPr>
        <w:t>deterministic,</w:t>
      </w:r>
      <w:r>
        <w:rPr>
          <w:color w:val="415461"/>
          <w:spacing w:val="-3"/>
        </w:rPr>
        <w:t> </w:t>
      </w:r>
      <w:r>
        <w:rPr>
          <w:color w:val="415461"/>
        </w:rPr>
        <w:t>non-</w:t>
      </w:r>
      <w:r>
        <w:rPr>
          <w:color w:val="415461"/>
          <w:spacing w:val="-5"/>
        </w:rPr>
        <w:t>LLM</w:t>
      </w:r>
    </w:p>
    <w:p>
      <w:pPr>
        <w:pStyle w:val="BodyText"/>
        <w:spacing w:before="107"/>
        <w:ind w:left="66"/>
        <w:jc w:val="both"/>
      </w:pPr>
      <w:r>
        <w:rPr>
          <w:color w:val="415461"/>
        </w:rPr>
        <w:t>execution</w:t>
      </w:r>
      <w:r>
        <w:rPr>
          <w:color w:val="415461"/>
          <w:spacing w:val="-6"/>
        </w:rPr>
        <w:t> </w:t>
      </w:r>
      <w:r>
        <w:rPr>
          <w:color w:val="415461"/>
        </w:rPr>
        <w:t>rules</w:t>
      </w:r>
      <w:r>
        <w:rPr>
          <w:color w:val="415461"/>
          <w:spacing w:val="-6"/>
        </w:rPr>
        <w:t> </w:t>
      </w:r>
      <w:r>
        <w:rPr>
          <w:color w:val="415461"/>
        </w:rPr>
        <w:t>when</w:t>
      </w:r>
      <w:r>
        <w:rPr>
          <w:color w:val="415461"/>
          <w:spacing w:val="-6"/>
        </w:rPr>
        <w:t> </w:t>
      </w:r>
      <w:r>
        <w:rPr>
          <w:color w:val="415461"/>
          <w:spacing w:val="-2"/>
        </w:rPr>
        <w:t>needed.</w:t>
      </w:r>
    </w:p>
    <w:p>
      <w:pPr>
        <w:pStyle w:val="BodyText"/>
      </w:pPr>
    </w:p>
    <w:p>
      <w:pPr>
        <w:pStyle w:val="BodyText"/>
        <w:spacing w:before="106"/>
      </w:pPr>
    </w:p>
    <w:p>
      <w:pPr>
        <w:pStyle w:val="Heading2"/>
        <w:numPr>
          <w:ilvl w:val="1"/>
          <w:numId w:val="3"/>
        </w:numPr>
        <w:tabs>
          <w:tab w:pos="592" w:val="left" w:leader="none"/>
        </w:tabs>
        <w:spacing w:line="240" w:lineRule="auto" w:before="0" w:after="0"/>
        <w:ind w:left="592" w:right="0" w:hanging="526"/>
        <w:jc w:val="left"/>
      </w:pPr>
      <w:r>
        <w:rPr>
          <w:color w:val="33495D"/>
        </w:rPr>
        <w:t>Architecture</w:t>
      </w:r>
      <w:r>
        <w:rPr>
          <w:color w:val="33495D"/>
          <w:spacing w:val="8"/>
        </w:rPr>
        <w:t> </w:t>
      </w:r>
      <w:r>
        <w:rPr>
          <w:color w:val="33495D"/>
          <w:spacing w:val="-4"/>
        </w:rPr>
        <w:t>Flow</w:t>
      </w:r>
    </w:p>
    <w:p>
      <w:pPr>
        <w:spacing w:line="240" w:lineRule="auto" w:before="123"/>
        <w:rPr>
          <w:b/>
          <w:sz w:val="32"/>
        </w:rPr>
      </w:pPr>
    </w:p>
    <w:p>
      <w:pPr>
        <w:tabs>
          <w:tab w:pos="9095" w:val="left" w:leader="hyphen"/>
        </w:tabs>
        <w:spacing w:before="0"/>
        <w:ind w:left="306" w:right="0" w:firstLine="0"/>
        <w:jc w:val="left"/>
        <w:rPr>
          <w:rFonts w:ascii="Courier New"/>
          <w:sz w:val="23"/>
        </w:rPr>
      </w:pPr>
      <w:r>
        <w:rPr>
          <w:rFonts w:ascii="Courier New"/>
          <w:sz w:val="23"/>
        </w:rPr>
        <mc:AlternateContent>
          <mc:Choice Requires="wps">
            <w:drawing>
              <wp:anchor distT="0" distB="0" distL="0" distR="0" allowOverlap="1" layoutInCell="1" locked="0" behindDoc="1" simplePos="0" relativeHeight="486848000">
                <wp:simplePos x="0" y="0"/>
                <wp:positionH relativeFrom="page">
                  <wp:posOffset>761999</wp:posOffset>
                </wp:positionH>
                <wp:positionV relativeFrom="paragraph">
                  <wp:posOffset>-154401</wp:posOffset>
                </wp:positionV>
                <wp:extent cx="6048375" cy="8039100"/>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6048375" cy="8039100"/>
                          <a:chExt cx="6048375" cy="8039100"/>
                        </a:xfrm>
                      </wpg:grpSpPr>
                      <wps:wsp>
                        <wps:cNvPr id="20" name="Graphic 20"/>
                        <wps:cNvSpPr/>
                        <wps:spPr>
                          <a:xfrm>
                            <a:off x="4762" y="4762"/>
                            <a:ext cx="6038850" cy="8029575"/>
                          </a:xfrm>
                          <a:custGeom>
                            <a:avLst/>
                            <a:gdLst/>
                            <a:ahLst/>
                            <a:cxnLst/>
                            <a:rect l="l" t="t" r="r" b="b"/>
                            <a:pathLst>
                              <a:path w="6038850" h="8029575">
                                <a:moveTo>
                                  <a:pt x="6005801" y="8029569"/>
                                </a:moveTo>
                                <a:lnTo>
                                  <a:pt x="33047" y="8029569"/>
                                </a:lnTo>
                                <a:lnTo>
                                  <a:pt x="28187" y="8028601"/>
                                </a:lnTo>
                                <a:lnTo>
                                  <a:pt x="966" y="8001385"/>
                                </a:lnTo>
                                <a:lnTo>
                                  <a:pt x="0" y="7996525"/>
                                </a:lnTo>
                                <a:lnTo>
                                  <a:pt x="0" y="7991474"/>
                                </a:lnTo>
                                <a:lnTo>
                                  <a:pt x="0" y="33044"/>
                                </a:lnTo>
                                <a:lnTo>
                                  <a:pt x="28187" y="967"/>
                                </a:lnTo>
                                <a:lnTo>
                                  <a:pt x="33047" y="0"/>
                                </a:lnTo>
                                <a:lnTo>
                                  <a:pt x="6005801" y="0"/>
                                </a:lnTo>
                                <a:lnTo>
                                  <a:pt x="6037881" y="28179"/>
                                </a:lnTo>
                                <a:lnTo>
                                  <a:pt x="6038849" y="33044"/>
                                </a:lnTo>
                                <a:lnTo>
                                  <a:pt x="6038849" y="7996525"/>
                                </a:lnTo>
                                <a:lnTo>
                                  <a:pt x="6010661" y="8028601"/>
                                </a:lnTo>
                                <a:lnTo>
                                  <a:pt x="6005801" y="8029569"/>
                                </a:lnTo>
                                <a:close/>
                              </a:path>
                            </a:pathLst>
                          </a:custGeom>
                          <a:solidFill>
                            <a:srgbClr val="F4F5F6"/>
                          </a:solidFill>
                        </wps:spPr>
                        <wps:bodyPr wrap="square" lIns="0" tIns="0" rIns="0" bIns="0" rtlCol="0">
                          <a:prstTxWarp prst="textNoShape">
                            <a:avLst/>
                          </a:prstTxWarp>
                          <a:noAutofit/>
                        </wps:bodyPr>
                      </wps:wsp>
                      <wps:wsp>
                        <wps:cNvPr id="21" name="Graphic 21"/>
                        <wps:cNvSpPr/>
                        <wps:spPr>
                          <a:xfrm>
                            <a:off x="4762" y="4762"/>
                            <a:ext cx="6038850" cy="8029575"/>
                          </a:xfrm>
                          <a:custGeom>
                            <a:avLst/>
                            <a:gdLst/>
                            <a:ahLst/>
                            <a:cxnLst/>
                            <a:rect l="l" t="t" r="r" b="b"/>
                            <a:pathLst>
                              <a:path w="6038850" h="8029575">
                                <a:moveTo>
                                  <a:pt x="0" y="7991474"/>
                                </a:moveTo>
                                <a:lnTo>
                                  <a:pt x="0" y="38099"/>
                                </a:lnTo>
                                <a:lnTo>
                                  <a:pt x="0" y="33044"/>
                                </a:lnTo>
                                <a:lnTo>
                                  <a:pt x="966" y="28179"/>
                                </a:lnTo>
                                <a:lnTo>
                                  <a:pt x="2900" y="23515"/>
                                </a:lnTo>
                                <a:lnTo>
                                  <a:pt x="4833" y="18845"/>
                                </a:lnTo>
                                <a:lnTo>
                                  <a:pt x="7586" y="14724"/>
                                </a:lnTo>
                                <a:lnTo>
                                  <a:pt x="11159" y="11157"/>
                                </a:lnTo>
                                <a:lnTo>
                                  <a:pt x="14731" y="7585"/>
                                </a:lnTo>
                                <a:lnTo>
                                  <a:pt x="18851" y="4832"/>
                                </a:lnTo>
                                <a:lnTo>
                                  <a:pt x="23519" y="2897"/>
                                </a:lnTo>
                                <a:lnTo>
                                  <a:pt x="28187" y="967"/>
                                </a:lnTo>
                                <a:lnTo>
                                  <a:pt x="33047" y="0"/>
                                </a:lnTo>
                                <a:lnTo>
                                  <a:pt x="38100" y="0"/>
                                </a:lnTo>
                                <a:lnTo>
                                  <a:pt x="6000749" y="0"/>
                                </a:lnTo>
                                <a:lnTo>
                                  <a:pt x="6005801" y="0"/>
                                </a:lnTo>
                                <a:lnTo>
                                  <a:pt x="6010661" y="967"/>
                                </a:lnTo>
                                <a:lnTo>
                                  <a:pt x="6015328" y="2897"/>
                                </a:lnTo>
                                <a:lnTo>
                                  <a:pt x="6019996" y="4832"/>
                                </a:lnTo>
                                <a:lnTo>
                                  <a:pt x="6024117" y="7585"/>
                                </a:lnTo>
                                <a:lnTo>
                                  <a:pt x="6027689" y="11157"/>
                                </a:lnTo>
                                <a:lnTo>
                                  <a:pt x="6031261" y="14724"/>
                                </a:lnTo>
                                <a:lnTo>
                                  <a:pt x="6034014" y="18845"/>
                                </a:lnTo>
                                <a:lnTo>
                                  <a:pt x="6035948" y="23515"/>
                                </a:lnTo>
                                <a:lnTo>
                                  <a:pt x="6037881" y="28179"/>
                                </a:lnTo>
                                <a:lnTo>
                                  <a:pt x="6038849" y="33044"/>
                                </a:lnTo>
                                <a:lnTo>
                                  <a:pt x="6038849" y="38099"/>
                                </a:lnTo>
                                <a:lnTo>
                                  <a:pt x="6038849" y="7991474"/>
                                </a:lnTo>
                                <a:lnTo>
                                  <a:pt x="6038849" y="7996525"/>
                                </a:lnTo>
                                <a:lnTo>
                                  <a:pt x="6037881" y="8001385"/>
                                </a:lnTo>
                                <a:lnTo>
                                  <a:pt x="6035948" y="8006050"/>
                                </a:lnTo>
                                <a:lnTo>
                                  <a:pt x="6034014" y="8010719"/>
                                </a:lnTo>
                                <a:lnTo>
                                  <a:pt x="6000749" y="8029574"/>
                                </a:lnTo>
                                <a:lnTo>
                                  <a:pt x="38100" y="8029574"/>
                                </a:lnTo>
                                <a:lnTo>
                                  <a:pt x="33047" y="8029569"/>
                                </a:lnTo>
                                <a:lnTo>
                                  <a:pt x="28187" y="8028601"/>
                                </a:lnTo>
                                <a:lnTo>
                                  <a:pt x="23519" y="8026667"/>
                                </a:lnTo>
                                <a:lnTo>
                                  <a:pt x="18851" y="8024732"/>
                                </a:lnTo>
                                <a:lnTo>
                                  <a:pt x="2900" y="8006050"/>
                                </a:lnTo>
                                <a:lnTo>
                                  <a:pt x="966" y="8001385"/>
                                </a:lnTo>
                                <a:lnTo>
                                  <a:pt x="0" y="7996525"/>
                                </a:lnTo>
                                <a:lnTo>
                                  <a:pt x="0" y="7991474"/>
                                </a:lnTo>
                                <a:close/>
                              </a:path>
                            </a:pathLst>
                          </a:custGeom>
                          <a:ln w="9524">
                            <a:solidFill>
                              <a:srgbClr val="BDC2C7"/>
                            </a:solidFill>
                            <a:prstDash val="solid"/>
                          </a:ln>
                        </wps:spPr>
                        <wps:bodyPr wrap="square" lIns="0" tIns="0" rIns="0" bIns="0" rtlCol="0">
                          <a:prstTxWarp prst="textNoShape">
                            <a:avLst/>
                          </a:prstTxWarp>
                          <a:noAutofit/>
                        </wps:bodyPr>
                      </wps:wsp>
                      <wps:wsp>
                        <wps:cNvPr id="22" name="Graphic 22"/>
                        <wps:cNvSpPr/>
                        <wps:spPr>
                          <a:xfrm>
                            <a:off x="4382958" y="5273171"/>
                            <a:ext cx="1440180" cy="1270"/>
                          </a:xfrm>
                          <a:custGeom>
                            <a:avLst/>
                            <a:gdLst/>
                            <a:ahLst/>
                            <a:cxnLst/>
                            <a:rect l="l" t="t" r="r" b="b"/>
                            <a:pathLst>
                              <a:path w="1440180" h="0">
                                <a:moveTo>
                                  <a:pt x="0" y="0"/>
                                </a:moveTo>
                                <a:lnTo>
                                  <a:pt x="1440175" y="0"/>
                                </a:lnTo>
                              </a:path>
                            </a:pathLst>
                          </a:custGeom>
                          <a:ln w="6150">
                            <a:solidFill>
                              <a:srgbClr val="71808B"/>
                            </a:solidFill>
                            <a:prstDash val="lgDash"/>
                          </a:ln>
                        </wps:spPr>
                        <wps:bodyPr wrap="square" lIns="0" tIns="0" rIns="0" bIns="0" rtlCol="0">
                          <a:prstTxWarp prst="textNoShape">
                            <a:avLst/>
                          </a:prstTxWarp>
                          <a:noAutofit/>
                        </wps:bodyPr>
                      </wps:wsp>
                      <wps:wsp>
                        <wps:cNvPr id="23" name="Graphic 23"/>
                        <wps:cNvSpPr/>
                        <wps:spPr>
                          <a:xfrm>
                            <a:off x="152400" y="5454146"/>
                            <a:ext cx="1620520" cy="1270"/>
                          </a:xfrm>
                          <a:custGeom>
                            <a:avLst/>
                            <a:gdLst/>
                            <a:ahLst/>
                            <a:cxnLst/>
                            <a:rect l="l" t="t" r="r" b="b"/>
                            <a:pathLst>
                              <a:path w="1620520" h="0">
                                <a:moveTo>
                                  <a:pt x="0" y="0"/>
                                </a:moveTo>
                                <a:lnTo>
                                  <a:pt x="1620196" y="0"/>
                                </a:lnTo>
                              </a:path>
                            </a:pathLst>
                          </a:custGeom>
                          <a:ln w="6150">
                            <a:solidFill>
                              <a:srgbClr val="71808B"/>
                            </a:solidFill>
                            <a:prstDash val="lgDash"/>
                          </a:ln>
                        </wps:spPr>
                        <wps:bodyPr wrap="square" lIns="0" tIns="0" rIns="0" bIns="0" rtlCol="0">
                          <a:prstTxWarp prst="textNoShape">
                            <a:avLst/>
                          </a:prstTxWarp>
                          <a:noAutofit/>
                        </wps:bodyPr>
                      </wps:wsp>
                      <wps:wsp>
                        <wps:cNvPr id="24" name="Graphic 24"/>
                        <wps:cNvSpPr/>
                        <wps:spPr>
                          <a:xfrm>
                            <a:off x="1862607" y="5454146"/>
                            <a:ext cx="1620520" cy="1270"/>
                          </a:xfrm>
                          <a:custGeom>
                            <a:avLst/>
                            <a:gdLst/>
                            <a:ahLst/>
                            <a:cxnLst/>
                            <a:rect l="l" t="t" r="r" b="b"/>
                            <a:pathLst>
                              <a:path w="1620520" h="0">
                                <a:moveTo>
                                  <a:pt x="0" y="0"/>
                                </a:moveTo>
                                <a:lnTo>
                                  <a:pt x="1620196" y="0"/>
                                </a:lnTo>
                              </a:path>
                            </a:pathLst>
                          </a:custGeom>
                          <a:ln w="6150">
                            <a:solidFill>
                              <a:srgbClr val="71808B"/>
                            </a:solidFill>
                            <a:prstDash val="lgDash"/>
                          </a:ln>
                        </wps:spPr>
                        <wps:bodyPr wrap="square" lIns="0" tIns="0" rIns="0" bIns="0" rtlCol="0">
                          <a:prstTxWarp prst="textNoShape">
                            <a:avLst/>
                          </a:prstTxWarp>
                          <a:noAutofit/>
                        </wps:bodyPr>
                      </wps:wsp>
                    </wpg:wgp>
                  </a:graphicData>
                </a:graphic>
              </wp:anchor>
            </w:drawing>
          </mc:Choice>
          <mc:Fallback>
            <w:pict>
              <v:group style="position:absolute;margin-left:59.999989pt;margin-top:-12.157585pt;width:476.25pt;height:633pt;mso-position-horizontal-relative:page;mso-position-vertical-relative:paragraph;z-index:-16468480" id="docshapegroup19" coordorigin="1200,-243" coordsize="9525,12660">
                <v:shape style="position:absolute;left:1207;top:-236;width:9510;height:12645" id="docshape20" coordorigin="1207,-236" coordsize="9510,12645" path="m10665,12409l1260,12409,1252,12408,1209,12365,1207,12357,1207,12349,1207,-184,1252,-234,1260,-236,10665,-236,10716,-191,10717,-184,10717,12357,10673,12408,10665,12409xe" filled="true" fillcolor="#f4f5f6" stroked="false">
                  <v:path arrowok="t"/>
                  <v:fill type="solid"/>
                </v:shape>
                <v:shape style="position:absolute;left:1207;top:-236;width:9510;height:12645" id="docshape21" coordorigin="1207,-236" coordsize="9510,12645" path="m1207,12349l1207,-176,1207,-184,1209,-191,1212,-199,1215,-206,1219,-212,1225,-218,1231,-224,1237,-228,1245,-231,1252,-234,1260,-236,1267,-236,10657,-236,10665,-236,10673,-234,10680,-231,10688,-228,10694,-224,10700,-218,10706,-212,10710,-206,10713,-199,10716,-191,10717,-184,10717,-176,10717,12349,10717,12357,10716,12365,10713,12372,10710,12380,10657,12409,1267,12409,1260,12409,1252,12408,1245,12405,1237,12402,1212,12372,1209,12365,1207,12357,1207,12349xe" filled="false" stroked="true" strokeweight=".75pt" strokecolor="#bdc2c7">
                  <v:path arrowok="t"/>
                  <v:stroke dashstyle="solid"/>
                </v:shape>
                <v:line style="position:absolute" from="8102,8061" to="10370,8061" stroked="true" strokeweight=".484312pt" strokecolor="#71808b">
                  <v:stroke dashstyle="longdash"/>
                </v:line>
                <v:line style="position:absolute" from="1440,8346" to="3991,8346" stroked="true" strokeweight=".484312pt" strokecolor="#71808b">
                  <v:stroke dashstyle="longdash"/>
                </v:line>
                <v:line style="position:absolute" from="4133,8346" to="6685,8346" stroked="true" strokeweight=".484312pt" strokecolor="#71808b">
                  <v:stroke dashstyle="longdash"/>
                </v:line>
                <w10:wrap type="none"/>
              </v:group>
            </w:pict>
          </mc:Fallback>
        </mc:AlternateContent>
      </w:r>
      <w:r>
        <w:rPr>
          <w:rFonts w:ascii="Courier New"/>
          <w:color w:val="72818C"/>
          <w:sz w:val="23"/>
        </w:rPr>
        <w:t>[Breeze</w:t>
      </w:r>
      <w:r>
        <w:rPr>
          <w:rFonts w:ascii="Courier New"/>
          <w:color w:val="72818C"/>
          <w:spacing w:val="17"/>
          <w:sz w:val="23"/>
        </w:rPr>
        <w:t> </w:t>
      </w:r>
      <w:r>
        <w:rPr>
          <w:rFonts w:ascii="Courier New"/>
          <w:color w:val="72818C"/>
          <w:sz w:val="23"/>
        </w:rPr>
        <w:t>Historical</w:t>
      </w:r>
      <w:r>
        <w:rPr>
          <w:rFonts w:ascii="Courier New"/>
          <w:color w:val="72818C"/>
          <w:spacing w:val="17"/>
          <w:sz w:val="23"/>
        </w:rPr>
        <w:t> </w:t>
      </w:r>
      <w:r>
        <w:rPr>
          <w:rFonts w:ascii="Courier New"/>
          <w:color w:val="72818C"/>
          <w:sz w:val="23"/>
        </w:rPr>
        <w:t>/</w:t>
      </w:r>
      <w:r>
        <w:rPr>
          <w:rFonts w:ascii="Courier New"/>
          <w:color w:val="72818C"/>
          <w:spacing w:val="17"/>
          <w:sz w:val="23"/>
        </w:rPr>
        <w:t> </w:t>
      </w:r>
      <w:r>
        <w:rPr>
          <w:rFonts w:ascii="Courier New"/>
          <w:color w:val="72818C"/>
          <w:sz w:val="23"/>
        </w:rPr>
        <w:t>Live</w:t>
      </w:r>
      <w:r>
        <w:rPr>
          <w:rFonts w:ascii="Courier New"/>
          <w:color w:val="72818C"/>
          <w:spacing w:val="17"/>
          <w:sz w:val="23"/>
        </w:rPr>
        <w:t> </w:t>
      </w:r>
      <w:r>
        <w:rPr>
          <w:rFonts w:ascii="Courier New"/>
          <w:color w:val="72818C"/>
          <w:sz w:val="23"/>
        </w:rPr>
        <w:t>Data]</w:t>
      </w:r>
      <w:r>
        <w:rPr>
          <w:rFonts w:ascii="Courier New"/>
          <w:color w:val="72818C"/>
          <w:spacing w:val="17"/>
          <w:sz w:val="23"/>
        </w:rPr>
        <w:t> </w:t>
      </w:r>
      <w:r>
        <w:rPr>
          <w:rFonts w:ascii="Courier New"/>
          <w:color w:val="72818C"/>
          <w:sz w:val="23"/>
        </w:rPr>
        <w:t>--&gt;</w:t>
      </w:r>
      <w:r>
        <w:rPr>
          <w:rFonts w:ascii="Courier New"/>
          <w:color w:val="72818C"/>
          <w:spacing w:val="17"/>
          <w:sz w:val="23"/>
        </w:rPr>
        <w:t> </w:t>
      </w:r>
      <w:r>
        <w:rPr>
          <w:rFonts w:ascii="Courier New"/>
          <w:color w:val="72818C"/>
          <w:sz w:val="23"/>
        </w:rPr>
        <w:t>[Market</w:t>
      </w:r>
      <w:r>
        <w:rPr>
          <w:rFonts w:ascii="Courier New"/>
          <w:color w:val="72818C"/>
          <w:spacing w:val="18"/>
          <w:sz w:val="23"/>
        </w:rPr>
        <w:t> </w:t>
      </w:r>
      <w:r>
        <w:rPr>
          <w:rFonts w:ascii="Courier New"/>
          <w:color w:val="72818C"/>
          <w:sz w:val="23"/>
        </w:rPr>
        <w:t>Data</w:t>
      </w:r>
      <w:r>
        <w:rPr>
          <w:rFonts w:ascii="Courier New"/>
          <w:color w:val="72818C"/>
          <w:spacing w:val="17"/>
          <w:sz w:val="23"/>
        </w:rPr>
        <w:t> </w:t>
      </w:r>
      <w:r>
        <w:rPr>
          <w:rFonts w:ascii="Courier New"/>
          <w:color w:val="72818C"/>
          <w:spacing w:val="-2"/>
          <w:sz w:val="23"/>
        </w:rPr>
        <w:t>Fetcher]</w:t>
      </w:r>
      <w:r>
        <w:rPr>
          <w:rFonts w:ascii="Times New Roman"/>
          <w:color w:val="72818C"/>
          <w:sz w:val="23"/>
        </w:rPr>
        <w:tab/>
      </w:r>
      <w:r>
        <w:rPr>
          <w:rFonts w:ascii="Courier New"/>
          <w:color w:val="72818C"/>
          <w:spacing w:val="-10"/>
          <w:sz w:val="23"/>
        </w:rPr>
        <w:t>+</w:t>
      </w:r>
    </w:p>
    <w:p>
      <w:pPr>
        <w:spacing w:before="25"/>
        <w:ind w:left="9095" w:right="0" w:firstLine="0"/>
        <w:jc w:val="left"/>
        <w:rPr>
          <w:rFonts w:ascii="Courier New"/>
          <w:sz w:val="23"/>
        </w:rPr>
      </w:pPr>
      <w:r>
        <w:rPr>
          <w:rFonts w:ascii="Courier New"/>
          <w:color w:val="72818C"/>
          <w:spacing w:val="-10"/>
          <w:sz w:val="23"/>
        </w:rPr>
        <w:t>|</w:t>
      </w:r>
    </w:p>
    <w:p>
      <w:pPr>
        <w:spacing w:before="24"/>
        <w:ind w:left="306" w:right="0" w:firstLine="0"/>
        <w:jc w:val="left"/>
        <w:rPr>
          <w:rFonts w:ascii="Courier New"/>
          <w:sz w:val="23"/>
        </w:rPr>
      </w:pPr>
      <w:r>
        <w:rPr>
          <w:rFonts w:ascii="Courier New"/>
          <w:color w:val="72818C"/>
          <w:sz w:val="23"/>
        </w:rPr>
        <w:t>[External</w:t>
      </w:r>
      <w:r>
        <w:rPr>
          <w:rFonts w:ascii="Courier New"/>
          <w:color w:val="72818C"/>
          <w:spacing w:val="24"/>
          <w:sz w:val="23"/>
        </w:rPr>
        <w:t> </w:t>
      </w:r>
      <w:r>
        <w:rPr>
          <w:rFonts w:ascii="Courier New"/>
          <w:color w:val="72818C"/>
          <w:sz w:val="23"/>
        </w:rPr>
        <w:t>News</w:t>
      </w:r>
      <w:r>
        <w:rPr>
          <w:rFonts w:ascii="Courier New"/>
          <w:color w:val="72818C"/>
          <w:spacing w:val="24"/>
          <w:sz w:val="23"/>
        </w:rPr>
        <w:t> </w:t>
      </w:r>
      <w:r>
        <w:rPr>
          <w:rFonts w:ascii="Courier New"/>
          <w:color w:val="72818C"/>
          <w:sz w:val="23"/>
        </w:rPr>
        <w:t>Feeds]</w:t>
      </w:r>
      <w:r>
        <w:rPr>
          <w:rFonts w:ascii="Courier New"/>
          <w:color w:val="72818C"/>
          <w:spacing w:val="24"/>
          <w:sz w:val="23"/>
        </w:rPr>
        <w:t> </w:t>
      </w:r>
      <w:r>
        <w:rPr>
          <w:rFonts w:ascii="Courier New"/>
          <w:color w:val="72818C"/>
          <w:sz w:val="23"/>
        </w:rPr>
        <w:t>---------&gt;</w:t>
      </w:r>
      <w:r>
        <w:rPr>
          <w:rFonts w:ascii="Courier New"/>
          <w:color w:val="72818C"/>
          <w:spacing w:val="25"/>
          <w:sz w:val="23"/>
        </w:rPr>
        <w:t> </w:t>
      </w:r>
      <w:r>
        <w:rPr>
          <w:rFonts w:ascii="Courier New"/>
          <w:color w:val="72818C"/>
          <w:sz w:val="23"/>
        </w:rPr>
        <w:t>[News</w:t>
      </w:r>
      <w:r>
        <w:rPr>
          <w:rFonts w:ascii="Courier New"/>
          <w:color w:val="72818C"/>
          <w:spacing w:val="24"/>
          <w:sz w:val="23"/>
        </w:rPr>
        <w:t> </w:t>
      </w:r>
      <w:r>
        <w:rPr>
          <w:rFonts w:ascii="Courier New"/>
          <w:color w:val="72818C"/>
          <w:sz w:val="23"/>
        </w:rPr>
        <w:t>Sentiment</w:t>
      </w:r>
      <w:r>
        <w:rPr>
          <w:rFonts w:ascii="Courier New"/>
          <w:color w:val="72818C"/>
          <w:spacing w:val="24"/>
          <w:sz w:val="23"/>
        </w:rPr>
        <w:t> </w:t>
      </w:r>
      <w:r>
        <w:rPr>
          <w:rFonts w:ascii="Courier New"/>
          <w:color w:val="72818C"/>
          <w:sz w:val="23"/>
        </w:rPr>
        <w:t>Agent]</w:t>
      </w:r>
      <w:r>
        <w:rPr>
          <w:rFonts w:ascii="Courier New"/>
          <w:color w:val="72818C"/>
          <w:spacing w:val="25"/>
          <w:sz w:val="23"/>
        </w:rPr>
        <w:t> </w:t>
      </w:r>
      <w:r>
        <w:rPr>
          <w:rFonts w:ascii="Courier New"/>
          <w:color w:val="72818C"/>
          <w:sz w:val="23"/>
        </w:rPr>
        <w:t>-----</w:t>
      </w:r>
      <w:r>
        <w:rPr>
          <w:rFonts w:ascii="Courier New"/>
          <w:color w:val="72818C"/>
          <w:spacing w:val="-10"/>
          <w:sz w:val="23"/>
        </w:rPr>
        <w:t>-</w:t>
      </w:r>
    </w:p>
    <w:p>
      <w:pPr>
        <w:spacing w:before="24"/>
        <w:ind w:left="306" w:right="0" w:firstLine="0"/>
        <w:jc w:val="left"/>
        <w:rPr>
          <w:rFonts w:ascii="Courier New"/>
          <w:sz w:val="23"/>
        </w:rPr>
      </w:pPr>
      <w:r>
        <w:rPr>
          <w:rFonts w:ascii="Courier New"/>
          <w:color w:val="72818C"/>
          <w:sz w:val="23"/>
        </w:rPr>
        <w:t>+--&gt;</w:t>
      </w:r>
      <w:r>
        <w:rPr>
          <w:rFonts w:ascii="Courier New"/>
          <w:color w:val="72818C"/>
          <w:spacing w:val="21"/>
          <w:sz w:val="23"/>
        </w:rPr>
        <w:t> </w:t>
      </w:r>
      <w:r>
        <w:rPr>
          <w:rFonts w:ascii="Courier New"/>
          <w:color w:val="72818C"/>
          <w:sz w:val="23"/>
        </w:rPr>
        <w:t>[Signal</w:t>
      </w:r>
      <w:r>
        <w:rPr>
          <w:rFonts w:ascii="Courier New"/>
          <w:color w:val="72818C"/>
          <w:spacing w:val="21"/>
          <w:sz w:val="23"/>
        </w:rPr>
        <w:t> </w:t>
      </w:r>
      <w:r>
        <w:rPr>
          <w:rFonts w:ascii="Courier New"/>
          <w:color w:val="72818C"/>
          <w:sz w:val="23"/>
        </w:rPr>
        <w:t>Selection</w:t>
      </w:r>
      <w:r>
        <w:rPr>
          <w:rFonts w:ascii="Courier New"/>
          <w:color w:val="72818C"/>
          <w:spacing w:val="22"/>
          <w:sz w:val="23"/>
        </w:rPr>
        <w:t> </w:t>
      </w:r>
      <w:r>
        <w:rPr>
          <w:rFonts w:ascii="Courier New"/>
          <w:color w:val="72818C"/>
          <w:spacing w:val="-2"/>
          <w:sz w:val="23"/>
        </w:rPr>
        <w:t>Agent]</w:t>
      </w:r>
    </w:p>
    <w:p>
      <w:pPr>
        <w:pStyle w:val="BodyText"/>
        <w:spacing w:before="34"/>
        <w:rPr>
          <w:rFonts w:ascii="Courier New"/>
          <w:sz w:val="23"/>
        </w:rPr>
      </w:pPr>
    </w:p>
    <w:p>
      <w:pPr>
        <w:spacing w:line="525" w:lineRule="auto" w:before="0"/>
        <w:ind w:left="306" w:right="9199" w:firstLine="0"/>
        <w:jc w:val="left"/>
        <w:rPr>
          <w:rFonts w:ascii="Courier New"/>
          <w:sz w:val="23"/>
        </w:rPr>
      </w:pPr>
      <w:r>
        <w:rPr>
          <w:rFonts w:ascii="Courier New"/>
          <w:color w:val="72818C"/>
          <w:spacing w:val="-10"/>
          <w:sz w:val="23"/>
        </w:rPr>
        <w:t>| v</w:t>
      </w:r>
    </w:p>
    <w:p>
      <w:pPr>
        <w:spacing w:line="259" w:lineRule="exact" w:before="0"/>
        <w:ind w:left="306" w:right="0" w:firstLine="0"/>
        <w:jc w:val="left"/>
        <w:rPr>
          <w:rFonts w:ascii="Courier New"/>
          <w:sz w:val="23"/>
        </w:rPr>
      </w:pPr>
      <w:r>
        <w:rPr>
          <w:rFonts w:ascii="Courier New"/>
          <w:color w:val="72818C"/>
          <w:sz w:val="23"/>
        </w:rPr>
        <w:t>[Orchestrator</w:t>
      </w:r>
      <w:r>
        <w:rPr>
          <w:rFonts w:ascii="Courier New"/>
          <w:color w:val="72818C"/>
          <w:spacing w:val="38"/>
          <w:sz w:val="23"/>
        </w:rPr>
        <w:t> </w:t>
      </w:r>
      <w:r>
        <w:rPr>
          <w:rFonts w:ascii="Courier New"/>
          <w:color w:val="72818C"/>
          <w:spacing w:val="-2"/>
          <w:sz w:val="23"/>
        </w:rPr>
        <w:t>Agent]</w:t>
      </w:r>
    </w:p>
    <w:p>
      <w:pPr>
        <w:pStyle w:val="BodyText"/>
        <w:spacing w:before="49"/>
        <w:rPr>
          <w:rFonts w:ascii="Courier New"/>
          <w:sz w:val="23"/>
        </w:rPr>
      </w:pPr>
    </w:p>
    <w:p>
      <w:pPr>
        <w:spacing w:line="525" w:lineRule="auto" w:before="0"/>
        <w:ind w:left="306" w:right="9199" w:firstLine="0"/>
        <w:jc w:val="left"/>
        <w:rPr>
          <w:rFonts w:ascii="Courier New"/>
          <w:sz w:val="23"/>
        </w:rPr>
      </w:pPr>
      <w:r>
        <w:rPr>
          <w:rFonts w:ascii="Courier New"/>
          <w:color w:val="72818C"/>
          <w:spacing w:val="-10"/>
          <w:sz w:val="23"/>
        </w:rPr>
        <w:t>| v</w:t>
      </w:r>
    </w:p>
    <w:p>
      <w:pPr>
        <w:spacing w:line="244" w:lineRule="exact" w:before="0"/>
        <w:ind w:left="306" w:right="0" w:firstLine="0"/>
        <w:jc w:val="left"/>
        <w:rPr>
          <w:rFonts w:ascii="Courier New"/>
          <w:sz w:val="23"/>
        </w:rPr>
      </w:pPr>
      <w:r>
        <w:rPr>
          <w:rFonts w:ascii="Courier New"/>
          <w:color w:val="72818C"/>
          <w:sz w:val="23"/>
        </w:rPr>
        <w:t>[Risk</w:t>
      </w:r>
      <w:r>
        <w:rPr>
          <w:rFonts w:ascii="Courier New"/>
          <w:color w:val="72818C"/>
          <w:spacing w:val="23"/>
          <w:sz w:val="23"/>
        </w:rPr>
        <w:t> </w:t>
      </w:r>
      <w:r>
        <w:rPr>
          <w:rFonts w:ascii="Courier New"/>
          <w:color w:val="72818C"/>
          <w:sz w:val="23"/>
        </w:rPr>
        <w:t>Management</w:t>
      </w:r>
      <w:r>
        <w:rPr>
          <w:rFonts w:ascii="Courier New"/>
          <w:color w:val="72818C"/>
          <w:spacing w:val="24"/>
          <w:sz w:val="23"/>
        </w:rPr>
        <w:t> </w:t>
      </w:r>
      <w:r>
        <w:rPr>
          <w:rFonts w:ascii="Courier New"/>
          <w:color w:val="72818C"/>
          <w:spacing w:val="-2"/>
          <w:sz w:val="23"/>
        </w:rPr>
        <w:t>Agent]</w:t>
      </w:r>
    </w:p>
    <w:p>
      <w:pPr>
        <w:pStyle w:val="BodyText"/>
        <w:spacing w:before="49"/>
        <w:rPr>
          <w:rFonts w:ascii="Courier New"/>
          <w:sz w:val="23"/>
        </w:rPr>
      </w:pPr>
    </w:p>
    <w:p>
      <w:pPr>
        <w:spacing w:before="0"/>
        <w:ind w:left="306" w:right="0" w:firstLine="0"/>
        <w:jc w:val="left"/>
        <w:rPr>
          <w:rFonts w:ascii="Courier New"/>
          <w:sz w:val="23"/>
        </w:rPr>
      </w:pPr>
      <w:r>
        <w:rPr>
          <w:rFonts w:ascii="Courier New"/>
          <w:color w:val="72818C"/>
          <w:spacing w:val="-10"/>
          <w:sz w:val="23"/>
        </w:rPr>
        <w:t>|</w:t>
      </w:r>
    </w:p>
    <w:p>
      <w:pPr>
        <w:pStyle w:val="BodyText"/>
        <w:spacing w:before="49"/>
        <w:rPr>
          <w:rFonts w:ascii="Courier New"/>
          <w:sz w:val="23"/>
        </w:rPr>
      </w:pPr>
    </w:p>
    <w:p>
      <w:pPr>
        <w:tabs>
          <w:tab w:pos="3141" w:val="left" w:leader="hyphen"/>
        </w:tabs>
        <w:spacing w:before="0"/>
        <w:ind w:left="306" w:right="0" w:firstLine="0"/>
        <w:jc w:val="left"/>
        <w:rPr>
          <w:rFonts w:ascii="Courier New"/>
          <w:sz w:val="23"/>
        </w:rPr>
      </w:pPr>
      <w:r>
        <w:rPr>
          <w:rFonts w:ascii="Courier New"/>
          <w:color w:val="72818C"/>
          <w:sz w:val="23"/>
        </w:rPr>
        <w:t>Approved?</w:t>
      </w:r>
      <w:r>
        <w:rPr>
          <w:rFonts w:ascii="Courier New"/>
          <w:color w:val="72818C"/>
          <w:spacing w:val="38"/>
          <w:sz w:val="23"/>
        </w:rPr>
        <w:t> </w:t>
      </w:r>
      <w:r>
        <w:rPr>
          <w:rFonts w:ascii="Courier New"/>
          <w:color w:val="72818C"/>
          <w:sz w:val="23"/>
        </w:rPr>
        <w:t>----</w:t>
      </w:r>
      <w:r>
        <w:rPr>
          <w:rFonts w:ascii="Courier New"/>
          <w:color w:val="72818C"/>
          <w:spacing w:val="-10"/>
          <w:sz w:val="23"/>
        </w:rPr>
        <w:t>+</w:t>
      </w:r>
      <w:r>
        <w:rPr>
          <w:rFonts w:ascii="Times New Roman"/>
          <w:color w:val="72818C"/>
          <w:sz w:val="23"/>
        </w:rPr>
        <w:tab/>
      </w:r>
      <w:r>
        <w:rPr>
          <w:rFonts w:ascii="Courier New"/>
          <w:color w:val="72818C"/>
          <w:spacing w:val="-2"/>
          <w:sz w:val="23"/>
        </w:rPr>
        <w:t>Rejected</w:t>
      </w:r>
    </w:p>
    <w:p>
      <w:pPr>
        <w:pStyle w:val="BodyText"/>
        <w:spacing w:before="49"/>
        <w:rPr>
          <w:rFonts w:ascii="Courier New"/>
          <w:sz w:val="23"/>
        </w:rPr>
      </w:pPr>
    </w:p>
    <w:p>
      <w:pPr>
        <w:spacing w:line="511" w:lineRule="auto" w:before="0"/>
        <w:ind w:left="306" w:right="9199" w:firstLine="0"/>
        <w:jc w:val="left"/>
        <w:rPr>
          <w:rFonts w:ascii="Courier New"/>
          <w:sz w:val="23"/>
        </w:rPr>
      </w:pPr>
      <w:r>
        <w:rPr>
          <w:rFonts w:ascii="Courier New"/>
          <w:color w:val="72818C"/>
          <w:spacing w:val="-10"/>
          <w:sz w:val="23"/>
        </w:rPr>
        <w:t>| v</w:t>
      </w:r>
    </w:p>
    <w:p>
      <w:pPr>
        <w:spacing w:before="15"/>
        <w:ind w:left="306" w:right="0" w:firstLine="0"/>
        <w:jc w:val="left"/>
        <w:rPr>
          <w:rFonts w:ascii="Courier New"/>
          <w:sz w:val="23"/>
        </w:rPr>
      </w:pPr>
      <w:r>
        <w:rPr>
          <w:rFonts w:ascii="Courier New"/>
          <w:color w:val="72818C"/>
          <w:sz w:val="23"/>
        </w:rPr>
        <w:t>[Execution</w:t>
      </w:r>
      <w:r>
        <w:rPr>
          <w:rFonts w:ascii="Courier New"/>
          <w:color w:val="72818C"/>
          <w:spacing w:val="30"/>
          <w:sz w:val="23"/>
        </w:rPr>
        <w:t> </w:t>
      </w:r>
      <w:r>
        <w:rPr>
          <w:rFonts w:ascii="Courier New"/>
          <w:color w:val="72818C"/>
          <w:spacing w:val="-2"/>
          <w:sz w:val="23"/>
        </w:rPr>
        <w:t>Agent]</w:t>
      </w:r>
    </w:p>
    <w:p>
      <w:pPr>
        <w:pStyle w:val="BodyText"/>
        <w:spacing w:before="49"/>
        <w:rPr>
          <w:rFonts w:ascii="Courier New"/>
          <w:sz w:val="23"/>
        </w:rPr>
      </w:pPr>
    </w:p>
    <w:p>
      <w:pPr>
        <w:spacing w:before="0"/>
        <w:ind w:left="306" w:right="0" w:firstLine="0"/>
        <w:jc w:val="left"/>
        <w:rPr>
          <w:rFonts w:ascii="Courier New"/>
          <w:sz w:val="23"/>
        </w:rPr>
      </w:pPr>
      <w:r>
        <w:rPr>
          <w:rFonts w:ascii="Courier New"/>
          <w:color w:val="72818C"/>
          <w:spacing w:val="-10"/>
          <w:sz w:val="23"/>
        </w:rPr>
        <w:t>|</w:t>
      </w:r>
    </w:p>
    <w:p>
      <w:pPr>
        <w:spacing w:before="24"/>
        <w:ind w:left="6827" w:right="0" w:firstLine="0"/>
        <w:jc w:val="left"/>
        <w:rPr>
          <w:rFonts w:ascii="Courier New"/>
          <w:sz w:val="23"/>
        </w:rPr>
      </w:pPr>
      <w:r>
        <w:rPr>
          <w:rFonts w:ascii="Courier New"/>
          <w:color w:val="72818C"/>
          <w:spacing w:val="-10"/>
          <w:sz w:val="23"/>
        </w:rPr>
        <w:t>+</w:t>
      </w:r>
    </w:p>
    <w:p>
      <w:pPr>
        <w:tabs>
          <w:tab w:pos="5551" w:val="left" w:leader="none"/>
        </w:tabs>
        <w:spacing w:before="25"/>
        <w:ind w:left="2858" w:right="0" w:firstLine="0"/>
        <w:jc w:val="left"/>
        <w:rPr>
          <w:rFonts w:ascii="Courier New"/>
          <w:sz w:val="23"/>
        </w:rPr>
      </w:pPr>
      <w:r>
        <w:rPr>
          <w:rFonts w:ascii="Courier New"/>
          <w:color w:val="72818C"/>
          <w:spacing w:val="-10"/>
          <w:sz w:val="23"/>
        </w:rPr>
        <w:t>+</w:t>
      </w:r>
      <w:r>
        <w:rPr>
          <w:rFonts w:ascii="Courier New"/>
          <w:color w:val="72818C"/>
          <w:sz w:val="23"/>
        </w:rPr>
        <w:tab/>
      </w:r>
      <w:r>
        <w:rPr>
          <w:rFonts w:ascii="Courier New"/>
          <w:color w:val="72818C"/>
          <w:spacing w:val="-10"/>
          <w:sz w:val="23"/>
        </w:rPr>
        <w:t>+</w:t>
      </w:r>
    </w:p>
    <w:p>
      <w:pPr>
        <w:spacing w:before="24"/>
        <w:ind w:left="6827" w:right="0" w:firstLine="0"/>
        <w:jc w:val="left"/>
        <w:rPr>
          <w:rFonts w:ascii="Courier New"/>
          <w:sz w:val="23"/>
        </w:rPr>
      </w:pPr>
      <w:r>
        <w:rPr>
          <w:rFonts w:ascii="Courier New"/>
          <w:color w:val="72818C"/>
          <w:spacing w:val="-10"/>
          <w:sz w:val="23"/>
        </w:rPr>
        <w:t>|</w:t>
      </w:r>
    </w:p>
    <w:p>
      <w:pPr>
        <w:spacing w:before="25"/>
        <w:ind w:left="306" w:right="0" w:firstLine="0"/>
        <w:jc w:val="left"/>
        <w:rPr>
          <w:rFonts w:ascii="Courier New"/>
          <w:sz w:val="23"/>
        </w:rPr>
      </w:pPr>
      <w:r>
        <w:rPr>
          <w:rFonts w:ascii="Courier New"/>
          <w:color w:val="72818C"/>
          <w:spacing w:val="-10"/>
          <w:sz w:val="23"/>
        </w:rPr>
        <w:t>|</w:t>
      </w:r>
    </w:p>
    <w:p>
      <w:pPr>
        <w:spacing w:before="9"/>
        <w:ind w:left="6827" w:right="0" w:firstLine="0"/>
        <w:jc w:val="left"/>
        <w:rPr>
          <w:rFonts w:ascii="Courier New"/>
          <w:sz w:val="23"/>
        </w:rPr>
      </w:pPr>
      <w:r>
        <w:rPr>
          <w:rFonts w:ascii="Courier New"/>
          <w:color w:val="72818C"/>
          <w:spacing w:val="-10"/>
          <w:sz w:val="23"/>
        </w:rPr>
        <w:t>v</w:t>
      </w:r>
    </w:p>
    <w:p>
      <w:pPr>
        <w:spacing w:before="25"/>
        <w:ind w:left="306" w:right="0" w:firstLine="0"/>
        <w:jc w:val="left"/>
        <w:rPr>
          <w:rFonts w:ascii="Courier New"/>
          <w:sz w:val="23"/>
        </w:rPr>
      </w:pPr>
      <w:r>
        <w:rPr>
          <w:rFonts w:ascii="Courier New"/>
          <w:color w:val="72818C"/>
          <w:spacing w:val="-10"/>
          <w:sz w:val="23"/>
        </w:rPr>
        <w:t>v</w:t>
      </w:r>
    </w:p>
    <w:p>
      <w:pPr>
        <w:spacing w:before="24"/>
        <w:ind w:left="4984" w:right="0" w:firstLine="0"/>
        <w:jc w:val="left"/>
        <w:rPr>
          <w:rFonts w:ascii="Courier New"/>
          <w:sz w:val="23"/>
        </w:rPr>
      </w:pPr>
      <w:r>
        <w:rPr>
          <w:rFonts w:ascii="Courier New"/>
          <w:color w:val="72818C"/>
          <w:sz w:val="23"/>
        </w:rPr>
        <w:t>[Portfolio</w:t>
      </w:r>
      <w:r>
        <w:rPr>
          <w:rFonts w:ascii="Courier New"/>
          <w:color w:val="72818C"/>
          <w:spacing w:val="30"/>
          <w:sz w:val="23"/>
        </w:rPr>
        <w:t> </w:t>
      </w:r>
      <w:r>
        <w:rPr>
          <w:rFonts w:ascii="Courier New"/>
          <w:color w:val="72818C"/>
          <w:sz w:val="23"/>
        </w:rPr>
        <w:t>Monitoring</w:t>
      </w:r>
      <w:r>
        <w:rPr>
          <w:rFonts w:ascii="Courier New"/>
          <w:color w:val="72818C"/>
          <w:spacing w:val="31"/>
          <w:sz w:val="23"/>
        </w:rPr>
        <w:t> </w:t>
      </w:r>
      <w:r>
        <w:rPr>
          <w:rFonts w:ascii="Courier New"/>
          <w:color w:val="72818C"/>
          <w:spacing w:val="-2"/>
          <w:sz w:val="23"/>
        </w:rPr>
        <w:t>Agent]</w:t>
      </w:r>
    </w:p>
    <w:p>
      <w:pPr>
        <w:spacing w:before="25"/>
        <w:ind w:left="306" w:right="0" w:firstLine="0"/>
        <w:jc w:val="left"/>
        <w:rPr>
          <w:rFonts w:ascii="Courier New"/>
          <w:sz w:val="23"/>
        </w:rPr>
      </w:pPr>
      <w:r>
        <w:rPr>
          <w:rFonts w:ascii="Courier New"/>
          <w:color w:val="72818C"/>
          <w:sz w:val="23"/>
        </w:rPr>
        <w:t>[Compliance</w:t>
      </w:r>
      <w:r>
        <w:rPr>
          <w:rFonts w:ascii="Courier New"/>
          <w:color w:val="72818C"/>
          <w:spacing w:val="18"/>
          <w:sz w:val="23"/>
        </w:rPr>
        <w:t> </w:t>
      </w:r>
      <w:r>
        <w:rPr>
          <w:rFonts w:ascii="Courier New"/>
          <w:color w:val="72818C"/>
          <w:sz w:val="23"/>
        </w:rPr>
        <w:t>/</w:t>
      </w:r>
      <w:r>
        <w:rPr>
          <w:rFonts w:ascii="Courier New"/>
          <w:color w:val="72818C"/>
          <w:spacing w:val="19"/>
          <w:sz w:val="23"/>
        </w:rPr>
        <w:t> </w:t>
      </w:r>
      <w:r>
        <w:rPr>
          <w:rFonts w:ascii="Courier New"/>
          <w:color w:val="72818C"/>
          <w:sz w:val="23"/>
        </w:rPr>
        <w:t>Audit</w:t>
      </w:r>
      <w:r>
        <w:rPr>
          <w:rFonts w:ascii="Courier New"/>
          <w:color w:val="72818C"/>
          <w:spacing w:val="18"/>
          <w:sz w:val="23"/>
        </w:rPr>
        <w:t> </w:t>
      </w:r>
      <w:r>
        <w:rPr>
          <w:rFonts w:ascii="Courier New"/>
          <w:color w:val="72818C"/>
          <w:spacing w:val="-2"/>
          <w:sz w:val="23"/>
        </w:rPr>
        <w:t>Agent]</w:t>
      </w:r>
    </w:p>
    <w:p>
      <w:pPr>
        <w:pStyle w:val="BodyText"/>
        <w:spacing w:before="15"/>
        <w:rPr>
          <w:rFonts w:ascii="Courier New"/>
          <w:sz w:val="23"/>
        </w:rPr>
      </w:pPr>
    </w:p>
    <w:p>
      <w:pPr>
        <w:spacing w:line="525" w:lineRule="auto" w:before="0"/>
        <w:ind w:left="306" w:right="9199" w:firstLine="0"/>
        <w:jc w:val="left"/>
        <w:rPr>
          <w:rFonts w:ascii="Courier New"/>
          <w:sz w:val="23"/>
        </w:rPr>
      </w:pPr>
      <w:r>
        <w:rPr>
          <w:rFonts w:ascii="Courier New"/>
          <w:color w:val="72818C"/>
          <w:spacing w:val="-10"/>
          <w:sz w:val="23"/>
        </w:rPr>
        <w:t>| v</w:t>
      </w:r>
    </w:p>
    <w:p>
      <w:pPr>
        <w:spacing w:before="17"/>
        <w:ind w:left="306" w:right="0" w:firstLine="0"/>
        <w:jc w:val="left"/>
        <w:rPr>
          <w:rFonts w:ascii="Courier New"/>
          <w:sz w:val="23"/>
        </w:rPr>
      </w:pPr>
      <w:r>
        <w:rPr>
          <w:rFonts w:ascii="Courier New"/>
          <w:color w:val="72818C"/>
          <w:sz w:val="23"/>
        </w:rPr>
        <w:t>[Alerts,</w:t>
      </w:r>
      <w:r>
        <w:rPr>
          <w:rFonts w:ascii="Courier New"/>
          <w:color w:val="72818C"/>
          <w:spacing w:val="21"/>
          <w:sz w:val="23"/>
        </w:rPr>
        <w:t> </w:t>
      </w:r>
      <w:r>
        <w:rPr>
          <w:rFonts w:ascii="Courier New"/>
          <w:color w:val="72818C"/>
          <w:sz w:val="23"/>
        </w:rPr>
        <w:t>Logs,</w:t>
      </w:r>
      <w:r>
        <w:rPr>
          <w:rFonts w:ascii="Courier New"/>
          <w:color w:val="72818C"/>
          <w:spacing w:val="22"/>
          <w:sz w:val="23"/>
        </w:rPr>
        <w:t> </w:t>
      </w:r>
      <w:r>
        <w:rPr>
          <w:rFonts w:ascii="Courier New"/>
          <w:color w:val="72818C"/>
          <w:sz w:val="23"/>
        </w:rPr>
        <w:t>Reports,</w:t>
      </w:r>
      <w:r>
        <w:rPr>
          <w:rFonts w:ascii="Courier New"/>
          <w:color w:val="72818C"/>
          <w:spacing w:val="21"/>
          <w:sz w:val="23"/>
        </w:rPr>
        <w:t> </w:t>
      </w:r>
      <w:r>
        <w:rPr>
          <w:rFonts w:ascii="Courier New"/>
          <w:color w:val="72818C"/>
          <w:sz w:val="23"/>
        </w:rPr>
        <w:t>Replay</w:t>
      </w:r>
      <w:r>
        <w:rPr>
          <w:rFonts w:ascii="Courier New"/>
          <w:color w:val="72818C"/>
          <w:spacing w:val="22"/>
          <w:sz w:val="23"/>
        </w:rPr>
        <w:t> </w:t>
      </w:r>
      <w:r>
        <w:rPr>
          <w:rFonts w:ascii="Courier New"/>
          <w:color w:val="72818C"/>
          <w:spacing w:val="-2"/>
          <w:sz w:val="23"/>
        </w:rPr>
        <w:t>Data]</w:t>
      </w:r>
    </w:p>
    <w:p>
      <w:pPr>
        <w:spacing w:after="0"/>
        <w:jc w:val="left"/>
        <w:rPr>
          <w:rFonts w:ascii="Courier New"/>
          <w:sz w:val="23"/>
        </w:rPr>
        <w:sectPr>
          <w:pgSz w:w="11920" w:h="16860"/>
          <w:pgMar w:top="0" w:bottom="0" w:left="1133" w:right="1133"/>
        </w:sectPr>
      </w:pPr>
    </w:p>
    <w:p>
      <w:pPr>
        <w:pStyle w:val="Heading1"/>
        <w:numPr>
          <w:ilvl w:val="0"/>
          <w:numId w:val="3"/>
        </w:numPr>
        <w:tabs>
          <w:tab w:pos="515" w:val="left" w:leader="none"/>
        </w:tabs>
        <w:spacing w:line="240" w:lineRule="auto" w:before="57" w:after="0"/>
        <w:ind w:left="515" w:right="0" w:hanging="449"/>
        <w:jc w:val="left"/>
      </w:pPr>
      <w:bookmarkStart w:name="sec-5" w:id="5"/>
      <w:bookmarkEnd w:id="5"/>
      <w:r>
        <w:rPr>
          <w:b w:val="0"/>
        </w:rPr>
      </w:r>
      <w:r>
        <w:rPr>
          <w:color w:val="2B3D4F"/>
        </w:rPr>
        <w:t>Functional</w:t>
      </w:r>
      <w:r>
        <w:rPr>
          <w:color w:val="2B3D4F"/>
          <w:spacing w:val="21"/>
        </w:rPr>
        <w:t> </w:t>
      </w:r>
      <w:r>
        <w:rPr>
          <w:color w:val="2B3D4F"/>
          <w:spacing w:val="-2"/>
        </w:rPr>
        <w:t>Requirements</w:t>
      </w:r>
    </w:p>
    <w:p>
      <w:pPr>
        <w:spacing w:line="240" w:lineRule="auto" w:before="3"/>
        <w:rPr>
          <w:b/>
          <w:sz w:val="15"/>
        </w:rPr>
      </w:pPr>
      <w:r>
        <w:rPr>
          <w:b/>
          <w:sz w:val="15"/>
        </w:rPr>
        <mc:AlternateContent>
          <mc:Choice Requires="wps">
            <w:drawing>
              <wp:anchor distT="0" distB="0" distL="0" distR="0" allowOverlap="1" layoutInCell="1" locked="0" behindDoc="1" simplePos="0" relativeHeight="487593472">
                <wp:simplePos x="0" y="0"/>
                <wp:positionH relativeFrom="page">
                  <wp:posOffset>761999</wp:posOffset>
                </wp:positionH>
                <wp:positionV relativeFrom="paragraph">
                  <wp:posOffset>127276</wp:posOffset>
                </wp:positionV>
                <wp:extent cx="6048375" cy="9525"/>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BDC2C7"/>
                        </a:solidFill>
                      </wps:spPr>
                      <wps:bodyPr wrap="square" lIns="0" tIns="0" rIns="0" bIns="0" rtlCol="0">
                        <a:prstTxWarp prst="textNoShape">
                          <a:avLst/>
                        </a:prstTxWarp>
                        <a:noAutofit/>
                      </wps:bodyPr>
                    </wps:wsp>
                  </a:graphicData>
                </a:graphic>
              </wp:anchor>
            </w:drawing>
          </mc:Choice>
          <mc:Fallback>
            <w:pict>
              <v:rect style="position:absolute;margin-left:59.999996pt;margin-top:10.021791pt;width:476.249962pt;height:.75pt;mso-position-horizontal-relative:page;mso-position-vertical-relative:paragraph;z-index:-15723008;mso-wrap-distance-left:0;mso-wrap-distance-right:0" id="docshape22" filled="true" fillcolor="#bdc2c7" stroked="false">
                <v:fill type="solid"/>
                <w10:wrap type="topAndBottom"/>
              </v:rect>
            </w:pict>
          </mc:Fallback>
        </mc:AlternateContent>
      </w:r>
    </w:p>
    <w:p>
      <w:pPr>
        <w:spacing w:line="240" w:lineRule="auto" w:before="70" w:after="0"/>
        <w:rPr>
          <w:b/>
          <w:sz w:val="20"/>
        </w:rPr>
      </w:pPr>
    </w:p>
    <w:tbl>
      <w:tblPr>
        <w:tblW w:w="0" w:type="auto"/>
        <w:jc w:val="left"/>
        <w:tblInd w:w="81" w:type="dxa"/>
        <w:tblBorders>
          <w:top w:val="single" w:sz="6" w:space="0" w:color="94A5A6"/>
          <w:left w:val="single" w:sz="6" w:space="0" w:color="94A5A6"/>
          <w:bottom w:val="single" w:sz="6" w:space="0" w:color="94A5A6"/>
          <w:right w:val="single" w:sz="6" w:space="0" w:color="94A5A6"/>
          <w:insideH w:val="single" w:sz="6" w:space="0" w:color="94A5A6"/>
          <w:insideV w:val="single" w:sz="6" w:space="0" w:color="94A5A6"/>
        </w:tblBorders>
        <w:tblLayout w:type="fixed"/>
        <w:tblCellMar>
          <w:top w:w="0" w:type="dxa"/>
          <w:left w:w="0" w:type="dxa"/>
          <w:bottom w:w="0" w:type="dxa"/>
          <w:right w:w="0" w:type="dxa"/>
        </w:tblCellMar>
        <w:tblLook w:val="01E0"/>
      </w:tblPr>
      <w:tblGrid>
        <w:gridCol w:w="900"/>
        <w:gridCol w:w="2130"/>
        <w:gridCol w:w="5160"/>
        <w:gridCol w:w="1320"/>
      </w:tblGrid>
      <w:tr>
        <w:trPr>
          <w:trHeight w:val="1094" w:hRule="atLeast"/>
        </w:trPr>
        <w:tc>
          <w:tcPr>
            <w:tcW w:w="900" w:type="dxa"/>
            <w:shd w:val="clear" w:color="auto" w:fill="ECF0F1"/>
          </w:tcPr>
          <w:p>
            <w:pPr>
              <w:pStyle w:val="TableParagraph"/>
              <w:spacing w:line="324" w:lineRule="auto" w:before="166"/>
              <w:ind w:right="179"/>
              <w:rPr>
                <w:b/>
                <w:sz w:val="27"/>
              </w:rPr>
            </w:pPr>
            <w:r>
              <w:rPr>
                <w:b/>
                <w:color w:val="2B3D4F"/>
                <w:spacing w:val="-4"/>
                <w:sz w:val="27"/>
              </w:rPr>
              <w:t>Req </w:t>
            </w:r>
            <w:r>
              <w:rPr>
                <w:b/>
                <w:color w:val="2B3D4F"/>
                <w:spacing w:val="-6"/>
                <w:sz w:val="27"/>
              </w:rPr>
              <w:t>ID</w:t>
            </w:r>
          </w:p>
        </w:tc>
        <w:tc>
          <w:tcPr>
            <w:tcW w:w="2130" w:type="dxa"/>
            <w:shd w:val="clear" w:color="auto" w:fill="ECF0F1"/>
          </w:tcPr>
          <w:p>
            <w:pPr>
              <w:pStyle w:val="TableParagraph"/>
              <w:spacing w:before="166"/>
              <w:ind w:left="191"/>
              <w:rPr>
                <w:b/>
                <w:sz w:val="27"/>
              </w:rPr>
            </w:pPr>
            <w:r>
              <w:rPr>
                <w:b/>
                <w:color w:val="2B3D4F"/>
                <w:spacing w:val="-2"/>
                <w:sz w:val="27"/>
              </w:rPr>
              <w:t>Requirement</w:t>
            </w:r>
          </w:p>
        </w:tc>
        <w:tc>
          <w:tcPr>
            <w:tcW w:w="5160" w:type="dxa"/>
            <w:shd w:val="clear" w:color="auto" w:fill="ECF0F1"/>
          </w:tcPr>
          <w:p>
            <w:pPr>
              <w:pStyle w:val="TableParagraph"/>
              <w:spacing w:before="166"/>
              <w:ind w:left="182"/>
              <w:rPr>
                <w:b/>
                <w:sz w:val="27"/>
              </w:rPr>
            </w:pPr>
            <w:r>
              <w:rPr>
                <w:b/>
                <w:color w:val="2B3D4F"/>
                <w:sz w:val="27"/>
              </w:rPr>
              <w:t>Implementation </w:t>
            </w:r>
            <w:r>
              <w:rPr>
                <w:b/>
                <w:color w:val="2B3D4F"/>
                <w:spacing w:val="-2"/>
                <w:sz w:val="27"/>
              </w:rPr>
              <w:t>Expectation</w:t>
            </w:r>
          </w:p>
        </w:tc>
        <w:tc>
          <w:tcPr>
            <w:tcW w:w="1320" w:type="dxa"/>
            <w:shd w:val="clear" w:color="auto" w:fill="ECF0F1"/>
          </w:tcPr>
          <w:p>
            <w:pPr>
              <w:pStyle w:val="TableParagraph"/>
              <w:spacing w:before="166"/>
              <w:ind w:left="186"/>
              <w:rPr>
                <w:b/>
                <w:sz w:val="27"/>
              </w:rPr>
            </w:pPr>
            <w:r>
              <w:rPr>
                <w:b/>
                <w:color w:val="2B3D4F"/>
                <w:spacing w:val="-2"/>
                <w:sz w:val="27"/>
              </w:rPr>
              <w:t>Priority</w:t>
            </w:r>
          </w:p>
        </w:tc>
      </w:tr>
      <w:tr>
        <w:trPr>
          <w:trHeight w:val="1079" w:hRule="atLeast"/>
        </w:trPr>
        <w:tc>
          <w:tcPr>
            <w:tcW w:w="900" w:type="dxa"/>
          </w:tcPr>
          <w:p>
            <w:pPr>
              <w:pStyle w:val="TableParagraph"/>
              <w:ind w:left="0" w:right="22"/>
              <w:jc w:val="center"/>
              <w:rPr>
                <w:b/>
                <w:sz w:val="17"/>
              </w:rPr>
            </w:pPr>
            <w:r>
              <w:rPr>
                <w:b/>
                <w:color w:val="2980B9"/>
                <w:sz w:val="17"/>
              </w:rPr>
              <w:t>FR-</w:t>
            </w:r>
            <w:r>
              <w:rPr>
                <w:b/>
                <w:color w:val="2980B9"/>
                <w:spacing w:val="-5"/>
                <w:sz w:val="17"/>
              </w:rPr>
              <w:t>01</w:t>
            </w:r>
          </w:p>
        </w:tc>
        <w:tc>
          <w:tcPr>
            <w:tcW w:w="2130" w:type="dxa"/>
          </w:tcPr>
          <w:p>
            <w:pPr>
              <w:pStyle w:val="TableParagraph"/>
              <w:spacing w:line="350" w:lineRule="auto"/>
              <w:ind w:left="191" w:right="280"/>
              <w:rPr>
                <w:sz w:val="17"/>
              </w:rPr>
            </w:pPr>
            <w:r>
              <w:rPr>
                <w:color w:val="415461"/>
                <w:sz w:val="17"/>
              </w:rPr>
              <w:t>User configuration and policy </w:t>
            </w:r>
            <w:r>
              <w:rPr>
                <w:color w:val="415461"/>
                <w:spacing w:val="-2"/>
                <w:sz w:val="17"/>
              </w:rPr>
              <w:t>management</w:t>
            </w:r>
          </w:p>
        </w:tc>
        <w:tc>
          <w:tcPr>
            <w:tcW w:w="5160" w:type="dxa"/>
          </w:tcPr>
          <w:p>
            <w:pPr>
              <w:pStyle w:val="TableParagraph"/>
              <w:spacing w:line="350" w:lineRule="auto"/>
              <w:ind w:left="182" w:right="362"/>
              <w:rPr>
                <w:sz w:val="17"/>
              </w:rPr>
            </w:pPr>
            <w:r>
              <w:rPr>
                <w:color w:val="415461"/>
                <w:sz w:val="17"/>
              </w:rPr>
              <w:t>Provide admin/user configuration for watchlists, strategies,</w:t>
            </w:r>
            <w:r>
              <w:rPr>
                <w:color w:val="415461"/>
                <w:spacing w:val="40"/>
                <w:sz w:val="17"/>
              </w:rPr>
              <w:t> </w:t>
            </w:r>
            <w:r>
              <w:rPr>
                <w:color w:val="415461"/>
                <w:sz w:val="17"/>
              </w:rPr>
              <w:t>risk limits, trading windows, lot sizing, approved instruments, and paper/live mode.</w:t>
            </w:r>
          </w:p>
        </w:tc>
        <w:tc>
          <w:tcPr>
            <w:tcW w:w="1320" w:type="dxa"/>
          </w:tcPr>
          <w:p>
            <w:pPr>
              <w:pStyle w:val="TableParagraph"/>
              <w:ind w:left="186"/>
              <w:rPr>
                <w:sz w:val="17"/>
              </w:rPr>
            </w:pPr>
            <w:r>
              <w:rPr>
                <w:color w:val="415461"/>
                <w:spacing w:val="-4"/>
                <w:sz w:val="17"/>
              </w:rPr>
              <w:t>High</w:t>
            </w:r>
          </w:p>
        </w:tc>
      </w:tr>
      <w:tr>
        <w:trPr>
          <w:trHeight w:val="1619" w:hRule="atLeast"/>
        </w:trPr>
        <w:tc>
          <w:tcPr>
            <w:tcW w:w="900" w:type="dxa"/>
          </w:tcPr>
          <w:p>
            <w:pPr>
              <w:pStyle w:val="TableParagraph"/>
              <w:ind w:left="0" w:right="22"/>
              <w:jc w:val="center"/>
              <w:rPr>
                <w:b/>
                <w:sz w:val="17"/>
              </w:rPr>
            </w:pPr>
            <w:r>
              <w:rPr>
                <w:b/>
                <w:color w:val="2980B9"/>
                <w:sz w:val="17"/>
              </w:rPr>
              <w:t>FR-</w:t>
            </w:r>
            <w:r>
              <w:rPr>
                <w:b/>
                <w:color w:val="2980B9"/>
                <w:spacing w:val="-5"/>
                <w:sz w:val="17"/>
              </w:rPr>
              <w:t>02</w:t>
            </w:r>
          </w:p>
        </w:tc>
        <w:tc>
          <w:tcPr>
            <w:tcW w:w="2130" w:type="dxa"/>
          </w:tcPr>
          <w:p>
            <w:pPr>
              <w:pStyle w:val="TableParagraph"/>
              <w:spacing w:line="350" w:lineRule="auto"/>
              <w:ind w:left="191" w:right="15"/>
              <w:rPr>
                <w:sz w:val="17"/>
              </w:rPr>
            </w:pPr>
            <w:r>
              <w:rPr>
                <w:color w:val="415461"/>
                <w:sz w:val="17"/>
              </w:rPr>
              <w:t>Breeze authentication and session handling</w:t>
            </w:r>
          </w:p>
        </w:tc>
        <w:tc>
          <w:tcPr>
            <w:tcW w:w="5160" w:type="dxa"/>
          </w:tcPr>
          <w:p>
            <w:pPr>
              <w:pStyle w:val="TableParagraph"/>
              <w:ind w:left="182"/>
              <w:rPr>
                <w:sz w:val="17"/>
              </w:rPr>
            </w:pPr>
            <w:r>
              <w:rPr>
                <w:color w:val="415461"/>
                <w:sz w:val="17"/>
              </w:rPr>
              <w:t>Support</w:t>
            </w:r>
            <w:r>
              <w:rPr>
                <w:color w:val="415461"/>
                <w:spacing w:val="5"/>
                <w:sz w:val="17"/>
              </w:rPr>
              <w:t> </w:t>
            </w:r>
            <w:r>
              <w:rPr>
                <w:color w:val="415461"/>
                <w:sz w:val="17"/>
              </w:rPr>
              <w:t>app</w:t>
            </w:r>
            <w:r>
              <w:rPr>
                <w:color w:val="415461"/>
                <w:spacing w:val="6"/>
                <w:sz w:val="17"/>
              </w:rPr>
              <w:t> </w:t>
            </w:r>
            <w:r>
              <w:rPr>
                <w:color w:val="415461"/>
                <w:sz w:val="17"/>
              </w:rPr>
              <w:t>registration,</w:t>
            </w:r>
            <w:r>
              <w:rPr>
                <w:color w:val="415461"/>
                <w:spacing w:val="5"/>
                <w:sz w:val="17"/>
              </w:rPr>
              <w:t> </w:t>
            </w:r>
            <w:r>
              <w:rPr>
                <w:color w:val="415461"/>
                <w:sz w:val="17"/>
              </w:rPr>
              <w:t>redirect</w:t>
            </w:r>
            <w:r>
              <w:rPr>
                <w:color w:val="415461"/>
                <w:spacing w:val="6"/>
                <w:sz w:val="17"/>
              </w:rPr>
              <w:t> </w:t>
            </w:r>
            <w:r>
              <w:rPr>
                <w:color w:val="415461"/>
                <w:sz w:val="17"/>
              </w:rPr>
              <w:t>URL,</w:t>
            </w:r>
            <w:r>
              <w:rPr>
                <w:color w:val="415461"/>
                <w:spacing w:val="6"/>
                <w:sz w:val="17"/>
              </w:rPr>
              <w:t> </w:t>
            </w:r>
            <w:r>
              <w:rPr>
                <w:color w:val="415461"/>
                <w:sz w:val="17"/>
              </w:rPr>
              <w:t>login</w:t>
            </w:r>
            <w:r>
              <w:rPr>
                <w:color w:val="415461"/>
                <w:spacing w:val="5"/>
                <w:sz w:val="17"/>
              </w:rPr>
              <w:t> </w:t>
            </w:r>
            <w:r>
              <w:rPr>
                <w:color w:val="415461"/>
                <w:spacing w:val="-2"/>
                <w:sz w:val="17"/>
              </w:rPr>
              <w:t>using</w:t>
            </w:r>
          </w:p>
          <w:p>
            <w:pPr>
              <w:pStyle w:val="TableParagraph"/>
              <w:spacing w:line="232" w:lineRule="auto" w:before="158"/>
              <w:ind w:left="317"/>
              <w:rPr>
                <w:rFonts w:ascii="Liberation Mono"/>
                <w:sz w:val="15"/>
              </w:rPr>
            </w:pPr>
            <w:r>
              <w:rPr>
                <w:rFonts w:ascii="Liberation Mono"/>
                <w:sz w:val="15"/>
              </w:rPr>
              <mc:AlternateContent>
                <mc:Choice Requires="wps">
                  <w:drawing>
                    <wp:anchor distT="0" distB="0" distL="0" distR="0" allowOverlap="1" layoutInCell="1" locked="0" behindDoc="1" simplePos="0" relativeHeight="486849536">
                      <wp:simplePos x="0" y="0"/>
                      <wp:positionH relativeFrom="column">
                        <wp:posOffset>119062</wp:posOffset>
                      </wp:positionH>
                      <wp:positionV relativeFrom="paragraph">
                        <wp:posOffset>34371</wp:posOffset>
                      </wp:positionV>
                      <wp:extent cx="3038475" cy="333375"/>
                      <wp:effectExtent l="0" t="0" r="0" b="0"/>
                      <wp:wrapNone/>
                      <wp:docPr id="26" name="Group 26"/>
                      <wp:cNvGraphicFramePr>
                        <a:graphicFrameLocks/>
                      </wp:cNvGraphicFramePr>
                      <a:graphic>
                        <a:graphicData uri="http://schemas.microsoft.com/office/word/2010/wordprocessingGroup">
                          <wpg:wgp>
                            <wpg:cNvPr id="26" name="Group 26"/>
                            <wpg:cNvGrpSpPr/>
                            <wpg:grpSpPr>
                              <a:xfrm>
                                <a:off x="0" y="0"/>
                                <a:ext cx="3038475" cy="333375"/>
                                <a:chExt cx="3038475" cy="333375"/>
                              </a:xfrm>
                            </wpg:grpSpPr>
                            <wps:wsp>
                              <wps:cNvPr id="27" name="Graphic 27"/>
                              <wps:cNvSpPr/>
                              <wps:spPr>
                                <a:xfrm>
                                  <a:off x="0" y="0"/>
                                  <a:ext cx="3038475" cy="333375"/>
                                </a:xfrm>
                                <a:custGeom>
                                  <a:avLst/>
                                  <a:gdLst/>
                                  <a:ahLst/>
                                  <a:cxnLst/>
                                  <a:rect l="l" t="t" r="r" b="b"/>
                                  <a:pathLst>
                                    <a:path w="3038475" h="333375">
                                      <a:moveTo>
                                        <a:pt x="3001296" y="333370"/>
                                      </a:moveTo>
                                      <a:lnTo>
                                        <a:pt x="37178" y="333370"/>
                                      </a:lnTo>
                                      <a:lnTo>
                                        <a:pt x="31711" y="332277"/>
                                      </a:lnTo>
                                      <a:lnTo>
                                        <a:pt x="1087" y="301655"/>
                                      </a:lnTo>
                                      <a:lnTo>
                                        <a:pt x="0" y="296191"/>
                                      </a:lnTo>
                                      <a:lnTo>
                                        <a:pt x="0" y="290512"/>
                                      </a:lnTo>
                                      <a:lnTo>
                                        <a:pt x="0" y="37174"/>
                                      </a:lnTo>
                                      <a:lnTo>
                                        <a:pt x="21208" y="5432"/>
                                      </a:lnTo>
                                      <a:lnTo>
                                        <a:pt x="37178" y="0"/>
                                      </a:lnTo>
                                      <a:lnTo>
                                        <a:pt x="3001296" y="0"/>
                                      </a:lnTo>
                                      <a:lnTo>
                                        <a:pt x="3033036" y="21203"/>
                                      </a:lnTo>
                                      <a:lnTo>
                                        <a:pt x="3038474" y="37174"/>
                                      </a:lnTo>
                                      <a:lnTo>
                                        <a:pt x="3038474" y="296191"/>
                                      </a:lnTo>
                                      <a:lnTo>
                                        <a:pt x="3017265" y="327928"/>
                                      </a:lnTo>
                                      <a:lnTo>
                                        <a:pt x="3006763" y="332282"/>
                                      </a:lnTo>
                                      <a:lnTo>
                                        <a:pt x="3001296" y="333370"/>
                                      </a:lnTo>
                                      <a:close/>
                                    </a:path>
                                  </a:pathLst>
                                </a:custGeom>
                                <a:solidFill>
                                  <a:srgbClr val="ECF0F2"/>
                                </a:solidFill>
                              </wps:spPr>
                              <wps:bodyPr wrap="square" lIns="0" tIns="0" rIns="0" bIns="0" rtlCol="0">
                                <a:prstTxWarp prst="textNoShape">
                                  <a:avLst/>
                                </a:prstTxWarp>
                                <a:noAutofit/>
                              </wps:bodyPr>
                            </wps:wsp>
                          </wpg:wgp>
                        </a:graphicData>
                      </a:graphic>
                    </wp:anchor>
                  </w:drawing>
                </mc:Choice>
                <mc:Fallback>
                  <w:pict>
                    <v:group style="position:absolute;margin-left:9.374977pt;margin-top:2.70641pt;width:239.25pt;height:26.25pt;mso-position-horizontal-relative:column;mso-position-vertical-relative:paragraph;z-index:-16466944" id="docshapegroup23" coordorigin="187,54" coordsize="4785,525">
                      <v:shape style="position:absolute;left:187;top:54;width:4785;height:525" id="docshape24" coordorigin="187,54" coordsize="4785,525" path="m4914,579l246,579,237,577,189,529,187,521,187,512,187,113,221,63,246,54,4914,54,4964,88,4972,113,4972,521,4939,571,4923,577,4914,579xe" filled="true" fillcolor="#ecf0f2" stroked="false">
                        <v:path arrowok="t"/>
                        <v:fill type="solid"/>
                      </v:shape>
                      <w10:wrap type="none"/>
                    </v:group>
                  </w:pict>
                </mc:Fallback>
              </mc:AlternateContent>
            </w:r>
            <w:hyperlink r:id="rId6">
              <w:r>
                <w:rPr>
                  <w:rFonts w:ascii="Liberation Mono"/>
                  <w:color w:val="72818C"/>
                  <w:spacing w:val="-2"/>
                  <w:sz w:val="15"/>
                </w:rPr>
                <w:t>https://api.icicidirect.com/apiuser/login? api_key=AppKey</w:t>
              </w:r>
            </w:hyperlink>
          </w:p>
          <w:p>
            <w:pPr>
              <w:pStyle w:val="TableParagraph"/>
              <w:spacing w:line="350" w:lineRule="auto" w:before="127"/>
              <w:ind w:left="182"/>
              <w:rPr>
                <w:sz w:val="17"/>
              </w:rPr>
            </w:pPr>
            <w:r>
              <w:rPr>
                <w:color w:val="415461"/>
                <w:sz w:val="17"/>
              </w:rPr>
              <w:t>, API session exchange, session token retrieval, checksum signing, and session renewal.</w:t>
            </w:r>
          </w:p>
        </w:tc>
        <w:tc>
          <w:tcPr>
            <w:tcW w:w="1320" w:type="dxa"/>
          </w:tcPr>
          <w:p>
            <w:pPr>
              <w:pStyle w:val="TableParagraph"/>
              <w:ind w:left="186"/>
              <w:rPr>
                <w:sz w:val="17"/>
              </w:rPr>
            </w:pPr>
            <w:r>
              <w:rPr>
                <w:color w:val="415461"/>
                <w:spacing w:val="-4"/>
                <w:sz w:val="17"/>
              </w:rPr>
              <w:t>High</w:t>
            </w:r>
          </w:p>
        </w:tc>
      </w:tr>
      <w:tr>
        <w:trPr>
          <w:trHeight w:val="1079" w:hRule="atLeast"/>
        </w:trPr>
        <w:tc>
          <w:tcPr>
            <w:tcW w:w="900" w:type="dxa"/>
          </w:tcPr>
          <w:p>
            <w:pPr>
              <w:pStyle w:val="TableParagraph"/>
              <w:ind w:left="0" w:right="22"/>
              <w:jc w:val="center"/>
              <w:rPr>
                <w:b/>
                <w:sz w:val="17"/>
              </w:rPr>
            </w:pPr>
            <w:r>
              <w:rPr>
                <w:b/>
                <w:color w:val="2980B9"/>
                <w:sz w:val="17"/>
              </w:rPr>
              <w:t>FR-</w:t>
            </w:r>
            <w:r>
              <w:rPr>
                <w:b/>
                <w:color w:val="2980B9"/>
                <w:spacing w:val="-5"/>
                <w:sz w:val="17"/>
              </w:rPr>
              <w:t>03</w:t>
            </w:r>
          </w:p>
        </w:tc>
        <w:tc>
          <w:tcPr>
            <w:tcW w:w="2130" w:type="dxa"/>
          </w:tcPr>
          <w:p>
            <w:pPr>
              <w:pStyle w:val="TableParagraph"/>
              <w:ind w:left="191"/>
              <w:rPr>
                <w:sz w:val="17"/>
              </w:rPr>
            </w:pPr>
            <w:r>
              <w:rPr>
                <w:color w:val="415461"/>
                <w:sz w:val="17"/>
              </w:rPr>
              <w:t>Market</w:t>
            </w:r>
            <w:r>
              <w:rPr>
                <w:color w:val="415461"/>
                <w:spacing w:val="5"/>
                <w:sz w:val="17"/>
              </w:rPr>
              <w:t> </w:t>
            </w:r>
            <w:r>
              <w:rPr>
                <w:color w:val="415461"/>
                <w:sz w:val="17"/>
              </w:rPr>
              <w:t>data</w:t>
            </w:r>
            <w:r>
              <w:rPr>
                <w:color w:val="415461"/>
                <w:spacing w:val="6"/>
                <w:sz w:val="17"/>
              </w:rPr>
              <w:t> </w:t>
            </w:r>
            <w:r>
              <w:rPr>
                <w:color w:val="415461"/>
                <w:spacing w:val="-2"/>
                <w:sz w:val="17"/>
              </w:rPr>
              <w:t>ingestion</w:t>
            </w:r>
          </w:p>
        </w:tc>
        <w:tc>
          <w:tcPr>
            <w:tcW w:w="5160" w:type="dxa"/>
          </w:tcPr>
          <w:p>
            <w:pPr>
              <w:pStyle w:val="TableParagraph"/>
              <w:spacing w:line="340" w:lineRule="auto"/>
              <w:ind w:left="182" w:right="163"/>
              <w:rPr>
                <w:sz w:val="17"/>
              </w:rPr>
            </w:pPr>
            <w:r>
              <w:rPr>
                <w:color w:val="415461"/>
                <w:sz w:val="17"/>
              </w:rPr>
              <w:t>Fetch OHLCV, quotes, option/futures metadata, historical charts, and security master mappings; normalize timestamps, symbols, and exchange/product identifiers.</w:t>
            </w:r>
          </w:p>
        </w:tc>
        <w:tc>
          <w:tcPr>
            <w:tcW w:w="1320" w:type="dxa"/>
          </w:tcPr>
          <w:p>
            <w:pPr>
              <w:pStyle w:val="TableParagraph"/>
              <w:ind w:left="186"/>
              <w:rPr>
                <w:sz w:val="17"/>
              </w:rPr>
            </w:pPr>
            <w:r>
              <w:rPr>
                <w:color w:val="415461"/>
                <w:spacing w:val="-4"/>
                <w:sz w:val="17"/>
              </w:rPr>
              <w:t>High</w:t>
            </w:r>
          </w:p>
        </w:tc>
      </w:tr>
      <w:tr>
        <w:trPr>
          <w:trHeight w:val="1079" w:hRule="atLeast"/>
        </w:trPr>
        <w:tc>
          <w:tcPr>
            <w:tcW w:w="900" w:type="dxa"/>
          </w:tcPr>
          <w:p>
            <w:pPr>
              <w:pStyle w:val="TableParagraph"/>
              <w:ind w:left="0" w:right="22"/>
              <w:jc w:val="center"/>
              <w:rPr>
                <w:b/>
                <w:sz w:val="17"/>
              </w:rPr>
            </w:pPr>
            <w:r>
              <w:rPr>
                <w:b/>
                <w:color w:val="2980B9"/>
                <w:sz w:val="17"/>
              </w:rPr>
              <w:t>FR-</w:t>
            </w:r>
            <w:r>
              <w:rPr>
                <w:b/>
                <w:color w:val="2980B9"/>
                <w:spacing w:val="-5"/>
                <w:sz w:val="17"/>
              </w:rPr>
              <w:t>04</w:t>
            </w:r>
          </w:p>
        </w:tc>
        <w:tc>
          <w:tcPr>
            <w:tcW w:w="2130" w:type="dxa"/>
          </w:tcPr>
          <w:p>
            <w:pPr>
              <w:pStyle w:val="TableParagraph"/>
              <w:spacing w:line="331" w:lineRule="auto"/>
              <w:ind w:left="191"/>
              <w:rPr>
                <w:sz w:val="17"/>
              </w:rPr>
            </w:pPr>
            <w:r>
              <w:rPr>
                <w:color w:val="415461"/>
                <w:sz w:val="17"/>
              </w:rPr>
              <w:t>News ingestion and sentiment analysis</w:t>
            </w:r>
          </w:p>
        </w:tc>
        <w:tc>
          <w:tcPr>
            <w:tcW w:w="5160" w:type="dxa"/>
          </w:tcPr>
          <w:p>
            <w:pPr>
              <w:pStyle w:val="TableParagraph"/>
              <w:spacing w:line="340" w:lineRule="auto"/>
              <w:ind w:left="182"/>
              <w:rPr>
                <w:sz w:val="17"/>
              </w:rPr>
            </w:pPr>
            <w:r>
              <w:rPr>
                <w:color w:val="415461"/>
                <w:sz w:val="17"/>
              </w:rPr>
              <w:t>Collect one-week rolling news context for each tracked instrument/index and score sentiment, confidence, topic, and event intensity using local Ollama models.</w:t>
            </w:r>
          </w:p>
        </w:tc>
        <w:tc>
          <w:tcPr>
            <w:tcW w:w="1320" w:type="dxa"/>
          </w:tcPr>
          <w:p>
            <w:pPr>
              <w:pStyle w:val="TableParagraph"/>
              <w:ind w:left="186"/>
              <w:rPr>
                <w:sz w:val="17"/>
              </w:rPr>
            </w:pPr>
            <w:r>
              <w:rPr>
                <w:color w:val="415461"/>
                <w:spacing w:val="-4"/>
                <w:sz w:val="17"/>
              </w:rPr>
              <w:t>High</w:t>
            </w:r>
          </w:p>
        </w:tc>
      </w:tr>
      <w:tr>
        <w:trPr>
          <w:trHeight w:val="1079" w:hRule="atLeast"/>
        </w:trPr>
        <w:tc>
          <w:tcPr>
            <w:tcW w:w="900" w:type="dxa"/>
          </w:tcPr>
          <w:p>
            <w:pPr>
              <w:pStyle w:val="TableParagraph"/>
              <w:ind w:left="0" w:right="22"/>
              <w:jc w:val="center"/>
              <w:rPr>
                <w:b/>
                <w:sz w:val="17"/>
              </w:rPr>
            </w:pPr>
            <w:r>
              <w:rPr>
                <w:b/>
                <w:color w:val="2980B9"/>
                <w:sz w:val="17"/>
              </w:rPr>
              <w:t>FR-</w:t>
            </w:r>
            <w:r>
              <w:rPr>
                <w:b/>
                <w:color w:val="2980B9"/>
                <w:spacing w:val="-5"/>
                <w:sz w:val="17"/>
              </w:rPr>
              <w:t>05</w:t>
            </w:r>
          </w:p>
        </w:tc>
        <w:tc>
          <w:tcPr>
            <w:tcW w:w="2130" w:type="dxa"/>
          </w:tcPr>
          <w:p>
            <w:pPr>
              <w:pStyle w:val="TableParagraph"/>
              <w:ind w:left="191"/>
              <w:rPr>
                <w:sz w:val="17"/>
              </w:rPr>
            </w:pPr>
            <w:r>
              <w:rPr>
                <w:color w:val="415461"/>
                <w:sz w:val="17"/>
              </w:rPr>
              <w:t>Feature</w:t>
            </w:r>
            <w:r>
              <w:rPr>
                <w:color w:val="415461"/>
                <w:spacing w:val="6"/>
                <w:sz w:val="17"/>
              </w:rPr>
              <w:t> </w:t>
            </w:r>
            <w:r>
              <w:rPr>
                <w:color w:val="415461"/>
                <w:spacing w:val="-2"/>
                <w:sz w:val="17"/>
              </w:rPr>
              <w:t>engineering</w:t>
            </w:r>
          </w:p>
        </w:tc>
        <w:tc>
          <w:tcPr>
            <w:tcW w:w="5160" w:type="dxa"/>
          </w:tcPr>
          <w:p>
            <w:pPr>
              <w:pStyle w:val="TableParagraph"/>
              <w:spacing w:line="340" w:lineRule="auto"/>
              <w:ind w:left="182" w:right="499"/>
              <w:rPr>
                <w:sz w:val="17"/>
              </w:rPr>
            </w:pPr>
            <w:r>
              <w:rPr>
                <w:color w:val="415461"/>
                <w:sz w:val="17"/>
              </w:rPr>
              <w:t>Compute RSI, MACD, Bollinger Bands, moving averages, spread/Z-score features for pairs, realized volatility, and liquidity filters.</w:t>
            </w:r>
          </w:p>
        </w:tc>
        <w:tc>
          <w:tcPr>
            <w:tcW w:w="1320" w:type="dxa"/>
          </w:tcPr>
          <w:p>
            <w:pPr>
              <w:pStyle w:val="TableParagraph"/>
              <w:ind w:left="186"/>
              <w:rPr>
                <w:sz w:val="17"/>
              </w:rPr>
            </w:pPr>
            <w:r>
              <w:rPr>
                <w:color w:val="415461"/>
                <w:spacing w:val="-4"/>
                <w:sz w:val="17"/>
              </w:rPr>
              <w:t>High</w:t>
            </w:r>
          </w:p>
        </w:tc>
      </w:tr>
      <w:tr>
        <w:trPr>
          <w:trHeight w:val="1079" w:hRule="atLeast"/>
        </w:trPr>
        <w:tc>
          <w:tcPr>
            <w:tcW w:w="900" w:type="dxa"/>
          </w:tcPr>
          <w:p>
            <w:pPr>
              <w:pStyle w:val="TableParagraph"/>
              <w:ind w:left="0" w:right="22"/>
              <w:jc w:val="center"/>
              <w:rPr>
                <w:b/>
                <w:sz w:val="17"/>
              </w:rPr>
            </w:pPr>
            <w:r>
              <w:rPr>
                <w:b/>
                <w:color w:val="2980B9"/>
                <w:sz w:val="17"/>
              </w:rPr>
              <w:t>FR-</w:t>
            </w:r>
            <w:r>
              <w:rPr>
                <w:b/>
                <w:color w:val="2980B9"/>
                <w:spacing w:val="-5"/>
                <w:sz w:val="17"/>
              </w:rPr>
              <w:t>06</w:t>
            </w:r>
          </w:p>
        </w:tc>
        <w:tc>
          <w:tcPr>
            <w:tcW w:w="2130" w:type="dxa"/>
          </w:tcPr>
          <w:p>
            <w:pPr>
              <w:pStyle w:val="TableParagraph"/>
              <w:spacing w:line="331" w:lineRule="auto"/>
              <w:ind w:left="191"/>
              <w:rPr>
                <w:sz w:val="17"/>
              </w:rPr>
            </w:pPr>
            <w:r>
              <w:rPr>
                <w:color w:val="415461"/>
                <w:sz w:val="17"/>
              </w:rPr>
              <w:t>Signal generation and </w:t>
            </w:r>
            <w:r>
              <w:rPr>
                <w:color w:val="415461"/>
                <w:spacing w:val="-2"/>
                <w:sz w:val="17"/>
              </w:rPr>
              <w:t>ranking</w:t>
            </w:r>
          </w:p>
        </w:tc>
        <w:tc>
          <w:tcPr>
            <w:tcW w:w="5160" w:type="dxa"/>
          </w:tcPr>
          <w:p>
            <w:pPr>
              <w:pStyle w:val="TableParagraph"/>
              <w:spacing w:line="340" w:lineRule="auto"/>
              <w:ind w:left="182" w:right="362"/>
              <w:rPr>
                <w:sz w:val="17"/>
              </w:rPr>
            </w:pPr>
            <w:r>
              <w:rPr>
                <w:color w:val="415461"/>
                <w:sz w:val="17"/>
              </w:rPr>
              <w:t>Rank candidate trades using strategy rules, technical indicators, sentiment overlays, and configurable thresholds; emit reason codes and confidence scores.</w:t>
            </w:r>
          </w:p>
        </w:tc>
        <w:tc>
          <w:tcPr>
            <w:tcW w:w="1320" w:type="dxa"/>
          </w:tcPr>
          <w:p>
            <w:pPr>
              <w:pStyle w:val="TableParagraph"/>
              <w:ind w:left="186"/>
              <w:rPr>
                <w:sz w:val="17"/>
              </w:rPr>
            </w:pPr>
            <w:r>
              <w:rPr>
                <w:color w:val="415461"/>
                <w:spacing w:val="-4"/>
                <w:sz w:val="17"/>
              </w:rPr>
              <w:t>High</w:t>
            </w:r>
          </w:p>
        </w:tc>
      </w:tr>
      <w:tr>
        <w:trPr>
          <w:trHeight w:val="1079" w:hRule="atLeast"/>
        </w:trPr>
        <w:tc>
          <w:tcPr>
            <w:tcW w:w="900" w:type="dxa"/>
          </w:tcPr>
          <w:p>
            <w:pPr>
              <w:pStyle w:val="TableParagraph"/>
              <w:ind w:left="0" w:right="22"/>
              <w:jc w:val="center"/>
              <w:rPr>
                <w:b/>
                <w:sz w:val="17"/>
              </w:rPr>
            </w:pPr>
            <w:r>
              <w:rPr>
                <w:b/>
                <w:color w:val="2980B9"/>
                <w:sz w:val="17"/>
              </w:rPr>
              <w:t>FR-</w:t>
            </w:r>
            <w:r>
              <w:rPr>
                <w:b/>
                <w:color w:val="2980B9"/>
                <w:spacing w:val="-5"/>
                <w:sz w:val="17"/>
              </w:rPr>
              <w:t>07</w:t>
            </w:r>
          </w:p>
        </w:tc>
        <w:tc>
          <w:tcPr>
            <w:tcW w:w="2130" w:type="dxa"/>
          </w:tcPr>
          <w:p>
            <w:pPr>
              <w:pStyle w:val="TableParagraph"/>
              <w:spacing w:line="331" w:lineRule="auto"/>
              <w:ind w:left="191"/>
              <w:rPr>
                <w:sz w:val="17"/>
              </w:rPr>
            </w:pPr>
            <w:r>
              <w:rPr>
                <w:color w:val="415461"/>
                <w:sz w:val="17"/>
              </w:rPr>
              <w:t>Pre-trade risk and compliance validation</w:t>
            </w:r>
          </w:p>
        </w:tc>
        <w:tc>
          <w:tcPr>
            <w:tcW w:w="5160" w:type="dxa"/>
          </w:tcPr>
          <w:p>
            <w:pPr>
              <w:pStyle w:val="TableParagraph"/>
              <w:spacing w:line="340" w:lineRule="auto"/>
              <w:ind w:left="182" w:right="461"/>
              <w:rPr>
                <w:sz w:val="17"/>
              </w:rPr>
            </w:pPr>
            <w:r>
              <w:rPr>
                <w:color w:val="415461"/>
                <w:sz w:val="17"/>
              </w:rPr>
              <w:t>Check margin sufficiency, position limits, product eligibility, static-IP status, OPS threshold, lot-size rules, and trading windows before approval.</w:t>
            </w:r>
          </w:p>
        </w:tc>
        <w:tc>
          <w:tcPr>
            <w:tcW w:w="1320" w:type="dxa"/>
          </w:tcPr>
          <w:p>
            <w:pPr>
              <w:pStyle w:val="TableParagraph"/>
              <w:ind w:left="186"/>
              <w:rPr>
                <w:sz w:val="17"/>
              </w:rPr>
            </w:pPr>
            <w:r>
              <w:rPr>
                <w:color w:val="415461"/>
                <w:spacing w:val="-4"/>
                <w:sz w:val="17"/>
              </w:rPr>
              <w:t>High</w:t>
            </w:r>
          </w:p>
        </w:tc>
      </w:tr>
      <w:tr>
        <w:trPr>
          <w:trHeight w:val="1079" w:hRule="atLeast"/>
        </w:trPr>
        <w:tc>
          <w:tcPr>
            <w:tcW w:w="900" w:type="dxa"/>
          </w:tcPr>
          <w:p>
            <w:pPr>
              <w:pStyle w:val="TableParagraph"/>
              <w:ind w:left="0" w:right="22"/>
              <w:jc w:val="center"/>
              <w:rPr>
                <w:b/>
                <w:sz w:val="17"/>
              </w:rPr>
            </w:pPr>
            <w:r>
              <w:rPr>
                <w:b/>
                <w:color w:val="2980B9"/>
                <w:sz w:val="17"/>
              </w:rPr>
              <w:t>FR-</w:t>
            </w:r>
            <w:r>
              <w:rPr>
                <w:b/>
                <w:color w:val="2980B9"/>
                <w:spacing w:val="-5"/>
                <w:sz w:val="17"/>
              </w:rPr>
              <w:t>08</w:t>
            </w:r>
          </w:p>
        </w:tc>
        <w:tc>
          <w:tcPr>
            <w:tcW w:w="2130" w:type="dxa"/>
          </w:tcPr>
          <w:p>
            <w:pPr>
              <w:pStyle w:val="TableParagraph"/>
              <w:ind w:left="191"/>
              <w:rPr>
                <w:sz w:val="17"/>
              </w:rPr>
            </w:pPr>
            <w:r>
              <w:rPr>
                <w:color w:val="415461"/>
                <w:sz w:val="17"/>
              </w:rPr>
              <w:t>Margin</w:t>
            </w:r>
            <w:r>
              <w:rPr>
                <w:color w:val="415461"/>
                <w:spacing w:val="6"/>
                <w:sz w:val="17"/>
              </w:rPr>
              <w:t> </w:t>
            </w:r>
            <w:r>
              <w:rPr>
                <w:color w:val="415461"/>
                <w:spacing w:val="-2"/>
                <w:sz w:val="17"/>
              </w:rPr>
              <w:t>validation</w:t>
            </w:r>
          </w:p>
        </w:tc>
        <w:tc>
          <w:tcPr>
            <w:tcW w:w="5160" w:type="dxa"/>
          </w:tcPr>
          <w:p>
            <w:pPr>
              <w:pStyle w:val="TableParagraph"/>
              <w:spacing w:line="340" w:lineRule="auto"/>
              <w:ind w:left="182" w:right="362"/>
              <w:rPr>
                <w:sz w:val="17"/>
              </w:rPr>
            </w:pPr>
            <w:r>
              <w:rPr>
                <w:color w:val="415461"/>
                <w:sz w:val="17"/>
              </w:rPr>
              <w:t>Use the Breeze margin calculator and funds endpoints to verify capital sufficiency before creating any live order </w:t>
            </w:r>
            <w:r>
              <w:rPr>
                <w:color w:val="415461"/>
                <w:spacing w:val="-2"/>
                <w:sz w:val="17"/>
              </w:rPr>
              <w:t>request.</w:t>
            </w:r>
          </w:p>
        </w:tc>
        <w:tc>
          <w:tcPr>
            <w:tcW w:w="1320" w:type="dxa"/>
          </w:tcPr>
          <w:p>
            <w:pPr>
              <w:pStyle w:val="TableParagraph"/>
              <w:ind w:left="186"/>
              <w:rPr>
                <w:sz w:val="17"/>
              </w:rPr>
            </w:pPr>
            <w:r>
              <w:rPr>
                <w:color w:val="415461"/>
                <w:spacing w:val="-4"/>
                <w:sz w:val="17"/>
              </w:rPr>
              <w:t>High</w:t>
            </w:r>
          </w:p>
        </w:tc>
      </w:tr>
      <w:tr>
        <w:trPr>
          <w:trHeight w:val="1079" w:hRule="atLeast"/>
        </w:trPr>
        <w:tc>
          <w:tcPr>
            <w:tcW w:w="900" w:type="dxa"/>
          </w:tcPr>
          <w:p>
            <w:pPr>
              <w:pStyle w:val="TableParagraph"/>
              <w:ind w:left="0" w:right="22"/>
              <w:jc w:val="center"/>
              <w:rPr>
                <w:b/>
                <w:sz w:val="17"/>
              </w:rPr>
            </w:pPr>
            <w:r>
              <w:rPr>
                <w:b/>
                <w:color w:val="2980B9"/>
                <w:sz w:val="17"/>
              </w:rPr>
              <w:t>FR-</w:t>
            </w:r>
            <w:r>
              <w:rPr>
                <w:b/>
                <w:color w:val="2980B9"/>
                <w:spacing w:val="-5"/>
                <w:sz w:val="17"/>
              </w:rPr>
              <w:t>09</w:t>
            </w:r>
          </w:p>
        </w:tc>
        <w:tc>
          <w:tcPr>
            <w:tcW w:w="2130" w:type="dxa"/>
          </w:tcPr>
          <w:p>
            <w:pPr>
              <w:pStyle w:val="TableParagraph"/>
              <w:ind w:left="191"/>
              <w:rPr>
                <w:sz w:val="17"/>
              </w:rPr>
            </w:pPr>
            <w:r>
              <w:rPr>
                <w:color w:val="415461"/>
                <w:sz w:val="17"/>
              </w:rPr>
              <w:t>Order</w:t>
            </w:r>
            <w:r>
              <w:rPr>
                <w:color w:val="415461"/>
                <w:spacing w:val="5"/>
                <w:sz w:val="17"/>
              </w:rPr>
              <w:t> </w:t>
            </w:r>
            <w:r>
              <w:rPr>
                <w:color w:val="415461"/>
                <w:spacing w:val="-2"/>
                <w:sz w:val="17"/>
              </w:rPr>
              <w:t>creation</w:t>
            </w:r>
          </w:p>
        </w:tc>
        <w:tc>
          <w:tcPr>
            <w:tcW w:w="5160" w:type="dxa"/>
          </w:tcPr>
          <w:p>
            <w:pPr>
              <w:pStyle w:val="TableParagraph"/>
              <w:spacing w:line="340" w:lineRule="auto"/>
              <w:ind w:left="182" w:right="362"/>
              <w:rPr>
                <w:sz w:val="17"/>
              </w:rPr>
            </w:pPr>
            <w:r>
              <w:rPr>
                <w:color w:val="415461"/>
                <w:sz w:val="17"/>
              </w:rPr>
              <w:t>Create limit orders only; reject market, Margin, and Option Plus order attempts; include strategy ID, correlation ID, and audit metadata in internal records.</w:t>
            </w:r>
          </w:p>
        </w:tc>
        <w:tc>
          <w:tcPr>
            <w:tcW w:w="1320" w:type="dxa"/>
          </w:tcPr>
          <w:p>
            <w:pPr>
              <w:pStyle w:val="TableParagraph"/>
              <w:ind w:left="186"/>
              <w:rPr>
                <w:sz w:val="17"/>
              </w:rPr>
            </w:pPr>
            <w:r>
              <w:rPr>
                <w:color w:val="415461"/>
                <w:spacing w:val="-4"/>
                <w:sz w:val="17"/>
              </w:rPr>
              <w:t>High</w:t>
            </w:r>
          </w:p>
        </w:tc>
      </w:tr>
      <w:tr>
        <w:trPr>
          <w:trHeight w:val="1079" w:hRule="atLeast"/>
        </w:trPr>
        <w:tc>
          <w:tcPr>
            <w:tcW w:w="900" w:type="dxa"/>
          </w:tcPr>
          <w:p>
            <w:pPr>
              <w:pStyle w:val="TableParagraph"/>
              <w:ind w:left="0" w:right="22"/>
              <w:jc w:val="center"/>
              <w:rPr>
                <w:b/>
                <w:sz w:val="17"/>
              </w:rPr>
            </w:pPr>
            <w:r>
              <w:rPr>
                <w:b/>
                <w:color w:val="2980B9"/>
                <w:sz w:val="17"/>
              </w:rPr>
              <w:t>FR-</w:t>
            </w:r>
            <w:r>
              <w:rPr>
                <w:b/>
                <w:color w:val="2980B9"/>
                <w:spacing w:val="-5"/>
                <w:sz w:val="17"/>
              </w:rPr>
              <w:t>10</w:t>
            </w:r>
          </w:p>
        </w:tc>
        <w:tc>
          <w:tcPr>
            <w:tcW w:w="2130" w:type="dxa"/>
          </w:tcPr>
          <w:p>
            <w:pPr>
              <w:pStyle w:val="TableParagraph"/>
              <w:spacing w:line="331" w:lineRule="auto"/>
              <w:ind w:left="191"/>
              <w:rPr>
                <w:sz w:val="17"/>
              </w:rPr>
            </w:pPr>
            <w:r>
              <w:rPr>
                <w:color w:val="415461"/>
                <w:sz w:val="17"/>
              </w:rPr>
              <w:t>Order</w:t>
            </w:r>
            <w:r>
              <w:rPr>
                <w:color w:val="415461"/>
                <w:spacing w:val="-6"/>
                <w:sz w:val="17"/>
              </w:rPr>
              <w:t> </w:t>
            </w:r>
            <w:r>
              <w:rPr>
                <w:color w:val="415461"/>
                <w:sz w:val="17"/>
              </w:rPr>
              <w:t>lifecycle </w:t>
            </w:r>
            <w:r>
              <w:rPr>
                <w:color w:val="415461"/>
                <w:spacing w:val="-2"/>
                <w:sz w:val="17"/>
              </w:rPr>
              <w:t>management</w:t>
            </w:r>
          </w:p>
        </w:tc>
        <w:tc>
          <w:tcPr>
            <w:tcW w:w="5160" w:type="dxa"/>
          </w:tcPr>
          <w:p>
            <w:pPr>
              <w:pStyle w:val="TableParagraph"/>
              <w:spacing w:line="340" w:lineRule="auto"/>
              <w:ind w:left="182" w:right="362"/>
              <w:rPr>
                <w:sz w:val="17"/>
              </w:rPr>
            </w:pPr>
            <w:r>
              <w:rPr>
                <w:color w:val="415461"/>
                <w:sz w:val="17"/>
              </w:rPr>
              <w:t>Support placement, modify, cancel, order-book monitoring, partial fill tracking, rejection handling, retries, and square-off workflows subject to policy.</w:t>
            </w:r>
          </w:p>
        </w:tc>
        <w:tc>
          <w:tcPr>
            <w:tcW w:w="1320" w:type="dxa"/>
          </w:tcPr>
          <w:p>
            <w:pPr>
              <w:pStyle w:val="TableParagraph"/>
              <w:ind w:left="186"/>
              <w:rPr>
                <w:sz w:val="17"/>
              </w:rPr>
            </w:pPr>
            <w:r>
              <w:rPr>
                <w:color w:val="415461"/>
                <w:spacing w:val="-4"/>
                <w:sz w:val="17"/>
              </w:rPr>
              <w:t>High</w:t>
            </w:r>
          </w:p>
        </w:tc>
      </w:tr>
      <w:tr>
        <w:trPr>
          <w:trHeight w:val="1079" w:hRule="atLeast"/>
        </w:trPr>
        <w:tc>
          <w:tcPr>
            <w:tcW w:w="900" w:type="dxa"/>
          </w:tcPr>
          <w:p>
            <w:pPr>
              <w:pStyle w:val="TableParagraph"/>
              <w:ind w:left="0" w:right="31"/>
              <w:jc w:val="center"/>
              <w:rPr>
                <w:b/>
                <w:sz w:val="17"/>
              </w:rPr>
            </w:pPr>
            <w:r>
              <w:rPr>
                <w:b/>
                <w:color w:val="2980B9"/>
                <w:sz w:val="17"/>
              </w:rPr>
              <w:t>FR-</w:t>
            </w:r>
            <w:r>
              <w:rPr>
                <w:b/>
                <w:color w:val="2980B9"/>
                <w:spacing w:val="-5"/>
                <w:sz w:val="17"/>
              </w:rPr>
              <w:t>11</w:t>
            </w:r>
          </w:p>
        </w:tc>
        <w:tc>
          <w:tcPr>
            <w:tcW w:w="2130" w:type="dxa"/>
          </w:tcPr>
          <w:p>
            <w:pPr>
              <w:pStyle w:val="TableParagraph"/>
              <w:spacing w:line="350" w:lineRule="auto"/>
              <w:ind w:left="191"/>
              <w:rPr>
                <w:sz w:val="17"/>
              </w:rPr>
            </w:pPr>
            <w:r>
              <w:rPr>
                <w:color w:val="415461"/>
                <w:sz w:val="17"/>
              </w:rPr>
              <w:t>Portfolio and P&amp;L </w:t>
            </w:r>
            <w:r>
              <w:rPr>
                <w:color w:val="415461"/>
                <w:spacing w:val="-2"/>
                <w:sz w:val="17"/>
              </w:rPr>
              <w:t>monitoring</w:t>
            </w:r>
          </w:p>
        </w:tc>
        <w:tc>
          <w:tcPr>
            <w:tcW w:w="5160" w:type="dxa"/>
          </w:tcPr>
          <w:p>
            <w:pPr>
              <w:pStyle w:val="TableParagraph"/>
              <w:spacing w:line="340" w:lineRule="auto"/>
              <w:ind w:left="182" w:right="163"/>
              <w:rPr>
                <w:sz w:val="17"/>
              </w:rPr>
            </w:pPr>
            <w:r>
              <w:rPr>
                <w:color w:val="415461"/>
                <w:sz w:val="17"/>
              </w:rPr>
              <w:t>Track positions, realized/unrealized P&amp;L, MTM, margin utilization, exposure by symbol/strategy, and exception alerts during market hours.</w:t>
            </w:r>
          </w:p>
        </w:tc>
        <w:tc>
          <w:tcPr>
            <w:tcW w:w="1320" w:type="dxa"/>
          </w:tcPr>
          <w:p>
            <w:pPr>
              <w:pStyle w:val="TableParagraph"/>
              <w:ind w:left="186"/>
              <w:rPr>
                <w:sz w:val="17"/>
              </w:rPr>
            </w:pPr>
            <w:r>
              <w:rPr>
                <w:color w:val="415461"/>
                <w:spacing w:val="-4"/>
                <w:sz w:val="17"/>
              </w:rPr>
              <w:t>High</w:t>
            </w:r>
          </w:p>
        </w:tc>
      </w:tr>
      <w:tr>
        <w:trPr>
          <w:trHeight w:val="1079" w:hRule="atLeast"/>
        </w:trPr>
        <w:tc>
          <w:tcPr>
            <w:tcW w:w="900" w:type="dxa"/>
          </w:tcPr>
          <w:p>
            <w:pPr>
              <w:pStyle w:val="TableParagraph"/>
              <w:ind w:left="0" w:right="22"/>
              <w:jc w:val="center"/>
              <w:rPr>
                <w:b/>
                <w:sz w:val="17"/>
              </w:rPr>
            </w:pPr>
            <w:r>
              <w:rPr>
                <w:b/>
                <w:color w:val="2980B9"/>
                <w:sz w:val="17"/>
              </w:rPr>
              <w:t>FR-</w:t>
            </w:r>
            <w:r>
              <w:rPr>
                <w:b/>
                <w:color w:val="2980B9"/>
                <w:spacing w:val="-5"/>
                <w:sz w:val="17"/>
              </w:rPr>
              <w:t>12</w:t>
            </w:r>
          </w:p>
        </w:tc>
        <w:tc>
          <w:tcPr>
            <w:tcW w:w="2130" w:type="dxa"/>
          </w:tcPr>
          <w:p>
            <w:pPr>
              <w:pStyle w:val="TableParagraph"/>
              <w:spacing w:line="350" w:lineRule="auto"/>
              <w:ind w:left="191" w:right="280"/>
              <w:rPr>
                <w:sz w:val="17"/>
              </w:rPr>
            </w:pPr>
            <w:r>
              <w:rPr>
                <w:color w:val="415461"/>
                <w:sz w:val="17"/>
              </w:rPr>
              <w:t>Backtesting</w:t>
            </w:r>
            <w:r>
              <w:rPr>
                <w:color w:val="415461"/>
                <w:spacing w:val="-2"/>
                <w:sz w:val="17"/>
              </w:rPr>
              <w:t> </w:t>
            </w:r>
            <w:r>
              <w:rPr>
                <w:color w:val="415461"/>
                <w:sz w:val="17"/>
              </w:rPr>
              <w:t>with </w:t>
            </w:r>
            <w:r>
              <w:rPr>
                <w:color w:val="415461"/>
                <w:spacing w:val="-2"/>
                <w:sz w:val="17"/>
              </w:rPr>
              <w:t>VectorBT</w:t>
            </w:r>
          </w:p>
        </w:tc>
        <w:tc>
          <w:tcPr>
            <w:tcW w:w="5160" w:type="dxa"/>
          </w:tcPr>
          <w:p>
            <w:pPr>
              <w:pStyle w:val="TableParagraph"/>
              <w:spacing w:line="340" w:lineRule="auto"/>
              <w:ind w:left="182" w:right="362"/>
              <w:rPr>
                <w:sz w:val="17"/>
              </w:rPr>
            </w:pPr>
            <w:r>
              <w:rPr>
                <w:color w:val="415461"/>
                <w:sz w:val="17"/>
              </w:rPr>
              <w:t>Provide strategy backtests, parameter sweeps, benchmark comparisons, slippage assumptions, and risk-adjusted metrics using VectorBT.</w:t>
            </w:r>
          </w:p>
        </w:tc>
        <w:tc>
          <w:tcPr>
            <w:tcW w:w="1320" w:type="dxa"/>
          </w:tcPr>
          <w:p>
            <w:pPr>
              <w:pStyle w:val="TableParagraph"/>
              <w:ind w:left="186"/>
              <w:rPr>
                <w:sz w:val="17"/>
              </w:rPr>
            </w:pPr>
            <w:r>
              <w:rPr>
                <w:color w:val="415461"/>
                <w:spacing w:val="-4"/>
                <w:sz w:val="17"/>
              </w:rPr>
              <w:t>High</w:t>
            </w:r>
          </w:p>
        </w:tc>
      </w:tr>
      <w:tr>
        <w:trPr>
          <w:trHeight w:val="794" w:hRule="atLeast"/>
        </w:trPr>
        <w:tc>
          <w:tcPr>
            <w:tcW w:w="900" w:type="dxa"/>
          </w:tcPr>
          <w:p>
            <w:pPr>
              <w:pStyle w:val="TableParagraph"/>
              <w:ind w:left="0" w:right="22"/>
              <w:jc w:val="center"/>
              <w:rPr>
                <w:b/>
                <w:sz w:val="17"/>
              </w:rPr>
            </w:pPr>
            <w:r>
              <w:rPr>
                <w:b/>
                <w:color w:val="2980B9"/>
                <w:sz w:val="17"/>
              </w:rPr>
              <w:t>FR-</w:t>
            </w:r>
            <w:r>
              <w:rPr>
                <w:b/>
                <w:color w:val="2980B9"/>
                <w:spacing w:val="-5"/>
                <w:sz w:val="17"/>
              </w:rPr>
              <w:t>13</w:t>
            </w:r>
          </w:p>
        </w:tc>
        <w:tc>
          <w:tcPr>
            <w:tcW w:w="2130" w:type="dxa"/>
          </w:tcPr>
          <w:p>
            <w:pPr>
              <w:pStyle w:val="TableParagraph"/>
              <w:spacing w:line="350" w:lineRule="auto"/>
              <w:ind w:left="191" w:right="280"/>
              <w:rPr>
                <w:sz w:val="17"/>
              </w:rPr>
            </w:pPr>
            <w:r>
              <w:rPr>
                <w:color w:val="415461"/>
                <w:sz w:val="17"/>
              </w:rPr>
              <w:t>Paper trading and </w:t>
            </w:r>
            <w:r>
              <w:rPr>
                <w:color w:val="415461"/>
                <w:spacing w:val="-2"/>
                <w:sz w:val="17"/>
              </w:rPr>
              <w:t>replay</w:t>
            </w:r>
          </w:p>
        </w:tc>
        <w:tc>
          <w:tcPr>
            <w:tcW w:w="5160" w:type="dxa"/>
          </w:tcPr>
          <w:p>
            <w:pPr>
              <w:pStyle w:val="TableParagraph"/>
              <w:spacing w:line="350" w:lineRule="auto"/>
              <w:ind w:left="182" w:right="347"/>
              <w:rPr>
                <w:sz w:val="17"/>
              </w:rPr>
            </w:pPr>
            <w:r>
              <w:rPr>
                <w:color w:val="415461"/>
                <w:sz w:val="17"/>
              </w:rPr>
              <w:t>Support simulation mode, historical replay, and decision-by-decision audit comparison before enabling live execution.</w:t>
            </w:r>
          </w:p>
        </w:tc>
        <w:tc>
          <w:tcPr>
            <w:tcW w:w="1320" w:type="dxa"/>
          </w:tcPr>
          <w:p>
            <w:pPr>
              <w:pStyle w:val="TableParagraph"/>
              <w:ind w:left="186"/>
              <w:rPr>
                <w:sz w:val="17"/>
              </w:rPr>
            </w:pPr>
            <w:r>
              <w:rPr>
                <w:color w:val="415461"/>
                <w:spacing w:val="-4"/>
                <w:sz w:val="17"/>
              </w:rPr>
              <w:t>High</w:t>
            </w:r>
          </w:p>
        </w:tc>
      </w:tr>
    </w:tbl>
    <w:p>
      <w:pPr>
        <w:pStyle w:val="TableParagraph"/>
        <w:spacing w:after="0"/>
        <w:rPr>
          <w:sz w:val="17"/>
        </w:rPr>
        <w:sectPr>
          <w:pgSz w:w="11920" w:h="16860"/>
          <w:pgMar w:top="0" w:bottom="0" w:left="1133" w:right="1133"/>
        </w:sectPr>
      </w:pPr>
    </w:p>
    <w:tbl>
      <w:tblPr>
        <w:tblW w:w="0" w:type="auto"/>
        <w:jc w:val="left"/>
        <w:tblInd w:w="81" w:type="dxa"/>
        <w:tblBorders>
          <w:top w:val="single" w:sz="6" w:space="0" w:color="94A5A6"/>
          <w:left w:val="single" w:sz="6" w:space="0" w:color="94A5A6"/>
          <w:bottom w:val="single" w:sz="6" w:space="0" w:color="94A5A6"/>
          <w:right w:val="single" w:sz="6" w:space="0" w:color="94A5A6"/>
          <w:insideH w:val="single" w:sz="6" w:space="0" w:color="94A5A6"/>
          <w:insideV w:val="single" w:sz="6" w:space="0" w:color="94A5A6"/>
        </w:tblBorders>
        <w:tblLayout w:type="fixed"/>
        <w:tblCellMar>
          <w:top w:w="0" w:type="dxa"/>
          <w:left w:w="0" w:type="dxa"/>
          <w:bottom w:w="0" w:type="dxa"/>
          <w:right w:w="0" w:type="dxa"/>
        </w:tblCellMar>
        <w:tblLook w:val="01E0"/>
      </w:tblPr>
      <w:tblGrid>
        <w:gridCol w:w="900"/>
        <w:gridCol w:w="2130"/>
        <w:gridCol w:w="5160"/>
        <w:gridCol w:w="1320"/>
      </w:tblGrid>
      <w:tr>
        <w:trPr>
          <w:trHeight w:val="1079" w:hRule="atLeast"/>
        </w:trPr>
        <w:tc>
          <w:tcPr>
            <w:tcW w:w="900" w:type="dxa"/>
          </w:tcPr>
          <w:p>
            <w:pPr>
              <w:pStyle w:val="TableParagraph"/>
              <w:spacing w:before="138"/>
              <w:ind w:left="0" w:right="22"/>
              <w:jc w:val="center"/>
              <w:rPr>
                <w:b/>
                <w:sz w:val="17"/>
              </w:rPr>
            </w:pPr>
            <w:r>
              <w:rPr>
                <w:b/>
                <w:color w:val="2980B9"/>
                <w:sz w:val="17"/>
              </w:rPr>
              <w:t>FR-</w:t>
            </w:r>
            <w:r>
              <w:rPr>
                <w:b/>
                <w:color w:val="2980B9"/>
                <w:spacing w:val="-5"/>
                <w:sz w:val="17"/>
              </w:rPr>
              <w:t>14</w:t>
            </w:r>
          </w:p>
        </w:tc>
        <w:tc>
          <w:tcPr>
            <w:tcW w:w="2130" w:type="dxa"/>
          </w:tcPr>
          <w:p>
            <w:pPr>
              <w:pStyle w:val="TableParagraph"/>
              <w:spacing w:line="331" w:lineRule="auto" w:before="138"/>
              <w:ind w:left="191"/>
              <w:rPr>
                <w:sz w:val="17"/>
              </w:rPr>
            </w:pPr>
            <w:r>
              <w:rPr>
                <w:color w:val="415461"/>
                <w:sz w:val="17"/>
              </w:rPr>
              <w:t>Alerting and operator </w:t>
            </w:r>
            <w:r>
              <w:rPr>
                <w:color w:val="415461"/>
                <w:spacing w:val="-2"/>
                <w:sz w:val="17"/>
              </w:rPr>
              <w:t>controls</w:t>
            </w:r>
          </w:p>
        </w:tc>
        <w:tc>
          <w:tcPr>
            <w:tcW w:w="5160" w:type="dxa"/>
          </w:tcPr>
          <w:p>
            <w:pPr>
              <w:pStyle w:val="TableParagraph"/>
              <w:spacing w:line="340" w:lineRule="auto" w:before="138"/>
              <w:ind w:left="182" w:right="362"/>
              <w:rPr>
                <w:sz w:val="17"/>
              </w:rPr>
            </w:pPr>
            <w:r>
              <w:rPr>
                <w:color w:val="415461"/>
                <w:sz w:val="17"/>
              </w:rPr>
              <w:t>Provide alerts for failures, rejections, drawdowns, latency spikes, and kill-switch events; support manual pause, resume, and forced square-off.</w:t>
            </w:r>
          </w:p>
        </w:tc>
        <w:tc>
          <w:tcPr>
            <w:tcW w:w="1320" w:type="dxa"/>
          </w:tcPr>
          <w:p>
            <w:pPr>
              <w:pStyle w:val="TableParagraph"/>
              <w:spacing w:before="138"/>
              <w:ind w:left="186"/>
              <w:rPr>
                <w:sz w:val="17"/>
              </w:rPr>
            </w:pPr>
            <w:r>
              <w:rPr>
                <w:color w:val="415461"/>
                <w:spacing w:val="-4"/>
                <w:sz w:val="17"/>
              </w:rPr>
              <w:t>High</w:t>
            </w:r>
          </w:p>
        </w:tc>
      </w:tr>
      <w:tr>
        <w:trPr>
          <w:trHeight w:val="1079" w:hRule="atLeast"/>
        </w:trPr>
        <w:tc>
          <w:tcPr>
            <w:tcW w:w="900" w:type="dxa"/>
          </w:tcPr>
          <w:p>
            <w:pPr>
              <w:pStyle w:val="TableParagraph"/>
              <w:spacing w:before="138"/>
              <w:ind w:left="0" w:right="22"/>
              <w:jc w:val="center"/>
              <w:rPr>
                <w:b/>
                <w:sz w:val="17"/>
              </w:rPr>
            </w:pPr>
            <w:r>
              <w:rPr>
                <w:b/>
                <w:color w:val="2980B9"/>
                <w:sz w:val="17"/>
              </w:rPr>
              <w:t>FR-</w:t>
            </w:r>
            <w:r>
              <w:rPr>
                <w:b/>
                <w:color w:val="2980B9"/>
                <w:spacing w:val="-5"/>
                <w:sz w:val="17"/>
              </w:rPr>
              <w:t>15</w:t>
            </w:r>
          </w:p>
        </w:tc>
        <w:tc>
          <w:tcPr>
            <w:tcW w:w="2130" w:type="dxa"/>
          </w:tcPr>
          <w:p>
            <w:pPr>
              <w:pStyle w:val="TableParagraph"/>
              <w:spacing w:line="331" w:lineRule="auto" w:before="138"/>
              <w:ind w:left="191" w:right="280"/>
              <w:rPr>
                <w:sz w:val="17"/>
              </w:rPr>
            </w:pPr>
            <w:r>
              <w:rPr>
                <w:color w:val="415461"/>
                <w:sz w:val="17"/>
              </w:rPr>
              <w:t>Logging</w:t>
            </w:r>
            <w:r>
              <w:rPr>
                <w:color w:val="415461"/>
                <w:spacing w:val="-11"/>
                <w:sz w:val="17"/>
              </w:rPr>
              <w:t> </w:t>
            </w:r>
            <w:r>
              <w:rPr>
                <w:color w:val="415461"/>
                <w:sz w:val="17"/>
              </w:rPr>
              <w:t>and </w:t>
            </w:r>
            <w:r>
              <w:rPr>
                <w:color w:val="415461"/>
                <w:spacing w:val="-2"/>
                <w:sz w:val="17"/>
              </w:rPr>
              <w:t>replayability</w:t>
            </w:r>
          </w:p>
        </w:tc>
        <w:tc>
          <w:tcPr>
            <w:tcW w:w="5160" w:type="dxa"/>
          </w:tcPr>
          <w:p>
            <w:pPr>
              <w:pStyle w:val="TableParagraph"/>
              <w:spacing w:line="340" w:lineRule="auto" w:before="138"/>
              <w:ind w:left="182" w:right="362"/>
              <w:rPr>
                <w:sz w:val="17"/>
              </w:rPr>
            </w:pPr>
            <w:r>
              <w:rPr>
                <w:color w:val="415461"/>
                <w:sz w:val="17"/>
              </w:rPr>
              <w:t>Persist prompts, features, signals, approvals, API payload hashes, and final execution outcomes so that each trade decision can be replayed later.</w:t>
            </w:r>
          </w:p>
        </w:tc>
        <w:tc>
          <w:tcPr>
            <w:tcW w:w="1320" w:type="dxa"/>
          </w:tcPr>
          <w:p>
            <w:pPr>
              <w:pStyle w:val="TableParagraph"/>
              <w:spacing w:before="138"/>
              <w:ind w:left="186"/>
              <w:rPr>
                <w:sz w:val="17"/>
              </w:rPr>
            </w:pPr>
            <w:r>
              <w:rPr>
                <w:color w:val="415461"/>
                <w:spacing w:val="-4"/>
                <w:sz w:val="17"/>
              </w:rPr>
              <w:t>High</w:t>
            </w:r>
          </w:p>
        </w:tc>
      </w:tr>
    </w:tbl>
    <w:p>
      <w:pPr>
        <w:spacing w:line="240" w:lineRule="auto" w:before="199"/>
        <w:rPr>
          <w:b/>
          <w:sz w:val="40"/>
        </w:rPr>
      </w:pPr>
    </w:p>
    <w:p>
      <w:pPr>
        <w:pStyle w:val="Heading1"/>
        <w:numPr>
          <w:ilvl w:val="0"/>
          <w:numId w:val="3"/>
        </w:numPr>
        <w:tabs>
          <w:tab w:pos="515" w:val="left" w:leader="none"/>
        </w:tabs>
        <w:spacing w:line="240" w:lineRule="auto" w:before="0" w:after="0"/>
        <w:ind w:left="515" w:right="0" w:hanging="449"/>
        <w:jc w:val="left"/>
      </w:pPr>
      <w:bookmarkStart w:name="sec-6" w:id="6"/>
      <w:bookmarkEnd w:id="6"/>
      <w:r>
        <w:rPr>
          <w:b w:val="0"/>
        </w:rPr>
      </w:r>
      <w:r>
        <w:rPr>
          <w:color w:val="2B3D4F"/>
        </w:rPr>
        <w:t>Non-Functional</w:t>
      </w:r>
      <w:r>
        <w:rPr>
          <w:color w:val="2B3D4F"/>
          <w:spacing w:val="30"/>
        </w:rPr>
        <w:t> </w:t>
      </w:r>
      <w:r>
        <w:rPr>
          <w:color w:val="2B3D4F"/>
          <w:spacing w:val="-2"/>
        </w:rPr>
        <w:t>Requirements</w:t>
      </w:r>
    </w:p>
    <w:p>
      <w:pPr>
        <w:spacing w:line="240" w:lineRule="auto" w:before="3"/>
        <w:rPr>
          <w:b/>
          <w:sz w:val="15"/>
        </w:rPr>
      </w:pPr>
      <w:r>
        <w:rPr>
          <w:b/>
          <w:sz w:val="15"/>
        </w:rPr>
        <mc:AlternateContent>
          <mc:Choice Requires="wps">
            <w:drawing>
              <wp:anchor distT="0" distB="0" distL="0" distR="0" allowOverlap="1" layoutInCell="1" locked="0" behindDoc="1" simplePos="0" relativeHeight="487594496">
                <wp:simplePos x="0" y="0"/>
                <wp:positionH relativeFrom="page">
                  <wp:posOffset>761999</wp:posOffset>
                </wp:positionH>
                <wp:positionV relativeFrom="paragraph">
                  <wp:posOffset>127300</wp:posOffset>
                </wp:positionV>
                <wp:extent cx="6048375" cy="9525"/>
                <wp:effectExtent l="0" t="0" r="0" b="0"/>
                <wp:wrapTopAndBottom/>
                <wp:docPr id="28" name="Graphic 28"/>
                <wp:cNvGraphicFramePr>
                  <a:graphicFrameLocks/>
                </wp:cNvGraphicFramePr>
                <a:graphic>
                  <a:graphicData uri="http://schemas.microsoft.com/office/word/2010/wordprocessingShape">
                    <wps:wsp>
                      <wps:cNvPr id="28" name="Graphic 28"/>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BDC2C7"/>
                        </a:solidFill>
                      </wps:spPr>
                      <wps:bodyPr wrap="square" lIns="0" tIns="0" rIns="0" bIns="0" rtlCol="0">
                        <a:prstTxWarp prst="textNoShape">
                          <a:avLst/>
                        </a:prstTxWarp>
                        <a:noAutofit/>
                      </wps:bodyPr>
                    </wps:wsp>
                  </a:graphicData>
                </a:graphic>
              </wp:anchor>
            </w:drawing>
          </mc:Choice>
          <mc:Fallback>
            <w:pict>
              <v:rect style="position:absolute;margin-left:59.999996pt;margin-top:10.023701pt;width:476.249962pt;height:.75pt;mso-position-horizontal-relative:page;mso-position-vertical-relative:paragraph;z-index:-15721984;mso-wrap-distance-left:0;mso-wrap-distance-right:0" id="docshape25" filled="true" fillcolor="#bdc2c7" stroked="false">
                <v:fill type="solid"/>
                <w10:wrap type="topAndBottom"/>
              </v:rect>
            </w:pict>
          </mc:Fallback>
        </mc:AlternateContent>
      </w:r>
    </w:p>
    <w:p>
      <w:pPr>
        <w:spacing w:line="240" w:lineRule="auto" w:before="70" w:after="0"/>
        <w:rPr>
          <w:b/>
          <w:sz w:val="20"/>
        </w:rPr>
      </w:pPr>
    </w:p>
    <w:tbl>
      <w:tblPr>
        <w:tblW w:w="0" w:type="auto"/>
        <w:jc w:val="left"/>
        <w:tblInd w:w="81" w:type="dxa"/>
        <w:tblBorders>
          <w:top w:val="single" w:sz="6" w:space="0" w:color="94A5A6"/>
          <w:left w:val="single" w:sz="6" w:space="0" w:color="94A5A6"/>
          <w:bottom w:val="single" w:sz="6" w:space="0" w:color="94A5A6"/>
          <w:right w:val="single" w:sz="6" w:space="0" w:color="94A5A6"/>
          <w:insideH w:val="single" w:sz="6" w:space="0" w:color="94A5A6"/>
          <w:insideV w:val="single" w:sz="6" w:space="0" w:color="94A5A6"/>
        </w:tblBorders>
        <w:tblLayout w:type="fixed"/>
        <w:tblCellMar>
          <w:top w:w="0" w:type="dxa"/>
          <w:left w:w="0" w:type="dxa"/>
          <w:bottom w:w="0" w:type="dxa"/>
          <w:right w:w="0" w:type="dxa"/>
        </w:tblCellMar>
        <w:tblLook w:val="01E0"/>
      </w:tblPr>
      <w:tblGrid>
        <w:gridCol w:w="1035"/>
        <w:gridCol w:w="1800"/>
        <w:gridCol w:w="6675"/>
      </w:tblGrid>
      <w:tr>
        <w:trPr>
          <w:trHeight w:val="1094" w:hRule="atLeast"/>
        </w:trPr>
        <w:tc>
          <w:tcPr>
            <w:tcW w:w="1035" w:type="dxa"/>
            <w:shd w:val="clear" w:color="auto" w:fill="ECF0F1"/>
          </w:tcPr>
          <w:p>
            <w:pPr>
              <w:pStyle w:val="TableParagraph"/>
              <w:spacing w:line="324" w:lineRule="auto" w:before="166"/>
              <w:ind w:right="314"/>
              <w:rPr>
                <w:b/>
                <w:sz w:val="27"/>
              </w:rPr>
            </w:pPr>
            <w:r>
              <w:rPr>
                <w:b/>
                <w:color w:val="2B3D4F"/>
                <w:spacing w:val="-4"/>
                <w:sz w:val="27"/>
              </w:rPr>
              <w:t>Req </w:t>
            </w:r>
            <w:r>
              <w:rPr>
                <w:b/>
                <w:color w:val="2B3D4F"/>
                <w:spacing w:val="-6"/>
                <w:sz w:val="27"/>
              </w:rPr>
              <w:t>ID</w:t>
            </w:r>
          </w:p>
        </w:tc>
        <w:tc>
          <w:tcPr>
            <w:tcW w:w="1800" w:type="dxa"/>
            <w:shd w:val="clear" w:color="auto" w:fill="ECF0F1"/>
          </w:tcPr>
          <w:p>
            <w:pPr>
              <w:pStyle w:val="TableParagraph"/>
              <w:spacing w:before="166"/>
              <w:ind w:left="194"/>
              <w:rPr>
                <w:b/>
                <w:sz w:val="27"/>
              </w:rPr>
            </w:pPr>
            <w:r>
              <w:rPr>
                <w:b/>
                <w:color w:val="2B3D4F"/>
                <w:spacing w:val="-2"/>
                <w:sz w:val="27"/>
              </w:rPr>
              <w:t>Category</w:t>
            </w:r>
          </w:p>
        </w:tc>
        <w:tc>
          <w:tcPr>
            <w:tcW w:w="6675" w:type="dxa"/>
            <w:shd w:val="clear" w:color="auto" w:fill="ECF0F1"/>
          </w:tcPr>
          <w:p>
            <w:pPr>
              <w:pStyle w:val="TableParagraph"/>
              <w:spacing w:before="166"/>
              <w:ind w:left="193"/>
              <w:rPr>
                <w:b/>
                <w:sz w:val="27"/>
              </w:rPr>
            </w:pPr>
            <w:r>
              <w:rPr>
                <w:b/>
                <w:color w:val="2B3D4F"/>
                <w:sz w:val="27"/>
              </w:rPr>
              <w:t>Requirement </w:t>
            </w:r>
            <w:r>
              <w:rPr>
                <w:b/>
                <w:color w:val="2B3D4F"/>
                <w:spacing w:val="-2"/>
                <w:sz w:val="27"/>
              </w:rPr>
              <w:t>Description</w:t>
            </w:r>
          </w:p>
        </w:tc>
      </w:tr>
      <w:tr>
        <w:trPr>
          <w:trHeight w:val="809" w:hRule="atLeast"/>
        </w:trPr>
        <w:tc>
          <w:tcPr>
            <w:tcW w:w="1035" w:type="dxa"/>
          </w:tcPr>
          <w:p>
            <w:pPr>
              <w:pStyle w:val="TableParagraph"/>
              <w:ind w:left="0" w:right="30"/>
              <w:jc w:val="center"/>
              <w:rPr>
                <w:b/>
                <w:sz w:val="17"/>
              </w:rPr>
            </w:pPr>
            <w:r>
              <w:rPr>
                <w:b/>
                <w:color w:val="2980B9"/>
                <w:sz w:val="17"/>
              </w:rPr>
              <w:t>NFR-</w:t>
            </w:r>
            <w:r>
              <w:rPr>
                <w:b/>
                <w:color w:val="2980B9"/>
                <w:spacing w:val="-5"/>
                <w:sz w:val="17"/>
              </w:rPr>
              <w:t>01</w:t>
            </w:r>
          </w:p>
        </w:tc>
        <w:tc>
          <w:tcPr>
            <w:tcW w:w="1800" w:type="dxa"/>
          </w:tcPr>
          <w:p>
            <w:pPr>
              <w:pStyle w:val="TableParagraph"/>
              <w:ind w:left="194"/>
              <w:rPr>
                <w:sz w:val="17"/>
              </w:rPr>
            </w:pPr>
            <w:r>
              <w:rPr>
                <w:color w:val="415461"/>
                <w:spacing w:val="-2"/>
                <w:sz w:val="17"/>
              </w:rPr>
              <w:t>Availability</w:t>
            </w:r>
          </w:p>
        </w:tc>
        <w:tc>
          <w:tcPr>
            <w:tcW w:w="6675" w:type="dxa"/>
          </w:tcPr>
          <w:p>
            <w:pPr>
              <w:pStyle w:val="TableParagraph"/>
              <w:spacing w:line="350" w:lineRule="auto"/>
              <w:ind w:left="193" w:right="383"/>
              <w:rPr>
                <w:sz w:val="17"/>
              </w:rPr>
            </w:pPr>
            <w:r>
              <w:rPr>
                <w:color w:val="415461"/>
                <w:sz w:val="17"/>
              </w:rPr>
              <w:t>Target 99.9% platform availability during trading hours with graceful degradation</w:t>
            </w:r>
            <w:r>
              <w:rPr>
                <w:color w:val="415461"/>
                <w:spacing w:val="40"/>
                <w:sz w:val="17"/>
              </w:rPr>
              <w:t> </w:t>
            </w:r>
            <w:r>
              <w:rPr>
                <w:color w:val="415461"/>
                <w:sz w:val="17"/>
              </w:rPr>
              <w:t>to read-only mode on partial failures.</w:t>
            </w:r>
          </w:p>
        </w:tc>
      </w:tr>
      <w:tr>
        <w:trPr>
          <w:trHeight w:val="794" w:hRule="atLeast"/>
        </w:trPr>
        <w:tc>
          <w:tcPr>
            <w:tcW w:w="1035" w:type="dxa"/>
          </w:tcPr>
          <w:p>
            <w:pPr>
              <w:pStyle w:val="TableParagraph"/>
              <w:ind w:left="0" w:right="30"/>
              <w:jc w:val="center"/>
              <w:rPr>
                <w:b/>
                <w:sz w:val="17"/>
              </w:rPr>
            </w:pPr>
            <w:r>
              <w:rPr>
                <w:b/>
                <w:color w:val="2980B9"/>
                <w:sz w:val="17"/>
              </w:rPr>
              <w:t>NFR-</w:t>
            </w:r>
            <w:r>
              <w:rPr>
                <w:b/>
                <w:color w:val="2980B9"/>
                <w:spacing w:val="-5"/>
                <w:sz w:val="17"/>
              </w:rPr>
              <w:t>02</w:t>
            </w:r>
          </w:p>
        </w:tc>
        <w:tc>
          <w:tcPr>
            <w:tcW w:w="1800" w:type="dxa"/>
          </w:tcPr>
          <w:p>
            <w:pPr>
              <w:pStyle w:val="TableParagraph"/>
              <w:ind w:left="194"/>
              <w:rPr>
                <w:sz w:val="17"/>
              </w:rPr>
            </w:pPr>
            <w:r>
              <w:rPr>
                <w:color w:val="415461"/>
                <w:spacing w:val="-2"/>
                <w:sz w:val="17"/>
              </w:rPr>
              <w:t>Latency</w:t>
            </w:r>
          </w:p>
        </w:tc>
        <w:tc>
          <w:tcPr>
            <w:tcW w:w="6675" w:type="dxa"/>
          </w:tcPr>
          <w:p>
            <w:pPr>
              <w:pStyle w:val="TableParagraph"/>
              <w:spacing w:line="331" w:lineRule="auto"/>
              <w:ind w:left="193"/>
              <w:rPr>
                <w:sz w:val="17"/>
              </w:rPr>
            </w:pPr>
            <w:r>
              <w:rPr>
                <w:color w:val="415461"/>
                <w:sz w:val="17"/>
              </w:rPr>
              <w:t>Median internal signal-to-order preparation latency should remain under 250 ms, excluding broker/network latency.</w:t>
            </w:r>
          </w:p>
        </w:tc>
      </w:tr>
      <w:tr>
        <w:trPr>
          <w:trHeight w:val="794" w:hRule="atLeast"/>
        </w:trPr>
        <w:tc>
          <w:tcPr>
            <w:tcW w:w="1035" w:type="dxa"/>
          </w:tcPr>
          <w:p>
            <w:pPr>
              <w:pStyle w:val="TableParagraph"/>
              <w:ind w:left="0" w:right="30"/>
              <w:jc w:val="center"/>
              <w:rPr>
                <w:b/>
                <w:sz w:val="17"/>
              </w:rPr>
            </w:pPr>
            <w:r>
              <w:rPr>
                <w:b/>
                <w:color w:val="2980B9"/>
                <w:sz w:val="17"/>
              </w:rPr>
              <w:t>NFR-</w:t>
            </w:r>
            <w:r>
              <w:rPr>
                <w:b/>
                <w:color w:val="2980B9"/>
                <w:spacing w:val="-5"/>
                <w:sz w:val="17"/>
              </w:rPr>
              <w:t>03</w:t>
            </w:r>
          </w:p>
        </w:tc>
        <w:tc>
          <w:tcPr>
            <w:tcW w:w="1800" w:type="dxa"/>
          </w:tcPr>
          <w:p>
            <w:pPr>
              <w:pStyle w:val="TableParagraph"/>
              <w:spacing w:line="350" w:lineRule="auto"/>
              <w:ind w:left="194" w:right="162"/>
              <w:rPr>
                <w:sz w:val="17"/>
              </w:rPr>
            </w:pPr>
            <w:r>
              <w:rPr>
                <w:color w:val="415461"/>
                <w:spacing w:val="-2"/>
                <w:sz w:val="17"/>
              </w:rPr>
              <w:t>Rate-limit compliance</w:t>
            </w:r>
          </w:p>
        </w:tc>
        <w:tc>
          <w:tcPr>
            <w:tcW w:w="6675" w:type="dxa"/>
          </w:tcPr>
          <w:p>
            <w:pPr>
              <w:pStyle w:val="TableParagraph"/>
              <w:spacing w:line="350" w:lineRule="auto"/>
              <w:ind w:left="193" w:right="383"/>
              <w:rPr>
                <w:sz w:val="17"/>
              </w:rPr>
            </w:pPr>
            <w:r>
              <w:rPr>
                <w:color w:val="415461"/>
                <w:sz w:val="17"/>
              </w:rPr>
              <w:t>System must enforce Breeze limits of 100</w:t>
            </w:r>
            <w:r>
              <w:rPr>
                <w:color w:val="415461"/>
                <w:spacing w:val="-2"/>
                <w:sz w:val="17"/>
              </w:rPr>
              <w:t> </w:t>
            </w:r>
            <w:r>
              <w:rPr>
                <w:color w:val="415461"/>
                <w:sz w:val="17"/>
              </w:rPr>
              <w:t>API calls per minute and 5000</w:t>
            </w:r>
            <w:r>
              <w:rPr>
                <w:color w:val="415461"/>
                <w:spacing w:val="-2"/>
                <w:sz w:val="17"/>
              </w:rPr>
              <w:t> </w:t>
            </w:r>
            <w:r>
              <w:rPr>
                <w:color w:val="415461"/>
                <w:sz w:val="17"/>
              </w:rPr>
              <w:t>API calls per day using shared counters, backoff, and prioritization.</w:t>
            </w:r>
          </w:p>
        </w:tc>
      </w:tr>
      <w:tr>
        <w:trPr>
          <w:trHeight w:val="809" w:hRule="atLeast"/>
        </w:trPr>
        <w:tc>
          <w:tcPr>
            <w:tcW w:w="1035" w:type="dxa"/>
          </w:tcPr>
          <w:p>
            <w:pPr>
              <w:pStyle w:val="TableParagraph"/>
              <w:ind w:left="0" w:right="30"/>
              <w:jc w:val="center"/>
              <w:rPr>
                <w:b/>
                <w:sz w:val="17"/>
              </w:rPr>
            </w:pPr>
            <w:r>
              <w:rPr>
                <w:b/>
                <w:color w:val="2980B9"/>
                <w:sz w:val="17"/>
              </w:rPr>
              <w:t>NFR-</w:t>
            </w:r>
            <w:r>
              <w:rPr>
                <w:b/>
                <w:color w:val="2980B9"/>
                <w:spacing w:val="-5"/>
                <w:sz w:val="17"/>
              </w:rPr>
              <w:t>04</w:t>
            </w:r>
          </w:p>
        </w:tc>
        <w:tc>
          <w:tcPr>
            <w:tcW w:w="1800" w:type="dxa"/>
          </w:tcPr>
          <w:p>
            <w:pPr>
              <w:pStyle w:val="TableParagraph"/>
              <w:ind w:left="194"/>
              <w:rPr>
                <w:sz w:val="17"/>
              </w:rPr>
            </w:pPr>
            <w:r>
              <w:rPr>
                <w:color w:val="415461"/>
                <w:spacing w:val="-2"/>
                <w:sz w:val="17"/>
              </w:rPr>
              <w:t>Resiliency</w:t>
            </w:r>
          </w:p>
        </w:tc>
        <w:tc>
          <w:tcPr>
            <w:tcW w:w="6675" w:type="dxa"/>
          </w:tcPr>
          <w:p>
            <w:pPr>
              <w:pStyle w:val="TableParagraph"/>
              <w:spacing w:line="350" w:lineRule="auto"/>
              <w:ind w:left="193" w:right="383"/>
              <w:rPr>
                <w:sz w:val="17"/>
              </w:rPr>
            </w:pPr>
            <w:r>
              <w:rPr>
                <w:color w:val="415461"/>
                <w:sz w:val="17"/>
              </w:rPr>
              <w:t>Failures in any non-critical agent (for example, sentiment analysis) must not crash execution services; the platform should fail closed for trading decisions.</w:t>
            </w:r>
          </w:p>
        </w:tc>
      </w:tr>
      <w:tr>
        <w:trPr>
          <w:trHeight w:val="794" w:hRule="atLeast"/>
        </w:trPr>
        <w:tc>
          <w:tcPr>
            <w:tcW w:w="1035" w:type="dxa"/>
          </w:tcPr>
          <w:p>
            <w:pPr>
              <w:pStyle w:val="TableParagraph"/>
              <w:ind w:left="0" w:right="30"/>
              <w:jc w:val="center"/>
              <w:rPr>
                <w:b/>
                <w:sz w:val="17"/>
              </w:rPr>
            </w:pPr>
            <w:r>
              <w:rPr>
                <w:b/>
                <w:color w:val="2980B9"/>
                <w:sz w:val="17"/>
              </w:rPr>
              <w:t>NFR-</w:t>
            </w:r>
            <w:r>
              <w:rPr>
                <w:b/>
                <w:color w:val="2980B9"/>
                <w:spacing w:val="-5"/>
                <w:sz w:val="17"/>
              </w:rPr>
              <w:t>05</w:t>
            </w:r>
          </w:p>
        </w:tc>
        <w:tc>
          <w:tcPr>
            <w:tcW w:w="1800" w:type="dxa"/>
          </w:tcPr>
          <w:p>
            <w:pPr>
              <w:pStyle w:val="TableParagraph"/>
              <w:ind w:left="194"/>
              <w:rPr>
                <w:sz w:val="17"/>
              </w:rPr>
            </w:pPr>
            <w:r>
              <w:rPr>
                <w:color w:val="415461"/>
                <w:spacing w:val="-2"/>
                <w:sz w:val="17"/>
              </w:rPr>
              <w:t>Observability</w:t>
            </w:r>
          </w:p>
        </w:tc>
        <w:tc>
          <w:tcPr>
            <w:tcW w:w="6675" w:type="dxa"/>
          </w:tcPr>
          <w:p>
            <w:pPr>
              <w:pStyle w:val="TableParagraph"/>
              <w:spacing w:line="331" w:lineRule="auto"/>
              <w:ind w:left="193"/>
              <w:rPr>
                <w:sz w:val="17"/>
              </w:rPr>
            </w:pPr>
            <w:r>
              <w:rPr>
                <w:color w:val="415461"/>
                <w:sz w:val="17"/>
              </w:rPr>
              <w:t>Expose metrics, traces, and structured logs for</w:t>
            </w:r>
            <w:r>
              <w:rPr>
                <w:color w:val="415461"/>
                <w:spacing w:val="-2"/>
                <w:sz w:val="17"/>
              </w:rPr>
              <w:t> </w:t>
            </w:r>
            <w:r>
              <w:rPr>
                <w:color w:val="415461"/>
                <w:sz w:val="17"/>
              </w:rPr>
              <w:t>API latency, order errors, agent runtimes, prompt failures, and risk-rejection causes.</w:t>
            </w:r>
          </w:p>
        </w:tc>
      </w:tr>
      <w:tr>
        <w:trPr>
          <w:trHeight w:val="794" w:hRule="atLeast"/>
        </w:trPr>
        <w:tc>
          <w:tcPr>
            <w:tcW w:w="1035" w:type="dxa"/>
          </w:tcPr>
          <w:p>
            <w:pPr>
              <w:pStyle w:val="TableParagraph"/>
              <w:ind w:left="0" w:right="30"/>
              <w:jc w:val="center"/>
              <w:rPr>
                <w:b/>
                <w:sz w:val="17"/>
              </w:rPr>
            </w:pPr>
            <w:r>
              <w:rPr>
                <w:b/>
                <w:color w:val="2980B9"/>
                <w:sz w:val="17"/>
              </w:rPr>
              <w:t>NFR-</w:t>
            </w:r>
            <w:r>
              <w:rPr>
                <w:b/>
                <w:color w:val="2980B9"/>
                <w:spacing w:val="-5"/>
                <w:sz w:val="17"/>
              </w:rPr>
              <w:t>06</w:t>
            </w:r>
          </w:p>
        </w:tc>
        <w:tc>
          <w:tcPr>
            <w:tcW w:w="1800" w:type="dxa"/>
          </w:tcPr>
          <w:p>
            <w:pPr>
              <w:pStyle w:val="TableParagraph"/>
              <w:ind w:left="194"/>
              <w:rPr>
                <w:sz w:val="17"/>
              </w:rPr>
            </w:pPr>
            <w:r>
              <w:rPr>
                <w:color w:val="415461"/>
                <w:spacing w:val="-2"/>
                <w:sz w:val="17"/>
              </w:rPr>
              <w:t>Maintainability</w:t>
            </w:r>
          </w:p>
        </w:tc>
        <w:tc>
          <w:tcPr>
            <w:tcW w:w="6675" w:type="dxa"/>
          </w:tcPr>
          <w:p>
            <w:pPr>
              <w:pStyle w:val="TableParagraph"/>
              <w:spacing w:line="350" w:lineRule="auto"/>
              <w:ind w:left="193" w:right="225"/>
              <w:rPr>
                <w:sz w:val="17"/>
              </w:rPr>
            </w:pPr>
            <w:r>
              <w:rPr>
                <w:color w:val="415461"/>
                <w:sz w:val="17"/>
              </w:rPr>
              <w:t>Strategy logic, risk policies, and broker connectors shall be modular and version-controlled for safe updates and rollback.</w:t>
            </w:r>
          </w:p>
        </w:tc>
      </w:tr>
      <w:tr>
        <w:trPr>
          <w:trHeight w:val="809" w:hRule="atLeast"/>
        </w:trPr>
        <w:tc>
          <w:tcPr>
            <w:tcW w:w="1035" w:type="dxa"/>
          </w:tcPr>
          <w:p>
            <w:pPr>
              <w:pStyle w:val="TableParagraph"/>
              <w:ind w:left="0" w:right="30"/>
              <w:jc w:val="center"/>
              <w:rPr>
                <w:b/>
                <w:sz w:val="17"/>
              </w:rPr>
            </w:pPr>
            <w:r>
              <w:rPr>
                <w:b/>
                <w:color w:val="2980B9"/>
                <w:sz w:val="17"/>
              </w:rPr>
              <w:t>NFR-</w:t>
            </w:r>
            <w:r>
              <w:rPr>
                <w:b/>
                <w:color w:val="2980B9"/>
                <w:spacing w:val="-5"/>
                <w:sz w:val="17"/>
              </w:rPr>
              <w:t>07</w:t>
            </w:r>
          </w:p>
        </w:tc>
        <w:tc>
          <w:tcPr>
            <w:tcW w:w="1800" w:type="dxa"/>
          </w:tcPr>
          <w:p>
            <w:pPr>
              <w:pStyle w:val="TableParagraph"/>
              <w:ind w:left="194"/>
              <w:rPr>
                <w:sz w:val="17"/>
              </w:rPr>
            </w:pPr>
            <w:r>
              <w:rPr>
                <w:color w:val="415461"/>
                <w:spacing w:val="-2"/>
                <w:sz w:val="17"/>
              </w:rPr>
              <w:t>Testability</w:t>
            </w:r>
          </w:p>
        </w:tc>
        <w:tc>
          <w:tcPr>
            <w:tcW w:w="6675" w:type="dxa"/>
          </w:tcPr>
          <w:p>
            <w:pPr>
              <w:pStyle w:val="TableParagraph"/>
              <w:spacing w:line="350" w:lineRule="auto"/>
              <w:ind w:left="193"/>
              <w:rPr>
                <w:sz w:val="17"/>
              </w:rPr>
            </w:pPr>
            <w:r>
              <w:rPr>
                <w:color w:val="415461"/>
                <w:sz w:val="17"/>
              </w:rPr>
              <w:t>All agents shall support unit tests, scenario tests, replay tests, and mock Breeze connector tests before release approval.</w:t>
            </w:r>
          </w:p>
        </w:tc>
      </w:tr>
      <w:tr>
        <w:trPr>
          <w:trHeight w:val="794" w:hRule="atLeast"/>
        </w:trPr>
        <w:tc>
          <w:tcPr>
            <w:tcW w:w="1035" w:type="dxa"/>
          </w:tcPr>
          <w:p>
            <w:pPr>
              <w:pStyle w:val="TableParagraph"/>
              <w:ind w:left="0" w:right="30"/>
              <w:jc w:val="center"/>
              <w:rPr>
                <w:b/>
                <w:sz w:val="17"/>
              </w:rPr>
            </w:pPr>
            <w:r>
              <w:rPr>
                <w:b/>
                <w:color w:val="2980B9"/>
                <w:sz w:val="17"/>
              </w:rPr>
              <w:t>NFR-</w:t>
            </w:r>
            <w:r>
              <w:rPr>
                <w:b/>
                <w:color w:val="2980B9"/>
                <w:spacing w:val="-5"/>
                <w:sz w:val="17"/>
              </w:rPr>
              <w:t>08</w:t>
            </w:r>
          </w:p>
        </w:tc>
        <w:tc>
          <w:tcPr>
            <w:tcW w:w="1800" w:type="dxa"/>
          </w:tcPr>
          <w:p>
            <w:pPr>
              <w:pStyle w:val="TableParagraph"/>
              <w:ind w:left="194"/>
              <w:rPr>
                <w:sz w:val="17"/>
              </w:rPr>
            </w:pPr>
            <w:r>
              <w:rPr>
                <w:color w:val="415461"/>
                <w:spacing w:val="-2"/>
                <w:sz w:val="17"/>
              </w:rPr>
              <w:t>Explainability</w:t>
            </w:r>
          </w:p>
        </w:tc>
        <w:tc>
          <w:tcPr>
            <w:tcW w:w="6675" w:type="dxa"/>
          </w:tcPr>
          <w:p>
            <w:pPr>
              <w:pStyle w:val="TableParagraph"/>
              <w:spacing w:line="331" w:lineRule="auto"/>
              <w:ind w:left="193" w:right="383"/>
              <w:rPr>
                <w:sz w:val="17"/>
              </w:rPr>
            </w:pPr>
            <w:r>
              <w:rPr>
                <w:color w:val="415461"/>
                <w:sz w:val="17"/>
              </w:rPr>
              <w:t>Each approved or rejected trade must include machine-readable reason codes and a human-readable explanation summary.</w:t>
            </w:r>
          </w:p>
        </w:tc>
      </w:tr>
      <w:tr>
        <w:trPr>
          <w:trHeight w:val="794" w:hRule="atLeast"/>
        </w:trPr>
        <w:tc>
          <w:tcPr>
            <w:tcW w:w="1035" w:type="dxa"/>
          </w:tcPr>
          <w:p>
            <w:pPr>
              <w:pStyle w:val="TableParagraph"/>
              <w:ind w:left="0" w:right="30"/>
              <w:jc w:val="center"/>
              <w:rPr>
                <w:b/>
                <w:sz w:val="17"/>
              </w:rPr>
            </w:pPr>
            <w:r>
              <w:rPr>
                <w:b/>
                <w:color w:val="2980B9"/>
                <w:sz w:val="17"/>
              </w:rPr>
              <w:t>NFR-</w:t>
            </w:r>
            <w:r>
              <w:rPr>
                <w:b/>
                <w:color w:val="2980B9"/>
                <w:spacing w:val="-5"/>
                <w:sz w:val="17"/>
              </w:rPr>
              <w:t>09</w:t>
            </w:r>
          </w:p>
        </w:tc>
        <w:tc>
          <w:tcPr>
            <w:tcW w:w="1800" w:type="dxa"/>
          </w:tcPr>
          <w:p>
            <w:pPr>
              <w:pStyle w:val="TableParagraph"/>
              <w:ind w:left="194"/>
              <w:rPr>
                <w:sz w:val="17"/>
              </w:rPr>
            </w:pPr>
            <w:r>
              <w:rPr>
                <w:color w:val="415461"/>
                <w:spacing w:val="-2"/>
                <w:sz w:val="17"/>
              </w:rPr>
              <w:t>Auditability</w:t>
            </w:r>
          </w:p>
        </w:tc>
        <w:tc>
          <w:tcPr>
            <w:tcW w:w="6675" w:type="dxa"/>
          </w:tcPr>
          <w:p>
            <w:pPr>
              <w:pStyle w:val="TableParagraph"/>
              <w:spacing w:line="350" w:lineRule="auto"/>
              <w:ind w:left="193" w:right="383"/>
              <w:rPr>
                <w:sz w:val="17"/>
              </w:rPr>
            </w:pPr>
            <w:r>
              <w:rPr>
                <w:color w:val="415461"/>
                <w:sz w:val="17"/>
              </w:rPr>
              <w:t>All prompts, features, policy checks, approvals, and</w:t>
            </w:r>
            <w:r>
              <w:rPr>
                <w:color w:val="415461"/>
                <w:spacing w:val="-1"/>
                <w:sz w:val="17"/>
              </w:rPr>
              <w:t> </w:t>
            </w:r>
            <w:r>
              <w:rPr>
                <w:color w:val="415461"/>
                <w:sz w:val="17"/>
              </w:rPr>
              <w:t>API calls shall be timestamped and retained in tamper-evident logs.</w:t>
            </w:r>
          </w:p>
        </w:tc>
      </w:tr>
      <w:tr>
        <w:trPr>
          <w:trHeight w:val="809" w:hRule="atLeast"/>
        </w:trPr>
        <w:tc>
          <w:tcPr>
            <w:tcW w:w="1035" w:type="dxa"/>
          </w:tcPr>
          <w:p>
            <w:pPr>
              <w:pStyle w:val="TableParagraph"/>
              <w:ind w:left="0" w:right="30"/>
              <w:jc w:val="center"/>
              <w:rPr>
                <w:b/>
                <w:sz w:val="17"/>
              </w:rPr>
            </w:pPr>
            <w:r>
              <w:rPr>
                <w:b/>
                <w:color w:val="2980B9"/>
                <w:sz w:val="17"/>
              </w:rPr>
              <w:t>NFR-</w:t>
            </w:r>
            <w:r>
              <w:rPr>
                <w:b/>
                <w:color w:val="2980B9"/>
                <w:spacing w:val="-5"/>
                <w:sz w:val="17"/>
              </w:rPr>
              <w:t>10</w:t>
            </w:r>
          </w:p>
        </w:tc>
        <w:tc>
          <w:tcPr>
            <w:tcW w:w="1800" w:type="dxa"/>
          </w:tcPr>
          <w:p>
            <w:pPr>
              <w:pStyle w:val="TableParagraph"/>
              <w:ind w:left="194"/>
              <w:rPr>
                <w:sz w:val="17"/>
              </w:rPr>
            </w:pPr>
            <w:r>
              <w:rPr>
                <w:color w:val="415461"/>
                <w:sz w:val="17"/>
              </w:rPr>
              <w:t>Data</w:t>
            </w:r>
            <w:r>
              <w:rPr>
                <w:color w:val="415461"/>
                <w:spacing w:val="5"/>
                <w:sz w:val="17"/>
              </w:rPr>
              <w:t> </w:t>
            </w:r>
            <w:r>
              <w:rPr>
                <w:color w:val="415461"/>
                <w:spacing w:val="-2"/>
                <w:sz w:val="17"/>
              </w:rPr>
              <w:t>retention</w:t>
            </w:r>
          </w:p>
        </w:tc>
        <w:tc>
          <w:tcPr>
            <w:tcW w:w="6675" w:type="dxa"/>
          </w:tcPr>
          <w:p>
            <w:pPr>
              <w:pStyle w:val="TableParagraph"/>
              <w:spacing w:line="350" w:lineRule="auto"/>
              <w:ind w:left="193" w:right="324"/>
              <w:rPr>
                <w:sz w:val="17"/>
              </w:rPr>
            </w:pPr>
            <w:r>
              <w:rPr>
                <w:color w:val="415461"/>
                <w:sz w:val="17"/>
              </w:rPr>
              <w:t>Retain market snapshots, features, signals, orders, and compliance evidence for</w:t>
            </w:r>
            <w:r>
              <w:rPr>
                <w:color w:val="415461"/>
                <w:spacing w:val="80"/>
                <w:sz w:val="17"/>
              </w:rPr>
              <w:t> </w:t>
            </w:r>
            <w:r>
              <w:rPr>
                <w:color w:val="415461"/>
                <w:sz w:val="17"/>
              </w:rPr>
              <w:t>a business-defined retention period, with export capability for audits.</w:t>
            </w:r>
          </w:p>
        </w:tc>
      </w:tr>
      <w:tr>
        <w:trPr>
          <w:trHeight w:val="794" w:hRule="atLeast"/>
        </w:trPr>
        <w:tc>
          <w:tcPr>
            <w:tcW w:w="1035" w:type="dxa"/>
          </w:tcPr>
          <w:p>
            <w:pPr>
              <w:pStyle w:val="TableParagraph"/>
              <w:ind w:left="0" w:right="40"/>
              <w:jc w:val="center"/>
              <w:rPr>
                <w:b/>
                <w:sz w:val="17"/>
              </w:rPr>
            </w:pPr>
            <w:r>
              <w:rPr>
                <w:b/>
                <w:color w:val="2980B9"/>
                <w:sz w:val="17"/>
              </w:rPr>
              <w:t>NFR-</w:t>
            </w:r>
            <w:r>
              <w:rPr>
                <w:b/>
                <w:color w:val="2980B9"/>
                <w:spacing w:val="-5"/>
                <w:sz w:val="17"/>
              </w:rPr>
              <w:t>11</w:t>
            </w:r>
          </w:p>
        </w:tc>
        <w:tc>
          <w:tcPr>
            <w:tcW w:w="1800" w:type="dxa"/>
          </w:tcPr>
          <w:p>
            <w:pPr>
              <w:pStyle w:val="TableParagraph"/>
              <w:ind w:left="194"/>
              <w:rPr>
                <w:sz w:val="17"/>
              </w:rPr>
            </w:pPr>
            <w:r>
              <w:rPr>
                <w:color w:val="415461"/>
                <w:spacing w:val="-2"/>
                <w:sz w:val="17"/>
              </w:rPr>
              <w:t>Security</w:t>
            </w:r>
          </w:p>
        </w:tc>
        <w:tc>
          <w:tcPr>
            <w:tcW w:w="6675" w:type="dxa"/>
          </w:tcPr>
          <w:p>
            <w:pPr>
              <w:pStyle w:val="TableParagraph"/>
              <w:spacing w:line="331" w:lineRule="auto"/>
              <w:ind w:left="193" w:right="383"/>
              <w:rPr>
                <w:sz w:val="17"/>
              </w:rPr>
            </w:pPr>
            <w:r>
              <w:rPr>
                <w:color w:val="415461"/>
                <w:sz w:val="17"/>
              </w:rPr>
              <w:t>Secrets must be encrypted, access must be role-based, and local model endpoints must be isolated from public exposure.</w:t>
            </w:r>
          </w:p>
        </w:tc>
      </w:tr>
      <w:tr>
        <w:trPr>
          <w:trHeight w:val="794" w:hRule="atLeast"/>
        </w:trPr>
        <w:tc>
          <w:tcPr>
            <w:tcW w:w="1035" w:type="dxa"/>
          </w:tcPr>
          <w:p>
            <w:pPr>
              <w:pStyle w:val="TableParagraph"/>
              <w:ind w:left="0" w:right="30"/>
              <w:jc w:val="center"/>
              <w:rPr>
                <w:b/>
                <w:sz w:val="17"/>
              </w:rPr>
            </w:pPr>
            <w:r>
              <w:rPr>
                <w:b/>
                <w:color w:val="2980B9"/>
                <w:sz w:val="17"/>
              </w:rPr>
              <w:t>NFR-</w:t>
            </w:r>
            <w:r>
              <w:rPr>
                <w:b/>
                <w:color w:val="2980B9"/>
                <w:spacing w:val="-5"/>
                <w:sz w:val="17"/>
              </w:rPr>
              <w:t>12</w:t>
            </w:r>
          </w:p>
        </w:tc>
        <w:tc>
          <w:tcPr>
            <w:tcW w:w="1800" w:type="dxa"/>
          </w:tcPr>
          <w:p>
            <w:pPr>
              <w:pStyle w:val="TableParagraph"/>
              <w:spacing w:line="350" w:lineRule="auto"/>
              <w:ind w:left="194" w:right="162"/>
              <w:rPr>
                <w:sz w:val="17"/>
              </w:rPr>
            </w:pPr>
            <w:r>
              <w:rPr>
                <w:color w:val="415461"/>
                <w:spacing w:val="-2"/>
                <w:sz w:val="17"/>
              </w:rPr>
              <w:t>Deployment portability</w:t>
            </w:r>
          </w:p>
        </w:tc>
        <w:tc>
          <w:tcPr>
            <w:tcW w:w="6675" w:type="dxa"/>
          </w:tcPr>
          <w:p>
            <w:pPr>
              <w:pStyle w:val="TableParagraph"/>
              <w:spacing w:line="350" w:lineRule="auto"/>
              <w:ind w:left="193"/>
              <w:rPr>
                <w:sz w:val="17"/>
              </w:rPr>
            </w:pPr>
            <w:r>
              <w:rPr>
                <w:color w:val="415461"/>
                <w:sz w:val="17"/>
              </w:rPr>
              <w:t>Support deployment on a controlled workstation or private server with static IP, containerized services, and repeatable environment setup.</w:t>
            </w:r>
          </w:p>
        </w:tc>
      </w:tr>
    </w:tbl>
    <w:p>
      <w:pPr>
        <w:spacing w:line="240" w:lineRule="auto" w:before="242"/>
        <w:rPr>
          <w:b/>
          <w:sz w:val="40"/>
        </w:rPr>
      </w:pPr>
    </w:p>
    <w:p>
      <w:pPr>
        <w:pStyle w:val="Heading1"/>
        <w:numPr>
          <w:ilvl w:val="0"/>
          <w:numId w:val="3"/>
        </w:numPr>
        <w:tabs>
          <w:tab w:pos="515" w:val="left" w:leader="none"/>
        </w:tabs>
        <w:spacing w:line="240" w:lineRule="auto" w:before="1" w:after="0"/>
        <w:ind w:left="515" w:right="0" w:hanging="449"/>
        <w:jc w:val="left"/>
      </w:pPr>
      <w:bookmarkStart w:name="sec-7" w:id="7"/>
      <w:bookmarkEnd w:id="7"/>
      <w:r>
        <w:rPr>
          <w:b w:val="0"/>
        </w:rPr>
      </w:r>
      <w:r>
        <w:rPr>
          <w:color w:val="2B3D4F"/>
        </w:rPr>
        <w:t>Data</w:t>
      </w:r>
      <w:r>
        <w:rPr>
          <w:color w:val="2B3D4F"/>
          <w:spacing w:val="9"/>
        </w:rPr>
        <w:t> </w:t>
      </w:r>
      <w:r>
        <w:rPr>
          <w:color w:val="2B3D4F"/>
          <w:spacing w:val="-2"/>
        </w:rPr>
        <w:t>Requirements</w:t>
      </w:r>
    </w:p>
    <w:p>
      <w:pPr>
        <w:spacing w:line="240" w:lineRule="auto" w:before="0"/>
        <w:rPr>
          <w:b/>
          <w:sz w:val="14"/>
        </w:rPr>
      </w:pPr>
      <w:r>
        <w:rPr>
          <w:b/>
          <w:sz w:val="14"/>
        </w:rPr>
        <mc:AlternateContent>
          <mc:Choice Requires="wps">
            <w:drawing>
              <wp:anchor distT="0" distB="0" distL="0" distR="0" allowOverlap="1" layoutInCell="1" locked="0" behindDoc="1" simplePos="0" relativeHeight="487595008">
                <wp:simplePos x="0" y="0"/>
                <wp:positionH relativeFrom="page">
                  <wp:posOffset>761999</wp:posOffset>
                </wp:positionH>
                <wp:positionV relativeFrom="paragraph">
                  <wp:posOffset>117523</wp:posOffset>
                </wp:positionV>
                <wp:extent cx="6048375" cy="9525"/>
                <wp:effectExtent l="0" t="0" r="0" b="0"/>
                <wp:wrapTopAndBottom/>
                <wp:docPr id="29" name="Graphic 29"/>
                <wp:cNvGraphicFramePr>
                  <a:graphicFrameLocks/>
                </wp:cNvGraphicFramePr>
                <a:graphic>
                  <a:graphicData uri="http://schemas.microsoft.com/office/word/2010/wordprocessingShape">
                    <wps:wsp>
                      <wps:cNvPr id="29" name="Graphic 29"/>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BDC2C7"/>
                        </a:solidFill>
                      </wps:spPr>
                      <wps:bodyPr wrap="square" lIns="0" tIns="0" rIns="0" bIns="0" rtlCol="0">
                        <a:prstTxWarp prst="textNoShape">
                          <a:avLst/>
                        </a:prstTxWarp>
                        <a:noAutofit/>
                      </wps:bodyPr>
                    </wps:wsp>
                  </a:graphicData>
                </a:graphic>
              </wp:anchor>
            </w:drawing>
          </mc:Choice>
          <mc:Fallback>
            <w:pict>
              <v:rect style="position:absolute;margin-left:59.999996pt;margin-top:9.253858pt;width:476.249962pt;height:.75pt;mso-position-horizontal-relative:page;mso-position-vertical-relative:paragraph;z-index:-15721472;mso-wrap-distance-left:0;mso-wrap-distance-right:0" id="docshape26" filled="true" fillcolor="#bdc2c7" stroked="false">
                <v:fill type="solid"/>
                <w10:wrap type="topAndBottom"/>
              </v:rect>
            </w:pict>
          </mc:Fallback>
        </mc:AlternateContent>
      </w:r>
    </w:p>
    <w:p>
      <w:pPr>
        <w:spacing w:after="0" w:line="240" w:lineRule="auto"/>
        <w:rPr>
          <w:b/>
          <w:sz w:val="14"/>
        </w:rPr>
        <w:sectPr>
          <w:type w:val="continuous"/>
          <w:pgSz w:w="11920" w:h="16860"/>
          <w:pgMar w:top="0" w:bottom="280" w:left="1133" w:right="1133"/>
        </w:sectPr>
      </w:pPr>
    </w:p>
    <w:tbl>
      <w:tblPr>
        <w:tblW w:w="0" w:type="auto"/>
        <w:jc w:val="left"/>
        <w:tblInd w:w="81" w:type="dxa"/>
        <w:tblBorders>
          <w:top w:val="single" w:sz="6" w:space="0" w:color="94A5A6"/>
          <w:left w:val="single" w:sz="6" w:space="0" w:color="94A5A6"/>
          <w:bottom w:val="single" w:sz="6" w:space="0" w:color="94A5A6"/>
          <w:right w:val="single" w:sz="6" w:space="0" w:color="94A5A6"/>
          <w:insideH w:val="single" w:sz="6" w:space="0" w:color="94A5A6"/>
          <w:insideV w:val="single" w:sz="6" w:space="0" w:color="94A5A6"/>
        </w:tblBorders>
        <w:tblLayout w:type="fixed"/>
        <w:tblCellMar>
          <w:top w:w="0" w:type="dxa"/>
          <w:left w:w="0" w:type="dxa"/>
          <w:bottom w:w="0" w:type="dxa"/>
          <w:right w:w="0" w:type="dxa"/>
        </w:tblCellMar>
        <w:tblLook w:val="01E0"/>
      </w:tblPr>
      <w:tblGrid>
        <w:gridCol w:w="1035"/>
        <w:gridCol w:w="1770"/>
        <w:gridCol w:w="6705"/>
      </w:tblGrid>
      <w:tr>
        <w:trPr>
          <w:trHeight w:val="1109" w:hRule="atLeast"/>
        </w:trPr>
        <w:tc>
          <w:tcPr>
            <w:tcW w:w="1035" w:type="dxa"/>
            <w:shd w:val="clear" w:color="auto" w:fill="ECF0F1"/>
          </w:tcPr>
          <w:p>
            <w:pPr>
              <w:pStyle w:val="TableParagraph"/>
              <w:spacing w:line="336" w:lineRule="auto" w:before="149"/>
              <w:ind w:right="314"/>
              <w:rPr>
                <w:b/>
                <w:sz w:val="27"/>
              </w:rPr>
            </w:pPr>
            <w:r>
              <w:rPr>
                <w:b/>
                <w:color w:val="2B3D4F"/>
                <w:spacing w:val="-4"/>
                <w:sz w:val="27"/>
              </w:rPr>
              <w:t>Req </w:t>
            </w:r>
            <w:r>
              <w:rPr>
                <w:b/>
                <w:color w:val="2B3D4F"/>
                <w:spacing w:val="-6"/>
                <w:sz w:val="27"/>
              </w:rPr>
              <w:t>ID</w:t>
            </w:r>
          </w:p>
        </w:tc>
        <w:tc>
          <w:tcPr>
            <w:tcW w:w="1770" w:type="dxa"/>
            <w:shd w:val="clear" w:color="auto" w:fill="ECF0F1"/>
          </w:tcPr>
          <w:p>
            <w:pPr>
              <w:pStyle w:val="TableParagraph"/>
              <w:spacing w:before="149"/>
              <w:ind w:left="193"/>
              <w:rPr>
                <w:b/>
                <w:sz w:val="27"/>
              </w:rPr>
            </w:pPr>
            <w:r>
              <w:rPr>
                <w:b/>
                <w:color w:val="2B3D4F"/>
                <w:sz w:val="27"/>
              </w:rPr>
              <w:t>Data </w:t>
            </w:r>
            <w:r>
              <w:rPr>
                <w:b/>
                <w:color w:val="2B3D4F"/>
                <w:spacing w:val="-5"/>
                <w:sz w:val="27"/>
              </w:rPr>
              <w:t>Set</w:t>
            </w:r>
          </w:p>
        </w:tc>
        <w:tc>
          <w:tcPr>
            <w:tcW w:w="6705" w:type="dxa"/>
            <w:shd w:val="clear" w:color="auto" w:fill="ECF0F1"/>
          </w:tcPr>
          <w:p>
            <w:pPr>
              <w:pStyle w:val="TableParagraph"/>
              <w:spacing w:before="149"/>
              <w:ind w:left="193"/>
              <w:rPr>
                <w:b/>
                <w:sz w:val="27"/>
              </w:rPr>
            </w:pPr>
            <w:r>
              <w:rPr>
                <w:b/>
                <w:color w:val="2B3D4F"/>
                <w:spacing w:val="-2"/>
                <w:sz w:val="27"/>
              </w:rPr>
              <w:t>Requirement</w:t>
            </w:r>
          </w:p>
        </w:tc>
      </w:tr>
      <w:tr>
        <w:trPr>
          <w:trHeight w:val="794" w:hRule="atLeast"/>
        </w:trPr>
        <w:tc>
          <w:tcPr>
            <w:tcW w:w="1035" w:type="dxa"/>
          </w:tcPr>
          <w:p>
            <w:pPr>
              <w:pStyle w:val="TableParagraph"/>
              <w:spacing w:before="138"/>
              <w:rPr>
                <w:b/>
                <w:sz w:val="17"/>
              </w:rPr>
            </w:pPr>
            <w:r>
              <w:rPr>
                <w:b/>
                <w:color w:val="2980B9"/>
                <w:sz w:val="17"/>
              </w:rPr>
              <w:t>DR-</w:t>
            </w:r>
            <w:r>
              <w:rPr>
                <w:b/>
                <w:color w:val="2980B9"/>
                <w:spacing w:val="-5"/>
                <w:sz w:val="17"/>
              </w:rPr>
              <w:t>01</w:t>
            </w:r>
          </w:p>
        </w:tc>
        <w:tc>
          <w:tcPr>
            <w:tcW w:w="1770" w:type="dxa"/>
          </w:tcPr>
          <w:p>
            <w:pPr>
              <w:pStyle w:val="TableParagraph"/>
              <w:spacing w:line="331" w:lineRule="auto" w:before="138"/>
              <w:ind w:left="193" w:right="117"/>
              <w:rPr>
                <w:sz w:val="17"/>
              </w:rPr>
            </w:pPr>
            <w:r>
              <w:rPr>
                <w:color w:val="415461"/>
                <w:sz w:val="17"/>
              </w:rPr>
              <w:t>Historical</w:t>
            </w:r>
            <w:r>
              <w:rPr>
                <w:color w:val="415461"/>
                <w:spacing w:val="-1"/>
                <w:sz w:val="17"/>
              </w:rPr>
              <w:t> </w:t>
            </w:r>
            <w:r>
              <w:rPr>
                <w:color w:val="415461"/>
                <w:sz w:val="17"/>
              </w:rPr>
              <w:t>market </w:t>
            </w:r>
            <w:r>
              <w:rPr>
                <w:color w:val="415461"/>
                <w:spacing w:val="-4"/>
                <w:sz w:val="17"/>
              </w:rPr>
              <w:t>data</w:t>
            </w:r>
          </w:p>
        </w:tc>
        <w:tc>
          <w:tcPr>
            <w:tcW w:w="6705" w:type="dxa"/>
          </w:tcPr>
          <w:p>
            <w:pPr>
              <w:pStyle w:val="TableParagraph"/>
              <w:spacing w:line="331" w:lineRule="auto" w:before="138"/>
              <w:ind w:left="193"/>
              <w:rPr>
                <w:sz w:val="17"/>
              </w:rPr>
            </w:pPr>
            <w:r>
              <w:rPr>
                <w:color w:val="415461"/>
                <w:sz w:val="17"/>
              </w:rPr>
              <w:t>Persist a minimum of 1 month of OHLCV data per instrument for baseline feature computation, walk-forward analysis, and VectorBT backtesting seed data.</w:t>
            </w:r>
          </w:p>
        </w:tc>
      </w:tr>
      <w:tr>
        <w:trPr>
          <w:trHeight w:val="794" w:hRule="atLeast"/>
        </w:trPr>
        <w:tc>
          <w:tcPr>
            <w:tcW w:w="1035" w:type="dxa"/>
          </w:tcPr>
          <w:p>
            <w:pPr>
              <w:pStyle w:val="TableParagraph"/>
              <w:spacing w:before="138"/>
              <w:rPr>
                <w:b/>
                <w:sz w:val="17"/>
              </w:rPr>
            </w:pPr>
            <w:r>
              <w:rPr>
                <w:b/>
                <w:color w:val="2980B9"/>
                <w:sz w:val="17"/>
              </w:rPr>
              <w:t>DR-</w:t>
            </w:r>
            <w:r>
              <w:rPr>
                <w:b/>
                <w:color w:val="2980B9"/>
                <w:spacing w:val="-5"/>
                <w:sz w:val="17"/>
              </w:rPr>
              <w:t>02</w:t>
            </w:r>
          </w:p>
        </w:tc>
        <w:tc>
          <w:tcPr>
            <w:tcW w:w="1770" w:type="dxa"/>
          </w:tcPr>
          <w:p>
            <w:pPr>
              <w:pStyle w:val="TableParagraph"/>
              <w:spacing w:line="350" w:lineRule="auto" w:before="138"/>
              <w:ind w:left="193" w:right="117"/>
              <w:rPr>
                <w:sz w:val="17"/>
              </w:rPr>
            </w:pPr>
            <w:r>
              <w:rPr>
                <w:color w:val="415461"/>
                <w:sz w:val="17"/>
              </w:rPr>
              <w:t>Recent</w:t>
            </w:r>
            <w:r>
              <w:rPr>
                <w:color w:val="415461"/>
                <w:spacing w:val="-9"/>
                <w:sz w:val="17"/>
              </w:rPr>
              <w:t> </w:t>
            </w:r>
            <w:r>
              <w:rPr>
                <w:color w:val="415461"/>
                <w:sz w:val="17"/>
              </w:rPr>
              <w:t>news </w:t>
            </w:r>
            <w:r>
              <w:rPr>
                <w:color w:val="415461"/>
                <w:spacing w:val="-2"/>
                <w:sz w:val="17"/>
              </w:rPr>
              <w:t>corpus</w:t>
            </w:r>
          </w:p>
        </w:tc>
        <w:tc>
          <w:tcPr>
            <w:tcW w:w="6705" w:type="dxa"/>
          </w:tcPr>
          <w:p>
            <w:pPr>
              <w:pStyle w:val="TableParagraph"/>
              <w:spacing w:line="350" w:lineRule="auto" w:before="138"/>
              <w:ind w:left="193"/>
              <w:rPr>
                <w:sz w:val="17"/>
              </w:rPr>
            </w:pPr>
            <w:r>
              <w:rPr>
                <w:color w:val="415461"/>
                <w:sz w:val="17"/>
              </w:rPr>
              <w:t>Maintain a rolling 1-week news corpus per tracked symbol, sector, and index for sentiment context, event clustering, and manual review.</w:t>
            </w:r>
          </w:p>
        </w:tc>
      </w:tr>
      <w:tr>
        <w:trPr>
          <w:trHeight w:val="809" w:hRule="atLeast"/>
        </w:trPr>
        <w:tc>
          <w:tcPr>
            <w:tcW w:w="1035" w:type="dxa"/>
          </w:tcPr>
          <w:p>
            <w:pPr>
              <w:pStyle w:val="TableParagraph"/>
              <w:spacing w:before="138"/>
              <w:rPr>
                <w:b/>
                <w:sz w:val="17"/>
              </w:rPr>
            </w:pPr>
            <w:r>
              <w:rPr>
                <w:b/>
                <w:color w:val="2980B9"/>
                <w:sz w:val="17"/>
              </w:rPr>
              <w:t>DR-</w:t>
            </w:r>
            <w:r>
              <w:rPr>
                <w:b/>
                <w:color w:val="2980B9"/>
                <w:spacing w:val="-5"/>
                <w:sz w:val="17"/>
              </w:rPr>
              <w:t>03</w:t>
            </w:r>
          </w:p>
        </w:tc>
        <w:tc>
          <w:tcPr>
            <w:tcW w:w="1770" w:type="dxa"/>
          </w:tcPr>
          <w:p>
            <w:pPr>
              <w:pStyle w:val="TableParagraph"/>
              <w:spacing w:line="350" w:lineRule="auto" w:before="138"/>
              <w:ind w:left="193"/>
              <w:rPr>
                <w:sz w:val="17"/>
              </w:rPr>
            </w:pPr>
            <w:r>
              <w:rPr>
                <w:color w:val="415461"/>
                <w:sz w:val="17"/>
              </w:rPr>
              <w:t>Security</w:t>
            </w:r>
            <w:r>
              <w:rPr>
                <w:color w:val="415461"/>
                <w:spacing w:val="-1"/>
                <w:sz w:val="17"/>
              </w:rPr>
              <w:t> </w:t>
            </w:r>
            <w:r>
              <w:rPr>
                <w:color w:val="415461"/>
                <w:sz w:val="17"/>
              </w:rPr>
              <w:t>master</w:t>
            </w:r>
            <w:r>
              <w:rPr>
                <w:color w:val="415461"/>
                <w:spacing w:val="-1"/>
                <w:sz w:val="17"/>
              </w:rPr>
              <w:t> </w:t>
            </w:r>
            <w:r>
              <w:rPr>
                <w:color w:val="415461"/>
                <w:sz w:val="17"/>
              </w:rPr>
              <w:t>/ token map</w:t>
            </w:r>
          </w:p>
        </w:tc>
        <w:tc>
          <w:tcPr>
            <w:tcW w:w="6705" w:type="dxa"/>
          </w:tcPr>
          <w:p>
            <w:pPr>
              <w:pStyle w:val="TableParagraph"/>
              <w:spacing w:line="350" w:lineRule="auto" w:before="138"/>
              <w:ind w:left="193" w:right="343"/>
              <w:rPr>
                <w:sz w:val="17"/>
              </w:rPr>
            </w:pPr>
            <w:r>
              <w:rPr>
                <w:color w:val="415461"/>
                <w:sz w:val="17"/>
              </w:rPr>
              <w:t>Refresh the ICICI Direct security master daily before market open and reconcile symbol-token-expiry-strike mappings.</w:t>
            </w:r>
          </w:p>
        </w:tc>
      </w:tr>
      <w:tr>
        <w:trPr>
          <w:trHeight w:val="794" w:hRule="atLeast"/>
        </w:trPr>
        <w:tc>
          <w:tcPr>
            <w:tcW w:w="1035" w:type="dxa"/>
          </w:tcPr>
          <w:p>
            <w:pPr>
              <w:pStyle w:val="TableParagraph"/>
              <w:spacing w:before="138"/>
              <w:rPr>
                <w:b/>
                <w:sz w:val="17"/>
              </w:rPr>
            </w:pPr>
            <w:r>
              <w:rPr>
                <w:b/>
                <w:color w:val="2980B9"/>
                <w:sz w:val="17"/>
              </w:rPr>
              <w:t>DR-</w:t>
            </w:r>
            <w:r>
              <w:rPr>
                <w:b/>
                <w:color w:val="2980B9"/>
                <w:spacing w:val="-5"/>
                <w:sz w:val="17"/>
              </w:rPr>
              <w:t>04</w:t>
            </w:r>
          </w:p>
        </w:tc>
        <w:tc>
          <w:tcPr>
            <w:tcW w:w="1770" w:type="dxa"/>
          </w:tcPr>
          <w:p>
            <w:pPr>
              <w:pStyle w:val="TableParagraph"/>
              <w:spacing w:before="138"/>
              <w:ind w:left="193"/>
              <w:rPr>
                <w:sz w:val="17"/>
              </w:rPr>
            </w:pPr>
            <w:r>
              <w:rPr>
                <w:color w:val="415461"/>
                <w:sz w:val="17"/>
              </w:rPr>
              <w:t>Derived</w:t>
            </w:r>
            <w:r>
              <w:rPr>
                <w:color w:val="415461"/>
                <w:spacing w:val="6"/>
                <w:sz w:val="17"/>
              </w:rPr>
              <w:t> </w:t>
            </w:r>
            <w:r>
              <w:rPr>
                <w:color w:val="415461"/>
                <w:spacing w:val="-2"/>
                <w:sz w:val="17"/>
              </w:rPr>
              <w:t>features</w:t>
            </w:r>
          </w:p>
        </w:tc>
        <w:tc>
          <w:tcPr>
            <w:tcW w:w="6705" w:type="dxa"/>
          </w:tcPr>
          <w:p>
            <w:pPr>
              <w:pStyle w:val="TableParagraph"/>
              <w:spacing w:line="331" w:lineRule="auto" w:before="138"/>
              <w:ind w:left="193" w:right="557"/>
              <w:rPr>
                <w:sz w:val="17"/>
              </w:rPr>
            </w:pPr>
            <w:r>
              <w:rPr>
                <w:color w:val="415461"/>
                <w:sz w:val="17"/>
              </w:rPr>
              <w:t>Store indicator values, sentiment scores, volatility measures, pair spreads, z-scores, and confidence metrics with timestamps.</w:t>
            </w:r>
          </w:p>
        </w:tc>
      </w:tr>
      <w:tr>
        <w:trPr>
          <w:trHeight w:val="794" w:hRule="atLeast"/>
        </w:trPr>
        <w:tc>
          <w:tcPr>
            <w:tcW w:w="1035" w:type="dxa"/>
          </w:tcPr>
          <w:p>
            <w:pPr>
              <w:pStyle w:val="TableParagraph"/>
              <w:spacing w:before="138"/>
              <w:rPr>
                <w:b/>
                <w:sz w:val="17"/>
              </w:rPr>
            </w:pPr>
            <w:r>
              <w:rPr>
                <w:b/>
                <w:color w:val="2980B9"/>
                <w:sz w:val="17"/>
              </w:rPr>
              <w:t>DR-</w:t>
            </w:r>
            <w:r>
              <w:rPr>
                <w:b/>
                <w:color w:val="2980B9"/>
                <w:spacing w:val="-5"/>
                <w:sz w:val="17"/>
              </w:rPr>
              <w:t>05</w:t>
            </w:r>
          </w:p>
        </w:tc>
        <w:tc>
          <w:tcPr>
            <w:tcW w:w="1770" w:type="dxa"/>
          </w:tcPr>
          <w:p>
            <w:pPr>
              <w:pStyle w:val="TableParagraph"/>
              <w:spacing w:line="350" w:lineRule="auto" w:before="138"/>
              <w:ind w:left="193"/>
              <w:rPr>
                <w:sz w:val="17"/>
              </w:rPr>
            </w:pPr>
            <w:r>
              <w:rPr>
                <w:color w:val="415461"/>
                <w:sz w:val="17"/>
              </w:rPr>
              <w:t>Decision and execution</w:t>
            </w:r>
            <w:r>
              <w:rPr>
                <w:color w:val="415461"/>
                <w:spacing w:val="-7"/>
                <w:sz w:val="17"/>
              </w:rPr>
              <w:t> </w:t>
            </w:r>
            <w:r>
              <w:rPr>
                <w:color w:val="415461"/>
                <w:sz w:val="17"/>
              </w:rPr>
              <w:t>logs</w:t>
            </w:r>
          </w:p>
        </w:tc>
        <w:tc>
          <w:tcPr>
            <w:tcW w:w="6705" w:type="dxa"/>
          </w:tcPr>
          <w:p>
            <w:pPr>
              <w:pStyle w:val="TableParagraph"/>
              <w:spacing w:line="350" w:lineRule="auto" w:before="138"/>
              <w:ind w:left="193" w:right="91"/>
              <w:rPr>
                <w:sz w:val="17"/>
              </w:rPr>
            </w:pPr>
            <w:r>
              <w:rPr>
                <w:color w:val="415461"/>
                <w:sz w:val="17"/>
              </w:rPr>
              <w:t>Store candidate signals, risk approvals/rejections, API payload hashes, order IDs, fills, cancel/modify events, and operator actions.</w:t>
            </w:r>
          </w:p>
        </w:tc>
      </w:tr>
      <w:tr>
        <w:trPr>
          <w:trHeight w:val="809" w:hRule="atLeast"/>
        </w:trPr>
        <w:tc>
          <w:tcPr>
            <w:tcW w:w="1035" w:type="dxa"/>
          </w:tcPr>
          <w:p>
            <w:pPr>
              <w:pStyle w:val="TableParagraph"/>
              <w:spacing w:before="138"/>
              <w:rPr>
                <w:b/>
                <w:sz w:val="17"/>
              </w:rPr>
            </w:pPr>
            <w:r>
              <w:rPr>
                <w:b/>
                <w:color w:val="2980B9"/>
                <w:sz w:val="17"/>
              </w:rPr>
              <w:t>DR-</w:t>
            </w:r>
            <w:r>
              <w:rPr>
                <w:b/>
                <w:color w:val="2980B9"/>
                <w:spacing w:val="-5"/>
                <w:sz w:val="17"/>
              </w:rPr>
              <w:t>06</w:t>
            </w:r>
          </w:p>
        </w:tc>
        <w:tc>
          <w:tcPr>
            <w:tcW w:w="1770" w:type="dxa"/>
          </w:tcPr>
          <w:p>
            <w:pPr>
              <w:pStyle w:val="TableParagraph"/>
              <w:spacing w:line="350" w:lineRule="auto" w:before="138"/>
              <w:ind w:left="193" w:right="117"/>
              <w:rPr>
                <w:sz w:val="17"/>
              </w:rPr>
            </w:pPr>
            <w:r>
              <w:rPr>
                <w:color w:val="415461"/>
                <w:sz w:val="17"/>
              </w:rPr>
              <w:t>Data</w:t>
            </w:r>
            <w:r>
              <w:rPr>
                <w:color w:val="415461"/>
                <w:spacing w:val="-12"/>
                <w:sz w:val="17"/>
              </w:rPr>
              <w:t> </w:t>
            </w:r>
            <w:r>
              <w:rPr>
                <w:color w:val="415461"/>
                <w:sz w:val="17"/>
              </w:rPr>
              <w:t>quality </w:t>
            </w:r>
            <w:r>
              <w:rPr>
                <w:color w:val="415461"/>
                <w:spacing w:val="-2"/>
                <w:sz w:val="17"/>
              </w:rPr>
              <w:t>controls</w:t>
            </w:r>
          </w:p>
        </w:tc>
        <w:tc>
          <w:tcPr>
            <w:tcW w:w="6705" w:type="dxa"/>
          </w:tcPr>
          <w:p>
            <w:pPr>
              <w:pStyle w:val="TableParagraph"/>
              <w:spacing w:line="350" w:lineRule="auto" w:before="138"/>
              <w:ind w:left="193" w:right="343"/>
              <w:rPr>
                <w:sz w:val="17"/>
              </w:rPr>
            </w:pPr>
            <w:r>
              <w:rPr>
                <w:color w:val="415461"/>
                <w:sz w:val="17"/>
              </w:rPr>
              <w:t>Implement missing-candle detection, duplicate-event suppression, stale-price checks, timestamp normalization, and source lineage tracking.</w:t>
            </w:r>
          </w:p>
        </w:tc>
      </w:tr>
    </w:tbl>
    <w:p>
      <w:pPr>
        <w:spacing w:line="240" w:lineRule="auto" w:before="204"/>
        <w:rPr>
          <w:b/>
          <w:sz w:val="40"/>
        </w:rPr>
      </w:pPr>
    </w:p>
    <w:p>
      <w:pPr>
        <w:pStyle w:val="Heading1"/>
        <w:numPr>
          <w:ilvl w:val="0"/>
          <w:numId w:val="3"/>
        </w:numPr>
        <w:tabs>
          <w:tab w:pos="515" w:val="left" w:leader="none"/>
        </w:tabs>
        <w:spacing w:line="240" w:lineRule="auto" w:before="0" w:after="0"/>
        <w:ind w:left="515" w:right="0" w:hanging="449"/>
        <w:jc w:val="left"/>
      </w:pPr>
      <w:bookmarkStart w:name="sec-8" w:id="8"/>
      <w:bookmarkEnd w:id="8"/>
      <w:r>
        <w:rPr>
          <w:b w:val="0"/>
        </w:rPr>
      </w:r>
      <w:r>
        <w:rPr>
          <w:color w:val="2B3D4F"/>
        </w:rPr>
        <w:t>Trading</w:t>
      </w:r>
      <w:r>
        <w:rPr>
          <w:color w:val="2B3D4F"/>
          <w:spacing w:val="-8"/>
        </w:rPr>
        <w:t> </w:t>
      </w:r>
      <w:r>
        <w:rPr>
          <w:color w:val="2B3D4F"/>
          <w:spacing w:val="-2"/>
        </w:rPr>
        <w:t>Strategies</w:t>
      </w:r>
    </w:p>
    <w:p>
      <w:pPr>
        <w:spacing w:line="240" w:lineRule="auto" w:before="3"/>
        <w:rPr>
          <w:b/>
          <w:sz w:val="15"/>
        </w:rPr>
      </w:pPr>
      <w:r>
        <w:rPr>
          <w:b/>
          <w:sz w:val="15"/>
        </w:rPr>
        <mc:AlternateContent>
          <mc:Choice Requires="wps">
            <w:drawing>
              <wp:anchor distT="0" distB="0" distL="0" distR="0" allowOverlap="1" layoutInCell="1" locked="0" behindDoc="1" simplePos="0" relativeHeight="487595520">
                <wp:simplePos x="0" y="0"/>
                <wp:positionH relativeFrom="page">
                  <wp:posOffset>761999</wp:posOffset>
                </wp:positionH>
                <wp:positionV relativeFrom="paragraph">
                  <wp:posOffset>127300</wp:posOffset>
                </wp:positionV>
                <wp:extent cx="6048375" cy="9525"/>
                <wp:effectExtent l="0" t="0" r="0" b="0"/>
                <wp:wrapTopAndBottom/>
                <wp:docPr id="30" name="Graphic 30"/>
                <wp:cNvGraphicFramePr>
                  <a:graphicFrameLocks/>
                </wp:cNvGraphicFramePr>
                <a:graphic>
                  <a:graphicData uri="http://schemas.microsoft.com/office/word/2010/wordprocessingShape">
                    <wps:wsp>
                      <wps:cNvPr id="30" name="Graphic 30"/>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BDC2C7"/>
                        </a:solidFill>
                      </wps:spPr>
                      <wps:bodyPr wrap="square" lIns="0" tIns="0" rIns="0" bIns="0" rtlCol="0">
                        <a:prstTxWarp prst="textNoShape">
                          <a:avLst/>
                        </a:prstTxWarp>
                        <a:noAutofit/>
                      </wps:bodyPr>
                    </wps:wsp>
                  </a:graphicData>
                </a:graphic>
              </wp:anchor>
            </w:drawing>
          </mc:Choice>
          <mc:Fallback>
            <w:pict>
              <v:rect style="position:absolute;margin-left:59.999996pt;margin-top:10.023654pt;width:476.249962pt;height:.75pt;mso-position-horizontal-relative:page;mso-position-vertical-relative:paragraph;z-index:-15720960;mso-wrap-distance-left:0;mso-wrap-distance-right:0" id="docshape27" filled="true" fillcolor="#bdc2c7" stroked="false">
                <v:fill type="solid"/>
                <w10:wrap type="topAndBottom"/>
              </v:rect>
            </w:pict>
          </mc:Fallback>
        </mc:AlternateContent>
      </w:r>
    </w:p>
    <w:p>
      <w:pPr>
        <w:pStyle w:val="BodyText"/>
        <w:spacing w:line="333" w:lineRule="auto" w:before="229"/>
        <w:ind w:left="66" w:right="58"/>
        <w:jc w:val="both"/>
      </w:pPr>
      <w:r>
        <w:rPr>
          <w:color w:val="415461"/>
        </w:rPr>
        <w:t>The platform shall support configurable strategy templates rather than hard-coded one-off rules. Each strategy must have parameter sets, approval status, risk profile, and deployment mode (disabled, backtest, paper, pilot live, production live).</w:t>
      </w:r>
    </w:p>
    <w:p>
      <w:pPr>
        <w:pStyle w:val="BodyText"/>
        <w:spacing w:before="151"/>
        <w:rPr>
          <w:sz w:val="20"/>
        </w:rPr>
      </w:pPr>
    </w:p>
    <w:tbl>
      <w:tblPr>
        <w:tblW w:w="0" w:type="auto"/>
        <w:jc w:val="left"/>
        <w:tblInd w:w="81" w:type="dxa"/>
        <w:tblBorders>
          <w:top w:val="single" w:sz="6" w:space="0" w:color="94A5A6"/>
          <w:left w:val="single" w:sz="6" w:space="0" w:color="94A5A6"/>
          <w:bottom w:val="single" w:sz="6" w:space="0" w:color="94A5A6"/>
          <w:right w:val="single" w:sz="6" w:space="0" w:color="94A5A6"/>
          <w:insideH w:val="single" w:sz="6" w:space="0" w:color="94A5A6"/>
          <w:insideV w:val="single" w:sz="6" w:space="0" w:color="94A5A6"/>
        </w:tblBorders>
        <w:tblLayout w:type="fixed"/>
        <w:tblCellMar>
          <w:top w:w="0" w:type="dxa"/>
          <w:left w:w="0" w:type="dxa"/>
          <w:bottom w:w="0" w:type="dxa"/>
          <w:right w:w="0" w:type="dxa"/>
        </w:tblCellMar>
        <w:tblLook w:val="01E0"/>
      </w:tblPr>
      <w:tblGrid>
        <w:gridCol w:w="1755"/>
        <w:gridCol w:w="2505"/>
        <w:gridCol w:w="2625"/>
        <w:gridCol w:w="2625"/>
      </w:tblGrid>
      <w:tr>
        <w:trPr>
          <w:trHeight w:val="659" w:hRule="atLeast"/>
        </w:trPr>
        <w:tc>
          <w:tcPr>
            <w:tcW w:w="1755" w:type="dxa"/>
            <w:shd w:val="clear" w:color="auto" w:fill="ECF0F1"/>
          </w:tcPr>
          <w:p>
            <w:pPr>
              <w:pStyle w:val="TableParagraph"/>
              <w:spacing w:before="166"/>
              <w:rPr>
                <w:b/>
                <w:sz w:val="27"/>
              </w:rPr>
            </w:pPr>
            <w:r>
              <w:rPr>
                <w:b/>
                <w:color w:val="2B3D4F"/>
                <w:spacing w:val="-2"/>
                <w:sz w:val="27"/>
              </w:rPr>
              <w:t>Strategy</w:t>
            </w:r>
          </w:p>
        </w:tc>
        <w:tc>
          <w:tcPr>
            <w:tcW w:w="2505" w:type="dxa"/>
            <w:shd w:val="clear" w:color="auto" w:fill="ECF0F1"/>
          </w:tcPr>
          <w:p>
            <w:pPr>
              <w:pStyle w:val="TableParagraph"/>
              <w:spacing w:before="166"/>
              <w:ind w:left="182"/>
              <w:rPr>
                <w:b/>
                <w:sz w:val="27"/>
              </w:rPr>
            </w:pPr>
            <w:r>
              <w:rPr>
                <w:b/>
                <w:color w:val="2B3D4F"/>
                <w:sz w:val="27"/>
              </w:rPr>
              <w:t>Business </w:t>
            </w:r>
            <w:r>
              <w:rPr>
                <w:b/>
                <w:color w:val="2B3D4F"/>
                <w:spacing w:val="-2"/>
                <w:sz w:val="27"/>
              </w:rPr>
              <w:t>Intent</w:t>
            </w:r>
          </w:p>
        </w:tc>
        <w:tc>
          <w:tcPr>
            <w:tcW w:w="2625" w:type="dxa"/>
            <w:shd w:val="clear" w:color="auto" w:fill="ECF0F1"/>
          </w:tcPr>
          <w:p>
            <w:pPr>
              <w:pStyle w:val="TableParagraph"/>
              <w:spacing w:before="166"/>
              <w:ind w:left="182"/>
              <w:rPr>
                <w:b/>
                <w:sz w:val="27"/>
              </w:rPr>
            </w:pPr>
            <w:r>
              <w:rPr>
                <w:b/>
                <w:color w:val="2B3D4F"/>
                <w:sz w:val="27"/>
              </w:rPr>
              <w:t>System </w:t>
            </w:r>
            <w:r>
              <w:rPr>
                <w:b/>
                <w:color w:val="2B3D4F"/>
                <w:spacing w:val="-2"/>
                <w:sz w:val="27"/>
              </w:rPr>
              <w:t>Logic</w:t>
            </w:r>
          </w:p>
        </w:tc>
        <w:tc>
          <w:tcPr>
            <w:tcW w:w="2625" w:type="dxa"/>
            <w:shd w:val="clear" w:color="auto" w:fill="ECF0F1"/>
          </w:tcPr>
          <w:p>
            <w:pPr>
              <w:pStyle w:val="TableParagraph"/>
              <w:spacing w:before="166"/>
              <w:ind w:left="185"/>
              <w:rPr>
                <w:b/>
                <w:sz w:val="27"/>
              </w:rPr>
            </w:pPr>
            <w:r>
              <w:rPr>
                <w:b/>
                <w:color w:val="2B3D4F"/>
                <w:sz w:val="27"/>
              </w:rPr>
              <w:t>Key </w:t>
            </w:r>
            <w:r>
              <w:rPr>
                <w:b/>
                <w:color w:val="2B3D4F"/>
                <w:spacing w:val="-2"/>
                <w:sz w:val="27"/>
              </w:rPr>
              <w:t>Guardrails</w:t>
            </w:r>
          </w:p>
        </w:tc>
      </w:tr>
      <w:tr>
        <w:trPr>
          <w:trHeight w:val="1919" w:hRule="atLeast"/>
        </w:trPr>
        <w:tc>
          <w:tcPr>
            <w:tcW w:w="1755" w:type="dxa"/>
          </w:tcPr>
          <w:p>
            <w:pPr>
              <w:pStyle w:val="TableParagraph"/>
              <w:spacing w:line="350" w:lineRule="auto"/>
              <w:ind w:right="277"/>
              <w:rPr>
                <w:sz w:val="17"/>
              </w:rPr>
            </w:pPr>
            <w:r>
              <w:rPr>
                <w:color w:val="415461"/>
                <w:sz w:val="17"/>
              </w:rPr>
              <w:t>Day Trading - Momentum / Mean</w:t>
            </w:r>
            <w:r>
              <w:rPr>
                <w:color w:val="415461"/>
                <w:spacing w:val="-3"/>
                <w:sz w:val="17"/>
              </w:rPr>
              <w:t> </w:t>
            </w:r>
            <w:r>
              <w:rPr>
                <w:color w:val="415461"/>
                <w:sz w:val="17"/>
              </w:rPr>
              <w:t>Reversion</w:t>
            </w:r>
          </w:p>
        </w:tc>
        <w:tc>
          <w:tcPr>
            <w:tcW w:w="2505" w:type="dxa"/>
          </w:tcPr>
          <w:p>
            <w:pPr>
              <w:pStyle w:val="TableParagraph"/>
              <w:spacing w:line="345" w:lineRule="auto"/>
              <w:ind w:left="182" w:right="296"/>
              <w:rPr>
                <w:sz w:val="17"/>
              </w:rPr>
            </w:pPr>
            <w:r>
              <w:rPr>
                <w:color w:val="415461"/>
                <w:sz w:val="17"/>
              </w:rPr>
              <w:t>Capture intraday directional or reversal moves in liquid cash equities or index </w:t>
            </w:r>
            <w:r>
              <w:rPr>
                <w:color w:val="415461"/>
                <w:spacing w:val="-2"/>
                <w:sz w:val="17"/>
              </w:rPr>
              <w:t>derivatives.</w:t>
            </w:r>
          </w:p>
        </w:tc>
        <w:tc>
          <w:tcPr>
            <w:tcW w:w="2625" w:type="dxa"/>
          </w:tcPr>
          <w:p>
            <w:pPr>
              <w:pStyle w:val="TableParagraph"/>
              <w:spacing w:line="345" w:lineRule="auto"/>
              <w:ind w:left="182" w:right="287"/>
              <w:rPr>
                <w:sz w:val="17"/>
              </w:rPr>
            </w:pPr>
            <w:r>
              <w:rPr>
                <w:color w:val="415461"/>
                <w:sz w:val="17"/>
              </w:rPr>
              <w:t>Use RSI, MACD, Bollinger Bands, moving average alignment, volume filters, and time-window filters; mandatory intraday square-</w:t>
            </w:r>
            <w:r>
              <w:rPr>
                <w:color w:val="415461"/>
                <w:spacing w:val="-4"/>
                <w:sz w:val="17"/>
              </w:rPr>
              <w:t>off.</w:t>
            </w:r>
          </w:p>
        </w:tc>
        <w:tc>
          <w:tcPr>
            <w:tcW w:w="2625" w:type="dxa"/>
          </w:tcPr>
          <w:p>
            <w:pPr>
              <w:pStyle w:val="TableParagraph"/>
              <w:spacing w:line="343" w:lineRule="auto"/>
              <w:ind w:left="185" w:right="287"/>
              <w:rPr>
                <w:sz w:val="17"/>
              </w:rPr>
            </w:pPr>
            <w:r>
              <w:rPr>
                <w:color w:val="415461"/>
                <w:sz w:val="17"/>
              </w:rPr>
              <w:t>High liquidity universe, no overnight carry, max trades per symbol, no trading near close unless policy allows.</w:t>
            </w:r>
          </w:p>
        </w:tc>
      </w:tr>
      <w:tr>
        <w:trPr>
          <w:trHeight w:val="1364" w:hRule="atLeast"/>
        </w:trPr>
        <w:tc>
          <w:tcPr>
            <w:tcW w:w="1755" w:type="dxa"/>
          </w:tcPr>
          <w:p>
            <w:pPr>
              <w:pStyle w:val="TableParagraph"/>
              <w:rPr>
                <w:sz w:val="17"/>
              </w:rPr>
            </w:pPr>
            <w:r>
              <w:rPr>
                <w:color w:val="415461"/>
                <w:sz w:val="17"/>
              </w:rPr>
              <w:t>F&amp;O</w:t>
            </w:r>
            <w:r>
              <w:rPr>
                <w:color w:val="415461"/>
                <w:spacing w:val="5"/>
                <w:sz w:val="17"/>
              </w:rPr>
              <w:t> </w:t>
            </w:r>
            <w:r>
              <w:rPr>
                <w:color w:val="415461"/>
                <w:spacing w:val="-2"/>
                <w:sz w:val="17"/>
              </w:rPr>
              <w:t>Straddle</w:t>
            </w:r>
          </w:p>
        </w:tc>
        <w:tc>
          <w:tcPr>
            <w:tcW w:w="2505" w:type="dxa"/>
          </w:tcPr>
          <w:p>
            <w:pPr>
              <w:pStyle w:val="TableParagraph"/>
              <w:spacing w:line="343" w:lineRule="auto"/>
              <w:ind w:left="182" w:right="145"/>
              <w:rPr>
                <w:sz w:val="17"/>
              </w:rPr>
            </w:pPr>
            <w:r>
              <w:rPr>
                <w:color w:val="415461"/>
                <w:sz w:val="17"/>
              </w:rPr>
              <w:t>Express volatility view around events or exploit premium decay depending on long/short configuration.</w:t>
            </w:r>
          </w:p>
        </w:tc>
        <w:tc>
          <w:tcPr>
            <w:tcW w:w="2625" w:type="dxa"/>
          </w:tcPr>
          <w:p>
            <w:pPr>
              <w:pStyle w:val="TableParagraph"/>
              <w:spacing w:line="343" w:lineRule="auto"/>
              <w:ind w:left="182" w:right="287"/>
              <w:rPr>
                <w:sz w:val="17"/>
              </w:rPr>
            </w:pPr>
            <w:r>
              <w:rPr>
                <w:color w:val="415461"/>
                <w:sz w:val="17"/>
              </w:rPr>
              <w:t>Construct ATM call and put combinations; evaluate IV regime, theta decay, event risk, and margin sufficiency.</w:t>
            </w:r>
          </w:p>
        </w:tc>
        <w:tc>
          <w:tcPr>
            <w:tcW w:w="2625" w:type="dxa"/>
          </w:tcPr>
          <w:p>
            <w:pPr>
              <w:pStyle w:val="TableParagraph"/>
              <w:spacing w:line="343" w:lineRule="auto"/>
              <w:ind w:left="185"/>
              <w:rPr>
                <w:sz w:val="17"/>
              </w:rPr>
            </w:pPr>
            <w:r>
              <w:rPr>
                <w:color w:val="415461"/>
                <w:sz w:val="17"/>
              </w:rPr>
              <w:t>Lot-size validation, event whitelist, defined stop-loss or max loss, exposure cap by </w:t>
            </w:r>
            <w:r>
              <w:rPr>
                <w:color w:val="415461"/>
                <w:spacing w:val="-2"/>
                <w:sz w:val="17"/>
              </w:rPr>
              <w:t>expiry.</w:t>
            </w:r>
          </w:p>
        </w:tc>
      </w:tr>
      <w:tr>
        <w:trPr>
          <w:trHeight w:val="1649" w:hRule="atLeast"/>
        </w:trPr>
        <w:tc>
          <w:tcPr>
            <w:tcW w:w="1755" w:type="dxa"/>
          </w:tcPr>
          <w:p>
            <w:pPr>
              <w:pStyle w:val="TableParagraph"/>
              <w:rPr>
                <w:sz w:val="17"/>
              </w:rPr>
            </w:pPr>
            <w:r>
              <w:rPr>
                <w:color w:val="415461"/>
                <w:sz w:val="17"/>
              </w:rPr>
              <w:t>F&amp;O</w:t>
            </w:r>
            <w:r>
              <w:rPr>
                <w:color w:val="415461"/>
                <w:spacing w:val="5"/>
                <w:sz w:val="17"/>
              </w:rPr>
              <w:t> </w:t>
            </w:r>
            <w:r>
              <w:rPr>
                <w:color w:val="415461"/>
                <w:spacing w:val="-2"/>
                <w:sz w:val="17"/>
              </w:rPr>
              <w:t>Strangle</w:t>
            </w:r>
          </w:p>
        </w:tc>
        <w:tc>
          <w:tcPr>
            <w:tcW w:w="2505" w:type="dxa"/>
          </w:tcPr>
          <w:p>
            <w:pPr>
              <w:pStyle w:val="TableParagraph"/>
              <w:spacing w:line="345" w:lineRule="auto"/>
              <w:ind w:left="182" w:right="296"/>
              <w:rPr>
                <w:sz w:val="17"/>
              </w:rPr>
            </w:pPr>
            <w:r>
              <w:rPr>
                <w:color w:val="415461"/>
                <w:sz w:val="17"/>
              </w:rPr>
              <w:t>Trade wider expected move ranges while reducing premium or directional sensitivity compared with straddles.</w:t>
            </w:r>
          </w:p>
        </w:tc>
        <w:tc>
          <w:tcPr>
            <w:tcW w:w="2625" w:type="dxa"/>
          </w:tcPr>
          <w:p>
            <w:pPr>
              <w:pStyle w:val="TableParagraph"/>
              <w:spacing w:line="343" w:lineRule="auto"/>
              <w:ind w:left="182" w:right="180"/>
              <w:jc w:val="both"/>
              <w:rPr>
                <w:sz w:val="17"/>
              </w:rPr>
            </w:pPr>
            <w:r>
              <w:rPr>
                <w:color w:val="415461"/>
                <w:sz w:val="17"/>
              </w:rPr>
              <w:t>Select OTM strikes based on volatility bands, ATR, implied volatility, and target premium </w:t>
            </w:r>
            <w:r>
              <w:rPr>
                <w:color w:val="415461"/>
                <w:spacing w:val="-2"/>
                <w:sz w:val="17"/>
              </w:rPr>
              <w:t>constraints.</w:t>
            </w:r>
          </w:p>
        </w:tc>
        <w:tc>
          <w:tcPr>
            <w:tcW w:w="2625" w:type="dxa"/>
          </w:tcPr>
          <w:p>
            <w:pPr>
              <w:pStyle w:val="TableParagraph"/>
              <w:spacing w:line="343" w:lineRule="auto"/>
              <w:ind w:left="185" w:right="255"/>
              <w:rPr>
                <w:sz w:val="17"/>
              </w:rPr>
            </w:pPr>
            <w:r>
              <w:rPr>
                <w:color w:val="415461"/>
                <w:sz w:val="17"/>
              </w:rPr>
              <w:t>Strike distance rules, slippage controls, margin threshold, early exit rules on volatility expansion.</w:t>
            </w:r>
          </w:p>
        </w:tc>
      </w:tr>
      <w:tr>
        <w:trPr>
          <w:trHeight w:val="1634" w:hRule="atLeast"/>
        </w:trPr>
        <w:tc>
          <w:tcPr>
            <w:tcW w:w="1755" w:type="dxa"/>
          </w:tcPr>
          <w:p>
            <w:pPr>
              <w:pStyle w:val="TableParagraph"/>
              <w:spacing w:line="340" w:lineRule="auto"/>
              <w:ind w:right="277"/>
              <w:rPr>
                <w:sz w:val="17"/>
              </w:rPr>
            </w:pPr>
            <w:r>
              <w:rPr>
                <w:color w:val="415461"/>
                <w:sz w:val="17"/>
              </w:rPr>
              <w:t>Pairs</w:t>
            </w:r>
            <w:r>
              <w:rPr>
                <w:color w:val="415461"/>
                <w:spacing w:val="-10"/>
                <w:sz w:val="17"/>
              </w:rPr>
              <w:t> </w:t>
            </w:r>
            <w:r>
              <w:rPr>
                <w:color w:val="415461"/>
                <w:sz w:val="17"/>
              </w:rPr>
              <w:t>Trading</w:t>
            </w:r>
            <w:r>
              <w:rPr>
                <w:color w:val="415461"/>
                <w:spacing w:val="-7"/>
                <w:sz w:val="17"/>
              </w:rPr>
              <w:t> </w:t>
            </w:r>
            <w:r>
              <w:rPr>
                <w:color w:val="415461"/>
                <w:sz w:val="17"/>
              </w:rPr>
              <w:t>/ </w:t>
            </w:r>
            <w:r>
              <w:rPr>
                <w:color w:val="415461"/>
                <w:spacing w:val="-2"/>
                <w:sz w:val="17"/>
              </w:rPr>
              <w:t>Statistical Arbitrage</w:t>
            </w:r>
          </w:p>
        </w:tc>
        <w:tc>
          <w:tcPr>
            <w:tcW w:w="2505" w:type="dxa"/>
          </w:tcPr>
          <w:p>
            <w:pPr>
              <w:pStyle w:val="TableParagraph"/>
              <w:spacing w:line="343" w:lineRule="auto"/>
              <w:ind w:left="182" w:right="296"/>
              <w:rPr>
                <w:sz w:val="17"/>
              </w:rPr>
            </w:pPr>
            <w:r>
              <w:rPr>
                <w:color w:val="415461"/>
                <w:sz w:val="17"/>
              </w:rPr>
              <w:t>Monetize temporary divergence between historically related </w:t>
            </w:r>
            <w:r>
              <w:rPr>
                <w:color w:val="415461"/>
                <w:spacing w:val="-2"/>
                <w:sz w:val="17"/>
              </w:rPr>
              <w:t>instruments.</w:t>
            </w:r>
          </w:p>
        </w:tc>
        <w:tc>
          <w:tcPr>
            <w:tcW w:w="2625" w:type="dxa"/>
          </w:tcPr>
          <w:p>
            <w:pPr>
              <w:pStyle w:val="TableParagraph"/>
              <w:spacing w:line="340" w:lineRule="auto"/>
              <w:ind w:left="182" w:right="287"/>
              <w:rPr>
                <w:sz w:val="17"/>
              </w:rPr>
            </w:pPr>
            <w:r>
              <w:rPr>
                <w:color w:val="415461"/>
                <w:sz w:val="17"/>
              </w:rPr>
              <w:t>Use spread normalization, correlation / cointegration screening, z-score thresholds, and reversion exit logic.</w:t>
            </w:r>
          </w:p>
        </w:tc>
        <w:tc>
          <w:tcPr>
            <w:tcW w:w="2625" w:type="dxa"/>
          </w:tcPr>
          <w:p>
            <w:pPr>
              <w:pStyle w:val="TableParagraph"/>
              <w:spacing w:line="343" w:lineRule="auto"/>
              <w:ind w:left="185" w:right="255"/>
              <w:rPr>
                <w:sz w:val="17"/>
              </w:rPr>
            </w:pPr>
            <w:r>
              <w:rPr>
                <w:color w:val="415461"/>
                <w:sz w:val="17"/>
              </w:rPr>
              <w:t>Only approved pairs, hedge ratio validation, maximum holding period, spread stop-loss, liquidity screens.</w:t>
            </w:r>
          </w:p>
        </w:tc>
      </w:tr>
    </w:tbl>
    <w:p>
      <w:pPr>
        <w:pStyle w:val="TableParagraph"/>
        <w:spacing w:after="0" w:line="343" w:lineRule="auto"/>
        <w:rPr>
          <w:sz w:val="17"/>
        </w:rPr>
        <w:sectPr>
          <w:pgSz w:w="11920" w:h="16860"/>
          <w:pgMar w:top="0" w:bottom="280" w:left="1133" w:right="1133"/>
        </w:sectPr>
      </w:pPr>
    </w:p>
    <w:p>
      <w:pPr>
        <w:pStyle w:val="Heading1"/>
        <w:numPr>
          <w:ilvl w:val="0"/>
          <w:numId w:val="3"/>
        </w:numPr>
        <w:tabs>
          <w:tab w:pos="515" w:val="left" w:leader="none"/>
        </w:tabs>
        <w:spacing w:line="240" w:lineRule="auto" w:before="57" w:after="0"/>
        <w:ind w:left="515" w:right="0" w:hanging="449"/>
        <w:jc w:val="left"/>
      </w:pPr>
      <w:bookmarkStart w:name="sec-9" w:id="9"/>
      <w:bookmarkEnd w:id="9"/>
      <w:r>
        <w:rPr>
          <w:b w:val="0"/>
        </w:rPr>
      </w:r>
      <w:r>
        <w:rPr>
          <w:color w:val="2B3D4F"/>
        </w:rPr>
        <w:t>Risk</w:t>
      </w:r>
      <w:r>
        <w:rPr>
          <w:color w:val="2B3D4F"/>
          <w:spacing w:val="17"/>
        </w:rPr>
        <w:t> </w:t>
      </w:r>
      <w:r>
        <w:rPr>
          <w:color w:val="2B3D4F"/>
        </w:rPr>
        <w:t>Management</w:t>
      </w:r>
      <w:r>
        <w:rPr>
          <w:color w:val="2B3D4F"/>
          <w:spacing w:val="17"/>
        </w:rPr>
        <w:t> </w:t>
      </w:r>
      <w:r>
        <w:rPr>
          <w:color w:val="2B3D4F"/>
          <w:spacing w:val="-2"/>
        </w:rPr>
        <w:t>Framework</w:t>
      </w:r>
    </w:p>
    <w:p>
      <w:pPr>
        <w:spacing w:line="240" w:lineRule="auto" w:before="3"/>
        <w:rPr>
          <w:b/>
          <w:sz w:val="15"/>
        </w:rPr>
      </w:pPr>
      <w:r>
        <w:rPr>
          <w:b/>
          <w:sz w:val="15"/>
        </w:rPr>
        <mc:AlternateContent>
          <mc:Choice Requires="wps">
            <w:drawing>
              <wp:anchor distT="0" distB="0" distL="0" distR="0" allowOverlap="1" layoutInCell="1" locked="0" behindDoc="1" simplePos="0" relativeHeight="487596032">
                <wp:simplePos x="0" y="0"/>
                <wp:positionH relativeFrom="page">
                  <wp:posOffset>761999</wp:posOffset>
                </wp:positionH>
                <wp:positionV relativeFrom="paragraph">
                  <wp:posOffset>127275</wp:posOffset>
                </wp:positionV>
                <wp:extent cx="6048375" cy="9525"/>
                <wp:effectExtent l="0" t="0" r="0" b="0"/>
                <wp:wrapTopAndBottom/>
                <wp:docPr id="31" name="Graphic 31"/>
                <wp:cNvGraphicFramePr>
                  <a:graphicFrameLocks/>
                </wp:cNvGraphicFramePr>
                <a:graphic>
                  <a:graphicData uri="http://schemas.microsoft.com/office/word/2010/wordprocessingShape">
                    <wps:wsp>
                      <wps:cNvPr id="31" name="Graphic 31"/>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BDC2C7"/>
                        </a:solidFill>
                      </wps:spPr>
                      <wps:bodyPr wrap="square" lIns="0" tIns="0" rIns="0" bIns="0" rtlCol="0">
                        <a:prstTxWarp prst="textNoShape">
                          <a:avLst/>
                        </a:prstTxWarp>
                        <a:noAutofit/>
                      </wps:bodyPr>
                    </wps:wsp>
                  </a:graphicData>
                </a:graphic>
              </wp:anchor>
            </w:drawing>
          </mc:Choice>
          <mc:Fallback>
            <w:pict>
              <v:rect style="position:absolute;margin-left:59.999996pt;margin-top:10.021695pt;width:476.249962pt;height:.75pt;mso-position-horizontal-relative:page;mso-position-vertical-relative:paragraph;z-index:-15720448;mso-wrap-distance-left:0;mso-wrap-distance-right:0" id="docshape28" filled="true" fillcolor="#bdc2c7" stroked="false">
                <v:fill type="solid"/>
                <w10:wrap type="topAndBottom"/>
              </v:rect>
            </w:pict>
          </mc:Fallback>
        </mc:AlternateContent>
      </w:r>
    </w:p>
    <w:p>
      <w:pPr>
        <w:spacing w:line="240" w:lineRule="auto" w:before="70" w:after="0"/>
        <w:rPr>
          <w:b/>
          <w:sz w:val="20"/>
        </w:rPr>
      </w:pPr>
    </w:p>
    <w:tbl>
      <w:tblPr>
        <w:tblW w:w="0" w:type="auto"/>
        <w:jc w:val="left"/>
        <w:tblInd w:w="81" w:type="dxa"/>
        <w:tblBorders>
          <w:top w:val="single" w:sz="6" w:space="0" w:color="94A5A6"/>
          <w:left w:val="single" w:sz="6" w:space="0" w:color="94A5A6"/>
          <w:bottom w:val="single" w:sz="6" w:space="0" w:color="94A5A6"/>
          <w:right w:val="single" w:sz="6" w:space="0" w:color="94A5A6"/>
          <w:insideH w:val="single" w:sz="6" w:space="0" w:color="94A5A6"/>
          <w:insideV w:val="single" w:sz="6" w:space="0" w:color="94A5A6"/>
        </w:tblBorders>
        <w:tblLayout w:type="fixed"/>
        <w:tblCellMar>
          <w:top w:w="0" w:type="dxa"/>
          <w:left w:w="0" w:type="dxa"/>
          <w:bottom w:w="0" w:type="dxa"/>
          <w:right w:w="0" w:type="dxa"/>
        </w:tblCellMar>
        <w:tblLook w:val="01E0"/>
      </w:tblPr>
      <w:tblGrid>
        <w:gridCol w:w="1050"/>
        <w:gridCol w:w="2355"/>
        <w:gridCol w:w="6105"/>
      </w:tblGrid>
      <w:tr>
        <w:trPr>
          <w:trHeight w:val="1094" w:hRule="atLeast"/>
        </w:trPr>
        <w:tc>
          <w:tcPr>
            <w:tcW w:w="1050" w:type="dxa"/>
            <w:shd w:val="clear" w:color="auto" w:fill="ECF0F1"/>
          </w:tcPr>
          <w:p>
            <w:pPr>
              <w:pStyle w:val="TableParagraph"/>
              <w:spacing w:line="324" w:lineRule="auto" w:before="166"/>
              <w:ind w:right="329"/>
              <w:rPr>
                <w:b/>
                <w:sz w:val="27"/>
              </w:rPr>
            </w:pPr>
            <w:r>
              <w:rPr>
                <w:b/>
                <w:color w:val="2B3D4F"/>
                <w:spacing w:val="-4"/>
                <w:sz w:val="27"/>
              </w:rPr>
              <w:t>Req </w:t>
            </w:r>
            <w:r>
              <w:rPr>
                <w:b/>
                <w:color w:val="2B3D4F"/>
                <w:spacing w:val="-6"/>
                <w:sz w:val="27"/>
              </w:rPr>
              <w:t>ID</w:t>
            </w:r>
          </w:p>
        </w:tc>
        <w:tc>
          <w:tcPr>
            <w:tcW w:w="2355" w:type="dxa"/>
            <w:shd w:val="clear" w:color="auto" w:fill="ECF0F1"/>
          </w:tcPr>
          <w:p>
            <w:pPr>
              <w:pStyle w:val="TableParagraph"/>
              <w:spacing w:before="166"/>
              <w:rPr>
                <w:b/>
                <w:sz w:val="27"/>
              </w:rPr>
            </w:pPr>
            <w:r>
              <w:rPr>
                <w:b/>
                <w:color w:val="2B3D4F"/>
                <w:spacing w:val="-2"/>
                <w:sz w:val="27"/>
              </w:rPr>
              <w:t>Control</w:t>
            </w:r>
          </w:p>
        </w:tc>
        <w:tc>
          <w:tcPr>
            <w:tcW w:w="6105" w:type="dxa"/>
            <w:shd w:val="clear" w:color="auto" w:fill="ECF0F1"/>
          </w:tcPr>
          <w:p>
            <w:pPr>
              <w:pStyle w:val="TableParagraph"/>
              <w:spacing w:before="166"/>
              <w:ind w:left="185"/>
              <w:rPr>
                <w:b/>
                <w:sz w:val="27"/>
              </w:rPr>
            </w:pPr>
            <w:r>
              <w:rPr>
                <w:b/>
                <w:color w:val="2B3D4F"/>
                <w:spacing w:val="-2"/>
                <w:sz w:val="27"/>
              </w:rPr>
              <w:t>Description</w:t>
            </w:r>
          </w:p>
        </w:tc>
      </w:tr>
      <w:tr>
        <w:trPr>
          <w:trHeight w:val="809" w:hRule="atLeast"/>
        </w:trPr>
        <w:tc>
          <w:tcPr>
            <w:tcW w:w="1050" w:type="dxa"/>
          </w:tcPr>
          <w:p>
            <w:pPr>
              <w:pStyle w:val="TableParagraph"/>
              <w:rPr>
                <w:b/>
                <w:sz w:val="17"/>
              </w:rPr>
            </w:pPr>
            <w:r>
              <w:rPr>
                <w:b/>
                <w:color w:val="2980B9"/>
                <w:sz w:val="17"/>
              </w:rPr>
              <w:t>RM-</w:t>
            </w:r>
            <w:r>
              <w:rPr>
                <w:b/>
                <w:color w:val="2980B9"/>
                <w:spacing w:val="-5"/>
                <w:sz w:val="17"/>
              </w:rPr>
              <w:t>01</w:t>
            </w:r>
          </w:p>
        </w:tc>
        <w:tc>
          <w:tcPr>
            <w:tcW w:w="2355" w:type="dxa"/>
          </w:tcPr>
          <w:p>
            <w:pPr>
              <w:pStyle w:val="TableParagraph"/>
              <w:rPr>
                <w:sz w:val="17"/>
              </w:rPr>
            </w:pPr>
            <w:r>
              <w:rPr>
                <w:color w:val="415461"/>
                <w:sz w:val="17"/>
              </w:rPr>
              <w:t>Maximum</w:t>
            </w:r>
            <w:r>
              <w:rPr>
                <w:color w:val="415461"/>
                <w:spacing w:val="7"/>
                <w:sz w:val="17"/>
              </w:rPr>
              <w:t> </w:t>
            </w:r>
            <w:r>
              <w:rPr>
                <w:color w:val="415461"/>
                <w:sz w:val="17"/>
              </w:rPr>
              <w:t>position</w:t>
            </w:r>
            <w:r>
              <w:rPr>
                <w:color w:val="415461"/>
                <w:spacing w:val="8"/>
                <w:sz w:val="17"/>
              </w:rPr>
              <w:t> </w:t>
            </w:r>
            <w:r>
              <w:rPr>
                <w:color w:val="415461"/>
                <w:spacing w:val="-4"/>
                <w:sz w:val="17"/>
              </w:rPr>
              <w:t>size</w:t>
            </w:r>
          </w:p>
        </w:tc>
        <w:tc>
          <w:tcPr>
            <w:tcW w:w="6105" w:type="dxa"/>
          </w:tcPr>
          <w:p>
            <w:pPr>
              <w:pStyle w:val="TableParagraph"/>
              <w:spacing w:line="350" w:lineRule="auto"/>
              <w:ind w:left="185" w:right="396"/>
              <w:rPr>
                <w:sz w:val="17"/>
              </w:rPr>
            </w:pPr>
            <w:r>
              <w:rPr>
                <w:color w:val="415461"/>
                <w:sz w:val="17"/>
              </w:rPr>
              <w:t>Cap exposure per symbol, per strategy, per sector, and at total portfolio level as a percentage of available capital/margin.</w:t>
            </w:r>
          </w:p>
        </w:tc>
      </w:tr>
      <w:tr>
        <w:trPr>
          <w:trHeight w:val="794" w:hRule="atLeast"/>
        </w:trPr>
        <w:tc>
          <w:tcPr>
            <w:tcW w:w="1050" w:type="dxa"/>
          </w:tcPr>
          <w:p>
            <w:pPr>
              <w:pStyle w:val="TableParagraph"/>
              <w:rPr>
                <w:b/>
                <w:sz w:val="17"/>
              </w:rPr>
            </w:pPr>
            <w:r>
              <w:rPr>
                <w:b/>
                <w:color w:val="2980B9"/>
                <w:sz w:val="17"/>
              </w:rPr>
              <w:t>RM-</w:t>
            </w:r>
            <w:r>
              <w:rPr>
                <w:b/>
                <w:color w:val="2980B9"/>
                <w:spacing w:val="-5"/>
                <w:sz w:val="17"/>
              </w:rPr>
              <w:t>02</w:t>
            </w:r>
          </w:p>
        </w:tc>
        <w:tc>
          <w:tcPr>
            <w:tcW w:w="2355" w:type="dxa"/>
          </w:tcPr>
          <w:p>
            <w:pPr>
              <w:pStyle w:val="TableParagraph"/>
              <w:rPr>
                <w:sz w:val="17"/>
              </w:rPr>
            </w:pPr>
            <w:r>
              <w:rPr>
                <w:color w:val="415461"/>
                <w:sz w:val="17"/>
              </w:rPr>
              <w:t>Per-trade</w:t>
            </w:r>
            <w:r>
              <w:rPr>
                <w:color w:val="415461"/>
                <w:spacing w:val="5"/>
                <w:sz w:val="17"/>
              </w:rPr>
              <w:t> </w:t>
            </w:r>
            <w:r>
              <w:rPr>
                <w:color w:val="415461"/>
                <w:sz w:val="17"/>
              </w:rPr>
              <w:t>risk</w:t>
            </w:r>
            <w:r>
              <w:rPr>
                <w:color w:val="415461"/>
                <w:spacing w:val="5"/>
                <w:sz w:val="17"/>
              </w:rPr>
              <w:t> </w:t>
            </w:r>
            <w:r>
              <w:rPr>
                <w:color w:val="415461"/>
                <w:spacing w:val="-2"/>
                <w:sz w:val="17"/>
              </w:rPr>
              <w:t>limit</w:t>
            </w:r>
          </w:p>
        </w:tc>
        <w:tc>
          <w:tcPr>
            <w:tcW w:w="6105" w:type="dxa"/>
          </w:tcPr>
          <w:p>
            <w:pPr>
              <w:pStyle w:val="TableParagraph"/>
              <w:spacing w:line="331" w:lineRule="auto"/>
              <w:ind w:left="185" w:right="396"/>
              <w:rPr>
                <w:sz w:val="17"/>
              </w:rPr>
            </w:pPr>
            <w:r>
              <w:rPr>
                <w:color w:val="415461"/>
                <w:sz w:val="17"/>
              </w:rPr>
              <w:t>Reject or resize trades whose expected loss at stop exceeds configured risk budget.</w:t>
            </w:r>
          </w:p>
        </w:tc>
      </w:tr>
      <w:tr>
        <w:trPr>
          <w:trHeight w:val="794" w:hRule="atLeast"/>
        </w:trPr>
        <w:tc>
          <w:tcPr>
            <w:tcW w:w="1050" w:type="dxa"/>
          </w:tcPr>
          <w:p>
            <w:pPr>
              <w:pStyle w:val="TableParagraph"/>
              <w:rPr>
                <w:b/>
                <w:sz w:val="17"/>
              </w:rPr>
            </w:pPr>
            <w:r>
              <w:rPr>
                <w:b/>
                <w:color w:val="2980B9"/>
                <w:sz w:val="17"/>
              </w:rPr>
              <w:t>RM-</w:t>
            </w:r>
            <w:r>
              <w:rPr>
                <w:b/>
                <w:color w:val="2980B9"/>
                <w:spacing w:val="-5"/>
                <w:sz w:val="17"/>
              </w:rPr>
              <w:t>03</w:t>
            </w:r>
          </w:p>
        </w:tc>
        <w:tc>
          <w:tcPr>
            <w:tcW w:w="2355" w:type="dxa"/>
          </w:tcPr>
          <w:p>
            <w:pPr>
              <w:pStyle w:val="TableParagraph"/>
              <w:spacing w:line="350" w:lineRule="auto"/>
              <w:ind w:right="188"/>
              <w:rPr>
                <w:sz w:val="17"/>
              </w:rPr>
            </w:pPr>
            <w:r>
              <w:rPr>
                <w:color w:val="415461"/>
                <w:sz w:val="17"/>
              </w:rPr>
              <w:t>Daily loss limit and kill </w:t>
            </w:r>
            <w:r>
              <w:rPr>
                <w:color w:val="415461"/>
                <w:spacing w:val="-2"/>
                <w:sz w:val="17"/>
              </w:rPr>
              <w:t>switch</w:t>
            </w:r>
          </w:p>
        </w:tc>
        <w:tc>
          <w:tcPr>
            <w:tcW w:w="6105" w:type="dxa"/>
          </w:tcPr>
          <w:p>
            <w:pPr>
              <w:pStyle w:val="TableParagraph"/>
              <w:spacing w:line="350" w:lineRule="auto"/>
              <w:ind w:left="185" w:right="547"/>
              <w:rPr>
                <w:sz w:val="17"/>
              </w:rPr>
            </w:pPr>
            <w:r>
              <w:rPr>
                <w:color w:val="415461"/>
                <w:sz w:val="17"/>
              </w:rPr>
              <w:t>Automatically halt new trades, cancel open orders, and initiate policy-driven square-off when daily drawdown thresholds are breached.</w:t>
            </w:r>
          </w:p>
        </w:tc>
      </w:tr>
      <w:tr>
        <w:trPr>
          <w:trHeight w:val="809" w:hRule="atLeast"/>
        </w:trPr>
        <w:tc>
          <w:tcPr>
            <w:tcW w:w="1050" w:type="dxa"/>
          </w:tcPr>
          <w:p>
            <w:pPr>
              <w:pStyle w:val="TableParagraph"/>
              <w:rPr>
                <w:b/>
                <w:sz w:val="17"/>
              </w:rPr>
            </w:pPr>
            <w:r>
              <w:rPr>
                <w:b/>
                <w:color w:val="2980B9"/>
                <w:sz w:val="17"/>
              </w:rPr>
              <w:t>RM-</w:t>
            </w:r>
            <w:r>
              <w:rPr>
                <w:b/>
                <w:color w:val="2980B9"/>
                <w:spacing w:val="-5"/>
                <w:sz w:val="17"/>
              </w:rPr>
              <w:t>04</w:t>
            </w:r>
          </w:p>
        </w:tc>
        <w:tc>
          <w:tcPr>
            <w:tcW w:w="2355" w:type="dxa"/>
          </w:tcPr>
          <w:p>
            <w:pPr>
              <w:pStyle w:val="TableParagraph"/>
              <w:rPr>
                <w:sz w:val="17"/>
              </w:rPr>
            </w:pPr>
            <w:r>
              <w:rPr>
                <w:color w:val="415461"/>
                <w:sz w:val="17"/>
              </w:rPr>
              <w:t>Margin</w:t>
            </w:r>
            <w:r>
              <w:rPr>
                <w:color w:val="415461"/>
                <w:spacing w:val="6"/>
                <w:sz w:val="17"/>
              </w:rPr>
              <w:t> </w:t>
            </w:r>
            <w:r>
              <w:rPr>
                <w:color w:val="415461"/>
                <w:spacing w:val="-2"/>
                <w:sz w:val="17"/>
              </w:rPr>
              <w:t>sufficiency</w:t>
            </w:r>
          </w:p>
        </w:tc>
        <w:tc>
          <w:tcPr>
            <w:tcW w:w="6105" w:type="dxa"/>
          </w:tcPr>
          <w:p>
            <w:pPr>
              <w:pStyle w:val="TableParagraph"/>
              <w:spacing w:line="350" w:lineRule="auto"/>
              <w:ind w:left="185" w:right="396"/>
              <w:rPr>
                <w:sz w:val="17"/>
              </w:rPr>
            </w:pPr>
            <w:r>
              <w:rPr>
                <w:color w:val="415461"/>
                <w:sz w:val="17"/>
              </w:rPr>
              <w:t>Use Breeze funds and margin calculator outputs before approval and after significant portfolio changes.</w:t>
            </w:r>
          </w:p>
        </w:tc>
      </w:tr>
      <w:tr>
        <w:trPr>
          <w:trHeight w:val="794" w:hRule="atLeast"/>
        </w:trPr>
        <w:tc>
          <w:tcPr>
            <w:tcW w:w="1050" w:type="dxa"/>
          </w:tcPr>
          <w:p>
            <w:pPr>
              <w:pStyle w:val="TableParagraph"/>
              <w:rPr>
                <w:b/>
                <w:sz w:val="17"/>
              </w:rPr>
            </w:pPr>
            <w:r>
              <w:rPr>
                <w:b/>
                <w:color w:val="2980B9"/>
                <w:sz w:val="17"/>
              </w:rPr>
              <w:t>RM-</w:t>
            </w:r>
            <w:r>
              <w:rPr>
                <w:b/>
                <w:color w:val="2980B9"/>
                <w:spacing w:val="-5"/>
                <w:sz w:val="17"/>
              </w:rPr>
              <w:t>05</w:t>
            </w:r>
          </w:p>
        </w:tc>
        <w:tc>
          <w:tcPr>
            <w:tcW w:w="2355" w:type="dxa"/>
          </w:tcPr>
          <w:p>
            <w:pPr>
              <w:pStyle w:val="TableParagraph"/>
              <w:spacing w:line="331" w:lineRule="auto"/>
              <w:ind w:right="188"/>
              <w:rPr>
                <w:sz w:val="17"/>
              </w:rPr>
            </w:pPr>
            <w:r>
              <w:rPr>
                <w:color w:val="415461"/>
                <w:sz w:val="17"/>
              </w:rPr>
              <w:t>Slippage and liquidity </w:t>
            </w:r>
            <w:r>
              <w:rPr>
                <w:color w:val="415461"/>
                <w:spacing w:val="-2"/>
                <w:sz w:val="17"/>
              </w:rPr>
              <w:t>controls</w:t>
            </w:r>
          </w:p>
        </w:tc>
        <w:tc>
          <w:tcPr>
            <w:tcW w:w="6105" w:type="dxa"/>
          </w:tcPr>
          <w:p>
            <w:pPr>
              <w:pStyle w:val="TableParagraph"/>
              <w:spacing w:line="331" w:lineRule="auto"/>
              <w:ind w:left="185" w:right="396"/>
              <w:rPr>
                <w:sz w:val="17"/>
              </w:rPr>
            </w:pPr>
            <w:r>
              <w:rPr>
                <w:color w:val="415461"/>
                <w:sz w:val="17"/>
              </w:rPr>
              <w:t>Reject trades when spread, depth, or expected slippage breaches configured thresholds.</w:t>
            </w:r>
          </w:p>
        </w:tc>
      </w:tr>
      <w:tr>
        <w:trPr>
          <w:trHeight w:val="794" w:hRule="atLeast"/>
        </w:trPr>
        <w:tc>
          <w:tcPr>
            <w:tcW w:w="1050" w:type="dxa"/>
          </w:tcPr>
          <w:p>
            <w:pPr>
              <w:pStyle w:val="TableParagraph"/>
              <w:rPr>
                <w:b/>
                <w:sz w:val="17"/>
              </w:rPr>
            </w:pPr>
            <w:r>
              <w:rPr>
                <w:b/>
                <w:color w:val="2980B9"/>
                <w:sz w:val="17"/>
              </w:rPr>
              <w:t>RM-</w:t>
            </w:r>
            <w:r>
              <w:rPr>
                <w:b/>
                <w:color w:val="2980B9"/>
                <w:spacing w:val="-5"/>
                <w:sz w:val="17"/>
              </w:rPr>
              <w:t>06</w:t>
            </w:r>
          </w:p>
        </w:tc>
        <w:tc>
          <w:tcPr>
            <w:tcW w:w="2355" w:type="dxa"/>
          </w:tcPr>
          <w:p>
            <w:pPr>
              <w:pStyle w:val="TableParagraph"/>
              <w:spacing w:line="350" w:lineRule="auto"/>
              <w:ind w:right="188"/>
              <w:rPr>
                <w:sz w:val="17"/>
              </w:rPr>
            </w:pPr>
            <w:r>
              <w:rPr>
                <w:color w:val="415461"/>
                <w:sz w:val="17"/>
              </w:rPr>
              <w:t>Circuit-breaker and anomaly awareness</w:t>
            </w:r>
          </w:p>
        </w:tc>
        <w:tc>
          <w:tcPr>
            <w:tcW w:w="6105" w:type="dxa"/>
          </w:tcPr>
          <w:p>
            <w:pPr>
              <w:pStyle w:val="TableParagraph"/>
              <w:spacing w:line="350" w:lineRule="auto"/>
              <w:ind w:left="185"/>
              <w:rPr>
                <w:sz w:val="17"/>
              </w:rPr>
            </w:pPr>
            <w:r>
              <w:rPr>
                <w:color w:val="415461"/>
                <w:sz w:val="17"/>
              </w:rPr>
              <w:t>Pause execution on exchange-level disruptions, stale feeds, abnormal volatility, or unusual rejection rates.</w:t>
            </w:r>
          </w:p>
        </w:tc>
      </w:tr>
      <w:tr>
        <w:trPr>
          <w:trHeight w:val="809" w:hRule="atLeast"/>
        </w:trPr>
        <w:tc>
          <w:tcPr>
            <w:tcW w:w="1050" w:type="dxa"/>
          </w:tcPr>
          <w:p>
            <w:pPr>
              <w:pStyle w:val="TableParagraph"/>
              <w:rPr>
                <w:b/>
                <w:sz w:val="17"/>
              </w:rPr>
            </w:pPr>
            <w:r>
              <w:rPr>
                <w:b/>
                <w:color w:val="2980B9"/>
                <w:sz w:val="17"/>
              </w:rPr>
              <w:t>RM-</w:t>
            </w:r>
            <w:r>
              <w:rPr>
                <w:b/>
                <w:color w:val="2980B9"/>
                <w:spacing w:val="-5"/>
                <w:sz w:val="17"/>
              </w:rPr>
              <w:t>07</w:t>
            </w:r>
          </w:p>
        </w:tc>
        <w:tc>
          <w:tcPr>
            <w:tcW w:w="2355" w:type="dxa"/>
          </w:tcPr>
          <w:p>
            <w:pPr>
              <w:pStyle w:val="TableParagraph"/>
              <w:rPr>
                <w:sz w:val="17"/>
              </w:rPr>
            </w:pPr>
            <w:r>
              <w:rPr>
                <w:color w:val="415461"/>
                <w:sz w:val="17"/>
              </w:rPr>
              <w:t>Compliance</w:t>
            </w:r>
            <w:r>
              <w:rPr>
                <w:color w:val="415461"/>
                <w:spacing w:val="9"/>
                <w:sz w:val="17"/>
              </w:rPr>
              <w:t> </w:t>
            </w:r>
            <w:r>
              <w:rPr>
                <w:color w:val="415461"/>
                <w:spacing w:val="-2"/>
                <w:sz w:val="17"/>
              </w:rPr>
              <w:t>throttle</w:t>
            </w:r>
          </w:p>
        </w:tc>
        <w:tc>
          <w:tcPr>
            <w:tcW w:w="6105" w:type="dxa"/>
          </w:tcPr>
          <w:p>
            <w:pPr>
              <w:pStyle w:val="TableParagraph"/>
              <w:spacing w:line="350" w:lineRule="auto"/>
              <w:ind w:left="185" w:right="396"/>
              <w:rPr>
                <w:sz w:val="17"/>
              </w:rPr>
            </w:pPr>
            <w:r>
              <w:rPr>
                <w:color w:val="415461"/>
                <w:sz w:val="17"/>
              </w:rPr>
              <w:t>Apply hard barriers for 10 OPS, single-key routing, limit-order-only rules, and product restrictions.</w:t>
            </w:r>
          </w:p>
        </w:tc>
      </w:tr>
      <w:tr>
        <w:trPr>
          <w:trHeight w:val="794" w:hRule="atLeast"/>
        </w:trPr>
        <w:tc>
          <w:tcPr>
            <w:tcW w:w="1050" w:type="dxa"/>
          </w:tcPr>
          <w:p>
            <w:pPr>
              <w:pStyle w:val="TableParagraph"/>
              <w:rPr>
                <w:b/>
                <w:sz w:val="17"/>
              </w:rPr>
            </w:pPr>
            <w:r>
              <w:rPr>
                <w:b/>
                <w:color w:val="2980B9"/>
                <w:sz w:val="17"/>
              </w:rPr>
              <w:t>RM-</w:t>
            </w:r>
            <w:r>
              <w:rPr>
                <w:b/>
                <w:color w:val="2980B9"/>
                <w:spacing w:val="-5"/>
                <w:sz w:val="17"/>
              </w:rPr>
              <w:t>08</w:t>
            </w:r>
          </w:p>
        </w:tc>
        <w:tc>
          <w:tcPr>
            <w:tcW w:w="2355" w:type="dxa"/>
          </w:tcPr>
          <w:p>
            <w:pPr>
              <w:pStyle w:val="TableParagraph"/>
              <w:rPr>
                <w:sz w:val="17"/>
              </w:rPr>
            </w:pPr>
            <w:r>
              <w:rPr>
                <w:color w:val="415461"/>
                <w:sz w:val="17"/>
              </w:rPr>
              <w:t>Manual</w:t>
            </w:r>
            <w:r>
              <w:rPr>
                <w:color w:val="415461"/>
                <w:spacing w:val="7"/>
                <w:sz w:val="17"/>
              </w:rPr>
              <w:t> </w:t>
            </w:r>
            <w:r>
              <w:rPr>
                <w:color w:val="415461"/>
                <w:spacing w:val="-2"/>
                <w:sz w:val="17"/>
              </w:rPr>
              <w:t>override</w:t>
            </w:r>
          </w:p>
        </w:tc>
        <w:tc>
          <w:tcPr>
            <w:tcW w:w="6105" w:type="dxa"/>
          </w:tcPr>
          <w:p>
            <w:pPr>
              <w:pStyle w:val="TableParagraph"/>
              <w:spacing w:line="331" w:lineRule="auto"/>
              <w:ind w:left="185"/>
              <w:rPr>
                <w:sz w:val="17"/>
              </w:rPr>
            </w:pPr>
            <w:r>
              <w:rPr>
                <w:color w:val="415461"/>
                <w:sz w:val="17"/>
              </w:rPr>
              <w:t>Allow authorized operators to pause one strategy, all strategies, or the full execution engine instantly.</w:t>
            </w:r>
          </w:p>
        </w:tc>
      </w:tr>
    </w:tbl>
    <w:p>
      <w:pPr>
        <w:spacing w:line="240" w:lineRule="auto" w:before="223"/>
        <w:rPr>
          <w:b/>
          <w:sz w:val="40"/>
        </w:rPr>
      </w:pPr>
    </w:p>
    <w:p>
      <w:pPr>
        <w:pStyle w:val="Heading1"/>
        <w:numPr>
          <w:ilvl w:val="0"/>
          <w:numId w:val="3"/>
        </w:numPr>
        <w:tabs>
          <w:tab w:pos="741" w:val="left" w:leader="none"/>
        </w:tabs>
        <w:spacing w:line="240" w:lineRule="auto" w:before="1" w:after="0"/>
        <w:ind w:left="741" w:right="0" w:hanging="675"/>
        <w:jc w:val="left"/>
      </w:pPr>
      <w:bookmarkStart w:name="sec-10" w:id="10"/>
      <w:bookmarkEnd w:id="10"/>
      <w:r>
        <w:rPr>
          <w:b w:val="0"/>
        </w:rPr>
      </w:r>
      <w:r>
        <w:rPr>
          <w:color w:val="2B3D4F"/>
        </w:rPr>
        <w:t>Integration</w:t>
      </w:r>
      <w:r>
        <w:rPr>
          <w:color w:val="2B3D4F"/>
          <w:spacing w:val="21"/>
        </w:rPr>
        <w:t> </w:t>
      </w:r>
      <w:r>
        <w:rPr>
          <w:color w:val="2B3D4F"/>
          <w:spacing w:val="-2"/>
        </w:rPr>
        <w:t>Requirements</w:t>
      </w:r>
    </w:p>
    <w:p>
      <w:pPr>
        <w:spacing w:line="240" w:lineRule="auto" w:before="3"/>
        <w:rPr>
          <w:b/>
          <w:sz w:val="15"/>
        </w:rPr>
      </w:pPr>
      <w:r>
        <w:rPr>
          <w:b/>
          <w:sz w:val="15"/>
        </w:rPr>
        <mc:AlternateContent>
          <mc:Choice Requires="wps">
            <w:drawing>
              <wp:anchor distT="0" distB="0" distL="0" distR="0" allowOverlap="1" layoutInCell="1" locked="0" behindDoc="1" simplePos="0" relativeHeight="487596544">
                <wp:simplePos x="0" y="0"/>
                <wp:positionH relativeFrom="page">
                  <wp:posOffset>761999</wp:posOffset>
                </wp:positionH>
                <wp:positionV relativeFrom="paragraph">
                  <wp:posOffset>127049</wp:posOffset>
                </wp:positionV>
                <wp:extent cx="6048375" cy="9525"/>
                <wp:effectExtent l="0" t="0" r="0" b="0"/>
                <wp:wrapTopAndBottom/>
                <wp:docPr id="32" name="Graphic 32"/>
                <wp:cNvGraphicFramePr>
                  <a:graphicFrameLocks/>
                </wp:cNvGraphicFramePr>
                <a:graphic>
                  <a:graphicData uri="http://schemas.microsoft.com/office/word/2010/wordprocessingShape">
                    <wps:wsp>
                      <wps:cNvPr id="32" name="Graphic 32"/>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BDC2C7"/>
                        </a:solidFill>
                      </wps:spPr>
                      <wps:bodyPr wrap="square" lIns="0" tIns="0" rIns="0" bIns="0" rtlCol="0">
                        <a:prstTxWarp prst="textNoShape">
                          <a:avLst/>
                        </a:prstTxWarp>
                        <a:noAutofit/>
                      </wps:bodyPr>
                    </wps:wsp>
                  </a:graphicData>
                </a:graphic>
              </wp:anchor>
            </w:drawing>
          </mc:Choice>
          <mc:Fallback>
            <w:pict>
              <v:rect style="position:absolute;margin-left:59.999996pt;margin-top:10.003871pt;width:476.249962pt;height:.75pt;mso-position-horizontal-relative:page;mso-position-vertical-relative:paragraph;z-index:-15719936;mso-wrap-distance-left:0;mso-wrap-distance-right:0" id="docshape29" filled="true" fillcolor="#bdc2c7" stroked="false">
                <v:fill type="solid"/>
                <w10:wrap type="topAndBottom"/>
              </v:rect>
            </w:pict>
          </mc:Fallback>
        </mc:AlternateContent>
      </w:r>
    </w:p>
    <w:p>
      <w:pPr>
        <w:pStyle w:val="ListParagraph"/>
        <w:numPr>
          <w:ilvl w:val="0"/>
          <w:numId w:val="5"/>
        </w:numPr>
        <w:tabs>
          <w:tab w:pos="336" w:val="left" w:leader="none"/>
        </w:tabs>
        <w:spacing w:line="326" w:lineRule="auto" w:before="244" w:after="0"/>
        <w:ind w:left="336" w:right="58" w:hanging="225"/>
        <w:jc w:val="both"/>
        <w:rPr>
          <w:sz w:val="22"/>
        </w:rPr>
      </w:pPr>
      <w:r>
        <w:rPr>
          <w:b/>
          <w:color w:val="2980B9"/>
          <w:sz w:val="22"/>
        </w:rPr>
        <w:t>INT-01: </w:t>
      </w:r>
      <w:r>
        <w:rPr>
          <w:b/>
          <w:color w:val="415461"/>
          <w:sz w:val="22"/>
        </w:rPr>
        <w:t>ICICI Direct Breeze API: </w:t>
      </w:r>
      <w:r>
        <w:rPr>
          <w:color w:val="415461"/>
          <w:sz w:val="22"/>
        </w:rPr>
        <w:t>Integrate customer details, historical charts, funds, margin calculator, order placement, modify/cancel, order book, positions/portfolio, and quote/live-feed capabilities as permitted by the broker.</w:t>
      </w:r>
    </w:p>
    <w:p>
      <w:pPr>
        <w:pStyle w:val="ListParagraph"/>
        <w:numPr>
          <w:ilvl w:val="0"/>
          <w:numId w:val="5"/>
        </w:numPr>
        <w:tabs>
          <w:tab w:pos="336" w:val="left" w:leader="none"/>
          <w:tab w:pos="1710" w:val="left" w:leader="none"/>
          <w:tab w:pos="3750" w:val="left" w:leader="none"/>
          <w:tab w:pos="5021" w:val="left" w:leader="none"/>
          <w:tab w:pos="6610" w:val="left" w:leader="none"/>
          <w:tab w:pos="8125" w:val="left" w:leader="none"/>
          <w:tab w:pos="9408" w:val="left" w:leader="none"/>
        </w:tabs>
        <w:spacing w:line="240" w:lineRule="auto" w:before="123" w:after="0"/>
        <w:ind w:left="336" w:right="0" w:hanging="225"/>
        <w:jc w:val="both"/>
        <w:rPr>
          <w:sz w:val="22"/>
        </w:rPr>
      </w:pPr>
      <w:r>
        <w:rPr>
          <w:b/>
          <w:color w:val="2980B9"/>
          <w:spacing w:val="-6"/>
          <w:sz w:val="22"/>
        </w:rPr>
        <w:t>INT-</w:t>
      </w:r>
      <w:r>
        <w:rPr>
          <w:b/>
          <w:color w:val="2980B9"/>
          <w:spacing w:val="-5"/>
          <w:sz w:val="22"/>
        </w:rPr>
        <w:t>02:</w:t>
      </w:r>
      <w:r>
        <w:rPr>
          <w:b/>
          <w:color w:val="2980B9"/>
          <w:sz w:val="22"/>
        </w:rPr>
        <w:tab/>
      </w:r>
      <w:r>
        <w:rPr>
          <w:b/>
          <w:color w:val="415461"/>
          <w:spacing w:val="-2"/>
          <w:sz w:val="22"/>
        </w:rPr>
        <w:t>Authentication</w:t>
      </w:r>
      <w:r>
        <w:rPr>
          <w:b/>
          <w:color w:val="415461"/>
          <w:sz w:val="22"/>
        </w:rPr>
        <w:tab/>
      </w:r>
      <w:r>
        <w:rPr>
          <w:b/>
          <w:color w:val="415461"/>
          <w:spacing w:val="-2"/>
          <w:sz w:val="22"/>
        </w:rPr>
        <w:t>Layer:</w:t>
      </w:r>
      <w:r>
        <w:rPr>
          <w:b/>
          <w:color w:val="415461"/>
          <w:sz w:val="22"/>
        </w:rPr>
        <w:tab/>
      </w:r>
      <w:r>
        <w:rPr>
          <w:color w:val="415461"/>
          <w:spacing w:val="-2"/>
          <w:sz w:val="22"/>
        </w:rPr>
        <w:t>Implement</w:t>
      </w:r>
      <w:r>
        <w:rPr>
          <w:color w:val="415461"/>
          <w:sz w:val="22"/>
        </w:rPr>
        <w:tab/>
      </w:r>
      <w:r>
        <w:rPr>
          <w:color w:val="415461"/>
          <w:spacing w:val="-2"/>
          <w:sz w:val="22"/>
        </w:rPr>
        <w:t>checksum</w:t>
      </w:r>
      <w:r>
        <w:rPr>
          <w:color w:val="415461"/>
          <w:sz w:val="22"/>
        </w:rPr>
        <w:tab/>
      </w:r>
      <w:r>
        <w:rPr>
          <w:color w:val="415461"/>
          <w:spacing w:val="-2"/>
          <w:sz w:val="22"/>
        </w:rPr>
        <w:t>signing</w:t>
      </w:r>
      <w:r>
        <w:rPr>
          <w:color w:val="415461"/>
          <w:sz w:val="22"/>
        </w:rPr>
        <w:tab/>
      </w:r>
      <w:r>
        <w:rPr>
          <w:color w:val="415461"/>
          <w:spacing w:val="-5"/>
          <w:sz w:val="22"/>
        </w:rPr>
        <w:t>as</w:t>
      </w:r>
    </w:p>
    <w:p>
      <w:pPr>
        <w:tabs>
          <w:tab w:pos="6332" w:val="left" w:leader="none"/>
          <w:tab w:pos="7179" w:val="left" w:leader="none"/>
          <w:tab w:pos="9536" w:val="left" w:leader="none"/>
        </w:tabs>
        <w:spacing w:before="122"/>
        <w:ind w:left="471" w:right="0" w:firstLine="0"/>
        <w:jc w:val="left"/>
        <w:rPr>
          <w:rFonts w:ascii="Times New Roman"/>
          <w:sz w:val="22"/>
        </w:rPr>
      </w:pPr>
      <w:r>
        <w:rPr>
          <w:rFonts w:ascii="Times New Roman"/>
          <w:sz w:val="22"/>
        </w:rPr>
        <mc:AlternateContent>
          <mc:Choice Requires="wps">
            <w:drawing>
              <wp:anchor distT="0" distB="0" distL="0" distR="0" allowOverlap="1" layoutInCell="1" locked="0" behindDoc="1" simplePos="0" relativeHeight="486852608">
                <wp:simplePos x="0" y="0"/>
                <wp:positionH relativeFrom="page">
                  <wp:posOffset>933437</wp:posOffset>
                </wp:positionH>
                <wp:positionV relativeFrom="paragraph">
                  <wp:posOffset>36750</wp:posOffset>
                </wp:positionV>
                <wp:extent cx="3467100" cy="542925"/>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3467100" cy="542925"/>
                        </a:xfrm>
                        <a:custGeom>
                          <a:avLst/>
                          <a:gdLst/>
                          <a:ahLst/>
                          <a:cxnLst/>
                          <a:rect l="l" t="t" r="r" b="b"/>
                          <a:pathLst>
                            <a:path w="3467100" h="542925">
                              <a:moveTo>
                                <a:pt x="981075" y="313410"/>
                              </a:moveTo>
                              <a:lnTo>
                                <a:pt x="959878" y="281660"/>
                              </a:lnTo>
                              <a:lnTo>
                                <a:pt x="943902" y="276225"/>
                              </a:lnTo>
                              <a:lnTo>
                                <a:pt x="37185" y="276225"/>
                              </a:lnTo>
                              <a:lnTo>
                                <a:pt x="5448" y="297421"/>
                              </a:lnTo>
                              <a:lnTo>
                                <a:pt x="0" y="313410"/>
                              </a:lnTo>
                              <a:lnTo>
                                <a:pt x="0" y="500062"/>
                              </a:lnTo>
                              <a:lnTo>
                                <a:pt x="0" y="505739"/>
                              </a:lnTo>
                              <a:lnTo>
                                <a:pt x="21209" y="537476"/>
                              </a:lnTo>
                              <a:lnTo>
                                <a:pt x="37185" y="542912"/>
                              </a:lnTo>
                              <a:lnTo>
                                <a:pt x="943902" y="542912"/>
                              </a:lnTo>
                              <a:lnTo>
                                <a:pt x="975639" y="521703"/>
                              </a:lnTo>
                              <a:lnTo>
                                <a:pt x="981075" y="505739"/>
                              </a:lnTo>
                              <a:lnTo>
                                <a:pt x="981075" y="313410"/>
                              </a:lnTo>
                              <a:close/>
                            </a:path>
                            <a:path w="3467100" h="542925">
                              <a:moveTo>
                                <a:pt x="1809750" y="313410"/>
                              </a:moveTo>
                              <a:lnTo>
                                <a:pt x="1788541" y="281660"/>
                              </a:lnTo>
                              <a:lnTo>
                                <a:pt x="1772577" y="276225"/>
                              </a:lnTo>
                              <a:lnTo>
                                <a:pt x="1084935" y="276225"/>
                              </a:lnTo>
                              <a:lnTo>
                                <a:pt x="1053198" y="297421"/>
                              </a:lnTo>
                              <a:lnTo>
                                <a:pt x="1047750" y="313410"/>
                              </a:lnTo>
                              <a:lnTo>
                                <a:pt x="1047750" y="500062"/>
                              </a:lnTo>
                              <a:lnTo>
                                <a:pt x="1047750" y="505739"/>
                              </a:lnTo>
                              <a:lnTo>
                                <a:pt x="1068959" y="537476"/>
                              </a:lnTo>
                              <a:lnTo>
                                <a:pt x="1084935" y="542912"/>
                              </a:lnTo>
                              <a:lnTo>
                                <a:pt x="1772577" y="542912"/>
                              </a:lnTo>
                              <a:lnTo>
                                <a:pt x="1804314" y="521703"/>
                              </a:lnTo>
                              <a:lnTo>
                                <a:pt x="1809750" y="505739"/>
                              </a:lnTo>
                              <a:lnTo>
                                <a:pt x="1809750" y="313410"/>
                              </a:lnTo>
                              <a:close/>
                            </a:path>
                            <a:path w="3467100" h="542925">
                              <a:moveTo>
                                <a:pt x="3314700" y="313410"/>
                              </a:moveTo>
                              <a:lnTo>
                                <a:pt x="3293491" y="281660"/>
                              </a:lnTo>
                              <a:lnTo>
                                <a:pt x="3277527" y="276225"/>
                              </a:lnTo>
                              <a:lnTo>
                                <a:pt x="2151735" y="276225"/>
                              </a:lnTo>
                              <a:lnTo>
                                <a:pt x="2119998" y="297421"/>
                              </a:lnTo>
                              <a:lnTo>
                                <a:pt x="2114550" y="313410"/>
                              </a:lnTo>
                              <a:lnTo>
                                <a:pt x="2114550" y="500062"/>
                              </a:lnTo>
                              <a:lnTo>
                                <a:pt x="2114550" y="505739"/>
                              </a:lnTo>
                              <a:lnTo>
                                <a:pt x="2135759" y="537476"/>
                              </a:lnTo>
                              <a:lnTo>
                                <a:pt x="2151735" y="542912"/>
                              </a:lnTo>
                              <a:lnTo>
                                <a:pt x="3277527" y="542912"/>
                              </a:lnTo>
                              <a:lnTo>
                                <a:pt x="3309264" y="521703"/>
                              </a:lnTo>
                              <a:lnTo>
                                <a:pt x="3314700" y="505739"/>
                              </a:lnTo>
                              <a:lnTo>
                                <a:pt x="3314700" y="313410"/>
                              </a:lnTo>
                              <a:close/>
                            </a:path>
                            <a:path w="3467100" h="542925">
                              <a:moveTo>
                                <a:pt x="3467100" y="37172"/>
                              </a:moveTo>
                              <a:lnTo>
                                <a:pt x="3445891" y="5435"/>
                              </a:lnTo>
                              <a:lnTo>
                                <a:pt x="3429927" y="0"/>
                              </a:lnTo>
                              <a:lnTo>
                                <a:pt x="37185" y="0"/>
                              </a:lnTo>
                              <a:lnTo>
                                <a:pt x="5448" y="21196"/>
                              </a:lnTo>
                              <a:lnTo>
                                <a:pt x="0" y="37172"/>
                              </a:lnTo>
                              <a:lnTo>
                                <a:pt x="0" y="233362"/>
                              </a:lnTo>
                              <a:lnTo>
                                <a:pt x="0" y="239052"/>
                              </a:lnTo>
                              <a:lnTo>
                                <a:pt x="21209" y="270776"/>
                              </a:lnTo>
                              <a:lnTo>
                                <a:pt x="37185" y="276212"/>
                              </a:lnTo>
                              <a:lnTo>
                                <a:pt x="3429927" y="276212"/>
                              </a:lnTo>
                              <a:lnTo>
                                <a:pt x="3461664" y="255016"/>
                              </a:lnTo>
                              <a:lnTo>
                                <a:pt x="3467100" y="239052"/>
                              </a:lnTo>
                              <a:lnTo>
                                <a:pt x="3467100" y="37172"/>
                              </a:lnTo>
                              <a:close/>
                            </a:path>
                          </a:pathLst>
                        </a:custGeom>
                        <a:solidFill>
                          <a:srgbClr val="ECF0F2"/>
                        </a:solidFill>
                      </wps:spPr>
                      <wps:bodyPr wrap="square" lIns="0" tIns="0" rIns="0" bIns="0" rtlCol="0">
                        <a:prstTxWarp prst="textNoShape">
                          <a:avLst/>
                        </a:prstTxWarp>
                        <a:noAutofit/>
                      </wps:bodyPr>
                    </wps:wsp>
                  </a:graphicData>
                </a:graphic>
              </wp:anchor>
            </w:drawing>
          </mc:Choice>
          <mc:Fallback>
            <w:pict>
              <v:shape style="position:absolute;margin-left:73.499001pt;margin-top:2.89374pt;width:273pt;height:42.75pt;mso-position-horizontal-relative:page;mso-position-vertical-relative:paragraph;z-index:-16463872" id="docshape30" coordorigin="1470,58" coordsize="5460,855" path="m3015,551l3013,543,3006,526,3002,519,2989,506,2982,501,2965,495,2956,493,1529,493,1520,495,1503,501,1496,506,1483,519,1479,526,1472,543,1470,551,1470,845,1470,854,1472,863,1479,879,1483,887,1496,899,1503,904,1520,911,1529,913,2956,913,2965,911,2982,904,2989,899,3002,887,3006,879,3013,863,3015,854,3015,551xm4320,551l4318,543,4311,526,4307,519,4294,506,4287,501,4270,495,4261,493,3179,493,3170,495,3153,501,3146,506,3133,519,3129,526,3122,543,3120,551,3120,845,3120,854,3122,863,3129,879,3133,887,3146,899,3153,904,3170,911,3179,913,4261,913,4270,911,4287,904,4294,899,4307,887,4311,879,4318,863,4320,854,4320,551xm6690,551l6688,543,6681,526,6677,519,6664,506,6657,501,6640,495,6631,493,4859,493,4850,495,4833,501,4826,506,4813,519,4809,526,4802,543,4800,551,4800,845,4800,854,4802,863,4809,879,4813,887,4826,899,4833,904,4850,911,4859,913,6631,913,6640,911,6657,904,6664,899,6677,887,6681,879,6688,863,6690,854,6690,551xm6930,116l6928,108,6921,91,6917,84,6904,71,6897,66,6880,60,6871,58,1529,58,1520,60,1503,66,1496,71,1483,84,1479,91,1472,108,1470,116,1470,425,1470,434,1472,443,1479,459,1483,467,1496,479,1503,484,1520,491,1529,493,6871,493,6880,491,6897,484,6904,479,6917,467,6921,459,6928,443,6930,434,6930,116xe" filled="true" fillcolor="#ecf0f2" stroked="false">
                <v:path arrowok="t"/>
                <v:fill type="solid"/>
                <w10:wrap type="none"/>
              </v:shape>
            </w:pict>
          </mc:Fallback>
        </mc:AlternateContent>
      </w:r>
      <w:r>
        <w:rPr>
          <w:rFonts w:ascii="Times New Roman"/>
          <w:sz w:val="22"/>
        </w:rPr>
        <mc:AlternateContent>
          <mc:Choice Requires="wps">
            <w:drawing>
              <wp:anchor distT="0" distB="0" distL="0" distR="0" allowOverlap="1" layoutInCell="1" locked="0" behindDoc="1" simplePos="0" relativeHeight="486853120">
                <wp:simplePos x="0" y="0"/>
                <wp:positionH relativeFrom="page">
                  <wp:posOffset>5867398</wp:posOffset>
                </wp:positionH>
                <wp:positionV relativeFrom="paragraph">
                  <wp:posOffset>36746</wp:posOffset>
                </wp:positionV>
                <wp:extent cx="904875" cy="276225"/>
                <wp:effectExtent l="0" t="0" r="0" b="0"/>
                <wp:wrapNone/>
                <wp:docPr id="34" name="Group 34"/>
                <wp:cNvGraphicFramePr>
                  <a:graphicFrameLocks/>
                </wp:cNvGraphicFramePr>
                <a:graphic>
                  <a:graphicData uri="http://schemas.microsoft.com/office/word/2010/wordprocessingGroup">
                    <wpg:wgp>
                      <wpg:cNvPr id="34" name="Group 34"/>
                      <wpg:cNvGrpSpPr/>
                      <wpg:grpSpPr>
                        <a:xfrm>
                          <a:off x="0" y="0"/>
                          <a:ext cx="904875" cy="276225"/>
                          <a:chExt cx="904875" cy="276225"/>
                        </a:xfrm>
                      </wpg:grpSpPr>
                      <wps:wsp>
                        <wps:cNvPr id="35" name="Graphic 35"/>
                        <wps:cNvSpPr/>
                        <wps:spPr>
                          <a:xfrm>
                            <a:off x="0" y="0"/>
                            <a:ext cx="904875" cy="276225"/>
                          </a:xfrm>
                          <a:custGeom>
                            <a:avLst/>
                            <a:gdLst/>
                            <a:ahLst/>
                            <a:cxnLst/>
                            <a:rect l="l" t="t" r="r" b="b"/>
                            <a:pathLst>
                              <a:path w="904875" h="276225">
                                <a:moveTo>
                                  <a:pt x="867696" y="276215"/>
                                </a:moveTo>
                                <a:lnTo>
                                  <a:pt x="37179" y="276215"/>
                                </a:lnTo>
                                <a:lnTo>
                                  <a:pt x="31710" y="275127"/>
                                </a:lnTo>
                                <a:lnTo>
                                  <a:pt x="1087" y="244505"/>
                                </a:lnTo>
                                <a:lnTo>
                                  <a:pt x="0" y="239046"/>
                                </a:lnTo>
                                <a:lnTo>
                                  <a:pt x="0" y="233362"/>
                                </a:lnTo>
                                <a:lnTo>
                                  <a:pt x="0" y="37169"/>
                                </a:lnTo>
                                <a:lnTo>
                                  <a:pt x="21207" y="5432"/>
                                </a:lnTo>
                                <a:lnTo>
                                  <a:pt x="37179" y="0"/>
                                </a:lnTo>
                                <a:lnTo>
                                  <a:pt x="867696" y="0"/>
                                </a:lnTo>
                                <a:lnTo>
                                  <a:pt x="899436" y="21189"/>
                                </a:lnTo>
                                <a:lnTo>
                                  <a:pt x="904874" y="37169"/>
                                </a:lnTo>
                                <a:lnTo>
                                  <a:pt x="904874" y="239046"/>
                                </a:lnTo>
                                <a:lnTo>
                                  <a:pt x="883666" y="270773"/>
                                </a:lnTo>
                                <a:lnTo>
                                  <a:pt x="873164" y="275127"/>
                                </a:lnTo>
                                <a:lnTo>
                                  <a:pt x="867696" y="276215"/>
                                </a:lnTo>
                                <a:close/>
                              </a:path>
                            </a:pathLst>
                          </a:custGeom>
                          <a:solidFill>
                            <a:srgbClr val="ECF0F2"/>
                          </a:solidFill>
                        </wps:spPr>
                        <wps:bodyPr wrap="square" lIns="0" tIns="0" rIns="0" bIns="0" rtlCol="0">
                          <a:prstTxWarp prst="textNoShape">
                            <a:avLst/>
                          </a:prstTxWarp>
                          <a:noAutofit/>
                        </wps:bodyPr>
                      </wps:wsp>
                      <wps:wsp>
                        <wps:cNvPr id="36" name="Textbox 36"/>
                        <wps:cNvSpPr txBox="1"/>
                        <wps:spPr>
                          <a:xfrm>
                            <a:off x="0" y="0"/>
                            <a:ext cx="904875" cy="276225"/>
                          </a:xfrm>
                          <a:prstGeom prst="rect">
                            <a:avLst/>
                          </a:prstGeom>
                        </wps:spPr>
                        <wps:txbx>
                          <w:txbxContent>
                            <w:p>
                              <w:pPr>
                                <w:spacing w:before="112"/>
                                <w:ind w:left="140" w:right="0" w:firstLine="0"/>
                                <w:jc w:val="left"/>
                                <w:rPr>
                                  <w:rFonts w:ascii="Liberation Mono"/>
                                  <w:sz w:val="19"/>
                                </w:rPr>
                              </w:pPr>
                              <w:r>
                                <w:rPr>
                                  <w:rFonts w:ascii="Liberation Mono"/>
                                  <w:color w:val="72818C"/>
                                  <w:sz w:val="19"/>
                                </w:rPr>
                                <w:t>X-</w:t>
                              </w:r>
                              <w:r>
                                <w:rPr>
                                  <w:rFonts w:ascii="Liberation Mono"/>
                                  <w:color w:val="72818C"/>
                                  <w:spacing w:val="-2"/>
                                  <w:sz w:val="19"/>
                                </w:rPr>
                                <w:t>Checksum</w:t>
                              </w:r>
                            </w:p>
                          </w:txbxContent>
                        </wps:txbx>
                        <wps:bodyPr wrap="square" lIns="0" tIns="0" rIns="0" bIns="0" rtlCol="0">
                          <a:noAutofit/>
                        </wps:bodyPr>
                      </wps:wsp>
                    </wpg:wgp>
                  </a:graphicData>
                </a:graphic>
              </wp:anchor>
            </w:drawing>
          </mc:Choice>
          <mc:Fallback>
            <w:pict>
              <v:group style="position:absolute;margin-left:461.999908pt;margin-top:2.89345pt;width:71.25pt;height:21.75pt;mso-position-horizontal-relative:page;mso-position-vertical-relative:paragraph;z-index:-16463360" id="docshapegroup31" coordorigin="9240,58" coordsize="1425,435">
                <v:shape style="position:absolute;left:9240;top:57;width:1425;height:435" id="docshape32" coordorigin="9240,58" coordsize="1425,435" path="m10606,493l9299,493,9290,491,9242,443,9240,434,9240,425,9240,116,9273,66,9299,58,10606,58,10656,91,10665,116,10665,434,10632,484,10615,491,10606,493xe" filled="true" fillcolor="#ecf0f2" stroked="false">
                  <v:path arrowok="t"/>
                  <v:fill type="solid"/>
                </v:shape>
                <v:shape style="position:absolute;left:9240;top:57;width:1425;height:435" type="#_x0000_t202" id="docshape33" filled="false" stroked="false">
                  <v:textbox inset="0,0,0,0">
                    <w:txbxContent>
                      <w:p>
                        <w:pPr>
                          <w:spacing w:before="112"/>
                          <w:ind w:left="140" w:right="0" w:firstLine="0"/>
                          <w:jc w:val="left"/>
                          <w:rPr>
                            <w:rFonts w:ascii="Liberation Mono"/>
                            <w:sz w:val="19"/>
                          </w:rPr>
                        </w:pPr>
                        <w:r>
                          <w:rPr>
                            <w:rFonts w:ascii="Liberation Mono"/>
                            <w:color w:val="72818C"/>
                            <w:sz w:val="19"/>
                          </w:rPr>
                          <w:t>X-</w:t>
                        </w:r>
                        <w:r>
                          <w:rPr>
                            <w:rFonts w:ascii="Liberation Mono"/>
                            <w:color w:val="72818C"/>
                            <w:spacing w:val="-2"/>
                            <w:sz w:val="19"/>
                          </w:rPr>
                          <w:t>Checksum</w:t>
                        </w:r>
                      </w:p>
                    </w:txbxContent>
                  </v:textbox>
                  <w10:wrap type="none"/>
                </v:shape>
                <w10:wrap type="none"/>
              </v:group>
            </w:pict>
          </mc:Fallback>
        </mc:AlternateContent>
      </w:r>
      <w:r>
        <w:rPr>
          <w:rFonts w:ascii="Liberation Mono"/>
          <w:color w:val="72818C"/>
          <w:sz w:val="19"/>
        </w:rPr>
        <w:t>SHA256(timestamp</w:t>
      </w:r>
      <w:r>
        <w:rPr>
          <w:rFonts w:ascii="Liberation Mono"/>
          <w:color w:val="72818C"/>
          <w:spacing w:val="3"/>
          <w:sz w:val="19"/>
        </w:rPr>
        <w:t> </w:t>
      </w:r>
      <w:r>
        <w:rPr>
          <w:rFonts w:ascii="Liberation Mono"/>
          <w:color w:val="72818C"/>
          <w:sz w:val="19"/>
        </w:rPr>
        <w:t>+</w:t>
      </w:r>
      <w:r>
        <w:rPr>
          <w:rFonts w:ascii="Liberation Mono"/>
          <w:color w:val="72818C"/>
          <w:spacing w:val="3"/>
          <w:sz w:val="19"/>
        </w:rPr>
        <w:t> </w:t>
      </w:r>
      <w:r>
        <w:rPr>
          <w:rFonts w:ascii="Liberation Mono"/>
          <w:color w:val="72818C"/>
          <w:sz w:val="19"/>
        </w:rPr>
        <w:t>JSONPostData</w:t>
      </w:r>
      <w:r>
        <w:rPr>
          <w:rFonts w:ascii="Liberation Mono"/>
          <w:color w:val="72818C"/>
          <w:spacing w:val="3"/>
          <w:sz w:val="19"/>
        </w:rPr>
        <w:t> </w:t>
      </w:r>
      <w:r>
        <w:rPr>
          <w:rFonts w:ascii="Liberation Mono"/>
          <w:color w:val="72818C"/>
          <w:sz w:val="19"/>
        </w:rPr>
        <w:t>+</w:t>
      </w:r>
      <w:r>
        <w:rPr>
          <w:rFonts w:ascii="Liberation Mono"/>
          <w:color w:val="72818C"/>
          <w:spacing w:val="3"/>
          <w:sz w:val="19"/>
        </w:rPr>
        <w:t> </w:t>
      </w:r>
      <w:r>
        <w:rPr>
          <w:rFonts w:ascii="Liberation Mono"/>
          <w:color w:val="72818C"/>
          <w:spacing w:val="-2"/>
          <w:sz w:val="19"/>
        </w:rPr>
        <w:t>secret_key)</w:t>
      </w:r>
      <w:r>
        <w:rPr>
          <w:rFonts w:ascii="Liberation Mono"/>
          <w:color w:val="72818C"/>
          <w:sz w:val="19"/>
        </w:rPr>
        <w:tab/>
      </w:r>
      <w:r>
        <w:rPr>
          <w:rFonts w:ascii="Times New Roman"/>
          <w:color w:val="415461"/>
          <w:spacing w:val="-5"/>
          <w:sz w:val="22"/>
        </w:rPr>
        <w:t>and</w:t>
      </w:r>
      <w:r>
        <w:rPr>
          <w:rFonts w:ascii="Times New Roman"/>
          <w:color w:val="415461"/>
          <w:sz w:val="22"/>
        </w:rPr>
        <w:tab/>
      </w:r>
      <w:r>
        <w:rPr>
          <w:rFonts w:ascii="Times New Roman"/>
          <w:color w:val="415461"/>
          <w:spacing w:val="-4"/>
          <w:sz w:val="22"/>
        </w:rPr>
        <w:t>send</w:t>
      </w:r>
      <w:r>
        <w:rPr>
          <w:rFonts w:ascii="Times New Roman"/>
          <w:color w:val="415461"/>
          <w:sz w:val="22"/>
        </w:rPr>
        <w:tab/>
      </w:r>
      <w:r>
        <w:rPr>
          <w:rFonts w:ascii="Times New Roman"/>
          <w:color w:val="415461"/>
          <w:spacing w:val="-10"/>
          <w:sz w:val="22"/>
        </w:rPr>
        <w:t>,</w:t>
      </w:r>
    </w:p>
    <w:p>
      <w:pPr>
        <w:spacing w:before="169"/>
        <w:ind w:left="471" w:right="0" w:firstLine="0"/>
        <w:jc w:val="left"/>
        <w:rPr>
          <w:rFonts w:ascii="Times New Roman"/>
          <w:sz w:val="22"/>
        </w:rPr>
      </w:pPr>
      <w:r>
        <w:rPr>
          <w:rFonts w:ascii="Liberation Mono"/>
          <w:color w:val="72818C"/>
          <w:position w:val="1"/>
          <w:sz w:val="19"/>
        </w:rPr>
        <w:t>X-Timestamp</w:t>
      </w:r>
      <w:r>
        <w:rPr>
          <w:rFonts w:ascii="Liberation Mono"/>
          <w:color w:val="72818C"/>
          <w:spacing w:val="20"/>
          <w:position w:val="1"/>
          <w:sz w:val="19"/>
        </w:rPr>
        <w:t> </w:t>
      </w:r>
      <w:r>
        <w:rPr>
          <w:rFonts w:ascii="Times New Roman"/>
          <w:color w:val="415461"/>
          <w:sz w:val="22"/>
        </w:rPr>
        <w:t>,</w:t>
      </w:r>
      <w:r>
        <w:rPr>
          <w:rFonts w:ascii="Times New Roman"/>
          <w:color w:val="415461"/>
          <w:spacing w:val="38"/>
          <w:sz w:val="22"/>
        </w:rPr>
        <w:t>  </w:t>
      </w:r>
      <w:r>
        <w:rPr>
          <w:rFonts w:ascii="Liberation Mono"/>
          <w:color w:val="72818C"/>
          <w:position w:val="1"/>
          <w:sz w:val="19"/>
        </w:rPr>
        <w:t>X-AppKey</w:t>
      </w:r>
      <w:r>
        <w:rPr>
          <w:rFonts w:ascii="Liberation Mono"/>
          <w:color w:val="72818C"/>
          <w:spacing w:val="21"/>
          <w:position w:val="1"/>
          <w:sz w:val="19"/>
        </w:rPr>
        <w:t> </w:t>
      </w:r>
      <w:r>
        <w:rPr>
          <w:rFonts w:ascii="Times New Roman"/>
          <w:color w:val="415461"/>
          <w:sz w:val="22"/>
        </w:rPr>
        <w:t>,</w:t>
      </w:r>
      <w:r>
        <w:rPr>
          <w:rFonts w:ascii="Times New Roman"/>
          <w:color w:val="415461"/>
          <w:spacing w:val="-1"/>
          <w:sz w:val="22"/>
        </w:rPr>
        <w:t> </w:t>
      </w:r>
      <w:r>
        <w:rPr>
          <w:rFonts w:ascii="Times New Roman"/>
          <w:color w:val="415461"/>
          <w:sz w:val="22"/>
        </w:rPr>
        <w:t>and</w:t>
      </w:r>
      <w:r>
        <w:rPr>
          <w:rFonts w:ascii="Times New Roman"/>
          <w:color w:val="415461"/>
          <w:spacing w:val="39"/>
          <w:sz w:val="22"/>
        </w:rPr>
        <w:t>  </w:t>
      </w:r>
      <w:r>
        <w:rPr>
          <w:rFonts w:ascii="Liberation Mono"/>
          <w:color w:val="72818C"/>
          <w:position w:val="1"/>
          <w:sz w:val="19"/>
        </w:rPr>
        <w:t>X-SessionToken</w:t>
      </w:r>
      <w:r>
        <w:rPr>
          <w:rFonts w:ascii="Liberation Mono"/>
          <w:color w:val="72818C"/>
          <w:spacing w:val="74"/>
          <w:position w:val="1"/>
          <w:sz w:val="19"/>
        </w:rPr>
        <w:t> </w:t>
      </w:r>
      <w:r>
        <w:rPr>
          <w:rFonts w:ascii="Times New Roman"/>
          <w:color w:val="415461"/>
          <w:sz w:val="22"/>
        </w:rPr>
        <w:t>headers</w:t>
      </w:r>
      <w:r>
        <w:rPr>
          <w:rFonts w:ascii="Times New Roman"/>
          <w:color w:val="415461"/>
          <w:spacing w:val="-1"/>
          <w:sz w:val="22"/>
        </w:rPr>
        <w:t> </w:t>
      </w:r>
      <w:r>
        <w:rPr>
          <w:rFonts w:ascii="Times New Roman"/>
          <w:color w:val="415461"/>
          <w:sz w:val="22"/>
        </w:rPr>
        <w:t>for</w:t>
      </w:r>
      <w:r>
        <w:rPr>
          <w:rFonts w:ascii="Times New Roman"/>
          <w:color w:val="415461"/>
          <w:spacing w:val="-1"/>
          <w:sz w:val="22"/>
        </w:rPr>
        <w:t> </w:t>
      </w:r>
      <w:r>
        <w:rPr>
          <w:rFonts w:ascii="Times New Roman"/>
          <w:color w:val="415461"/>
          <w:sz w:val="22"/>
        </w:rPr>
        <w:t>signed</w:t>
      </w:r>
      <w:r>
        <w:rPr>
          <w:rFonts w:ascii="Times New Roman"/>
          <w:color w:val="415461"/>
          <w:spacing w:val="-2"/>
          <w:sz w:val="22"/>
        </w:rPr>
        <w:t> requests.</w:t>
      </w:r>
    </w:p>
    <w:p>
      <w:pPr>
        <w:pStyle w:val="ListParagraph"/>
        <w:numPr>
          <w:ilvl w:val="0"/>
          <w:numId w:val="5"/>
        </w:numPr>
        <w:tabs>
          <w:tab w:pos="336" w:val="left" w:leader="none"/>
        </w:tabs>
        <w:spacing w:line="326" w:lineRule="auto" w:before="246" w:after="0"/>
        <w:ind w:left="336" w:right="58" w:hanging="225"/>
        <w:jc w:val="left"/>
        <w:rPr>
          <w:sz w:val="22"/>
        </w:rPr>
      </w:pPr>
      <w:r>
        <w:rPr>
          <w:b/>
          <w:color w:val="2980B9"/>
          <w:sz w:val="22"/>
        </w:rPr>
        <w:t>INT-03:</w:t>
      </w:r>
      <w:r>
        <w:rPr>
          <w:b/>
          <w:color w:val="2980B9"/>
          <w:spacing w:val="40"/>
          <w:sz w:val="22"/>
        </w:rPr>
        <w:t> </w:t>
      </w:r>
      <w:r>
        <w:rPr>
          <w:b/>
          <w:color w:val="415461"/>
          <w:sz w:val="22"/>
        </w:rPr>
        <w:t>Ollama:</w:t>
      </w:r>
      <w:r>
        <w:rPr>
          <w:b/>
          <w:color w:val="415461"/>
          <w:spacing w:val="40"/>
          <w:sz w:val="22"/>
        </w:rPr>
        <w:t> </w:t>
      </w:r>
      <w:r>
        <w:rPr>
          <w:color w:val="415461"/>
          <w:sz w:val="22"/>
        </w:rPr>
        <w:t>Integrate</w:t>
      </w:r>
      <w:r>
        <w:rPr>
          <w:color w:val="415461"/>
          <w:spacing w:val="40"/>
          <w:sz w:val="22"/>
        </w:rPr>
        <w:t> </w:t>
      </w:r>
      <w:r>
        <w:rPr>
          <w:color w:val="415461"/>
          <w:sz w:val="22"/>
        </w:rPr>
        <w:t>local</w:t>
      </w:r>
      <w:r>
        <w:rPr>
          <w:color w:val="415461"/>
          <w:spacing w:val="40"/>
          <w:sz w:val="22"/>
        </w:rPr>
        <w:t> </w:t>
      </w:r>
      <w:r>
        <w:rPr>
          <w:color w:val="415461"/>
          <w:sz w:val="22"/>
        </w:rPr>
        <w:t>model</w:t>
      </w:r>
      <w:r>
        <w:rPr>
          <w:color w:val="415461"/>
          <w:spacing w:val="40"/>
          <w:sz w:val="22"/>
        </w:rPr>
        <w:t> </w:t>
      </w:r>
      <w:r>
        <w:rPr>
          <w:color w:val="415461"/>
          <w:sz w:val="22"/>
        </w:rPr>
        <w:t>serving</w:t>
      </w:r>
      <w:r>
        <w:rPr>
          <w:color w:val="415461"/>
          <w:spacing w:val="40"/>
          <w:sz w:val="22"/>
        </w:rPr>
        <w:t> </w:t>
      </w:r>
      <w:r>
        <w:rPr>
          <w:color w:val="415461"/>
          <w:sz w:val="22"/>
        </w:rPr>
        <w:t>for</w:t>
      </w:r>
      <w:r>
        <w:rPr>
          <w:color w:val="415461"/>
          <w:spacing w:val="40"/>
          <w:sz w:val="22"/>
        </w:rPr>
        <w:t> </w:t>
      </w:r>
      <w:r>
        <w:rPr>
          <w:color w:val="415461"/>
          <w:sz w:val="22"/>
        </w:rPr>
        <w:t>sentiment</w:t>
      </w:r>
      <w:r>
        <w:rPr>
          <w:color w:val="415461"/>
          <w:spacing w:val="40"/>
          <w:sz w:val="22"/>
        </w:rPr>
        <w:t> </w:t>
      </w:r>
      <w:r>
        <w:rPr>
          <w:color w:val="415461"/>
          <w:sz w:val="22"/>
        </w:rPr>
        <w:t>and</w:t>
      </w:r>
      <w:r>
        <w:rPr>
          <w:color w:val="415461"/>
          <w:spacing w:val="40"/>
          <w:sz w:val="22"/>
        </w:rPr>
        <w:t> </w:t>
      </w:r>
      <w:r>
        <w:rPr>
          <w:color w:val="415461"/>
          <w:sz w:val="22"/>
        </w:rPr>
        <w:t>bounded</w:t>
      </w:r>
      <w:r>
        <w:rPr>
          <w:color w:val="415461"/>
          <w:spacing w:val="40"/>
          <w:sz w:val="22"/>
        </w:rPr>
        <w:t> </w:t>
      </w:r>
      <w:r>
        <w:rPr>
          <w:color w:val="415461"/>
          <w:sz w:val="22"/>
        </w:rPr>
        <w:t>reasoning,</w:t>
      </w:r>
      <w:r>
        <w:rPr>
          <w:color w:val="415461"/>
          <w:spacing w:val="40"/>
          <w:sz w:val="22"/>
        </w:rPr>
        <w:t> </w:t>
      </w:r>
      <w:r>
        <w:rPr>
          <w:color w:val="415461"/>
          <w:sz w:val="22"/>
        </w:rPr>
        <w:t>with</w:t>
      </w:r>
      <w:r>
        <w:rPr>
          <w:color w:val="415461"/>
          <w:spacing w:val="40"/>
          <w:sz w:val="22"/>
        </w:rPr>
        <w:t> </w:t>
      </w:r>
      <w:r>
        <w:rPr>
          <w:color w:val="415461"/>
          <w:sz w:val="22"/>
        </w:rPr>
        <w:t>model version pinning and schema-validated outputs.</w:t>
      </w:r>
    </w:p>
    <w:p>
      <w:pPr>
        <w:pStyle w:val="ListParagraph"/>
        <w:numPr>
          <w:ilvl w:val="0"/>
          <w:numId w:val="5"/>
        </w:numPr>
        <w:tabs>
          <w:tab w:pos="336" w:val="left" w:leader="none"/>
        </w:tabs>
        <w:spacing w:line="326" w:lineRule="auto" w:before="122" w:after="0"/>
        <w:ind w:left="336" w:right="58" w:hanging="225"/>
        <w:jc w:val="left"/>
        <w:rPr>
          <w:sz w:val="22"/>
        </w:rPr>
      </w:pPr>
      <w:r>
        <w:rPr>
          <w:b/>
          <w:color w:val="2980B9"/>
          <w:sz w:val="22"/>
        </w:rPr>
        <w:t>INT-04:</w:t>
      </w:r>
      <w:r>
        <w:rPr>
          <w:b/>
          <w:color w:val="2980B9"/>
          <w:spacing w:val="36"/>
          <w:sz w:val="22"/>
        </w:rPr>
        <w:t> </w:t>
      </w:r>
      <w:r>
        <w:rPr>
          <w:b/>
          <w:color w:val="415461"/>
          <w:sz w:val="22"/>
        </w:rPr>
        <w:t>VectorBT:</w:t>
      </w:r>
      <w:r>
        <w:rPr>
          <w:b/>
          <w:color w:val="415461"/>
          <w:spacing w:val="36"/>
          <w:sz w:val="22"/>
        </w:rPr>
        <w:t> </w:t>
      </w:r>
      <w:r>
        <w:rPr>
          <w:color w:val="415461"/>
          <w:sz w:val="22"/>
        </w:rPr>
        <w:t>Use</w:t>
      </w:r>
      <w:r>
        <w:rPr>
          <w:color w:val="415461"/>
          <w:spacing w:val="32"/>
          <w:sz w:val="22"/>
        </w:rPr>
        <w:t> </w:t>
      </w:r>
      <w:r>
        <w:rPr>
          <w:color w:val="415461"/>
          <w:sz w:val="22"/>
        </w:rPr>
        <w:t>VectorBT</w:t>
      </w:r>
      <w:r>
        <w:rPr>
          <w:color w:val="415461"/>
          <w:spacing w:val="32"/>
          <w:sz w:val="22"/>
        </w:rPr>
        <w:t> </w:t>
      </w:r>
      <w:r>
        <w:rPr>
          <w:color w:val="415461"/>
          <w:sz w:val="22"/>
        </w:rPr>
        <w:t>for</w:t>
      </w:r>
      <w:r>
        <w:rPr>
          <w:color w:val="415461"/>
          <w:spacing w:val="36"/>
          <w:sz w:val="22"/>
        </w:rPr>
        <w:t> </w:t>
      </w:r>
      <w:r>
        <w:rPr>
          <w:color w:val="415461"/>
          <w:sz w:val="22"/>
        </w:rPr>
        <w:t>backtests,</w:t>
      </w:r>
      <w:r>
        <w:rPr>
          <w:color w:val="415461"/>
          <w:spacing w:val="36"/>
          <w:sz w:val="22"/>
        </w:rPr>
        <w:t> </w:t>
      </w:r>
      <w:r>
        <w:rPr>
          <w:color w:val="415461"/>
          <w:sz w:val="22"/>
        </w:rPr>
        <w:t>walk-forward</w:t>
      </w:r>
      <w:r>
        <w:rPr>
          <w:color w:val="415461"/>
          <w:spacing w:val="36"/>
          <w:sz w:val="22"/>
        </w:rPr>
        <w:t> </w:t>
      </w:r>
      <w:r>
        <w:rPr>
          <w:color w:val="415461"/>
          <w:sz w:val="22"/>
        </w:rPr>
        <w:t>experiments,</w:t>
      </w:r>
      <w:r>
        <w:rPr>
          <w:color w:val="415461"/>
          <w:spacing w:val="36"/>
          <w:sz w:val="22"/>
        </w:rPr>
        <w:t> </w:t>
      </w:r>
      <w:r>
        <w:rPr>
          <w:color w:val="415461"/>
          <w:sz w:val="22"/>
        </w:rPr>
        <w:t>parameter</w:t>
      </w:r>
      <w:r>
        <w:rPr>
          <w:color w:val="415461"/>
          <w:spacing w:val="36"/>
          <w:sz w:val="22"/>
        </w:rPr>
        <w:t> </w:t>
      </w:r>
      <w:r>
        <w:rPr>
          <w:color w:val="415461"/>
          <w:sz w:val="22"/>
        </w:rPr>
        <w:t>sweeps,</w:t>
      </w:r>
      <w:r>
        <w:rPr>
          <w:color w:val="415461"/>
          <w:spacing w:val="36"/>
          <w:sz w:val="22"/>
        </w:rPr>
        <w:t> </w:t>
      </w:r>
      <w:r>
        <w:rPr>
          <w:color w:val="415461"/>
          <w:sz w:val="22"/>
        </w:rPr>
        <w:t>and result comparison against paper/live outcomes.</w:t>
      </w:r>
    </w:p>
    <w:p>
      <w:pPr>
        <w:pStyle w:val="ListParagraph"/>
        <w:numPr>
          <w:ilvl w:val="0"/>
          <w:numId w:val="5"/>
        </w:numPr>
        <w:tabs>
          <w:tab w:pos="336" w:val="left" w:leader="none"/>
        </w:tabs>
        <w:spacing w:line="340" w:lineRule="auto" w:before="107" w:after="0"/>
        <w:ind w:left="336" w:right="58" w:hanging="225"/>
        <w:jc w:val="left"/>
        <w:rPr>
          <w:sz w:val="22"/>
        </w:rPr>
      </w:pPr>
      <w:r>
        <w:rPr>
          <w:b/>
          <w:color w:val="2980B9"/>
          <w:sz w:val="22"/>
        </w:rPr>
        <w:t>INT-05:</w:t>
      </w:r>
      <w:r>
        <w:rPr>
          <w:b/>
          <w:color w:val="2980B9"/>
          <w:spacing w:val="33"/>
          <w:sz w:val="22"/>
        </w:rPr>
        <w:t> </w:t>
      </w:r>
      <w:r>
        <w:rPr>
          <w:b/>
          <w:color w:val="415461"/>
          <w:sz w:val="22"/>
        </w:rPr>
        <w:t>News</w:t>
      </w:r>
      <w:r>
        <w:rPr>
          <w:b/>
          <w:color w:val="415461"/>
          <w:spacing w:val="33"/>
          <w:sz w:val="22"/>
        </w:rPr>
        <w:t> </w:t>
      </w:r>
      <w:r>
        <w:rPr>
          <w:b/>
          <w:color w:val="415461"/>
          <w:sz w:val="22"/>
        </w:rPr>
        <w:t>Providers:</w:t>
      </w:r>
      <w:r>
        <w:rPr>
          <w:b/>
          <w:color w:val="415461"/>
          <w:spacing w:val="33"/>
          <w:sz w:val="22"/>
        </w:rPr>
        <w:t> </w:t>
      </w:r>
      <w:r>
        <w:rPr>
          <w:color w:val="415461"/>
          <w:sz w:val="22"/>
        </w:rPr>
        <w:t>Connect</w:t>
      </w:r>
      <w:r>
        <w:rPr>
          <w:color w:val="415461"/>
          <w:spacing w:val="33"/>
          <w:sz w:val="22"/>
        </w:rPr>
        <w:t> </w:t>
      </w:r>
      <w:r>
        <w:rPr>
          <w:color w:val="415461"/>
          <w:sz w:val="22"/>
        </w:rPr>
        <w:t>approved</w:t>
      </w:r>
      <w:r>
        <w:rPr>
          <w:color w:val="415461"/>
          <w:spacing w:val="33"/>
          <w:sz w:val="22"/>
        </w:rPr>
        <w:t> </w:t>
      </w:r>
      <w:r>
        <w:rPr>
          <w:color w:val="415461"/>
          <w:sz w:val="22"/>
        </w:rPr>
        <w:t>news/RSS/market-news</w:t>
      </w:r>
      <w:r>
        <w:rPr>
          <w:color w:val="415461"/>
          <w:spacing w:val="33"/>
          <w:sz w:val="22"/>
        </w:rPr>
        <w:t> </w:t>
      </w:r>
      <w:r>
        <w:rPr>
          <w:color w:val="415461"/>
          <w:sz w:val="22"/>
        </w:rPr>
        <w:t>sources</w:t>
      </w:r>
      <w:r>
        <w:rPr>
          <w:color w:val="415461"/>
          <w:spacing w:val="33"/>
          <w:sz w:val="22"/>
        </w:rPr>
        <w:t> </w:t>
      </w:r>
      <w:r>
        <w:rPr>
          <w:color w:val="415461"/>
          <w:sz w:val="22"/>
        </w:rPr>
        <w:t>with</w:t>
      </w:r>
      <w:r>
        <w:rPr>
          <w:color w:val="415461"/>
          <w:spacing w:val="33"/>
          <w:sz w:val="22"/>
        </w:rPr>
        <w:t> </w:t>
      </w:r>
      <w:r>
        <w:rPr>
          <w:color w:val="415461"/>
          <w:sz w:val="22"/>
        </w:rPr>
        <w:t>symbol</w:t>
      </w:r>
      <w:r>
        <w:rPr>
          <w:color w:val="415461"/>
          <w:spacing w:val="33"/>
          <w:sz w:val="22"/>
        </w:rPr>
        <w:t> </w:t>
      </w:r>
      <w:r>
        <w:rPr>
          <w:color w:val="415461"/>
          <w:sz w:val="22"/>
        </w:rPr>
        <w:t>mapping, deduplication, and timestamp normalization.</w:t>
      </w:r>
    </w:p>
    <w:p>
      <w:pPr>
        <w:pStyle w:val="ListParagraph"/>
        <w:numPr>
          <w:ilvl w:val="0"/>
          <w:numId w:val="5"/>
        </w:numPr>
        <w:tabs>
          <w:tab w:pos="336" w:val="left" w:leader="none"/>
        </w:tabs>
        <w:spacing w:line="326" w:lineRule="auto" w:before="91" w:after="0"/>
        <w:ind w:left="336" w:right="58" w:hanging="225"/>
        <w:jc w:val="left"/>
        <w:rPr>
          <w:sz w:val="22"/>
        </w:rPr>
      </w:pPr>
      <w:r>
        <w:rPr>
          <w:b/>
          <w:color w:val="2980B9"/>
          <w:sz w:val="22"/>
        </w:rPr>
        <w:t>INT-06: </w:t>
      </w:r>
      <w:r>
        <w:rPr>
          <w:b/>
          <w:color w:val="415461"/>
          <w:sz w:val="22"/>
        </w:rPr>
        <w:t>Observability Stack: </w:t>
      </w:r>
      <w:r>
        <w:rPr>
          <w:color w:val="415461"/>
          <w:sz w:val="22"/>
        </w:rPr>
        <w:t>Integrate structured logging, metrics, dashboards, and alert channels for operations and compliance teams.</w:t>
      </w:r>
    </w:p>
    <w:p>
      <w:pPr>
        <w:pStyle w:val="ListParagraph"/>
        <w:numPr>
          <w:ilvl w:val="0"/>
          <w:numId w:val="5"/>
        </w:numPr>
        <w:tabs>
          <w:tab w:pos="336" w:val="left" w:leader="none"/>
        </w:tabs>
        <w:spacing w:line="326" w:lineRule="auto" w:before="122" w:after="0"/>
        <w:ind w:left="336" w:right="58" w:hanging="225"/>
        <w:jc w:val="left"/>
        <w:rPr>
          <w:sz w:val="22"/>
        </w:rPr>
      </w:pPr>
      <w:r>
        <w:rPr>
          <w:b/>
          <w:color w:val="2980B9"/>
          <w:sz w:val="22"/>
        </w:rPr>
        <w:t>INT-07:</w:t>
      </w:r>
      <w:r>
        <w:rPr>
          <w:b/>
          <w:color w:val="2980B9"/>
          <w:spacing w:val="71"/>
          <w:sz w:val="22"/>
        </w:rPr>
        <w:t> </w:t>
      </w:r>
      <w:r>
        <w:rPr>
          <w:b/>
          <w:color w:val="415461"/>
          <w:sz w:val="22"/>
        </w:rPr>
        <w:t>Secrets</w:t>
      </w:r>
      <w:r>
        <w:rPr>
          <w:b/>
          <w:color w:val="415461"/>
          <w:spacing w:val="71"/>
          <w:sz w:val="22"/>
        </w:rPr>
        <w:t> </w:t>
      </w:r>
      <w:r>
        <w:rPr>
          <w:b/>
          <w:color w:val="415461"/>
          <w:sz w:val="22"/>
        </w:rPr>
        <w:t>and</w:t>
      </w:r>
      <w:r>
        <w:rPr>
          <w:b/>
          <w:color w:val="415461"/>
          <w:spacing w:val="71"/>
          <w:sz w:val="22"/>
        </w:rPr>
        <w:t> </w:t>
      </w:r>
      <w:r>
        <w:rPr>
          <w:b/>
          <w:color w:val="415461"/>
          <w:sz w:val="22"/>
        </w:rPr>
        <w:t>Environment</w:t>
      </w:r>
      <w:r>
        <w:rPr>
          <w:b/>
          <w:color w:val="415461"/>
          <w:spacing w:val="71"/>
          <w:sz w:val="22"/>
        </w:rPr>
        <w:t> </w:t>
      </w:r>
      <w:r>
        <w:rPr>
          <w:b/>
          <w:color w:val="415461"/>
          <w:sz w:val="22"/>
        </w:rPr>
        <w:t>Management:</w:t>
      </w:r>
      <w:r>
        <w:rPr>
          <w:b/>
          <w:color w:val="415461"/>
          <w:spacing w:val="71"/>
          <w:sz w:val="22"/>
        </w:rPr>
        <w:t> </w:t>
      </w:r>
      <w:r>
        <w:rPr>
          <w:color w:val="415461"/>
          <w:sz w:val="22"/>
        </w:rPr>
        <w:t>Use</w:t>
      </w:r>
      <w:r>
        <w:rPr>
          <w:color w:val="415461"/>
          <w:spacing w:val="71"/>
          <w:sz w:val="22"/>
        </w:rPr>
        <w:t> </w:t>
      </w:r>
      <w:r>
        <w:rPr>
          <w:color w:val="415461"/>
          <w:sz w:val="22"/>
        </w:rPr>
        <w:t>encrypted</w:t>
      </w:r>
      <w:r>
        <w:rPr>
          <w:color w:val="415461"/>
          <w:spacing w:val="71"/>
          <w:sz w:val="22"/>
        </w:rPr>
        <w:t> </w:t>
      </w:r>
      <w:r>
        <w:rPr>
          <w:color w:val="415461"/>
          <w:sz w:val="22"/>
        </w:rPr>
        <w:t>vaulting</w:t>
      </w:r>
      <w:r>
        <w:rPr>
          <w:color w:val="415461"/>
          <w:spacing w:val="71"/>
          <w:sz w:val="22"/>
        </w:rPr>
        <w:t> </w:t>
      </w:r>
      <w:r>
        <w:rPr>
          <w:color w:val="415461"/>
          <w:sz w:val="22"/>
        </w:rPr>
        <w:t>or</w:t>
      </w:r>
      <w:r>
        <w:rPr>
          <w:color w:val="415461"/>
          <w:spacing w:val="71"/>
          <w:sz w:val="22"/>
        </w:rPr>
        <w:t> </w:t>
      </w:r>
      <w:r>
        <w:rPr>
          <w:color w:val="415461"/>
          <w:sz w:val="22"/>
        </w:rPr>
        <w:t>equivalent</w:t>
      </w:r>
      <w:r>
        <w:rPr>
          <w:color w:val="415461"/>
          <w:spacing w:val="71"/>
          <w:sz w:val="22"/>
        </w:rPr>
        <w:t> </w:t>
      </w:r>
      <w:r>
        <w:rPr>
          <w:color w:val="415461"/>
          <w:sz w:val="22"/>
        </w:rPr>
        <w:t>secret-management patterns for</w:t>
      </w:r>
      <w:r>
        <w:rPr>
          <w:color w:val="415461"/>
          <w:spacing w:val="-4"/>
          <w:sz w:val="22"/>
        </w:rPr>
        <w:t> </w:t>
      </w:r>
      <w:r>
        <w:rPr>
          <w:color w:val="415461"/>
          <w:sz w:val="22"/>
        </w:rPr>
        <w:t>API keys, credentials, and environment-specific settings.</w:t>
      </w:r>
    </w:p>
    <w:p>
      <w:pPr>
        <w:pStyle w:val="ListParagraph"/>
        <w:spacing w:after="0" w:line="326" w:lineRule="auto"/>
        <w:jc w:val="left"/>
        <w:rPr>
          <w:sz w:val="22"/>
        </w:rPr>
        <w:sectPr>
          <w:pgSz w:w="11920" w:h="16860"/>
          <w:pgMar w:top="0" w:bottom="0" w:left="1133" w:right="1133"/>
        </w:sectPr>
      </w:pPr>
    </w:p>
    <w:p>
      <w:pPr>
        <w:pStyle w:val="Heading1"/>
        <w:numPr>
          <w:ilvl w:val="0"/>
          <w:numId w:val="3"/>
        </w:numPr>
        <w:tabs>
          <w:tab w:pos="718" w:val="left" w:leader="none"/>
        </w:tabs>
        <w:spacing w:line="240" w:lineRule="auto" w:before="57" w:after="0"/>
        <w:ind w:left="718" w:right="0" w:hanging="652"/>
        <w:jc w:val="left"/>
      </w:pPr>
      <w:bookmarkStart w:name="sec-11" w:id="11"/>
      <w:bookmarkEnd w:id="11"/>
      <w:r>
        <w:rPr>
          <w:b w:val="0"/>
        </w:rPr>
      </w:r>
      <w:r>
        <w:rPr>
          <w:color w:val="2B3D4F"/>
        </w:rPr>
        <w:t>Security</w:t>
      </w:r>
      <w:r>
        <w:rPr>
          <w:color w:val="2B3D4F"/>
          <w:spacing w:val="16"/>
        </w:rPr>
        <w:t> </w:t>
      </w:r>
      <w:r>
        <w:rPr>
          <w:color w:val="2B3D4F"/>
          <w:spacing w:val="-2"/>
        </w:rPr>
        <w:t>Requirements</w:t>
      </w:r>
    </w:p>
    <w:p>
      <w:pPr>
        <w:spacing w:line="240" w:lineRule="auto" w:before="3"/>
        <w:rPr>
          <w:b/>
          <w:sz w:val="15"/>
        </w:rPr>
      </w:pPr>
      <w:r>
        <w:rPr>
          <w:b/>
          <w:sz w:val="15"/>
        </w:rPr>
        <mc:AlternateContent>
          <mc:Choice Requires="wps">
            <w:drawing>
              <wp:anchor distT="0" distB="0" distL="0" distR="0" allowOverlap="1" layoutInCell="1" locked="0" behindDoc="1" simplePos="0" relativeHeight="487598080">
                <wp:simplePos x="0" y="0"/>
                <wp:positionH relativeFrom="page">
                  <wp:posOffset>761999</wp:posOffset>
                </wp:positionH>
                <wp:positionV relativeFrom="paragraph">
                  <wp:posOffset>127275</wp:posOffset>
                </wp:positionV>
                <wp:extent cx="6048375" cy="9525"/>
                <wp:effectExtent l="0" t="0" r="0" b="0"/>
                <wp:wrapTopAndBottom/>
                <wp:docPr id="37" name="Graphic 37"/>
                <wp:cNvGraphicFramePr>
                  <a:graphicFrameLocks/>
                </wp:cNvGraphicFramePr>
                <a:graphic>
                  <a:graphicData uri="http://schemas.microsoft.com/office/word/2010/wordprocessingShape">
                    <wps:wsp>
                      <wps:cNvPr id="37" name="Graphic 37"/>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BDC2C7"/>
                        </a:solidFill>
                      </wps:spPr>
                      <wps:bodyPr wrap="square" lIns="0" tIns="0" rIns="0" bIns="0" rtlCol="0">
                        <a:prstTxWarp prst="textNoShape">
                          <a:avLst/>
                        </a:prstTxWarp>
                        <a:noAutofit/>
                      </wps:bodyPr>
                    </wps:wsp>
                  </a:graphicData>
                </a:graphic>
              </wp:anchor>
            </w:drawing>
          </mc:Choice>
          <mc:Fallback>
            <w:pict>
              <v:rect style="position:absolute;margin-left:59.999996pt;margin-top:10.021664pt;width:476.249962pt;height:.75pt;mso-position-horizontal-relative:page;mso-position-vertical-relative:paragraph;z-index:-15718400;mso-wrap-distance-left:0;mso-wrap-distance-right:0" id="docshape34" filled="true" fillcolor="#bdc2c7" stroked="false">
                <v:fill type="solid"/>
                <w10:wrap type="topAndBottom"/>
              </v:rect>
            </w:pict>
          </mc:Fallback>
        </mc:AlternateContent>
      </w:r>
    </w:p>
    <w:p>
      <w:pPr>
        <w:spacing w:line="240" w:lineRule="auto" w:before="70" w:after="0"/>
        <w:rPr>
          <w:b/>
          <w:sz w:val="20"/>
        </w:rPr>
      </w:pPr>
    </w:p>
    <w:tbl>
      <w:tblPr>
        <w:tblW w:w="0" w:type="auto"/>
        <w:jc w:val="left"/>
        <w:tblInd w:w="81" w:type="dxa"/>
        <w:tblBorders>
          <w:top w:val="single" w:sz="6" w:space="0" w:color="94A5A6"/>
          <w:left w:val="single" w:sz="6" w:space="0" w:color="94A5A6"/>
          <w:bottom w:val="single" w:sz="6" w:space="0" w:color="94A5A6"/>
          <w:right w:val="single" w:sz="6" w:space="0" w:color="94A5A6"/>
          <w:insideH w:val="single" w:sz="6" w:space="0" w:color="94A5A6"/>
          <w:insideV w:val="single" w:sz="6" w:space="0" w:color="94A5A6"/>
        </w:tblBorders>
        <w:tblLayout w:type="fixed"/>
        <w:tblCellMar>
          <w:top w:w="0" w:type="dxa"/>
          <w:left w:w="0" w:type="dxa"/>
          <w:bottom w:w="0" w:type="dxa"/>
          <w:right w:w="0" w:type="dxa"/>
        </w:tblCellMar>
        <w:tblLook w:val="01E0"/>
      </w:tblPr>
      <w:tblGrid>
        <w:gridCol w:w="1065"/>
        <w:gridCol w:w="1965"/>
        <w:gridCol w:w="6480"/>
      </w:tblGrid>
      <w:tr>
        <w:trPr>
          <w:trHeight w:val="1094" w:hRule="atLeast"/>
        </w:trPr>
        <w:tc>
          <w:tcPr>
            <w:tcW w:w="1065" w:type="dxa"/>
            <w:shd w:val="clear" w:color="auto" w:fill="ECF0F1"/>
          </w:tcPr>
          <w:p>
            <w:pPr>
              <w:pStyle w:val="TableParagraph"/>
              <w:spacing w:line="324" w:lineRule="auto" w:before="166"/>
              <w:ind w:right="344"/>
              <w:rPr>
                <w:b/>
                <w:sz w:val="27"/>
              </w:rPr>
            </w:pPr>
            <w:r>
              <w:rPr>
                <w:b/>
                <w:color w:val="2B3D4F"/>
                <w:spacing w:val="-4"/>
                <w:sz w:val="27"/>
              </w:rPr>
              <w:t>Req </w:t>
            </w:r>
            <w:r>
              <w:rPr>
                <w:b/>
                <w:color w:val="2B3D4F"/>
                <w:spacing w:val="-6"/>
                <w:sz w:val="27"/>
              </w:rPr>
              <w:t>ID</w:t>
            </w:r>
          </w:p>
        </w:tc>
        <w:tc>
          <w:tcPr>
            <w:tcW w:w="1965" w:type="dxa"/>
            <w:shd w:val="clear" w:color="auto" w:fill="ECF0F1"/>
          </w:tcPr>
          <w:p>
            <w:pPr>
              <w:pStyle w:val="TableParagraph"/>
              <w:spacing w:line="324" w:lineRule="auto" w:before="166"/>
              <w:ind w:left="183" w:right="697"/>
              <w:rPr>
                <w:b/>
                <w:sz w:val="27"/>
              </w:rPr>
            </w:pPr>
            <w:r>
              <w:rPr>
                <w:b/>
                <w:color w:val="2B3D4F"/>
                <w:spacing w:val="-2"/>
                <w:sz w:val="27"/>
              </w:rPr>
              <w:t>Security Control</w:t>
            </w:r>
          </w:p>
        </w:tc>
        <w:tc>
          <w:tcPr>
            <w:tcW w:w="6480" w:type="dxa"/>
            <w:shd w:val="clear" w:color="auto" w:fill="ECF0F1"/>
          </w:tcPr>
          <w:p>
            <w:pPr>
              <w:pStyle w:val="TableParagraph"/>
              <w:spacing w:before="166"/>
              <w:ind w:left="186"/>
              <w:rPr>
                <w:b/>
                <w:sz w:val="27"/>
              </w:rPr>
            </w:pPr>
            <w:r>
              <w:rPr>
                <w:b/>
                <w:color w:val="2B3D4F"/>
                <w:spacing w:val="-2"/>
                <w:sz w:val="27"/>
              </w:rPr>
              <w:t>Requirement</w:t>
            </w:r>
          </w:p>
        </w:tc>
      </w:tr>
      <w:tr>
        <w:trPr>
          <w:trHeight w:val="809" w:hRule="atLeast"/>
        </w:trPr>
        <w:tc>
          <w:tcPr>
            <w:tcW w:w="1065" w:type="dxa"/>
          </w:tcPr>
          <w:p>
            <w:pPr>
              <w:pStyle w:val="TableParagraph"/>
              <w:rPr>
                <w:b/>
                <w:sz w:val="17"/>
              </w:rPr>
            </w:pPr>
            <w:r>
              <w:rPr>
                <w:b/>
                <w:color w:val="2980B9"/>
                <w:sz w:val="17"/>
              </w:rPr>
              <w:t>SR-</w:t>
            </w:r>
            <w:r>
              <w:rPr>
                <w:b/>
                <w:color w:val="2980B9"/>
                <w:spacing w:val="-5"/>
                <w:sz w:val="17"/>
              </w:rPr>
              <w:t>01</w:t>
            </w:r>
          </w:p>
        </w:tc>
        <w:tc>
          <w:tcPr>
            <w:tcW w:w="1965" w:type="dxa"/>
          </w:tcPr>
          <w:p>
            <w:pPr>
              <w:pStyle w:val="TableParagraph"/>
              <w:ind w:left="183"/>
              <w:rPr>
                <w:sz w:val="17"/>
              </w:rPr>
            </w:pPr>
            <w:r>
              <w:rPr>
                <w:color w:val="415461"/>
                <w:spacing w:val="-2"/>
                <w:sz w:val="17"/>
              </w:rPr>
              <w:t>Encryption</w:t>
            </w:r>
          </w:p>
        </w:tc>
        <w:tc>
          <w:tcPr>
            <w:tcW w:w="6480" w:type="dxa"/>
          </w:tcPr>
          <w:p>
            <w:pPr>
              <w:pStyle w:val="TableParagraph"/>
              <w:spacing w:line="350" w:lineRule="auto"/>
              <w:ind w:left="186"/>
              <w:rPr>
                <w:sz w:val="17"/>
              </w:rPr>
            </w:pPr>
            <w:r>
              <w:rPr>
                <w:color w:val="415461"/>
                <w:sz w:val="17"/>
              </w:rPr>
              <w:t>Encrypt sensitive data at rest and enforce TLS 1.2+ for all broker and external </w:t>
            </w:r>
            <w:r>
              <w:rPr>
                <w:color w:val="415461"/>
                <w:spacing w:val="-2"/>
                <w:sz w:val="17"/>
              </w:rPr>
              <w:t>integrations.</w:t>
            </w:r>
          </w:p>
        </w:tc>
      </w:tr>
      <w:tr>
        <w:trPr>
          <w:trHeight w:val="794" w:hRule="atLeast"/>
        </w:trPr>
        <w:tc>
          <w:tcPr>
            <w:tcW w:w="1065" w:type="dxa"/>
          </w:tcPr>
          <w:p>
            <w:pPr>
              <w:pStyle w:val="TableParagraph"/>
              <w:rPr>
                <w:b/>
                <w:sz w:val="17"/>
              </w:rPr>
            </w:pPr>
            <w:r>
              <w:rPr>
                <w:b/>
                <w:color w:val="2980B9"/>
                <w:sz w:val="17"/>
              </w:rPr>
              <w:t>SR-</w:t>
            </w:r>
            <w:r>
              <w:rPr>
                <w:b/>
                <w:color w:val="2980B9"/>
                <w:spacing w:val="-5"/>
                <w:sz w:val="17"/>
              </w:rPr>
              <w:t>02</w:t>
            </w:r>
          </w:p>
        </w:tc>
        <w:tc>
          <w:tcPr>
            <w:tcW w:w="1965" w:type="dxa"/>
          </w:tcPr>
          <w:p>
            <w:pPr>
              <w:pStyle w:val="TableParagraph"/>
              <w:spacing w:line="331" w:lineRule="auto"/>
              <w:ind w:left="183"/>
              <w:rPr>
                <w:sz w:val="17"/>
              </w:rPr>
            </w:pPr>
            <w:r>
              <w:rPr>
                <w:color w:val="415461"/>
                <w:sz w:val="17"/>
              </w:rPr>
              <w:t>Role-based access </w:t>
            </w:r>
            <w:r>
              <w:rPr>
                <w:color w:val="415461"/>
                <w:spacing w:val="-2"/>
                <w:sz w:val="17"/>
              </w:rPr>
              <w:t>control</w:t>
            </w:r>
          </w:p>
        </w:tc>
        <w:tc>
          <w:tcPr>
            <w:tcW w:w="6480" w:type="dxa"/>
          </w:tcPr>
          <w:p>
            <w:pPr>
              <w:pStyle w:val="TableParagraph"/>
              <w:spacing w:line="331" w:lineRule="auto"/>
              <w:ind w:left="186" w:right="260"/>
              <w:rPr>
                <w:sz w:val="17"/>
              </w:rPr>
            </w:pPr>
            <w:r>
              <w:rPr>
                <w:color w:val="415461"/>
                <w:sz w:val="17"/>
              </w:rPr>
              <w:t>Provide separate roles for operator, developer, auditor, and administrator, with least-privilege access.</w:t>
            </w:r>
          </w:p>
        </w:tc>
      </w:tr>
      <w:tr>
        <w:trPr>
          <w:trHeight w:val="884" w:hRule="atLeast"/>
        </w:trPr>
        <w:tc>
          <w:tcPr>
            <w:tcW w:w="1065" w:type="dxa"/>
          </w:tcPr>
          <w:p>
            <w:pPr>
              <w:pStyle w:val="TableParagraph"/>
              <w:rPr>
                <w:b/>
                <w:sz w:val="17"/>
              </w:rPr>
            </w:pPr>
            <w:r>
              <w:rPr>
                <w:b/>
                <w:color w:val="2980B9"/>
                <w:sz w:val="17"/>
              </w:rPr>
              <w:t>SR-</w:t>
            </w:r>
            <w:r>
              <w:rPr>
                <w:b/>
                <w:color w:val="2980B9"/>
                <w:spacing w:val="-5"/>
                <w:sz w:val="17"/>
              </w:rPr>
              <w:t>03</w:t>
            </w:r>
          </w:p>
        </w:tc>
        <w:tc>
          <w:tcPr>
            <w:tcW w:w="1965" w:type="dxa"/>
          </w:tcPr>
          <w:p>
            <w:pPr>
              <w:pStyle w:val="TableParagraph"/>
              <w:ind w:left="183"/>
              <w:rPr>
                <w:sz w:val="17"/>
              </w:rPr>
            </w:pPr>
            <w:r>
              <w:rPr>
                <w:color w:val="415461"/>
                <w:sz w:val="17"/>
              </w:rPr>
              <w:t>Secret</w:t>
            </w:r>
            <w:r>
              <w:rPr>
                <w:color w:val="415461"/>
                <w:spacing w:val="5"/>
                <w:sz w:val="17"/>
              </w:rPr>
              <w:t> </w:t>
            </w:r>
            <w:r>
              <w:rPr>
                <w:color w:val="415461"/>
                <w:spacing w:val="-2"/>
                <w:sz w:val="17"/>
              </w:rPr>
              <w:t>protection</w:t>
            </w:r>
          </w:p>
        </w:tc>
        <w:tc>
          <w:tcPr>
            <w:tcW w:w="6480" w:type="dxa"/>
          </w:tcPr>
          <w:p>
            <w:pPr>
              <w:pStyle w:val="TableParagraph"/>
              <w:spacing w:line="386" w:lineRule="auto" w:before="185"/>
              <w:ind w:left="186" w:right="260"/>
              <w:rPr>
                <w:sz w:val="17"/>
              </w:rPr>
            </w:pPr>
            <w:r>
              <w:rPr>
                <w:sz w:val="17"/>
              </w:rPr>
              <mc:AlternateContent>
                <mc:Choice Requires="wps">
                  <w:drawing>
                    <wp:anchor distT="0" distB="0" distL="0" distR="0" allowOverlap="1" layoutInCell="1" locked="0" behindDoc="1" simplePos="0" relativeHeight="486854656">
                      <wp:simplePos x="0" y="0"/>
                      <wp:positionH relativeFrom="column">
                        <wp:posOffset>414337</wp:posOffset>
                      </wp:positionH>
                      <wp:positionV relativeFrom="paragraph">
                        <wp:posOffset>75852</wp:posOffset>
                      </wp:positionV>
                      <wp:extent cx="523875" cy="228600"/>
                      <wp:effectExtent l="0" t="0" r="0" b="0"/>
                      <wp:wrapNone/>
                      <wp:docPr id="38" name="Group 38"/>
                      <wp:cNvGraphicFramePr>
                        <a:graphicFrameLocks/>
                      </wp:cNvGraphicFramePr>
                      <a:graphic>
                        <a:graphicData uri="http://schemas.microsoft.com/office/word/2010/wordprocessingGroup">
                          <wpg:wgp>
                            <wpg:cNvPr id="38" name="Group 38"/>
                            <wpg:cNvGrpSpPr/>
                            <wpg:grpSpPr>
                              <a:xfrm>
                                <a:off x="0" y="0"/>
                                <a:ext cx="523875" cy="228600"/>
                                <a:chExt cx="523875" cy="228600"/>
                              </a:xfrm>
                            </wpg:grpSpPr>
                            <wps:wsp>
                              <wps:cNvPr id="39" name="Graphic 39"/>
                              <wps:cNvSpPr/>
                              <wps:spPr>
                                <a:xfrm>
                                  <a:off x="0" y="0"/>
                                  <a:ext cx="523875" cy="228600"/>
                                </a:xfrm>
                                <a:custGeom>
                                  <a:avLst/>
                                  <a:gdLst/>
                                  <a:ahLst/>
                                  <a:cxnLst/>
                                  <a:rect l="l" t="t" r="r" b="b"/>
                                  <a:pathLst>
                                    <a:path w="523875" h="228600">
                                      <a:moveTo>
                                        <a:pt x="486696" y="228590"/>
                                      </a:moveTo>
                                      <a:lnTo>
                                        <a:pt x="37178" y="228590"/>
                                      </a:lnTo>
                                      <a:lnTo>
                                        <a:pt x="31710" y="227502"/>
                                      </a:lnTo>
                                      <a:lnTo>
                                        <a:pt x="1087" y="196871"/>
                                      </a:lnTo>
                                      <a:lnTo>
                                        <a:pt x="0" y="191411"/>
                                      </a:lnTo>
                                      <a:lnTo>
                                        <a:pt x="0" y="185737"/>
                                      </a:lnTo>
                                      <a:lnTo>
                                        <a:pt x="0" y="37169"/>
                                      </a:lnTo>
                                      <a:lnTo>
                                        <a:pt x="21208" y="5432"/>
                                      </a:lnTo>
                                      <a:lnTo>
                                        <a:pt x="37178" y="0"/>
                                      </a:lnTo>
                                      <a:lnTo>
                                        <a:pt x="486696" y="0"/>
                                      </a:lnTo>
                                      <a:lnTo>
                                        <a:pt x="518437" y="21189"/>
                                      </a:lnTo>
                                      <a:lnTo>
                                        <a:pt x="523874" y="37169"/>
                                      </a:lnTo>
                                      <a:lnTo>
                                        <a:pt x="523874" y="191411"/>
                                      </a:lnTo>
                                      <a:lnTo>
                                        <a:pt x="502666" y="223148"/>
                                      </a:lnTo>
                                      <a:lnTo>
                                        <a:pt x="492164" y="227502"/>
                                      </a:lnTo>
                                      <a:lnTo>
                                        <a:pt x="486696" y="228590"/>
                                      </a:lnTo>
                                      <a:close/>
                                    </a:path>
                                  </a:pathLst>
                                </a:custGeom>
                                <a:solidFill>
                                  <a:srgbClr val="ECF0F2"/>
                                </a:solidFill>
                              </wps:spPr>
                              <wps:bodyPr wrap="square" lIns="0" tIns="0" rIns="0" bIns="0" rtlCol="0">
                                <a:prstTxWarp prst="textNoShape">
                                  <a:avLst/>
                                </a:prstTxWarp>
                                <a:noAutofit/>
                              </wps:bodyPr>
                            </wps:wsp>
                          </wpg:wgp>
                        </a:graphicData>
                      </a:graphic>
                    </wp:anchor>
                  </w:drawing>
                </mc:Choice>
                <mc:Fallback>
                  <w:pict>
                    <v:group style="position:absolute;margin-left:32.624973pt;margin-top:5.972603pt;width:41.25pt;height:18pt;mso-position-horizontal-relative:column;mso-position-vertical-relative:paragraph;z-index:-16461824" id="docshapegroup35" coordorigin="652,119" coordsize="825,360">
                      <v:shape style="position:absolute;left:652;top:119;width:825;height:360" id="docshape36" coordorigin="652,119" coordsize="825,360" path="m1419,479l711,479,702,478,654,429,652,421,652,412,652,178,686,128,711,119,1419,119,1469,153,1477,178,1477,421,1444,471,1428,478,1419,479xe" filled="true" fillcolor="#ecf0f2" stroked="false">
                        <v:path arrowok="t"/>
                        <v:fill type="solid"/>
                      </v:shape>
                      <w10:wrap type="none"/>
                    </v:group>
                  </w:pict>
                </mc:Fallback>
              </mc:AlternateContent>
            </w:r>
            <w:r>
              <w:rPr>
                <w:sz w:val="17"/>
              </w:rPr>
              <mc:AlternateContent>
                <mc:Choice Requires="wps">
                  <w:drawing>
                    <wp:anchor distT="0" distB="0" distL="0" distR="0" allowOverlap="1" layoutInCell="1" locked="0" behindDoc="1" simplePos="0" relativeHeight="486855168">
                      <wp:simplePos x="0" y="0"/>
                      <wp:positionH relativeFrom="column">
                        <wp:posOffset>995362</wp:posOffset>
                      </wp:positionH>
                      <wp:positionV relativeFrom="paragraph">
                        <wp:posOffset>75852</wp:posOffset>
                      </wp:positionV>
                      <wp:extent cx="752475" cy="228600"/>
                      <wp:effectExtent l="0" t="0" r="0" b="0"/>
                      <wp:wrapNone/>
                      <wp:docPr id="40" name="Group 40"/>
                      <wp:cNvGraphicFramePr>
                        <a:graphicFrameLocks/>
                      </wp:cNvGraphicFramePr>
                      <a:graphic>
                        <a:graphicData uri="http://schemas.microsoft.com/office/word/2010/wordprocessingGroup">
                          <wpg:wgp>
                            <wpg:cNvPr id="40" name="Group 40"/>
                            <wpg:cNvGrpSpPr/>
                            <wpg:grpSpPr>
                              <a:xfrm>
                                <a:off x="0" y="0"/>
                                <a:ext cx="752475" cy="228600"/>
                                <a:chExt cx="752475" cy="228600"/>
                              </a:xfrm>
                            </wpg:grpSpPr>
                            <wps:wsp>
                              <wps:cNvPr id="41" name="Graphic 41"/>
                              <wps:cNvSpPr/>
                              <wps:spPr>
                                <a:xfrm>
                                  <a:off x="0" y="0"/>
                                  <a:ext cx="752475" cy="228600"/>
                                </a:xfrm>
                                <a:custGeom>
                                  <a:avLst/>
                                  <a:gdLst/>
                                  <a:ahLst/>
                                  <a:cxnLst/>
                                  <a:rect l="l" t="t" r="r" b="b"/>
                                  <a:pathLst>
                                    <a:path w="752475" h="228600">
                                      <a:moveTo>
                                        <a:pt x="715296" y="228590"/>
                                      </a:moveTo>
                                      <a:lnTo>
                                        <a:pt x="37178" y="228590"/>
                                      </a:lnTo>
                                      <a:lnTo>
                                        <a:pt x="31710" y="227502"/>
                                      </a:lnTo>
                                      <a:lnTo>
                                        <a:pt x="1087" y="196871"/>
                                      </a:lnTo>
                                      <a:lnTo>
                                        <a:pt x="0" y="191411"/>
                                      </a:lnTo>
                                      <a:lnTo>
                                        <a:pt x="0" y="185737"/>
                                      </a:lnTo>
                                      <a:lnTo>
                                        <a:pt x="0" y="37169"/>
                                      </a:lnTo>
                                      <a:lnTo>
                                        <a:pt x="21208" y="5432"/>
                                      </a:lnTo>
                                      <a:lnTo>
                                        <a:pt x="37178" y="0"/>
                                      </a:lnTo>
                                      <a:lnTo>
                                        <a:pt x="715296" y="0"/>
                                      </a:lnTo>
                                      <a:lnTo>
                                        <a:pt x="747036" y="21189"/>
                                      </a:lnTo>
                                      <a:lnTo>
                                        <a:pt x="752474" y="37169"/>
                                      </a:lnTo>
                                      <a:lnTo>
                                        <a:pt x="752474" y="191411"/>
                                      </a:lnTo>
                                      <a:lnTo>
                                        <a:pt x="731266" y="223148"/>
                                      </a:lnTo>
                                      <a:lnTo>
                                        <a:pt x="720763" y="227502"/>
                                      </a:lnTo>
                                      <a:lnTo>
                                        <a:pt x="715296" y="228590"/>
                                      </a:lnTo>
                                      <a:close/>
                                    </a:path>
                                  </a:pathLst>
                                </a:custGeom>
                                <a:solidFill>
                                  <a:srgbClr val="ECF0F2"/>
                                </a:solidFill>
                              </wps:spPr>
                              <wps:bodyPr wrap="square" lIns="0" tIns="0" rIns="0" bIns="0" rtlCol="0">
                                <a:prstTxWarp prst="textNoShape">
                                  <a:avLst/>
                                </a:prstTxWarp>
                                <a:noAutofit/>
                              </wps:bodyPr>
                            </wps:wsp>
                          </wpg:wgp>
                        </a:graphicData>
                      </a:graphic>
                    </wp:anchor>
                  </w:drawing>
                </mc:Choice>
                <mc:Fallback>
                  <w:pict>
                    <v:group style="position:absolute;margin-left:78.374969pt;margin-top:5.972603pt;width:59.25pt;height:18pt;mso-position-horizontal-relative:column;mso-position-vertical-relative:paragraph;z-index:-16461312" id="docshapegroup37" coordorigin="1567,119" coordsize="1185,360">
                      <v:shape style="position:absolute;left:1567;top:119;width:1185;height:360" id="docshape38" coordorigin="1567,119" coordsize="1185,360" path="m2694,479l1626,479,1617,478,1569,429,1567,421,1567,412,1567,178,1601,128,1626,119,2694,119,2744,153,2752,178,2752,421,2719,471,2703,478,2694,479xe" filled="true" fillcolor="#ecf0f2" stroked="false">
                        <v:path arrowok="t"/>
                        <v:fill type="solid"/>
                      </v:shape>
                      <w10:wrap type="none"/>
                    </v:group>
                  </w:pict>
                </mc:Fallback>
              </mc:AlternateContent>
            </w:r>
            <w:r>
              <w:rPr>
                <w:color w:val="415461"/>
                <w:sz w:val="17"/>
              </w:rPr>
              <w:t>Store</w:t>
            </w:r>
            <w:r>
              <w:rPr>
                <w:color w:val="415461"/>
                <w:spacing w:val="80"/>
                <w:w w:val="150"/>
                <w:sz w:val="17"/>
              </w:rPr>
              <w:t> </w:t>
            </w:r>
            <w:r>
              <w:rPr>
                <w:rFonts w:ascii="Liberation Mono"/>
                <w:color w:val="72818C"/>
                <w:sz w:val="15"/>
              </w:rPr>
              <w:t>AppKey</w:t>
            </w:r>
            <w:r>
              <w:rPr>
                <w:rFonts w:ascii="Liberation Mono"/>
                <w:color w:val="72818C"/>
                <w:spacing w:val="40"/>
                <w:sz w:val="15"/>
              </w:rPr>
              <w:t> </w:t>
            </w:r>
            <w:r>
              <w:rPr>
                <w:color w:val="415461"/>
                <w:sz w:val="17"/>
              </w:rPr>
              <w:t>,</w:t>
            </w:r>
            <w:r>
              <w:rPr>
                <w:color w:val="415461"/>
                <w:spacing w:val="80"/>
                <w:w w:val="150"/>
                <w:sz w:val="17"/>
              </w:rPr>
              <w:t> </w:t>
            </w:r>
            <w:r>
              <w:rPr>
                <w:rFonts w:ascii="Liberation Mono"/>
                <w:color w:val="72818C"/>
                <w:sz w:val="15"/>
              </w:rPr>
              <w:t>secret_key</w:t>
            </w:r>
            <w:r>
              <w:rPr>
                <w:rFonts w:ascii="Liberation Mono"/>
                <w:color w:val="72818C"/>
                <w:spacing w:val="40"/>
                <w:sz w:val="15"/>
              </w:rPr>
              <w:t> </w:t>
            </w:r>
            <w:r>
              <w:rPr>
                <w:color w:val="415461"/>
                <w:sz w:val="17"/>
              </w:rPr>
              <w:t>, tokens, and user credentials in encrypted secret stores; never log raw secrets.</w:t>
            </w:r>
          </w:p>
        </w:tc>
      </w:tr>
      <w:tr>
        <w:trPr>
          <w:trHeight w:val="794" w:hRule="atLeast"/>
        </w:trPr>
        <w:tc>
          <w:tcPr>
            <w:tcW w:w="1065" w:type="dxa"/>
          </w:tcPr>
          <w:p>
            <w:pPr>
              <w:pStyle w:val="TableParagraph"/>
              <w:rPr>
                <w:b/>
                <w:sz w:val="17"/>
              </w:rPr>
            </w:pPr>
            <w:r>
              <w:rPr>
                <w:b/>
                <w:color w:val="2980B9"/>
                <w:sz w:val="17"/>
              </w:rPr>
              <w:t>SR-</w:t>
            </w:r>
            <w:r>
              <w:rPr>
                <w:b/>
                <w:color w:val="2980B9"/>
                <w:spacing w:val="-5"/>
                <w:sz w:val="17"/>
              </w:rPr>
              <w:t>04</w:t>
            </w:r>
          </w:p>
        </w:tc>
        <w:tc>
          <w:tcPr>
            <w:tcW w:w="1965" w:type="dxa"/>
          </w:tcPr>
          <w:p>
            <w:pPr>
              <w:pStyle w:val="TableParagraph"/>
              <w:ind w:left="183"/>
              <w:rPr>
                <w:sz w:val="17"/>
              </w:rPr>
            </w:pPr>
            <w:r>
              <w:rPr>
                <w:color w:val="415461"/>
                <w:sz w:val="17"/>
              </w:rPr>
              <w:t>IP </w:t>
            </w:r>
            <w:r>
              <w:rPr>
                <w:color w:val="415461"/>
                <w:spacing w:val="-2"/>
                <w:sz w:val="17"/>
              </w:rPr>
              <w:t>allowlisting</w:t>
            </w:r>
          </w:p>
        </w:tc>
        <w:tc>
          <w:tcPr>
            <w:tcW w:w="6480" w:type="dxa"/>
          </w:tcPr>
          <w:p>
            <w:pPr>
              <w:pStyle w:val="TableParagraph"/>
              <w:spacing w:line="350" w:lineRule="auto"/>
              <w:ind w:left="186" w:right="260"/>
              <w:rPr>
                <w:sz w:val="17"/>
              </w:rPr>
            </w:pPr>
            <w:r>
              <w:rPr>
                <w:color w:val="415461"/>
                <w:sz w:val="17"/>
              </w:rPr>
              <w:t>Restrict broker access to the registered static IP and verify network egress before execution.</w:t>
            </w:r>
          </w:p>
        </w:tc>
      </w:tr>
      <w:tr>
        <w:trPr>
          <w:trHeight w:val="809" w:hRule="atLeast"/>
        </w:trPr>
        <w:tc>
          <w:tcPr>
            <w:tcW w:w="1065" w:type="dxa"/>
          </w:tcPr>
          <w:p>
            <w:pPr>
              <w:pStyle w:val="TableParagraph"/>
              <w:rPr>
                <w:b/>
                <w:sz w:val="17"/>
              </w:rPr>
            </w:pPr>
            <w:r>
              <w:rPr>
                <w:b/>
                <w:color w:val="2980B9"/>
                <w:sz w:val="17"/>
              </w:rPr>
              <w:t>SR-</w:t>
            </w:r>
            <w:r>
              <w:rPr>
                <w:b/>
                <w:color w:val="2980B9"/>
                <w:spacing w:val="-5"/>
                <w:sz w:val="17"/>
              </w:rPr>
              <w:t>05</w:t>
            </w:r>
          </w:p>
        </w:tc>
        <w:tc>
          <w:tcPr>
            <w:tcW w:w="1965" w:type="dxa"/>
          </w:tcPr>
          <w:p>
            <w:pPr>
              <w:pStyle w:val="TableParagraph"/>
              <w:ind w:left="183"/>
              <w:rPr>
                <w:sz w:val="17"/>
              </w:rPr>
            </w:pPr>
            <w:r>
              <w:rPr>
                <w:color w:val="415461"/>
                <w:sz w:val="17"/>
              </w:rPr>
              <w:t>Tamper-evident</w:t>
            </w:r>
            <w:r>
              <w:rPr>
                <w:color w:val="415461"/>
                <w:spacing w:val="-8"/>
                <w:sz w:val="17"/>
              </w:rPr>
              <w:t> </w:t>
            </w:r>
            <w:r>
              <w:rPr>
                <w:color w:val="415461"/>
                <w:spacing w:val="-4"/>
                <w:sz w:val="17"/>
              </w:rPr>
              <w:t>logs</w:t>
            </w:r>
          </w:p>
        </w:tc>
        <w:tc>
          <w:tcPr>
            <w:tcW w:w="6480" w:type="dxa"/>
          </w:tcPr>
          <w:p>
            <w:pPr>
              <w:pStyle w:val="TableParagraph"/>
              <w:spacing w:line="350" w:lineRule="auto"/>
              <w:ind w:left="186" w:right="260"/>
              <w:rPr>
                <w:sz w:val="17"/>
              </w:rPr>
            </w:pPr>
            <w:r>
              <w:rPr>
                <w:color w:val="415461"/>
                <w:sz w:val="17"/>
              </w:rPr>
              <w:t>Use append-only storage, hash chaining, or equivalent controls for execution and audit evidence.</w:t>
            </w:r>
          </w:p>
        </w:tc>
      </w:tr>
      <w:tr>
        <w:trPr>
          <w:trHeight w:val="794" w:hRule="atLeast"/>
        </w:trPr>
        <w:tc>
          <w:tcPr>
            <w:tcW w:w="1065" w:type="dxa"/>
          </w:tcPr>
          <w:p>
            <w:pPr>
              <w:pStyle w:val="TableParagraph"/>
              <w:rPr>
                <w:b/>
                <w:sz w:val="17"/>
              </w:rPr>
            </w:pPr>
            <w:r>
              <w:rPr>
                <w:b/>
                <w:color w:val="2980B9"/>
                <w:sz w:val="17"/>
              </w:rPr>
              <w:t>SR-</w:t>
            </w:r>
            <w:r>
              <w:rPr>
                <w:b/>
                <w:color w:val="2980B9"/>
                <w:spacing w:val="-5"/>
                <w:sz w:val="17"/>
              </w:rPr>
              <w:t>06</w:t>
            </w:r>
          </w:p>
        </w:tc>
        <w:tc>
          <w:tcPr>
            <w:tcW w:w="1965" w:type="dxa"/>
          </w:tcPr>
          <w:p>
            <w:pPr>
              <w:pStyle w:val="TableParagraph"/>
              <w:spacing w:line="331" w:lineRule="auto"/>
              <w:ind w:left="183" w:right="697"/>
              <w:rPr>
                <w:sz w:val="17"/>
              </w:rPr>
            </w:pPr>
            <w:r>
              <w:rPr>
                <w:color w:val="415461"/>
                <w:sz w:val="17"/>
              </w:rPr>
              <w:t>Local</w:t>
            </w:r>
            <w:r>
              <w:rPr>
                <w:color w:val="415461"/>
                <w:spacing w:val="-11"/>
                <w:sz w:val="17"/>
              </w:rPr>
              <w:t> </w:t>
            </w:r>
            <w:r>
              <w:rPr>
                <w:color w:val="415461"/>
                <w:sz w:val="17"/>
              </w:rPr>
              <w:t>model </w:t>
            </w:r>
            <w:r>
              <w:rPr>
                <w:color w:val="415461"/>
                <w:spacing w:val="-2"/>
                <w:sz w:val="17"/>
              </w:rPr>
              <w:t>hardening</w:t>
            </w:r>
          </w:p>
        </w:tc>
        <w:tc>
          <w:tcPr>
            <w:tcW w:w="6480" w:type="dxa"/>
          </w:tcPr>
          <w:p>
            <w:pPr>
              <w:pStyle w:val="TableParagraph"/>
              <w:spacing w:line="331" w:lineRule="auto"/>
              <w:ind w:left="186" w:right="336"/>
              <w:rPr>
                <w:sz w:val="17"/>
              </w:rPr>
            </w:pPr>
            <w:r>
              <w:rPr>
                <w:color w:val="415461"/>
                <w:sz w:val="17"/>
              </w:rPr>
              <w:t>Bind Ollama to localhost or a private interface, control model pull/update policies, and disable unnecessary remote exposure.</w:t>
            </w:r>
          </w:p>
        </w:tc>
      </w:tr>
      <w:tr>
        <w:trPr>
          <w:trHeight w:val="794" w:hRule="atLeast"/>
        </w:trPr>
        <w:tc>
          <w:tcPr>
            <w:tcW w:w="1065" w:type="dxa"/>
          </w:tcPr>
          <w:p>
            <w:pPr>
              <w:pStyle w:val="TableParagraph"/>
              <w:rPr>
                <w:b/>
                <w:sz w:val="17"/>
              </w:rPr>
            </w:pPr>
            <w:r>
              <w:rPr>
                <w:b/>
                <w:color w:val="2980B9"/>
                <w:sz w:val="17"/>
              </w:rPr>
              <w:t>SR-</w:t>
            </w:r>
            <w:r>
              <w:rPr>
                <w:b/>
                <w:color w:val="2980B9"/>
                <w:spacing w:val="-5"/>
                <w:sz w:val="17"/>
              </w:rPr>
              <w:t>07</w:t>
            </w:r>
          </w:p>
        </w:tc>
        <w:tc>
          <w:tcPr>
            <w:tcW w:w="1965" w:type="dxa"/>
          </w:tcPr>
          <w:p>
            <w:pPr>
              <w:pStyle w:val="TableParagraph"/>
              <w:spacing w:line="350" w:lineRule="auto"/>
              <w:ind w:left="183" w:right="697"/>
              <w:rPr>
                <w:sz w:val="17"/>
              </w:rPr>
            </w:pPr>
            <w:r>
              <w:rPr>
                <w:color w:val="415461"/>
                <w:spacing w:val="-2"/>
                <w:sz w:val="17"/>
              </w:rPr>
              <w:t>Vulnerability management</w:t>
            </w:r>
          </w:p>
        </w:tc>
        <w:tc>
          <w:tcPr>
            <w:tcW w:w="6480" w:type="dxa"/>
          </w:tcPr>
          <w:p>
            <w:pPr>
              <w:pStyle w:val="TableParagraph"/>
              <w:spacing w:line="350" w:lineRule="auto"/>
              <w:ind w:left="186" w:right="336"/>
              <w:rPr>
                <w:sz w:val="17"/>
              </w:rPr>
            </w:pPr>
            <w:r>
              <w:rPr>
                <w:color w:val="415461"/>
                <w:sz w:val="17"/>
              </w:rPr>
              <w:t>Implement dependency scanning, OS patching, malware protection, and regular review of exposed services.</w:t>
            </w:r>
          </w:p>
        </w:tc>
      </w:tr>
      <w:tr>
        <w:trPr>
          <w:trHeight w:val="809" w:hRule="atLeast"/>
        </w:trPr>
        <w:tc>
          <w:tcPr>
            <w:tcW w:w="1065" w:type="dxa"/>
          </w:tcPr>
          <w:p>
            <w:pPr>
              <w:pStyle w:val="TableParagraph"/>
              <w:rPr>
                <w:b/>
                <w:sz w:val="17"/>
              </w:rPr>
            </w:pPr>
            <w:r>
              <w:rPr>
                <w:b/>
                <w:color w:val="2980B9"/>
                <w:sz w:val="17"/>
              </w:rPr>
              <w:t>SR-</w:t>
            </w:r>
            <w:r>
              <w:rPr>
                <w:b/>
                <w:color w:val="2980B9"/>
                <w:spacing w:val="-5"/>
                <w:sz w:val="17"/>
              </w:rPr>
              <w:t>08</w:t>
            </w:r>
          </w:p>
        </w:tc>
        <w:tc>
          <w:tcPr>
            <w:tcW w:w="1965" w:type="dxa"/>
          </w:tcPr>
          <w:p>
            <w:pPr>
              <w:pStyle w:val="TableParagraph"/>
              <w:ind w:left="183"/>
              <w:rPr>
                <w:sz w:val="17"/>
              </w:rPr>
            </w:pPr>
            <w:r>
              <w:rPr>
                <w:color w:val="415461"/>
                <w:sz w:val="17"/>
              </w:rPr>
              <w:t>Operational</w:t>
            </w:r>
            <w:r>
              <w:rPr>
                <w:color w:val="415461"/>
                <w:spacing w:val="8"/>
                <w:sz w:val="17"/>
              </w:rPr>
              <w:t> </w:t>
            </w:r>
            <w:r>
              <w:rPr>
                <w:color w:val="415461"/>
                <w:spacing w:val="-2"/>
                <w:sz w:val="17"/>
              </w:rPr>
              <w:t>security</w:t>
            </w:r>
          </w:p>
        </w:tc>
        <w:tc>
          <w:tcPr>
            <w:tcW w:w="6480" w:type="dxa"/>
          </w:tcPr>
          <w:p>
            <w:pPr>
              <w:pStyle w:val="TableParagraph"/>
              <w:spacing w:line="350" w:lineRule="auto"/>
              <w:ind w:left="186"/>
              <w:rPr>
                <w:sz w:val="17"/>
              </w:rPr>
            </w:pPr>
            <w:r>
              <w:rPr>
                <w:color w:val="415461"/>
                <w:sz w:val="17"/>
              </w:rPr>
              <w:t>Support session timeout, MFA for operator interfaces where applicable, and privileged action logging for overrides and config changes.</w:t>
            </w:r>
          </w:p>
        </w:tc>
      </w:tr>
    </w:tbl>
    <w:p>
      <w:pPr>
        <w:spacing w:line="240" w:lineRule="auto" w:before="223"/>
        <w:rPr>
          <w:b/>
          <w:sz w:val="40"/>
        </w:rPr>
      </w:pPr>
    </w:p>
    <w:p>
      <w:pPr>
        <w:pStyle w:val="Heading1"/>
        <w:numPr>
          <w:ilvl w:val="0"/>
          <w:numId w:val="3"/>
        </w:numPr>
        <w:tabs>
          <w:tab w:pos="741" w:val="left" w:leader="none"/>
        </w:tabs>
        <w:spacing w:line="240" w:lineRule="auto" w:before="1" w:after="0"/>
        <w:ind w:left="741" w:right="0" w:hanging="675"/>
        <w:jc w:val="left"/>
      </w:pPr>
      <w:bookmarkStart w:name="sec-12" w:id="12"/>
      <w:bookmarkEnd w:id="12"/>
      <w:r>
        <w:rPr>
          <w:b w:val="0"/>
        </w:rPr>
      </w:r>
      <w:r>
        <w:rPr>
          <w:color w:val="2B3D4F"/>
        </w:rPr>
        <w:t>Implementation</w:t>
      </w:r>
      <w:r>
        <w:rPr>
          <w:color w:val="2B3D4F"/>
          <w:spacing w:val="30"/>
        </w:rPr>
        <w:t> </w:t>
      </w:r>
      <w:r>
        <w:rPr>
          <w:color w:val="2B3D4F"/>
          <w:spacing w:val="-2"/>
        </w:rPr>
        <w:t>Roadmap</w:t>
      </w:r>
    </w:p>
    <w:p>
      <w:pPr>
        <w:spacing w:line="240" w:lineRule="auto" w:before="3"/>
        <w:rPr>
          <w:b/>
          <w:sz w:val="15"/>
        </w:rPr>
      </w:pPr>
      <w:r>
        <w:rPr>
          <w:b/>
          <w:sz w:val="15"/>
        </w:rPr>
        <mc:AlternateContent>
          <mc:Choice Requires="wps">
            <w:drawing>
              <wp:anchor distT="0" distB="0" distL="0" distR="0" allowOverlap="1" layoutInCell="1" locked="0" behindDoc="1" simplePos="0" relativeHeight="487598592">
                <wp:simplePos x="0" y="0"/>
                <wp:positionH relativeFrom="page">
                  <wp:posOffset>761999</wp:posOffset>
                </wp:positionH>
                <wp:positionV relativeFrom="paragraph">
                  <wp:posOffset>127049</wp:posOffset>
                </wp:positionV>
                <wp:extent cx="6048375" cy="9525"/>
                <wp:effectExtent l="0" t="0" r="0" b="0"/>
                <wp:wrapTopAndBottom/>
                <wp:docPr id="42" name="Graphic 42"/>
                <wp:cNvGraphicFramePr>
                  <a:graphicFrameLocks/>
                </wp:cNvGraphicFramePr>
                <a:graphic>
                  <a:graphicData uri="http://schemas.microsoft.com/office/word/2010/wordprocessingShape">
                    <wps:wsp>
                      <wps:cNvPr id="42" name="Graphic 42"/>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BDC2C7"/>
                        </a:solidFill>
                      </wps:spPr>
                      <wps:bodyPr wrap="square" lIns="0" tIns="0" rIns="0" bIns="0" rtlCol="0">
                        <a:prstTxWarp prst="textNoShape">
                          <a:avLst/>
                        </a:prstTxWarp>
                        <a:noAutofit/>
                      </wps:bodyPr>
                    </wps:wsp>
                  </a:graphicData>
                </a:graphic>
              </wp:anchor>
            </w:drawing>
          </mc:Choice>
          <mc:Fallback>
            <w:pict>
              <v:rect style="position:absolute;margin-left:59.999996pt;margin-top:10.003870pt;width:476.249962pt;height:.75pt;mso-position-horizontal-relative:page;mso-position-vertical-relative:paragraph;z-index:-15717888;mso-wrap-distance-left:0;mso-wrap-distance-right:0" id="docshape39" filled="true" fillcolor="#bdc2c7" stroked="false">
                <v:fill type="solid"/>
                <w10:wrap type="topAndBottom"/>
              </v:rect>
            </w:pict>
          </mc:Fallback>
        </mc:AlternateContent>
      </w:r>
    </w:p>
    <w:p>
      <w:pPr>
        <w:spacing w:line="240" w:lineRule="auto" w:before="70" w:after="0"/>
        <w:rPr>
          <w:b/>
          <w:sz w:val="20"/>
        </w:rPr>
      </w:pPr>
    </w:p>
    <w:tbl>
      <w:tblPr>
        <w:tblW w:w="0" w:type="auto"/>
        <w:jc w:val="left"/>
        <w:tblInd w:w="81" w:type="dxa"/>
        <w:tblBorders>
          <w:top w:val="single" w:sz="6" w:space="0" w:color="94A5A6"/>
          <w:left w:val="single" w:sz="6" w:space="0" w:color="94A5A6"/>
          <w:bottom w:val="single" w:sz="6" w:space="0" w:color="94A5A6"/>
          <w:right w:val="single" w:sz="6" w:space="0" w:color="94A5A6"/>
          <w:insideH w:val="single" w:sz="6" w:space="0" w:color="94A5A6"/>
          <w:insideV w:val="single" w:sz="6" w:space="0" w:color="94A5A6"/>
        </w:tblBorders>
        <w:tblLayout w:type="fixed"/>
        <w:tblCellMar>
          <w:top w:w="0" w:type="dxa"/>
          <w:left w:w="0" w:type="dxa"/>
          <w:bottom w:w="0" w:type="dxa"/>
          <w:right w:w="0" w:type="dxa"/>
        </w:tblCellMar>
        <w:tblLook w:val="01E0"/>
      </w:tblPr>
      <w:tblGrid>
        <w:gridCol w:w="2115"/>
        <w:gridCol w:w="3090"/>
        <w:gridCol w:w="4305"/>
      </w:tblGrid>
      <w:tr>
        <w:trPr>
          <w:trHeight w:val="674" w:hRule="atLeast"/>
        </w:trPr>
        <w:tc>
          <w:tcPr>
            <w:tcW w:w="2115" w:type="dxa"/>
            <w:shd w:val="clear" w:color="auto" w:fill="ECF0F1"/>
          </w:tcPr>
          <w:p>
            <w:pPr>
              <w:pStyle w:val="TableParagraph"/>
              <w:spacing w:before="166"/>
              <w:rPr>
                <w:b/>
                <w:sz w:val="27"/>
              </w:rPr>
            </w:pPr>
            <w:r>
              <w:rPr>
                <w:b/>
                <w:color w:val="2B3D4F"/>
                <w:spacing w:val="-2"/>
                <w:sz w:val="27"/>
              </w:rPr>
              <w:t>Phase</w:t>
            </w:r>
          </w:p>
        </w:tc>
        <w:tc>
          <w:tcPr>
            <w:tcW w:w="3090" w:type="dxa"/>
            <w:shd w:val="clear" w:color="auto" w:fill="ECF0F1"/>
          </w:tcPr>
          <w:p>
            <w:pPr>
              <w:pStyle w:val="TableParagraph"/>
              <w:spacing w:before="166"/>
              <w:ind w:left="184"/>
              <w:rPr>
                <w:b/>
                <w:sz w:val="27"/>
              </w:rPr>
            </w:pPr>
            <w:r>
              <w:rPr>
                <w:b/>
                <w:color w:val="2B3D4F"/>
                <w:spacing w:val="-2"/>
                <w:sz w:val="27"/>
              </w:rPr>
              <w:t>Focus</w:t>
            </w:r>
          </w:p>
        </w:tc>
        <w:tc>
          <w:tcPr>
            <w:tcW w:w="4305" w:type="dxa"/>
            <w:shd w:val="clear" w:color="auto" w:fill="ECF0F1"/>
          </w:tcPr>
          <w:p>
            <w:pPr>
              <w:pStyle w:val="TableParagraph"/>
              <w:spacing w:before="166"/>
              <w:rPr>
                <w:b/>
                <w:sz w:val="27"/>
              </w:rPr>
            </w:pPr>
            <w:r>
              <w:rPr>
                <w:b/>
                <w:color w:val="2B3D4F"/>
                <w:sz w:val="27"/>
              </w:rPr>
              <w:t>Indicative </w:t>
            </w:r>
            <w:r>
              <w:rPr>
                <w:b/>
                <w:color w:val="2B3D4F"/>
                <w:spacing w:val="-2"/>
                <w:sz w:val="27"/>
              </w:rPr>
              <w:t>Deliverables</w:t>
            </w:r>
          </w:p>
        </w:tc>
      </w:tr>
      <w:tr>
        <w:trPr>
          <w:trHeight w:val="1079" w:hRule="atLeast"/>
        </w:trPr>
        <w:tc>
          <w:tcPr>
            <w:tcW w:w="2115" w:type="dxa"/>
          </w:tcPr>
          <w:p>
            <w:pPr>
              <w:pStyle w:val="TableParagraph"/>
              <w:spacing w:line="340" w:lineRule="auto"/>
              <w:ind w:right="211"/>
              <w:rPr>
                <w:sz w:val="17"/>
              </w:rPr>
            </w:pPr>
            <w:r>
              <w:rPr>
                <w:color w:val="415461"/>
                <w:sz w:val="17"/>
              </w:rPr>
              <w:t>Phase 1 - Discovery &amp; </w:t>
            </w:r>
            <w:r>
              <w:rPr>
                <w:color w:val="415461"/>
                <w:spacing w:val="-2"/>
                <w:sz w:val="17"/>
              </w:rPr>
              <w:t>Compliance</w:t>
            </w:r>
            <w:r>
              <w:rPr>
                <w:color w:val="415461"/>
                <w:spacing w:val="40"/>
                <w:sz w:val="17"/>
              </w:rPr>
              <w:t>  </w:t>
            </w:r>
            <w:r>
              <w:rPr>
                <w:color w:val="415461"/>
                <w:spacing w:val="-2"/>
                <w:sz w:val="17"/>
              </w:rPr>
              <w:t>Alignment</w:t>
            </w:r>
          </w:p>
        </w:tc>
        <w:tc>
          <w:tcPr>
            <w:tcW w:w="3090" w:type="dxa"/>
          </w:tcPr>
          <w:p>
            <w:pPr>
              <w:pStyle w:val="TableParagraph"/>
              <w:spacing w:line="331" w:lineRule="auto"/>
              <w:ind w:left="184"/>
              <w:rPr>
                <w:sz w:val="17"/>
              </w:rPr>
            </w:pPr>
            <w:r>
              <w:rPr>
                <w:color w:val="415461"/>
                <w:sz w:val="17"/>
              </w:rPr>
              <w:t>Requirements finalization, broker validation, operating model</w:t>
            </w:r>
          </w:p>
        </w:tc>
        <w:tc>
          <w:tcPr>
            <w:tcW w:w="4305" w:type="dxa"/>
          </w:tcPr>
          <w:p>
            <w:pPr>
              <w:pStyle w:val="TableParagraph"/>
              <w:spacing w:line="340" w:lineRule="auto"/>
              <w:ind w:right="218"/>
              <w:rPr>
                <w:sz w:val="17"/>
              </w:rPr>
            </w:pPr>
            <w:r>
              <w:rPr>
                <w:color w:val="415461"/>
                <w:sz w:val="17"/>
              </w:rPr>
              <w:t>Confirmed scope, compliance checklist, infrastructure/static-IP plan, approved strategy list, environment architecture.</w:t>
            </w:r>
          </w:p>
        </w:tc>
      </w:tr>
      <w:tr>
        <w:trPr>
          <w:trHeight w:val="1079" w:hRule="atLeast"/>
        </w:trPr>
        <w:tc>
          <w:tcPr>
            <w:tcW w:w="2115" w:type="dxa"/>
          </w:tcPr>
          <w:p>
            <w:pPr>
              <w:pStyle w:val="TableParagraph"/>
              <w:spacing w:line="331" w:lineRule="auto"/>
              <w:rPr>
                <w:sz w:val="17"/>
              </w:rPr>
            </w:pPr>
            <w:r>
              <w:rPr>
                <w:color w:val="415461"/>
                <w:sz w:val="17"/>
              </w:rPr>
              <w:t>Phase</w:t>
            </w:r>
            <w:r>
              <w:rPr>
                <w:color w:val="415461"/>
                <w:spacing w:val="-2"/>
                <w:sz w:val="17"/>
              </w:rPr>
              <w:t> </w:t>
            </w:r>
            <w:r>
              <w:rPr>
                <w:color w:val="415461"/>
                <w:sz w:val="17"/>
              </w:rPr>
              <w:t>2</w:t>
            </w:r>
            <w:r>
              <w:rPr>
                <w:color w:val="415461"/>
                <w:spacing w:val="-2"/>
                <w:sz w:val="17"/>
              </w:rPr>
              <w:t> </w:t>
            </w:r>
            <w:r>
              <w:rPr>
                <w:color w:val="415461"/>
                <w:sz w:val="17"/>
              </w:rPr>
              <w:t>-</w:t>
            </w:r>
            <w:r>
              <w:rPr>
                <w:color w:val="415461"/>
                <w:spacing w:val="-2"/>
                <w:sz w:val="17"/>
              </w:rPr>
              <w:t> </w:t>
            </w:r>
            <w:r>
              <w:rPr>
                <w:color w:val="415461"/>
                <w:sz w:val="17"/>
              </w:rPr>
              <w:t>Core </w:t>
            </w:r>
            <w:r>
              <w:rPr>
                <w:color w:val="415461"/>
                <w:spacing w:val="-2"/>
                <w:sz w:val="17"/>
              </w:rPr>
              <w:t>Foundation</w:t>
            </w:r>
          </w:p>
        </w:tc>
        <w:tc>
          <w:tcPr>
            <w:tcW w:w="3090" w:type="dxa"/>
          </w:tcPr>
          <w:p>
            <w:pPr>
              <w:pStyle w:val="TableParagraph"/>
              <w:spacing w:line="340" w:lineRule="auto"/>
              <w:ind w:left="184" w:right="246"/>
              <w:rPr>
                <w:sz w:val="17"/>
              </w:rPr>
            </w:pPr>
            <w:r>
              <w:rPr>
                <w:color w:val="415461"/>
                <w:sz w:val="17"/>
              </w:rPr>
              <w:t>Breeze authentication, data store, market/news ingestion, observability baseline</w:t>
            </w:r>
          </w:p>
        </w:tc>
        <w:tc>
          <w:tcPr>
            <w:tcW w:w="4305" w:type="dxa"/>
          </w:tcPr>
          <w:p>
            <w:pPr>
              <w:pStyle w:val="TableParagraph"/>
              <w:spacing w:line="340" w:lineRule="auto"/>
              <w:ind w:right="488"/>
              <w:rPr>
                <w:sz w:val="17"/>
              </w:rPr>
            </w:pPr>
            <w:r>
              <w:rPr>
                <w:color w:val="415461"/>
                <w:sz w:val="17"/>
              </w:rPr>
              <w:t>Working Breeze connector, token refresh, one-month historical data store, one-week news pipeline, metrics and logs.</w:t>
            </w:r>
          </w:p>
        </w:tc>
      </w:tr>
      <w:tr>
        <w:trPr>
          <w:trHeight w:val="1079" w:hRule="atLeast"/>
        </w:trPr>
        <w:tc>
          <w:tcPr>
            <w:tcW w:w="2115" w:type="dxa"/>
          </w:tcPr>
          <w:p>
            <w:pPr>
              <w:pStyle w:val="TableParagraph"/>
              <w:spacing w:line="331" w:lineRule="auto"/>
              <w:ind w:right="165"/>
              <w:rPr>
                <w:sz w:val="17"/>
              </w:rPr>
            </w:pPr>
            <w:r>
              <w:rPr>
                <w:color w:val="415461"/>
                <w:sz w:val="17"/>
              </w:rPr>
              <w:t>Phase</w:t>
            </w:r>
            <w:r>
              <w:rPr>
                <w:color w:val="415461"/>
                <w:spacing w:val="-1"/>
                <w:sz w:val="17"/>
              </w:rPr>
              <w:t> </w:t>
            </w:r>
            <w:r>
              <w:rPr>
                <w:color w:val="415461"/>
                <w:sz w:val="17"/>
              </w:rPr>
              <w:t>3</w:t>
            </w:r>
            <w:r>
              <w:rPr>
                <w:color w:val="415461"/>
                <w:spacing w:val="-1"/>
                <w:sz w:val="17"/>
              </w:rPr>
              <w:t> </w:t>
            </w:r>
            <w:r>
              <w:rPr>
                <w:color w:val="415461"/>
                <w:sz w:val="17"/>
              </w:rPr>
              <w:t>-</w:t>
            </w:r>
            <w:r>
              <w:rPr>
                <w:color w:val="415461"/>
                <w:spacing w:val="-11"/>
                <w:sz w:val="17"/>
              </w:rPr>
              <w:t> </w:t>
            </w:r>
            <w:r>
              <w:rPr>
                <w:color w:val="415461"/>
                <w:sz w:val="17"/>
              </w:rPr>
              <w:t>Agent </w:t>
            </w:r>
            <w:r>
              <w:rPr>
                <w:color w:val="415461"/>
                <w:spacing w:val="-2"/>
                <w:sz w:val="17"/>
              </w:rPr>
              <w:t>Buildout</w:t>
            </w:r>
          </w:p>
        </w:tc>
        <w:tc>
          <w:tcPr>
            <w:tcW w:w="3090" w:type="dxa"/>
          </w:tcPr>
          <w:p>
            <w:pPr>
              <w:pStyle w:val="TableParagraph"/>
              <w:spacing w:line="331" w:lineRule="auto"/>
              <w:ind w:left="184" w:right="246"/>
              <w:rPr>
                <w:sz w:val="17"/>
              </w:rPr>
            </w:pPr>
            <w:r>
              <w:rPr>
                <w:color w:val="415461"/>
                <w:sz w:val="17"/>
              </w:rPr>
              <w:t>Signal, sentiment, risk, orchestration, and audit services</w:t>
            </w:r>
          </w:p>
        </w:tc>
        <w:tc>
          <w:tcPr>
            <w:tcW w:w="4305" w:type="dxa"/>
          </w:tcPr>
          <w:p>
            <w:pPr>
              <w:pStyle w:val="TableParagraph"/>
              <w:spacing w:line="340" w:lineRule="auto"/>
              <w:rPr>
                <w:sz w:val="17"/>
              </w:rPr>
            </w:pPr>
            <w:r>
              <w:rPr>
                <w:color w:val="415461"/>
                <w:sz w:val="17"/>
              </w:rPr>
              <w:t>Multi-agent runtime, Ollama wrapper with schema validation, risk engine, audit schema, strategy </w:t>
            </w:r>
            <w:r>
              <w:rPr>
                <w:color w:val="415461"/>
                <w:spacing w:val="-2"/>
                <w:sz w:val="17"/>
              </w:rPr>
              <w:t>templates.</w:t>
            </w:r>
          </w:p>
        </w:tc>
      </w:tr>
      <w:tr>
        <w:trPr>
          <w:trHeight w:val="794" w:hRule="atLeast"/>
        </w:trPr>
        <w:tc>
          <w:tcPr>
            <w:tcW w:w="2115" w:type="dxa"/>
          </w:tcPr>
          <w:p>
            <w:pPr>
              <w:pStyle w:val="TableParagraph"/>
              <w:spacing w:line="331" w:lineRule="auto"/>
              <w:ind w:right="165"/>
              <w:rPr>
                <w:sz w:val="17"/>
              </w:rPr>
            </w:pPr>
            <w:r>
              <w:rPr>
                <w:color w:val="415461"/>
                <w:sz w:val="17"/>
              </w:rPr>
              <w:t>Phase 4 - Backtesting &amp; Paper Trading</w:t>
            </w:r>
          </w:p>
        </w:tc>
        <w:tc>
          <w:tcPr>
            <w:tcW w:w="3090" w:type="dxa"/>
          </w:tcPr>
          <w:p>
            <w:pPr>
              <w:pStyle w:val="TableParagraph"/>
              <w:spacing w:line="331" w:lineRule="auto"/>
              <w:ind w:left="184"/>
              <w:rPr>
                <w:sz w:val="17"/>
              </w:rPr>
            </w:pPr>
            <w:r>
              <w:rPr>
                <w:color w:val="415461"/>
                <w:sz w:val="17"/>
              </w:rPr>
              <w:t>VectorBT validation and simulated </w:t>
            </w:r>
            <w:r>
              <w:rPr>
                <w:color w:val="415461"/>
                <w:spacing w:val="-2"/>
                <w:sz w:val="17"/>
              </w:rPr>
              <w:t>execution</w:t>
            </w:r>
          </w:p>
        </w:tc>
        <w:tc>
          <w:tcPr>
            <w:tcW w:w="4305" w:type="dxa"/>
          </w:tcPr>
          <w:p>
            <w:pPr>
              <w:pStyle w:val="TableParagraph"/>
              <w:spacing w:line="331" w:lineRule="auto"/>
              <w:rPr>
                <w:sz w:val="17"/>
              </w:rPr>
            </w:pPr>
            <w:r>
              <w:rPr>
                <w:color w:val="415461"/>
                <w:sz w:val="17"/>
              </w:rPr>
              <w:t>Backtest reports, replay tooling, paper trading dashboards, policy tuning, failure drills.</w:t>
            </w:r>
          </w:p>
        </w:tc>
      </w:tr>
      <w:tr>
        <w:trPr>
          <w:trHeight w:val="1079" w:hRule="atLeast"/>
        </w:trPr>
        <w:tc>
          <w:tcPr>
            <w:tcW w:w="2115" w:type="dxa"/>
          </w:tcPr>
          <w:p>
            <w:pPr>
              <w:pStyle w:val="TableParagraph"/>
              <w:spacing w:line="350" w:lineRule="auto"/>
              <w:ind w:right="165"/>
              <w:rPr>
                <w:sz w:val="17"/>
              </w:rPr>
            </w:pPr>
            <w:r>
              <w:rPr>
                <w:color w:val="415461"/>
                <w:sz w:val="17"/>
              </w:rPr>
              <w:t>Phase 5 - Controlled Live Pilot</w:t>
            </w:r>
          </w:p>
        </w:tc>
        <w:tc>
          <w:tcPr>
            <w:tcW w:w="3090" w:type="dxa"/>
          </w:tcPr>
          <w:p>
            <w:pPr>
              <w:pStyle w:val="TableParagraph"/>
              <w:spacing w:line="350" w:lineRule="auto"/>
              <w:ind w:left="184" w:right="246"/>
              <w:rPr>
                <w:sz w:val="17"/>
              </w:rPr>
            </w:pPr>
            <w:r>
              <w:rPr>
                <w:color w:val="415461"/>
                <w:sz w:val="17"/>
              </w:rPr>
              <w:t>Restricted capital deployment under supervision</w:t>
            </w:r>
          </w:p>
        </w:tc>
        <w:tc>
          <w:tcPr>
            <w:tcW w:w="4305" w:type="dxa"/>
          </w:tcPr>
          <w:p>
            <w:pPr>
              <w:pStyle w:val="TableParagraph"/>
              <w:spacing w:line="340" w:lineRule="auto"/>
              <w:ind w:right="593"/>
              <w:jc w:val="both"/>
              <w:rPr>
                <w:sz w:val="17"/>
              </w:rPr>
            </w:pPr>
            <w:r>
              <w:rPr>
                <w:color w:val="415461"/>
                <w:sz w:val="17"/>
              </w:rPr>
              <w:t>1-lot or low-size live pilot, strict loss caps, live monitoring, compliance review pack, incident response playbooks.</w:t>
            </w:r>
          </w:p>
        </w:tc>
      </w:tr>
    </w:tbl>
    <w:p>
      <w:pPr>
        <w:pStyle w:val="TableParagraph"/>
        <w:spacing w:after="0" w:line="340" w:lineRule="auto"/>
        <w:jc w:val="both"/>
        <w:rPr>
          <w:sz w:val="17"/>
        </w:rPr>
        <w:sectPr>
          <w:pgSz w:w="11920" w:h="16860"/>
          <w:pgMar w:top="0" w:bottom="280" w:left="1133" w:right="1133"/>
        </w:sectPr>
      </w:pPr>
    </w:p>
    <w:tbl>
      <w:tblPr>
        <w:tblW w:w="0" w:type="auto"/>
        <w:jc w:val="left"/>
        <w:tblInd w:w="81" w:type="dxa"/>
        <w:tblBorders>
          <w:top w:val="single" w:sz="6" w:space="0" w:color="94A5A6"/>
          <w:left w:val="single" w:sz="6" w:space="0" w:color="94A5A6"/>
          <w:bottom w:val="single" w:sz="6" w:space="0" w:color="94A5A6"/>
          <w:right w:val="single" w:sz="6" w:space="0" w:color="94A5A6"/>
          <w:insideH w:val="single" w:sz="6" w:space="0" w:color="94A5A6"/>
          <w:insideV w:val="single" w:sz="6" w:space="0" w:color="94A5A6"/>
        </w:tblBorders>
        <w:tblLayout w:type="fixed"/>
        <w:tblCellMar>
          <w:top w:w="0" w:type="dxa"/>
          <w:left w:w="0" w:type="dxa"/>
          <w:bottom w:w="0" w:type="dxa"/>
          <w:right w:w="0" w:type="dxa"/>
        </w:tblCellMar>
        <w:tblLook w:val="01E0"/>
      </w:tblPr>
      <w:tblGrid>
        <w:gridCol w:w="2115"/>
        <w:gridCol w:w="3090"/>
        <w:gridCol w:w="4305"/>
      </w:tblGrid>
      <w:tr>
        <w:trPr>
          <w:trHeight w:val="1079" w:hRule="atLeast"/>
        </w:trPr>
        <w:tc>
          <w:tcPr>
            <w:tcW w:w="2115" w:type="dxa"/>
          </w:tcPr>
          <w:p>
            <w:pPr>
              <w:pStyle w:val="TableParagraph"/>
              <w:spacing w:line="331" w:lineRule="auto" w:before="138"/>
              <w:rPr>
                <w:sz w:val="17"/>
              </w:rPr>
            </w:pPr>
            <w:r>
              <w:rPr>
                <w:color w:val="415461"/>
                <w:sz w:val="17"/>
              </w:rPr>
              <w:t>Phase 6 - Production </w:t>
            </w:r>
            <w:r>
              <w:rPr>
                <w:color w:val="415461"/>
                <w:spacing w:val="-2"/>
                <w:sz w:val="17"/>
              </w:rPr>
              <w:t>Hardening</w:t>
            </w:r>
          </w:p>
        </w:tc>
        <w:tc>
          <w:tcPr>
            <w:tcW w:w="3090" w:type="dxa"/>
          </w:tcPr>
          <w:p>
            <w:pPr>
              <w:pStyle w:val="TableParagraph"/>
              <w:spacing w:line="331" w:lineRule="auto" w:before="138"/>
              <w:ind w:left="184"/>
              <w:rPr>
                <w:sz w:val="17"/>
              </w:rPr>
            </w:pPr>
            <w:r>
              <w:rPr>
                <w:color w:val="415461"/>
                <w:sz w:val="17"/>
              </w:rPr>
              <w:t>Operational maturity, security hardening, scale-up governance</w:t>
            </w:r>
          </w:p>
        </w:tc>
        <w:tc>
          <w:tcPr>
            <w:tcW w:w="4305" w:type="dxa"/>
          </w:tcPr>
          <w:p>
            <w:pPr>
              <w:pStyle w:val="TableParagraph"/>
              <w:spacing w:line="340" w:lineRule="auto" w:before="138"/>
              <w:ind w:right="277"/>
              <w:rPr>
                <w:sz w:val="17"/>
              </w:rPr>
            </w:pPr>
            <w:r>
              <w:rPr>
                <w:color w:val="415461"/>
                <w:sz w:val="17"/>
              </w:rPr>
              <w:t>Release management, DR procedures, vulnerability scans, operator training, sign-off for broader live rollout.</w:t>
            </w:r>
          </w:p>
        </w:tc>
      </w:tr>
    </w:tbl>
    <w:p>
      <w:pPr>
        <w:spacing w:line="240" w:lineRule="auto" w:before="198"/>
        <w:rPr>
          <w:b/>
          <w:sz w:val="40"/>
        </w:rPr>
      </w:pPr>
    </w:p>
    <w:p>
      <w:pPr>
        <w:pStyle w:val="Heading1"/>
        <w:numPr>
          <w:ilvl w:val="0"/>
          <w:numId w:val="3"/>
        </w:numPr>
        <w:tabs>
          <w:tab w:pos="726" w:val="left" w:leader="none"/>
        </w:tabs>
        <w:spacing w:line="240" w:lineRule="auto" w:before="0" w:after="0"/>
        <w:ind w:left="726" w:right="0" w:hanging="660"/>
        <w:jc w:val="left"/>
      </w:pPr>
      <w:bookmarkStart w:name="sec-13" w:id="13"/>
      <w:bookmarkEnd w:id="13"/>
      <w:r>
        <w:rPr>
          <w:b w:val="0"/>
        </w:rPr>
      </w:r>
      <w:r>
        <w:rPr>
          <w:color w:val="2B3D4F"/>
        </w:rPr>
        <w:t>Assumptions,</w:t>
      </w:r>
      <w:r>
        <w:rPr>
          <w:color w:val="2B3D4F"/>
          <w:spacing w:val="17"/>
        </w:rPr>
        <w:t> </w:t>
      </w:r>
      <w:r>
        <w:rPr>
          <w:color w:val="2B3D4F"/>
        </w:rPr>
        <w:t>Constraints,</w:t>
      </w:r>
      <w:r>
        <w:rPr>
          <w:color w:val="2B3D4F"/>
          <w:spacing w:val="18"/>
        </w:rPr>
        <w:t> </w:t>
      </w:r>
      <w:r>
        <w:rPr>
          <w:color w:val="2B3D4F"/>
        </w:rPr>
        <w:t>and</w:t>
      </w:r>
      <w:r>
        <w:rPr>
          <w:color w:val="2B3D4F"/>
          <w:spacing w:val="18"/>
        </w:rPr>
        <w:t> </w:t>
      </w:r>
      <w:r>
        <w:rPr>
          <w:color w:val="2B3D4F"/>
        </w:rPr>
        <w:t>Open</w:t>
      </w:r>
      <w:r>
        <w:rPr>
          <w:color w:val="2B3D4F"/>
          <w:spacing w:val="18"/>
        </w:rPr>
        <w:t> </w:t>
      </w:r>
      <w:r>
        <w:rPr>
          <w:color w:val="2B3D4F"/>
          <w:spacing w:val="-2"/>
        </w:rPr>
        <w:t>Items</w:t>
      </w:r>
    </w:p>
    <w:p>
      <w:pPr>
        <w:spacing w:line="240" w:lineRule="auto" w:before="3"/>
        <w:rPr>
          <w:b/>
          <w:sz w:val="15"/>
        </w:rPr>
      </w:pPr>
      <w:r>
        <w:rPr>
          <w:b/>
          <w:sz w:val="15"/>
        </w:rPr>
        <mc:AlternateContent>
          <mc:Choice Requires="wps">
            <w:drawing>
              <wp:anchor distT="0" distB="0" distL="0" distR="0" allowOverlap="1" layoutInCell="1" locked="0" behindDoc="1" simplePos="0" relativeHeight="487600128">
                <wp:simplePos x="0" y="0"/>
                <wp:positionH relativeFrom="page">
                  <wp:posOffset>761999</wp:posOffset>
                </wp:positionH>
                <wp:positionV relativeFrom="paragraph">
                  <wp:posOffset>127299</wp:posOffset>
                </wp:positionV>
                <wp:extent cx="6048375" cy="9525"/>
                <wp:effectExtent l="0" t="0" r="0" b="0"/>
                <wp:wrapTopAndBottom/>
                <wp:docPr id="43" name="Graphic 43"/>
                <wp:cNvGraphicFramePr>
                  <a:graphicFrameLocks/>
                </wp:cNvGraphicFramePr>
                <a:graphic>
                  <a:graphicData uri="http://schemas.microsoft.com/office/word/2010/wordprocessingShape">
                    <wps:wsp>
                      <wps:cNvPr id="43" name="Graphic 43"/>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BDC2C7"/>
                        </a:solidFill>
                      </wps:spPr>
                      <wps:bodyPr wrap="square" lIns="0" tIns="0" rIns="0" bIns="0" rtlCol="0">
                        <a:prstTxWarp prst="textNoShape">
                          <a:avLst/>
                        </a:prstTxWarp>
                        <a:noAutofit/>
                      </wps:bodyPr>
                    </wps:wsp>
                  </a:graphicData>
                </a:graphic>
              </wp:anchor>
            </w:drawing>
          </mc:Choice>
          <mc:Fallback>
            <w:pict>
              <v:rect style="position:absolute;margin-left:59.999996pt;margin-top:10.023578pt;width:476.249962pt;height:.75pt;mso-position-horizontal-relative:page;mso-position-vertical-relative:paragraph;z-index:-15716352;mso-wrap-distance-left:0;mso-wrap-distance-right:0" id="docshape40" filled="true" fillcolor="#bdc2c7" stroked="false">
                <v:fill type="solid"/>
                <w10:wrap type="topAndBottom"/>
              </v:rect>
            </w:pict>
          </mc:Fallback>
        </mc:AlternateContent>
      </w:r>
    </w:p>
    <w:p>
      <w:pPr>
        <w:pStyle w:val="ListParagraph"/>
        <w:numPr>
          <w:ilvl w:val="0"/>
          <w:numId w:val="6"/>
        </w:numPr>
        <w:tabs>
          <w:tab w:pos="336" w:val="left" w:leader="none"/>
        </w:tabs>
        <w:spacing w:line="340" w:lineRule="auto" w:before="229" w:after="0"/>
        <w:ind w:left="336" w:right="58" w:hanging="225"/>
        <w:jc w:val="left"/>
        <w:rPr>
          <w:sz w:val="22"/>
        </w:rPr>
      </w:pPr>
      <w:r>
        <w:rPr>
          <w:b/>
          <w:color w:val="415461"/>
          <w:sz w:val="22"/>
        </w:rPr>
        <w:t>Assumptions:</w:t>
      </w:r>
      <w:r>
        <w:rPr>
          <w:b/>
          <w:color w:val="415461"/>
          <w:spacing w:val="40"/>
          <w:sz w:val="22"/>
        </w:rPr>
        <w:t> </w:t>
      </w:r>
      <w:r>
        <w:rPr>
          <w:color w:val="415461"/>
          <w:sz w:val="22"/>
        </w:rPr>
        <w:t>ICICI</w:t>
      </w:r>
      <w:r>
        <w:rPr>
          <w:color w:val="415461"/>
          <w:spacing w:val="40"/>
          <w:sz w:val="22"/>
        </w:rPr>
        <w:t> </w:t>
      </w:r>
      <w:r>
        <w:rPr>
          <w:color w:val="415461"/>
          <w:sz w:val="22"/>
        </w:rPr>
        <w:t>Direct</w:t>
      </w:r>
      <w:r>
        <w:rPr>
          <w:color w:val="415461"/>
          <w:spacing w:val="40"/>
          <w:sz w:val="22"/>
        </w:rPr>
        <w:t> </w:t>
      </w:r>
      <w:r>
        <w:rPr>
          <w:color w:val="415461"/>
          <w:sz w:val="22"/>
        </w:rPr>
        <w:t>Breeze</w:t>
      </w:r>
      <w:r>
        <w:rPr>
          <w:color w:val="415461"/>
          <w:spacing w:val="40"/>
          <w:sz w:val="22"/>
        </w:rPr>
        <w:t> </w:t>
      </w:r>
      <w:r>
        <w:rPr>
          <w:color w:val="415461"/>
          <w:sz w:val="22"/>
        </w:rPr>
        <w:t>endpoints</w:t>
      </w:r>
      <w:r>
        <w:rPr>
          <w:color w:val="415461"/>
          <w:spacing w:val="40"/>
          <w:sz w:val="22"/>
        </w:rPr>
        <w:t> </w:t>
      </w:r>
      <w:r>
        <w:rPr>
          <w:color w:val="415461"/>
          <w:sz w:val="22"/>
        </w:rPr>
        <w:t>remain</w:t>
      </w:r>
      <w:r>
        <w:rPr>
          <w:color w:val="415461"/>
          <w:spacing w:val="40"/>
          <w:sz w:val="22"/>
        </w:rPr>
        <w:t> </w:t>
      </w:r>
      <w:r>
        <w:rPr>
          <w:color w:val="415461"/>
          <w:sz w:val="22"/>
        </w:rPr>
        <w:t>available</w:t>
      </w:r>
      <w:r>
        <w:rPr>
          <w:color w:val="415461"/>
          <w:spacing w:val="40"/>
          <w:sz w:val="22"/>
        </w:rPr>
        <w:t> </w:t>
      </w:r>
      <w:r>
        <w:rPr>
          <w:color w:val="415461"/>
          <w:sz w:val="22"/>
        </w:rPr>
        <w:t>for</w:t>
      </w:r>
      <w:r>
        <w:rPr>
          <w:color w:val="415461"/>
          <w:spacing w:val="40"/>
          <w:sz w:val="22"/>
        </w:rPr>
        <w:t> </w:t>
      </w:r>
      <w:r>
        <w:rPr>
          <w:color w:val="415461"/>
          <w:sz w:val="22"/>
        </w:rPr>
        <w:t>the</w:t>
      </w:r>
      <w:r>
        <w:rPr>
          <w:color w:val="415461"/>
          <w:spacing w:val="40"/>
          <w:sz w:val="22"/>
        </w:rPr>
        <w:t> </w:t>
      </w:r>
      <w:r>
        <w:rPr>
          <w:color w:val="415461"/>
          <w:sz w:val="22"/>
        </w:rPr>
        <w:t>required</w:t>
      </w:r>
      <w:r>
        <w:rPr>
          <w:color w:val="415461"/>
          <w:spacing w:val="40"/>
          <w:sz w:val="22"/>
        </w:rPr>
        <w:t> </w:t>
      </w:r>
      <w:r>
        <w:rPr>
          <w:color w:val="415461"/>
          <w:sz w:val="22"/>
        </w:rPr>
        <w:t>instruments;</w:t>
      </w:r>
      <w:r>
        <w:rPr>
          <w:color w:val="415461"/>
          <w:spacing w:val="40"/>
          <w:sz w:val="22"/>
        </w:rPr>
        <w:t> </w:t>
      </w:r>
      <w:r>
        <w:rPr>
          <w:color w:val="415461"/>
          <w:sz w:val="22"/>
        </w:rPr>
        <w:t>the</w:t>
      </w:r>
      <w:r>
        <w:rPr>
          <w:color w:val="415461"/>
          <w:spacing w:val="80"/>
          <w:w w:val="150"/>
          <w:sz w:val="22"/>
        </w:rPr>
        <w:t> </w:t>
      </w:r>
      <w:r>
        <w:rPr>
          <w:color w:val="415461"/>
          <w:sz w:val="22"/>
        </w:rPr>
        <w:t>deployment environment can support a registered static IP</w:t>
      </w:r>
      <w:r>
        <w:rPr>
          <w:color w:val="415461"/>
          <w:spacing w:val="-2"/>
          <w:sz w:val="22"/>
        </w:rPr>
        <w:t> </w:t>
      </w:r>
      <w:r>
        <w:rPr>
          <w:color w:val="415461"/>
          <w:sz w:val="22"/>
        </w:rPr>
        <w:t>and local Ollama runtime.</w:t>
      </w:r>
    </w:p>
    <w:p>
      <w:pPr>
        <w:pStyle w:val="ListParagraph"/>
        <w:numPr>
          <w:ilvl w:val="0"/>
          <w:numId w:val="6"/>
        </w:numPr>
        <w:tabs>
          <w:tab w:pos="336" w:val="left" w:leader="none"/>
        </w:tabs>
        <w:spacing w:line="326" w:lineRule="auto" w:before="92" w:after="0"/>
        <w:ind w:left="336" w:right="58" w:hanging="225"/>
        <w:jc w:val="left"/>
        <w:rPr>
          <w:sz w:val="22"/>
        </w:rPr>
      </w:pPr>
      <w:r>
        <w:rPr>
          <w:b/>
          <w:color w:val="415461"/>
          <w:sz w:val="22"/>
        </w:rPr>
        <w:t>Constraints:</w:t>
      </w:r>
      <w:r>
        <w:rPr>
          <w:b/>
          <w:color w:val="415461"/>
          <w:spacing w:val="40"/>
          <w:sz w:val="22"/>
        </w:rPr>
        <w:t> </w:t>
      </w:r>
      <w:r>
        <w:rPr>
          <w:color w:val="415461"/>
          <w:sz w:val="22"/>
        </w:rPr>
        <w:t>Only</w:t>
      </w:r>
      <w:r>
        <w:rPr>
          <w:color w:val="415461"/>
          <w:spacing w:val="40"/>
          <w:sz w:val="22"/>
        </w:rPr>
        <w:t> </w:t>
      </w:r>
      <w:r>
        <w:rPr>
          <w:color w:val="415461"/>
          <w:sz w:val="22"/>
        </w:rPr>
        <w:t>supported</w:t>
      </w:r>
      <w:r>
        <w:rPr>
          <w:color w:val="415461"/>
          <w:spacing w:val="40"/>
          <w:sz w:val="22"/>
        </w:rPr>
        <w:t> </w:t>
      </w:r>
      <w:r>
        <w:rPr>
          <w:color w:val="415461"/>
          <w:sz w:val="22"/>
        </w:rPr>
        <w:t>exchanges/products</w:t>
      </w:r>
      <w:r>
        <w:rPr>
          <w:color w:val="415461"/>
          <w:spacing w:val="40"/>
          <w:sz w:val="22"/>
        </w:rPr>
        <w:t> </w:t>
      </w:r>
      <w:r>
        <w:rPr>
          <w:color w:val="415461"/>
          <w:sz w:val="22"/>
        </w:rPr>
        <w:t>available</w:t>
      </w:r>
      <w:r>
        <w:rPr>
          <w:color w:val="415461"/>
          <w:spacing w:val="40"/>
          <w:sz w:val="22"/>
        </w:rPr>
        <w:t> </w:t>
      </w:r>
      <w:r>
        <w:rPr>
          <w:color w:val="415461"/>
          <w:sz w:val="22"/>
        </w:rPr>
        <w:t>through</w:t>
      </w:r>
      <w:r>
        <w:rPr>
          <w:color w:val="415461"/>
          <w:spacing w:val="40"/>
          <w:sz w:val="22"/>
        </w:rPr>
        <w:t> </w:t>
      </w:r>
      <w:r>
        <w:rPr>
          <w:color w:val="415461"/>
          <w:sz w:val="22"/>
        </w:rPr>
        <w:t>Breeze</w:t>
      </w:r>
      <w:r>
        <w:rPr>
          <w:color w:val="415461"/>
          <w:spacing w:val="40"/>
          <w:sz w:val="22"/>
        </w:rPr>
        <w:t> </w:t>
      </w:r>
      <w:r>
        <w:rPr>
          <w:color w:val="415461"/>
          <w:sz w:val="22"/>
        </w:rPr>
        <w:t>may</w:t>
      </w:r>
      <w:r>
        <w:rPr>
          <w:color w:val="415461"/>
          <w:spacing w:val="40"/>
          <w:sz w:val="22"/>
        </w:rPr>
        <w:t> </w:t>
      </w:r>
      <w:r>
        <w:rPr>
          <w:color w:val="415461"/>
          <w:sz w:val="22"/>
        </w:rPr>
        <w:t>be</w:t>
      </w:r>
      <w:r>
        <w:rPr>
          <w:color w:val="415461"/>
          <w:spacing w:val="40"/>
          <w:sz w:val="22"/>
        </w:rPr>
        <w:t> </w:t>
      </w:r>
      <w:r>
        <w:rPr>
          <w:color w:val="415461"/>
          <w:sz w:val="22"/>
        </w:rPr>
        <w:t>traded;</w:t>
      </w:r>
      <w:r>
        <w:rPr>
          <w:color w:val="415461"/>
          <w:spacing w:val="40"/>
          <w:sz w:val="22"/>
        </w:rPr>
        <w:t> </w:t>
      </w:r>
      <w:r>
        <w:rPr>
          <w:color w:val="415461"/>
          <w:sz w:val="22"/>
        </w:rPr>
        <w:t>market orders and prohibited product flows remain out of scope for execution.</w:t>
      </w:r>
    </w:p>
    <w:p>
      <w:pPr>
        <w:pStyle w:val="ListParagraph"/>
        <w:numPr>
          <w:ilvl w:val="0"/>
          <w:numId w:val="6"/>
        </w:numPr>
        <w:tabs>
          <w:tab w:pos="336" w:val="left" w:leader="none"/>
        </w:tabs>
        <w:spacing w:line="340" w:lineRule="auto" w:before="107" w:after="0"/>
        <w:ind w:left="336" w:right="58" w:hanging="225"/>
        <w:jc w:val="left"/>
        <w:rPr>
          <w:sz w:val="22"/>
        </w:rPr>
      </w:pPr>
      <w:r>
        <w:rPr>
          <w:b/>
          <w:color w:val="415461"/>
          <w:sz w:val="22"/>
        </w:rPr>
        <w:t>Open Item 1: </w:t>
      </w:r>
      <w:r>
        <w:rPr>
          <w:color w:val="415461"/>
          <w:sz w:val="22"/>
        </w:rPr>
        <w:t>Confirm final broker/exchange process for Algo-ID registration, tagging, or reporting if the strategy crosses unregistered thresholds or is commercially distributed.</w:t>
      </w:r>
    </w:p>
    <w:p>
      <w:pPr>
        <w:pStyle w:val="ListParagraph"/>
        <w:numPr>
          <w:ilvl w:val="0"/>
          <w:numId w:val="6"/>
        </w:numPr>
        <w:tabs>
          <w:tab w:pos="336" w:val="left" w:leader="none"/>
        </w:tabs>
        <w:spacing w:line="340" w:lineRule="auto" w:before="91" w:after="0"/>
        <w:ind w:left="336" w:right="58" w:hanging="225"/>
        <w:jc w:val="left"/>
        <w:rPr>
          <w:sz w:val="22"/>
        </w:rPr>
      </w:pPr>
      <w:r>
        <w:rPr>
          <w:b/>
          <w:color w:val="415461"/>
          <w:sz w:val="22"/>
        </w:rPr>
        <w:t>Open</w:t>
      </w:r>
      <w:r>
        <w:rPr>
          <w:b/>
          <w:color w:val="415461"/>
          <w:spacing w:val="75"/>
          <w:sz w:val="22"/>
        </w:rPr>
        <w:t> </w:t>
      </w:r>
      <w:r>
        <w:rPr>
          <w:b/>
          <w:color w:val="415461"/>
          <w:sz w:val="22"/>
        </w:rPr>
        <w:t>Item</w:t>
      </w:r>
      <w:r>
        <w:rPr>
          <w:b/>
          <w:color w:val="415461"/>
          <w:spacing w:val="75"/>
          <w:sz w:val="22"/>
        </w:rPr>
        <w:t> </w:t>
      </w:r>
      <w:r>
        <w:rPr>
          <w:b/>
          <w:color w:val="415461"/>
          <w:sz w:val="22"/>
        </w:rPr>
        <w:t>2:</w:t>
      </w:r>
      <w:r>
        <w:rPr>
          <w:b/>
          <w:color w:val="415461"/>
          <w:spacing w:val="75"/>
          <w:sz w:val="22"/>
        </w:rPr>
        <w:t> </w:t>
      </w:r>
      <w:r>
        <w:rPr>
          <w:color w:val="415461"/>
          <w:sz w:val="22"/>
        </w:rPr>
        <w:t>Confirm</w:t>
      </w:r>
      <w:r>
        <w:rPr>
          <w:color w:val="415461"/>
          <w:spacing w:val="75"/>
          <w:sz w:val="22"/>
        </w:rPr>
        <w:t> </w:t>
      </w:r>
      <w:r>
        <w:rPr>
          <w:color w:val="415461"/>
          <w:sz w:val="22"/>
        </w:rPr>
        <w:t>approved</w:t>
      </w:r>
      <w:r>
        <w:rPr>
          <w:color w:val="415461"/>
          <w:spacing w:val="75"/>
          <w:sz w:val="22"/>
        </w:rPr>
        <w:t> </w:t>
      </w:r>
      <w:r>
        <w:rPr>
          <w:color w:val="415461"/>
          <w:sz w:val="22"/>
        </w:rPr>
        <w:t>news</w:t>
      </w:r>
      <w:r>
        <w:rPr>
          <w:color w:val="415461"/>
          <w:spacing w:val="75"/>
          <w:sz w:val="22"/>
        </w:rPr>
        <w:t> </w:t>
      </w:r>
      <w:r>
        <w:rPr>
          <w:color w:val="415461"/>
          <w:sz w:val="22"/>
        </w:rPr>
        <w:t>sources,</w:t>
      </w:r>
      <w:r>
        <w:rPr>
          <w:color w:val="415461"/>
          <w:spacing w:val="75"/>
          <w:sz w:val="22"/>
        </w:rPr>
        <w:t> </w:t>
      </w:r>
      <w:r>
        <w:rPr>
          <w:color w:val="415461"/>
          <w:sz w:val="22"/>
        </w:rPr>
        <w:t>redistribution</w:t>
      </w:r>
      <w:r>
        <w:rPr>
          <w:color w:val="415461"/>
          <w:spacing w:val="75"/>
          <w:sz w:val="22"/>
        </w:rPr>
        <w:t> </w:t>
      </w:r>
      <w:r>
        <w:rPr>
          <w:color w:val="415461"/>
          <w:sz w:val="22"/>
        </w:rPr>
        <w:t>rights,</w:t>
      </w:r>
      <w:r>
        <w:rPr>
          <w:color w:val="415461"/>
          <w:spacing w:val="75"/>
          <w:sz w:val="22"/>
        </w:rPr>
        <w:t> </w:t>
      </w:r>
      <w:r>
        <w:rPr>
          <w:color w:val="415461"/>
          <w:sz w:val="22"/>
        </w:rPr>
        <w:t>and</w:t>
      </w:r>
      <w:r>
        <w:rPr>
          <w:color w:val="415461"/>
          <w:spacing w:val="75"/>
          <w:sz w:val="22"/>
        </w:rPr>
        <w:t> </w:t>
      </w:r>
      <w:r>
        <w:rPr>
          <w:color w:val="415461"/>
          <w:sz w:val="22"/>
        </w:rPr>
        <w:t>retention</w:t>
      </w:r>
      <w:r>
        <w:rPr>
          <w:color w:val="415461"/>
          <w:spacing w:val="75"/>
          <w:sz w:val="22"/>
        </w:rPr>
        <w:t> </w:t>
      </w:r>
      <w:r>
        <w:rPr>
          <w:color w:val="415461"/>
          <w:sz w:val="22"/>
        </w:rPr>
        <w:t>policies</w:t>
      </w:r>
      <w:r>
        <w:rPr>
          <w:color w:val="415461"/>
          <w:spacing w:val="75"/>
          <w:sz w:val="22"/>
        </w:rPr>
        <w:t> </w:t>
      </w:r>
      <w:r>
        <w:rPr>
          <w:color w:val="415461"/>
          <w:sz w:val="22"/>
        </w:rPr>
        <w:t>for sentiment-analysis inputs.</w:t>
      </w:r>
    </w:p>
    <w:p>
      <w:pPr>
        <w:pStyle w:val="ListParagraph"/>
        <w:numPr>
          <w:ilvl w:val="0"/>
          <w:numId w:val="6"/>
        </w:numPr>
        <w:tabs>
          <w:tab w:pos="336" w:val="left" w:leader="none"/>
        </w:tabs>
        <w:spacing w:line="326" w:lineRule="auto" w:before="92" w:after="0"/>
        <w:ind w:left="336" w:right="58" w:hanging="225"/>
        <w:jc w:val="left"/>
        <w:rPr>
          <w:sz w:val="22"/>
        </w:rPr>
      </w:pPr>
      <w:r>
        <w:rPr>
          <w:b/>
          <w:color w:val="415461"/>
          <w:sz w:val="22"/>
        </w:rPr>
        <w:t>Open</w:t>
      </w:r>
      <w:r>
        <w:rPr>
          <w:b/>
          <w:color w:val="415461"/>
          <w:spacing w:val="40"/>
          <w:sz w:val="22"/>
        </w:rPr>
        <w:t> </w:t>
      </w:r>
      <w:r>
        <w:rPr>
          <w:b/>
          <w:color w:val="415461"/>
          <w:sz w:val="22"/>
        </w:rPr>
        <w:t>Item</w:t>
      </w:r>
      <w:r>
        <w:rPr>
          <w:b/>
          <w:color w:val="415461"/>
          <w:spacing w:val="40"/>
          <w:sz w:val="22"/>
        </w:rPr>
        <w:t> </w:t>
      </w:r>
      <w:r>
        <w:rPr>
          <w:b/>
          <w:color w:val="415461"/>
          <w:sz w:val="22"/>
        </w:rPr>
        <w:t>3:</w:t>
      </w:r>
      <w:r>
        <w:rPr>
          <w:b/>
          <w:color w:val="415461"/>
          <w:spacing w:val="40"/>
          <w:sz w:val="22"/>
        </w:rPr>
        <w:t> </w:t>
      </w:r>
      <w:r>
        <w:rPr>
          <w:color w:val="415461"/>
          <w:sz w:val="22"/>
        </w:rPr>
        <w:t>Finalize</w:t>
      </w:r>
      <w:r>
        <w:rPr>
          <w:color w:val="415461"/>
          <w:spacing w:val="40"/>
          <w:sz w:val="22"/>
        </w:rPr>
        <w:t> </w:t>
      </w:r>
      <w:r>
        <w:rPr>
          <w:color w:val="415461"/>
          <w:sz w:val="22"/>
        </w:rPr>
        <w:t>production</w:t>
      </w:r>
      <w:r>
        <w:rPr>
          <w:color w:val="415461"/>
          <w:spacing w:val="40"/>
          <w:sz w:val="22"/>
        </w:rPr>
        <w:t> </w:t>
      </w:r>
      <w:r>
        <w:rPr>
          <w:color w:val="415461"/>
          <w:sz w:val="22"/>
        </w:rPr>
        <w:t>retention</w:t>
      </w:r>
      <w:r>
        <w:rPr>
          <w:color w:val="415461"/>
          <w:spacing w:val="40"/>
          <w:sz w:val="22"/>
        </w:rPr>
        <w:t> </w:t>
      </w:r>
      <w:r>
        <w:rPr>
          <w:color w:val="415461"/>
          <w:sz w:val="22"/>
        </w:rPr>
        <w:t>period</w:t>
      </w:r>
      <w:r>
        <w:rPr>
          <w:color w:val="415461"/>
          <w:spacing w:val="40"/>
          <w:sz w:val="22"/>
        </w:rPr>
        <w:t> </w:t>
      </w:r>
      <w:r>
        <w:rPr>
          <w:color w:val="415461"/>
          <w:sz w:val="22"/>
        </w:rPr>
        <w:t>for</w:t>
      </w:r>
      <w:r>
        <w:rPr>
          <w:color w:val="415461"/>
          <w:spacing w:val="40"/>
          <w:sz w:val="22"/>
        </w:rPr>
        <w:t> </w:t>
      </w:r>
      <w:r>
        <w:rPr>
          <w:color w:val="415461"/>
          <w:sz w:val="22"/>
        </w:rPr>
        <w:t>prompts,</w:t>
      </w:r>
      <w:r>
        <w:rPr>
          <w:color w:val="415461"/>
          <w:spacing w:val="40"/>
          <w:sz w:val="22"/>
        </w:rPr>
        <w:t> </w:t>
      </w:r>
      <w:r>
        <w:rPr>
          <w:color w:val="415461"/>
          <w:sz w:val="22"/>
        </w:rPr>
        <w:t>trade</w:t>
      </w:r>
      <w:r>
        <w:rPr>
          <w:color w:val="415461"/>
          <w:spacing w:val="40"/>
          <w:sz w:val="22"/>
        </w:rPr>
        <w:t> </w:t>
      </w:r>
      <w:r>
        <w:rPr>
          <w:color w:val="415461"/>
          <w:sz w:val="22"/>
        </w:rPr>
        <w:t>evidence,</w:t>
      </w:r>
      <w:r>
        <w:rPr>
          <w:color w:val="415461"/>
          <w:spacing w:val="40"/>
          <w:sz w:val="22"/>
        </w:rPr>
        <w:t> </w:t>
      </w:r>
      <w:r>
        <w:rPr>
          <w:color w:val="415461"/>
          <w:sz w:val="22"/>
        </w:rPr>
        <w:t>and</w:t>
      </w:r>
      <w:r>
        <w:rPr>
          <w:color w:val="415461"/>
          <w:spacing w:val="40"/>
          <w:sz w:val="22"/>
        </w:rPr>
        <w:t> </w:t>
      </w:r>
      <w:r>
        <w:rPr>
          <w:color w:val="415461"/>
          <w:sz w:val="22"/>
        </w:rPr>
        <w:t>replay</w:t>
      </w:r>
      <w:r>
        <w:rPr>
          <w:color w:val="415461"/>
          <w:spacing w:val="40"/>
          <w:sz w:val="22"/>
        </w:rPr>
        <w:t> </w:t>
      </w:r>
      <w:r>
        <w:rPr>
          <w:color w:val="415461"/>
          <w:sz w:val="22"/>
        </w:rPr>
        <w:t>data</w:t>
      </w:r>
      <w:r>
        <w:rPr>
          <w:color w:val="415461"/>
          <w:spacing w:val="40"/>
          <w:sz w:val="22"/>
        </w:rPr>
        <w:t> </w:t>
      </w:r>
      <w:r>
        <w:rPr>
          <w:color w:val="415461"/>
          <w:sz w:val="22"/>
        </w:rPr>
        <w:t>in consultation with compliance/legal teams.</w:t>
      </w:r>
    </w:p>
    <w:p>
      <w:pPr>
        <w:pStyle w:val="BodyText"/>
      </w:pPr>
    </w:p>
    <w:p>
      <w:pPr>
        <w:pStyle w:val="BodyText"/>
        <w:spacing w:before="151"/>
      </w:pPr>
    </w:p>
    <w:p>
      <w:pPr>
        <w:pStyle w:val="Heading1"/>
        <w:numPr>
          <w:ilvl w:val="0"/>
          <w:numId w:val="3"/>
        </w:numPr>
        <w:tabs>
          <w:tab w:pos="741" w:val="left" w:leader="none"/>
        </w:tabs>
        <w:spacing w:line="240" w:lineRule="auto" w:before="0" w:after="0"/>
        <w:ind w:left="741" w:right="0" w:hanging="675"/>
        <w:jc w:val="left"/>
      </w:pPr>
      <w:bookmarkStart w:name="sec-14" w:id="14"/>
      <w:bookmarkEnd w:id="14"/>
      <w:r>
        <w:rPr>
          <w:b w:val="0"/>
        </w:rPr>
      </w:r>
      <w:r>
        <w:rPr>
          <w:color w:val="2B3D4F"/>
        </w:rPr>
        <w:t>Success</w:t>
      </w:r>
      <w:r>
        <w:rPr>
          <w:color w:val="2B3D4F"/>
          <w:spacing w:val="16"/>
        </w:rPr>
        <w:t> </w:t>
      </w:r>
      <w:r>
        <w:rPr>
          <w:color w:val="2B3D4F"/>
        </w:rPr>
        <w:t>Metrics</w:t>
      </w:r>
      <w:r>
        <w:rPr>
          <w:color w:val="2B3D4F"/>
          <w:spacing w:val="16"/>
        </w:rPr>
        <w:t> </w:t>
      </w:r>
      <w:r>
        <w:rPr>
          <w:color w:val="2B3D4F"/>
        </w:rPr>
        <w:t>and Acceptance</w:t>
      </w:r>
      <w:r>
        <w:rPr>
          <w:color w:val="2B3D4F"/>
          <w:spacing w:val="16"/>
        </w:rPr>
        <w:t> </w:t>
      </w:r>
      <w:r>
        <w:rPr>
          <w:color w:val="2B3D4F"/>
          <w:spacing w:val="-2"/>
        </w:rPr>
        <w:t>Criteria</w:t>
      </w:r>
    </w:p>
    <w:p>
      <w:pPr>
        <w:spacing w:line="240" w:lineRule="auto" w:before="4"/>
        <w:rPr>
          <w:b/>
          <w:sz w:val="15"/>
        </w:rPr>
      </w:pPr>
      <w:r>
        <w:rPr>
          <w:b/>
          <w:sz w:val="15"/>
        </w:rPr>
        <mc:AlternateContent>
          <mc:Choice Requires="wps">
            <w:drawing>
              <wp:anchor distT="0" distB="0" distL="0" distR="0" allowOverlap="1" layoutInCell="1" locked="0" behindDoc="1" simplePos="0" relativeHeight="487600640">
                <wp:simplePos x="0" y="0"/>
                <wp:positionH relativeFrom="page">
                  <wp:posOffset>761999</wp:posOffset>
                </wp:positionH>
                <wp:positionV relativeFrom="paragraph">
                  <wp:posOffset>127318</wp:posOffset>
                </wp:positionV>
                <wp:extent cx="6048375" cy="9525"/>
                <wp:effectExtent l="0" t="0" r="0" b="0"/>
                <wp:wrapTopAndBottom/>
                <wp:docPr id="44" name="Graphic 44"/>
                <wp:cNvGraphicFramePr>
                  <a:graphicFrameLocks/>
                </wp:cNvGraphicFramePr>
                <a:graphic>
                  <a:graphicData uri="http://schemas.microsoft.com/office/word/2010/wordprocessingShape">
                    <wps:wsp>
                      <wps:cNvPr id="44" name="Graphic 44"/>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BDC2C7"/>
                        </a:solidFill>
                      </wps:spPr>
                      <wps:bodyPr wrap="square" lIns="0" tIns="0" rIns="0" bIns="0" rtlCol="0">
                        <a:prstTxWarp prst="textNoShape">
                          <a:avLst/>
                        </a:prstTxWarp>
                        <a:noAutofit/>
                      </wps:bodyPr>
                    </wps:wsp>
                  </a:graphicData>
                </a:graphic>
              </wp:anchor>
            </w:drawing>
          </mc:Choice>
          <mc:Fallback>
            <w:pict>
              <v:rect style="position:absolute;margin-left:59.999996pt;margin-top:10.025076pt;width:476.249962pt;height:.75pt;mso-position-horizontal-relative:page;mso-position-vertical-relative:paragraph;z-index:-15715840;mso-wrap-distance-left:0;mso-wrap-distance-right:0" id="docshape41" filled="true" fillcolor="#bdc2c7" stroked="false">
                <v:fill type="solid"/>
                <w10:wrap type="topAndBottom"/>
              </v:rect>
            </w:pict>
          </mc:Fallback>
        </mc:AlternateContent>
      </w:r>
    </w:p>
    <w:p>
      <w:pPr>
        <w:spacing w:line="240" w:lineRule="auto" w:before="70" w:after="0"/>
        <w:rPr>
          <w:b/>
          <w:sz w:val="20"/>
        </w:rPr>
      </w:pPr>
    </w:p>
    <w:tbl>
      <w:tblPr>
        <w:tblW w:w="0" w:type="auto"/>
        <w:jc w:val="left"/>
        <w:tblInd w:w="81" w:type="dxa"/>
        <w:tblBorders>
          <w:top w:val="single" w:sz="6" w:space="0" w:color="94A5A6"/>
          <w:left w:val="single" w:sz="6" w:space="0" w:color="94A5A6"/>
          <w:bottom w:val="single" w:sz="6" w:space="0" w:color="94A5A6"/>
          <w:right w:val="single" w:sz="6" w:space="0" w:color="94A5A6"/>
          <w:insideH w:val="single" w:sz="6" w:space="0" w:color="94A5A6"/>
          <w:insideV w:val="single" w:sz="6" w:space="0" w:color="94A5A6"/>
        </w:tblBorders>
        <w:tblLayout w:type="fixed"/>
        <w:tblCellMar>
          <w:top w:w="0" w:type="dxa"/>
          <w:left w:w="0" w:type="dxa"/>
          <w:bottom w:w="0" w:type="dxa"/>
          <w:right w:w="0" w:type="dxa"/>
        </w:tblCellMar>
        <w:tblLook w:val="01E0"/>
      </w:tblPr>
      <w:tblGrid>
        <w:gridCol w:w="1770"/>
        <w:gridCol w:w="7740"/>
      </w:tblGrid>
      <w:tr>
        <w:trPr>
          <w:trHeight w:val="674" w:hRule="atLeast"/>
        </w:trPr>
        <w:tc>
          <w:tcPr>
            <w:tcW w:w="1770" w:type="dxa"/>
            <w:shd w:val="clear" w:color="auto" w:fill="ECF0F1"/>
          </w:tcPr>
          <w:p>
            <w:pPr>
              <w:pStyle w:val="TableParagraph"/>
              <w:spacing w:before="166"/>
              <w:rPr>
                <w:b/>
                <w:sz w:val="27"/>
              </w:rPr>
            </w:pPr>
            <w:r>
              <w:rPr>
                <w:b/>
                <w:color w:val="2B3D4F"/>
                <w:spacing w:val="-4"/>
                <w:sz w:val="27"/>
              </w:rPr>
              <w:t>Area</w:t>
            </w:r>
          </w:p>
        </w:tc>
        <w:tc>
          <w:tcPr>
            <w:tcW w:w="7740" w:type="dxa"/>
            <w:shd w:val="clear" w:color="auto" w:fill="ECF0F1"/>
          </w:tcPr>
          <w:p>
            <w:pPr>
              <w:pStyle w:val="TableParagraph"/>
              <w:spacing w:before="166"/>
              <w:ind w:left="185"/>
              <w:rPr>
                <w:b/>
                <w:sz w:val="27"/>
              </w:rPr>
            </w:pPr>
            <w:r>
              <w:rPr>
                <w:b/>
                <w:color w:val="2B3D4F"/>
                <w:sz w:val="27"/>
              </w:rPr>
              <w:t>Acceptance </w:t>
            </w:r>
            <w:r>
              <w:rPr>
                <w:b/>
                <w:color w:val="2B3D4F"/>
                <w:spacing w:val="-2"/>
                <w:sz w:val="27"/>
              </w:rPr>
              <w:t>Criterion</w:t>
            </w:r>
          </w:p>
        </w:tc>
      </w:tr>
      <w:tr>
        <w:trPr>
          <w:trHeight w:val="794" w:hRule="atLeast"/>
        </w:trPr>
        <w:tc>
          <w:tcPr>
            <w:tcW w:w="1770" w:type="dxa"/>
          </w:tcPr>
          <w:p>
            <w:pPr>
              <w:pStyle w:val="TableParagraph"/>
              <w:rPr>
                <w:sz w:val="17"/>
              </w:rPr>
            </w:pPr>
            <w:r>
              <w:rPr>
                <w:color w:val="415461"/>
                <w:spacing w:val="-2"/>
                <w:sz w:val="17"/>
              </w:rPr>
              <w:t>Authentication</w:t>
            </w:r>
          </w:p>
        </w:tc>
        <w:tc>
          <w:tcPr>
            <w:tcW w:w="7740" w:type="dxa"/>
          </w:tcPr>
          <w:p>
            <w:pPr>
              <w:pStyle w:val="TableParagraph"/>
              <w:spacing w:line="331" w:lineRule="auto"/>
              <w:ind w:left="185"/>
              <w:rPr>
                <w:sz w:val="17"/>
              </w:rPr>
            </w:pPr>
            <w:r>
              <w:rPr>
                <w:color w:val="415461"/>
                <w:sz w:val="17"/>
              </w:rPr>
              <w:t>System successfully completes login/session exchange and signs Breeze requests with valid checksum headers in test and pilot environments.</w:t>
            </w:r>
          </w:p>
        </w:tc>
      </w:tr>
      <w:tr>
        <w:trPr>
          <w:trHeight w:val="794" w:hRule="atLeast"/>
        </w:trPr>
        <w:tc>
          <w:tcPr>
            <w:tcW w:w="1770" w:type="dxa"/>
          </w:tcPr>
          <w:p>
            <w:pPr>
              <w:pStyle w:val="TableParagraph"/>
              <w:rPr>
                <w:sz w:val="17"/>
              </w:rPr>
            </w:pPr>
            <w:r>
              <w:rPr>
                <w:color w:val="415461"/>
                <w:spacing w:val="-2"/>
                <w:sz w:val="17"/>
              </w:rPr>
              <w:t>Backtesting</w:t>
            </w:r>
          </w:p>
        </w:tc>
        <w:tc>
          <w:tcPr>
            <w:tcW w:w="7740" w:type="dxa"/>
          </w:tcPr>
          <w:p>
            <w:pPr>
              <w:pStyle w:val="TableParagraph"/>
              <w:spacing w:line="350" w:lineRule="auto"/>
              <w:ind w:left="185" w:right="345"/>
              <w:rPr>
                <w:sz w:val="17"/>
              </w:rPr>
            </w:pPr>
            <w:r>
              <w:rPr>
                <w:color w:val="415461"/>
                <w:sz w:val="17"/>
              </w:rPr>
              <w:t>VectorBT backtests execute reproducibly using stored market data and produce standard metrics such as CAGR, drawdown, win rate, and Sharpe-like measures.</w:t>
            </w:r>
          </w:p>
        </w:tc>
      </w:tr>
      <w:tr>
        <w:trPr>
          <w:trHeight w:val="809" w:hRule="atLeast"/>
        </w:trPr>
        <w:tc>
          <w:tcPr>
            <w:tcW w:w="1770" w:type="dxa"/>
          </w:tcPr>
          <w:p>
            <w:pPr>
              <w:pStyle w:val="TableParagraph"/>
              <w:rPr>
                <w:sz w:val="17"/>
              </w:rPr>
            </w:pPr>
            <w:r>
              <w:rPr>
                <w:color w:val="415461"/>
                <w:sz w:val="17"/>
              </w:rPr>
              <w:t>Paper</w:t>
            </w:r>
            <w:r>
              <w:rPr>
                <w:color w:val="415461"/>
                <w:spacing w:val="6"/>
                <w:sz w:val="17"/>
              </w:rPr>
              <w:t> </w:t>
            </w:r>
            <w:r>
              <w:rPr>
                <w:color w:val="415461"/>
                <w:spacing w:val="-2"/>
                <w:sz w:val="17"/>
              </w:rPr>
              <w:t>trading</w:t>
            </w:r>
          </w:p>
        </w:tc>
        <w:tc>
          <w:tcPr>
            <w:tcW w:w="7740" w:type="dxa"/>
          </w:tcPr>
          <w:p>
            <w:pPr>
              <w:pStyle w:val="TableParagraph"/>
              <w:spacing w:line="350" w:lineRule="auto"/>
              <w:ind w:left="185" w:right="345"/>
              <w:rPr>
                <w:sz w:val="17"/>
              </w:rPr>
            </w:pPr>
            <w:r>
              <w:rPr>
                <w:color w:val="415461"/>
                <w:sz w:val="17"/>
              </w:rPr>
              <w:t>Five consecutive trading days complete without compliance breaches, unhandled crashes, or rate-limit violations.</w:t>
            </w:r>
          </w:p>
        </w:tc>
      </w:tr>
      <w:tr>
        <w:trPr>
          <w:trHeight w:val="794" w:hRule="atLeast"/>
        </w:trPr>
        <w:tc>
          <w:tcPr>
            <w:tcW w:w="1770" w:type="dxa"/>
          </w:tcPr>
          <w:p>
            <w:pPr>
              <w:pStyle w:val="TableParagraph"/>
              <w:rPr>
                <w:sz w:val="17"/>
              </w:rPr>
            </w:pPr>
            <w:r>
              <w:rPr>
                <w:color w:val="415461"/>
                <w:sz w:val="17"/>
              </w:rPr>
              <w:t>Risk</w:t>
            </w:r>
            <w:r>
              <w:rPr>
                <w:color w:val="415461"/>
                <w:spacing w:val="4"/>
                <w:sz w:val="17"/>
              </w:rPr>
              <w:t> </w:t>
            </w:r>
            <w:r>
              <w:rPr>
                <w:color w:val="415461"/>
                <w:spacing w:val="-2"/>
                <w:sz w:val="17"/>
              </w:rPr>
              <w:t>controls</w:t>
            </w:r>
          </w:p>
        </w:tc>
        <w:tc>
          <w:tcPr>
            <w:tcW w:w="7740" w:type="dxa"/>
          </w:tcPr>
          <w:p>
            <w:pPr>
              <w:pStyle w:val="TableParagraph"/>
              <w:spacing w:line="331" w:lineRule="auto"/>
              <w:ind w:left="185"/>
              <w:rPr>
                <w:sz w:val="17"/>
              </w:rPr>
            </w:pPr>
            <w:r>
              <w:rPr>
                <w:color w:val="415461"/>
                <w:sz w:val="17"/>
              </w:rPr>
              <w:t>Kill switch, daily loss limits, exposure caps, and operator override actions are verified through scenario testing and logged evidence.</w:t>
            </w:r>
          </w:p>
        </w:tc>
      </w:tr>
      <w:tr>
        <w:trPr>
          <w:trHeight w:val="794" w:hRule="atLeast"/>
        </w:trPr>
        <w:tc>
          <w:tcPr>
            <w:tcW w:w="1770" w:type="dxa"/>
          </w:tcPr>
          <w:p>
            <w:pPr>
              <w:pStyle w:val="TableParagraph"/>
              <w:rPr>
                <w:sz w:val="17"/>
              </w:rPr>
            </w:pPr>
            <w:r>
              <w:rPr>
                <w:color w:val="415461"/>
                <w:spacing w:val="-2"/>
                <w:sz w:val="17"/>
              </w:rPr>
              <w:t>Auditability</w:t>
            </w:r>
          </w:p>
        </w:tc>
        <w:tc>
          <w:tcPr>
            <w:tcW w:w="7740" w:type="dxa"/>
          </w:tcPr>
          <w:p>
            <w:pPr>
              <w:pStyle w:val="TableParagraph"/>
              <w:spacing w:line="350" w:lineRule="auto"/>
              <w:ind w:left="185" w:right="345"/>
              <w:rPr>
                <w:sz w:val="17"/>
              </w:rPr>
            </w:pPr>
            <w:r>
              <w:rPr>
                <w:color w:val="415461"/>
                <w:sz w:val="17"/>
              </w:rPr>
              <w:t>For any executed or rejected trade, the team can reconstruct inputs, derived features, risk rationale, payload hash, and final broker response.</w:t>
            </w:r>
          </w:p>
        </w:tc>
      </w:tr>
      <w:tr>
        <w:trPr>
          <w:trHeight w:val="809" w:hRule="atLeast"/>
        </w:trPr>
        <w:tc>
          <w:tcPr>
            <w:tcW w:w="1770" w:type="dxa"/>
          </w:tcPr>
          <w:p>
            <w:pPr>
              <w:pStyle w:val="TableParagraph"/>
              <w:spacing w:line="350" w:lineRule="auto"/>
              <w:ind w:right="117"/>
              <w:rPr>
                <w:sz w:val="17"/>
              </w:rPr>
            </w:pPr>
            <w:r>
              <w:rPr>
                <w:color w:val="415461"/>
                <w:spacing w:val="-2"/>
                <w:sz w:val="17"/>
              </w:rPr>
              <w:t>Production readiness</w:t>
            </w:r>
          </w:p>
        </w:tc>
        <w:tc>
          <w:tcPr>
            <w:tcW w:w="7740" w:type="dxa"/>
          </w:tcPr>
          <w:p>
            <w:pPr>
              <w:pStyle w:val="TableParagraph"/>
              <w:spacing w:line="350" w:lineRule="auto"/>
              <w:ind w:left="185" w:right="345"/>
              <w:rPr>
                <w:sz w:val="17"/>
              </w:rPr>
            </w:pPr>
            <w:r>
              <w:rPr>
                <w:color w:val="415461"/>
                <w:sz w:val="17"/>
              </w:rPr>
              <w:t>Compliance, security, and operational sign-offs are completed before enabling full live </w:t>
            </w:r>
            <w:r>
              <w:rPr>
                <w:color w:val="415461"/>
                <w:spacing w:val="-2"/>
                <w:sz w:val="17"/>
              </w:rPr>
              <w:t>automation.</w:t>
            </w:r>
          </w:p>
        </w:tc>
      </w:tr>
    </w:tbl>
    <w:p>
      <w:pPr>
        <w:spacing w:line="240" w:lineRule="auto" w:before="221"/>
        <w:rPr>
          <w:b/>
          <w:sz w:val="40"/>
        </w:rPr>
      </w:pPr>
    </w:p>
    <w:p>
      <w:pPr>
        <w:pStyle w:val="Heading1"/>
        <w:numPr>
          <w:ilvl w:val="0"/>
          <w:numId w:val="3"/>
        </w:numPr>
        <w:tabs>
          <w:tab w:pos="726" w:val="left" w:leader="none"/>
        </w:tabs>
        <w:spacing w:line="240" w:lineRule="auto" w:before="1" w:after="0"/>
        <w:ind w:left="726" w:right="0" w:hanging="660"/>
        <w:jc w:val="left"/>
      </w:pPr>
      <w:bookmarkStart w:name="sec-15" w:id="15"/>
      <w:bookmarkEnd w:id="15"/>
      <w:r>
        <w:rPr>
          <w:b w:val="0"/>
        </w:rPr>
      </w:r>
      <w:r>
        <w:rPr>
          <w:color w:val="2B3D4F"/>
        </w:rPr>
        <w:t>Appendix:</w:t>
      </w:r>
      <w:r>
        <w:rPr>
          <w:color w:val="2B3D4F"/>
          <w:spacing w:val="13"/>
        </w:rPr>
        <w:t> </w:t>
      </w:r>
      <w:r>
        <w:rPr>
          <w:color w:val="2B3D4F"/>
        </w:rPr>
        <w:t>Core</w:t>
      </w:r>
      <w:r>
        <w:rPr>
          <w:color w:val="2B3D4F"/>
          <w:spacing w:val="-3"/>
        </w:rPr>
        <w:t> </w:t>
      </w:r>
      <w:r>
        <w:rPr>
          <w:color w:val="2B3D4F"/>
        </w:rPr>
        <w:t>API</w:t>
      </w:r>
      <w:r>
        <w:rPr>
          <w:color w:val="2B3D4F"/>
          <w:spacing w:val="14"/>
        </w:rPr>
        <w:t> </w:t>
      </w:r>
      <w:r>
        <w:rPr>
          <w:color w:val="2B3D4F"/>
        </w:rPr>
        <w:t>Endpoints</w:t>
      </w:r>
      <w:r>
        <w:rPr>
          <w:color w:val="2B3D4F"/>
          <w:spacing w:val="14"/>
        </w:rPr>
        <w:t> </w:t>
      </w:r>
      <w:r>
        <w:rPr>
          <w:color w:val="2B3D4F"/>
        </w:rPr>
        <w:t>and</w:t>
      </w:r>
      <w:r>
        <w:rPr>
          <w:color w:val="2B3D4F"/>
          <w:spacing w:val="14"/>
        </w:rPr>
        <w:t> </w:t>
      </w:r>
      <w:r>
        <w:rPr>
          <w:color w:val="2B3D4F"/>
          <w:spacing w:val="-2"/>
        </w:rPr>
        <w:t>Glossary</w:t>
      </w:r>
    </w:p>
    <w:p>
      <w:pPr>
        <w:spacing w:line="240" w:lineRule="auto" w:before="3"/>
        <w:rPr>
          <w:b/>
          <w:sz w:val="15"/>
        </w:rPr>
      </w:pPr>
      <w:r>
        <w:rPr>
          <w:b/>
          <w:sz w:val="15"/>
        </w:rPr>
        <mc:AlternateContent>
          <mc:Choice Requires="wps">
            <w:drawing>
              <wp:anchor distT="0" distB="0" distL="0" distR="0" allowOverlap="1" layoutInCell="1" locked="0" behindDoc="1" simplePos="0" relativeHeight="487601152">
                <wp:simplePos x="0" y="0"/>
                <wp:positionH relativeFrom="page">
                  <wp:posOffset>761999</wp:posOffset>
                </wp:positionH>
                <wp:positionV relativeFrom="paragraph">
                  <wp:posOffset>127049</wp:posOffset>
                </wp:positionV>
                <wp:extent cx="6048375" cy="9525"/>
                <wp:effectExtent l="0" t="0" r="0" b="0"/>
                <wp:wrapTopAndBottom/>
                <wp:docPr id="45" name="Graphic 45"/>
                <wp:cNvGraphicFramePr>
                  <a:graphicFrameLocks/>
                </wp:cNvGraphicFramePr>
                <a:graphic>
                  <a:graphicData uri="http://schemas.microsoft.com/office/word/2010/wordprocessingShape">
                    <wps:wsp>
                      <wps:cNvPr id="45" name="Graphic 45"/>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BDC2C7"/>
                        </a:solidFill>
                      </wps:spPr>
                      <wps:bodyPr wrap="square" lIns="0" tIns="0" rIns="0" bIns="0" rtlCol="0">
                        <a:prstTxWarp prst="textNoShape">
                          <a:avLst/>
                        </a:prstTxWarp>
                        <a:noAutofit/>
                      </wps:bodyPr>
                    </wps:wsp>
                  </a:graphicData>
                </a:graphic>
              </wp:anchor>
            </w:drawing>
          </mc:Choice>
          <mc:Fallback>
            <w:pict>
              <v:rect style="position:absolute;margin-left:59.999996pt;margin-top:10.003879pt;width:476.249962pt;height:.75pt;mso-position-horizontal-relative:page;mso-position-vertical-relative:paragraph;z-index:-15715328;mso-wrap-distance-left:0;mso-wrap-distance-right:0" id="docshape42" filled="true" fillcolor="#bdc2c7" stroked="false">
                <v:fill type="solid"/>
                <w10:wrap type="topAndBottom"/>
              </v:rect>
            </w:pict>
          </mc:Fallback>
        </mc:AlternateContent>
      </w:r>
    </w:p>
    <w:p>
      <w:pPr>
        <w:spacing w:line="240" w:lineRule="auto" w:before="79"/>
        <w:rPr>
          <w:b/>
          <w:sz w:val="40"/>
        </w:rPr>
      </w:pPr>
    </w:p>
    <w:p>
      <w:pPr>
        <w:pStyle w:val="Heading2"/>
        <w:numPr>
          <w:ilvl w:val="1"/>
          <w:numId w:val="3"/>
        </w:numPr>
        <w:tabs>
          <w:tab w:pos="783" w:val="left" w:leader="none"/>
        </w:tabs>
        <w:spacing w:line="240" w:lineRule="auto" w:before="1" w:after="0"/>
        <w:ind w:left="783" w:right="0" w:hanging="717"/>
        <w:jc w:val="left"/>
      </w:pPr>
      <w:r>
        <w:rPr>
          <w:color w:val="33495D"/>
        </w:rPr>
        <w:t>Core</w:t>
      </w:r>
      <w:r>
        <w:rPr>
          <w:color w:val="33495D"/>
          <w:spacing w:val="5"/>
        </w:rPr>
        <w:t> </w:t>
      </w:r>
      <w:r>
        <w:rPr>
          <w:color w:val="33495D"/>
        </w:rPr>
        <w:t>ICICI</w:t>
      </w:r>
      <w:r>
        <w:rPr>
          <w:color w:val="33495D"/>
          <w:spacing w:val="5"/>
        </w:rPr>
        <w:t> </w:t>
      </w:r>
      <w:r>
        <w:rPr>
          <w:color w:val="33495D"/>
        </w:rPr>
        <w:t>Direct</w:t>
      </w:r>
      <w:r>
        <w:rPr>
          <w:color w:val="33495D"/>
          <w:spacing w:val="5"/>
        </w:rPr>
        <w:t> </w:t>
      </w:r>
      <w:r>
        <w:rPr>
          <w:color w:val="33495D"/>
        </w:rPr>
        <w:t>Breeze</w:t>
      </w:r>
      <w:r>
        <w:rPr>
          <w:color w:val="33495D"/>
          <w:spacing w:val="-7"/>
        </w:rPr>
        <w:t> </w:t>
      </w:r>
      <w:r>
        <w:rPr>
          <w:color w:val="33495D"/>
        </w:rPr>
        <w:t>API</w:t>
      </w:r>
      <w:r>
        <w:rPr>
          <w:color w:val="33495D"/>
          <w:spacing w:val="5"/>
        </w:rPr>
        <w:t> </w:t>
      </w:r>
      <w:r>
        <w:rPr>
          <w:color w:val="33495D"/>
          <w:spacing w:val="-2"/>
        </w:rPr>
        <w:t>Endpoints</w:t>
      </w:r>
    </w:p>
    <w:p>
      <w:pPr>
        <w:pStyle w:val="Heading2"/>
        <w:spacing w:after="0" w:line="240" w:lineRule="auto"/>
        <w:jc w:val="left"/>
        <w:sectPr>
          <w:type w:val="continuous"/>
          <w:pgSz w:w="11920" w:h="16860"/>
          <w:pgMar w:top="0" w:bottom="280" w:left="1133" w:right="1133"/>
        </w:sectPr>
      </w:pPr>
    </w:p>
    <w:tbl>
      <w:tblPr>
        <w:tblW w:w="0" w:type="auto"/>
        <w:jc w:val="left"/>
        <w:tblInd w:w="81" w:type="dxa"/>
        <w:tblBorders>
          <w:top w:val="single" w:sz="6" w:space="0" w:color="94A5A6"/>
          <w:left w:val="single" w:sz="6" w:space="0" w:color="94A5A6"/>
          <w:bottom w:val="single" w:sz="6" w:space="0" w:color="94A5A6"/>
          <w:right w:val="single" w:sz="6" w:space="0" w:color="94A5A6"/>
          <w:insideH w:val="single" w:sz="6" w:space="0" w:color="94A5A6"/>
          <w:insideV w:val="single" w:sz="6" w:space="0" w:color="94A5A6"/>
        </w:tblBorders>
        <w:tblLayout w:type="fixed"/>
        <w:tblCellMar>
          <w:top w:w="0" w:type="dxa"/>
          <w:left w:w="0" w:type="dxa"/>
          <w:bottom w:w="0" w:type="dxa"/>
          <w:right w:w="0" w:type="dxa"/>
        </w:tblCellMar>
        <w:tblLook w:val="01E0"/>
      </w:tblPr>
      <w:tblGrid>
        <w:gridCol w:w="1515"/>
        <w:gridCol w:w="6240"/>
        <w:gridCol w:w="1755"/>
      </w:tblGrid>
      <w:tr>
        <w:trPr>
          <w:trHeight w:val="674" w:hRule="atLeast"/>
        </w:trPr>
        <w:tc>
          <w:tcPr>
            <w:tcW w:w="1515" w:type="dxa"/>
            <w:shd w:val="clear" w:color="auto" w:fill="ECF0F1"/>
          </w:tcPr>
          <w:p>
            <w:pPr>
              <w:pStyle w:val="TableParagraph"/>
              <w:spacing w:before="149"/>
              <w:rPr>
                <w:b/>
                <w:sz w:val="27"/>
              </w:rPr>
            </w:pPr>
            <w:r>
              <w:rPr>
                <w:b/>
                <w:color w:val="2B3D4F"/>
                <w:spacing w:val="-2"/>
                <w:sz w:val="27"/>
              </w:rPr>
              <w:t>Function</w:t>
            </w:r>
          </w:p>
        </w:tc>
        <w:tc>
          <w:tcPr>
            <w:tcW w:w="6240" w:type="dxa"/>
            <w:shd w:val="clear" w:color="auto" w:fill="ECF0F1"/>
          </w:tcPr>
          <w:p>
            <w:pPr>
              <w:pStyle w:val="TableParagraph"/>
              <w:spacing w:before="149"/>
              <w:rPr>
                <w:b/>
                <w:sz w:val="27"/>
              </w:rPr>
            </w:pPr>
            <w:r>
              <w:rPr>
                <w:b/>
                <w:color w:val="2B3D4F"/>
                <w:sz w:val="27"/>
              </w:rPr>
              <w:t>Endpoint / </w:t>
            </w:r>
            <w:r>
              <w:rPr>
                <w:b/>
                <w:color w:val="2B3D4F"/>
                <w:spacing w:val="-2"/>
                <w:sz w:val="27"/>
              </w:rPr>
              <w:t>Reference</w:t>
            </w:r>
          </w:p>
        </w:tc>
        <w:tc>
          <w:tcPr>
            <w:tcW w:w="1755" w:type="dxa"/>
            <w:shd w:val="clear" w:color="auto" w:fill="ECF0F1"/>
          </w:tcPr>
          <w:p>
            <w:pPr>
              <w:pStyle w:val="TableParagraph"/>
              <w:spacing w:before="149"/>
              <w:ind w:left="190"/>
              <w:rPr>
                <w:b/>
                <w:sz w:val="27"/>
              </w:rPr>
            </w:pPr>
            <w:r>
              <w:rPr>
                <w:b/>
                <w:color w:val="2B3D4F"/>
                <w:spacing w:val="-2"/>
                <w:sz w:val="27"/>
              </w:rPr>
              <w:t>Purpose</w:t>
            </w:r>
          </w:p>
        </w:tc>
      </w:tr>
      <w:tr>
        <w:trPr>
          <w:trHeight w:val="1919" w:hRule="atLeast"/>
        </w:trPr>
        <w:tc>
          <w:tcPr>
            <w:tcW w:w="1515" w:type="dxa"/>
          </w:tcPr>
          <w:p>
            <w:pPr>
              <w:pStyle w:val="TableParagraph"/>
              <w:spacing w:before="138"/>
              <w:rPr>
                <w:sz w:val="17"/>
              </w:rPr>
            </w:pPr>
            <w:r>
              <w:rPr>
                <w:color w:val="415461"/>
                <w:spacing w:val="-2"/>
                <w:sz w:val="17"/>
              </w:rPr>
              <w:t>Login</w:t>
            </w:r>
          </w:p>
        </w:tc>
        <w:tc>
          <w:tcPr>
            <w:tcW w:w="6240" w:type="dxa"/>
          </w:tcPr>
          <w:p>
            <w:pPr>
              <w:pStyle w:val="TableParagraph"/>
              <w:spacing w:before="30"/>
              <w:ind w:left="0"/>
              <w:rPr>
                <w:b/>
                <w:sz w:val="15"/>
              </w:rPr>
            </w:pPr>
          </w:p>
          <w:p>
            <w:pPr>
              <w:pStyle w:val="TableParagraph"/>
              <w:spacing w:before="0"/>
              <w:ind w:left="322"/>
              <w:rPr>
                <w:rFonts w:ascii="Liberation Mono"/>
                <w:sz w:val="15"/>
              </w:rPr>
            </w:pPr>
            <w:r>
              <w:rPr>
                <w:rFonts w:ascii="Liberation Mono"/>
                <w:sz w:val="15"/>
              </w:rPr>
              <mc:AlternateContent>
                <mc:Choice Requires="wps">
                  <w:drawing>
                    <wp:anchor distT="0" distB="0" distL="0" distR="0" allowOverlap="1" layoutInCell="1" locked="0" behindDoc="1" simplePos="0" relativeHeight="486861312">
                      <wp:simplePos x="0" y="0"/>
                      <wp:positionH relativeFrom="column">
                        <wp:posOffset>119062</wp:posOffset>
                      </wp:positionH>
                      <wp:positionV relativeFrom="paragraph">
                        <wp:posOffset>-63581</wp:posOffset>
                      </wp:positionV>
                      <wp:extent cx="3429000" cy="228600"/>
                      <wp:effectExtent l="0" t="0" r="0" b="0"/>
                      <wp:wrapNone/>
                      <wp:docPr id="46" name="Group 46"/>
                      <wp:cNvGraphicFramePr>
                        <a:graphicFrameLocks/>
                      </wp:cNvGraphicFramePr>
                      <a:graphic>
                        <a:graphicData uri="http://schemas.microsoft.com/office/word/2010/wordprocessingGroup">
                          <wpg:wgp>
                            <wpg:cNvPr id="46" name="Group 46"/>
                            <wpg:cNvGrpSpPr/>
                            <wpg:grpSpPr>
                              <a:xfrm>
                                <a:off x="0" y="0"/>
                                <a:ext cx="3429000" cy="228600"/>
                                <a:chExt cx="3429000" cy="228600"/>
                              </a:xfrm>
                            </wpg:grpSpPr>
                            <wps:wsp>
                              <wps:cNvPr id="47" name="Graphic 47"/>
                              <wps:cNvSpPr/>
                              <wps:spPr>
                                <a:xfrm>
                                  <a:off x="0" y="0"/>
                                  <a:ext cx="3429000" cy="228600"/>
                                </a:xfrm>
                                <a:custGeom>
                                  <a:avLst/>
                                  <a:gdLst/>
                                  <a:ahLst/>
                                  <a:cxnLst/>
                                  <a:rect l="l" t="t" r="r" b="b"/>
                                  <a:pathLst>
                                    <a:path w="3429000" h="228600">
                                      <a:moveTo>
                                        <a:pt x="3391821" y="228590"/>
                                      </a:moveTo>
                                      <a:lnTo>
                                        <a:pt x="37178" y="228590"/>
                                      </a:lnTo>
                                      <a:lnTo>
                                        <a:pt x="31710" y="227493"/>
                                      </a:lnTo>
                                      <a:lnTo>
                                        <a:pt x="1087" y="196880"/>
                                      </a:lnTo>
                                      <a:lnTo>
                                        <a:pt x="0" y="191421"/>
                                      </a:lnTo>
                                      <a:lnTo>
                                        <a:pt x="0" y="185737"/>
                                      </a:lnTo>
                                      <a:lnTo>
                                        <a:pt x="0" y="37160"/>
                                      </a:lnTo>
                                      <a:lnTo>
                                        <a:pt x="21208" y="5422"/>
                                      </a:lnTo>
                                      <a:lnTo>
                                        <a:pt x="37178" y="0"/>
                                      </a:lnTo>
                                      <a:lnTo>
                                        <a:pt x="3391821" y="0"/>
                                      </a:lnTo>
                                      <a:lnTo>
                                        <a:pt x="3423561" y="21189"/>
                                      </a:lnTo>
                                      <a:lnTo>
                                        <a:pt x="3428999" y="37160"/>
                                      </a:lnTo>
                                      <a:lnTo>
                                        <a:pt x="3428999" y="191421"/>
                                      </a:lnTo>
                                      <a:lnTo>
                                        <a:pt x="3407790" y="223140"/>
                                      </a:lnTo>
                                      <a:lnTo>
                                        <a:pt x="3397288" y="227493"/>
                                      </a:lnTo>
                                      <a:lnTo>
                                        <a:pt x="3391821" y="228590"/>
                                      </a:lnTo>
                                      <a:close/>
                                    </a:path>
                                  </a:pathLst>
                                </a:custGeom>
                                <a:solidFill>
                                  <a:srgbClr val="ECF0F2"/>
                                </a:solidFill>
                              </wps:spPr>
                              <wps:bodyPr wrap="square" lIns="0" tIns="0" rIns="0" bIns="0" rtlCol="0">
                                <a:prstTxWarp prst="textNoShape">
                                  <a:avLst/>
                                </a:prstTxWarp>
                                <a:noAutofit/>
                              </wps:bodyPr>
                            </wps:wsp>
                          </wpg:wgp>
                        </a:graphicData>
                      </a:graphic>
                    </wp:anchor>
                  </w:drawing>
                </mc:Choice>
                <mc:Fallback>
                  <w:pict>
                    <v:group style="position:absolute;margin-left:9.374984pt;margin-top:-5.006453pt;width:270pt;height:18pt;mso-position-horizontal-relative:column;mso-position-vertical-relative:paragraph;z-index:-16455168" id="docshapegroup43" coordorigin="187,-100" coordsize="5400,360">
                      <v:shape style="position:absolute;left:187;top:-101;width:5400;height:360" id="docshape44" coordorigin="187,-100" coordsize="5400,360" path="m5529,260l246,260,237,258,189,210,187,201,187,192,187,-42,221,-92,246,-100,5529,-100,5579,-67,5587,-42,5587,201,5554,251,5538,258,5529,260xe" filled="true" fillcolor="#ecf0f2" stroked="false">
                        <v:path arrowok="t"/>
                        <v:fill type="solid"/>
                      </v:shape>
                      <w10:wrap type="none"/>
                    </v:group>
                  </w:pict>
                </mc:Fallback>
              </mc:AlternateContent>
            </w:r>
            <w:hyperlink r:id="rId6">
              <w:r>
                <w:rPr>
                  <w:rFonts w:ascii="Liberation Mono"/>
                  <w:color w:val="72818C"/>
                  <w:spacing w:val="-2"/>
                  <w:sz w:val="15"/>
                </w:rPr>
                <w:t>https://api.icicidirect.com/apiuser/login?api_key=AppKey</w:t>
              </w:r>
            </w:hyperlink>
          </w:p>
        </w:tc>
        <w:tc>
          <w:tcPr>
            <w:tcW w:w="1755" w:type="dxa"/>
          </w:tcPr>
          <w:p>
            <w:pPr>
              <w:pStyle w:val="TableParagraph"/>
              <w:spacing w:line="343" w:lineRule="auto" w:before="138"/>
              <w:ind w:left="190" w:right="277"/>
              <w:rPr>
                <w:sz w:val="17"/>
              </w:rPr>
            </w:pPr>
            <w:r>
              <w:rPr>
                <w:color w:val="415461"/>
                <w:sz w:val="17"/>
              </w:rPr>
              <w:t>Initiates</w:t>
            </w:r>
            <w:r>
              <w:rPr>
                <w:color w:val="415461"/>
                <w:spacing w:val="-6"/>
                <w:sz w:val="17"/>
              </w:rPr>
              <w:t> </w:t>
            </w:r>
            <w:r>
              <w:rPr>
                <w:color w:val="415461"/>
                <w:sz w:val="17"/>
              </w:rPr>
              <w:t>broker login flow and returns</w:t>
            </w:r>
            <w:r>
              <w:rPr>
                <w:color w:val="415461"/>
                <w:spacing w:val="-11"/>
                <w:sz w:val="17"/>
              </w:rPr>
              <w:t> </w:t>
            </w:r>
            <w:r>
              <w:rPr>
                <w:color w:val="415461"/>
                <w:sz w:val="17"/>
              </w:rPr>
              <w:t>API session for</w:t>
            </w:r>
          </w:p>
          <w:p>
            <w:pPr>
              <w:pStyle w:val="TableParagraph"/>
              <w:spacing w:line="350" w:lineRule="auto" w:before="0"/>
              <w:ind w:left="190"/>
              <w:rPr>
                <w:sz w:val="17"/>
              </w:rPr>
            </w:pPr>
            <w:r>
              <w:rPr>
                <w:color w:val="415461"/>
                <w:sz w:val="17"/>
              </w:rPr>
              <w:t>follow-up</w:t>
            </w:r>
            <w:r>
              <w:rPr>
                <w:color w:val="415461"/>
                <w:spacing w:val="-1"/>
                <w:sz w:val="17"/>
              </w:rPr>
              <w:t> </w:t>
            </w:r>
            <w:r>
              <w:rPr>
                <w:color w:val="415461"/>
                <w:sz w:val="17"/>
              </w:rPr>
              <w:t>session token retrieval.</w:t>
            </w:r>
          </w:p>
        </w:tc>
      </w:tr>
      <w:tr>
        <w:trPr>
          <w:trHeight w:val="1919" w:hRule="atLeast"/>
        </w:trPr>
        <w:tc>
          <w:tcPr>
            <w:tcW w:w="1515" w:type="dxa"/>
          </w:tcPr>
          <w:p>
            <w:pPr>
              <w:pStyle w:val="TableParagraph"/>
              <w:spacing w:line="350" w:lineRule="auto" w:before="138"/>
              <w:ind w:right="203"/>
              <w:rPr>
                <w:sz w:val="17"/>
              </w:rPr>
            </w:pPr>
            <w:r>
              <w:rPr>
                <w:color w:val="415461"/>
                <w:spacing w:val="-2"/>
                <w:sz w:val="17"/>
              </w:rPr>
              <w:t>Customer details</w:t>
            </w:r>
          </w:p>
        </w:tc>
        <w:tc>
          <w:tcPr>
            <w:tcW w:w="6240" w:type="dxa"/>
          </w:tcPr>
          <w:p>
            <w:pPr>
              <w:pStyle w:val="TableParagraph"/>
              <w:spacing w:before="30"/>
              <w:ind w:left="0"/>
              <w:rPr>
                <w:b/>
                <w:sz w:val="15"/>
              </w:rPr>
            </w:pPr>
          </w:p>
          <w:p>
            <w:pPr>
              <w:pStyle w:val="TableParagraph"/>
              <w:spacing w:line="167" w:lineRule="exact" w:before="0"/>
              <w:ind w:left="322"/>
              <w:rPr>
                <w:rFonts w:ascii="Liberation Mono"/>
                <w:sz w:val="15"/>
              </w:rPr>
            </w:pPr>
            <w:r>
              <w:rPr>
                <w:rFonts w:ascii="Liberation Mono"/>
                <w:sz w:val="15"/>
              </w:rPr>
              <mc:AlternateContent>
                <mc:Choice Requires="wps">
                  <w:drawing>
                    <wp:anchor distT="0" distB="0" distL="0" distR="0" allowOverlap="1" layoutInCell="1" locked="0" behindDoc="1" simplePos="0" relativeHeight="486861824">
                      <wp:simplePos x="0" y="0"/>
                      <wp:positionH relativeFrom="column">
                        <wp:posOffset>119062</wp:posOffset>
                      </wp:positionH>
                      <wp:positionV relativeFrom="paragraph">
                        <wp:posOffset>-63582</wp:posOffset>
                      </wp:positionV>
                      <wp:extent cx="3724275" cy="333375"/>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3724275" cy="333375"/>
                                <a:chExt cx="3724275" cy="333375"/>
                              </a:xfrm>
                            </wpg:grpSpPr>
                            <wps:wsp>
                              <wps:cNvPr id="49" name="Graphic 49"/>
                              <wps:cNvSpPr/>
                              <wps:spPr>
                                <a:xfrm>
                                  <a:off x="0" y="0"/>
                                  <a:ext cx="3724275" cy="333375"/>
                                </a:xfrm>
                                <a:custGeom>
                                  <a:avLst/>
                                  <a:gdLst/>
                                  <a:ahLst/>
                                  <a:cxnLst/>
                                  <a:rect l="l" t="t" r="r" b="b"/>
                                  <a:pathLst>
                                    <a:path w="3724275" h="333375">
                                      <a:moveTo>
                                        <a:pt x="3687096" y="333365"/>
                                      </a:moveTo>
                                      <a:lnTo>
                                        <a:pt x="37178" y="333365"/>
                                      </a:lnTo>
                                      <a:lnTo>
                                        <a:pt x="31710" y="332277"/>
                                      </a:lnTo>
                                      <a:lnTo>
                                        <a:pt x="1087" y="301637"/>
                                      </a:lnTo>
                                      <a:lnTo>
                                        <a:pt x="0" y="296176"/>
                                      </a:lnTo>
                                      <a:lnTo>
                                        <a:pt x="0" y="290512"/>
                                      </a:lnTo>
                                      <a:lnTo>
                                        <a:pt x="0" y="37169"/>
                                      </a:lnTo>
                                      <a:lnTo>
                                        <a:pt x="21208" y="5422"/>
                                      </a:lnTo>
                                      <a:lnTo>
                                        <a:pt x="37178" y="0"/>
                                      </a:lnTo>
                                      <a:lnTo>
                                        <a:pt x="3687096" y="0"/>
                                      </a:lnTo>
                                      <a:lnTo>
                                        <a:pt x="3718836" y="21198"/>
                                      </a:lnTo>
                                      <a:lnTo>
                                        <a:pt x="3724274" y="37169"/>
                                      </a:lnTo>
                                      <a:lnTo>
                                        <a:pt x="3724274" y="296176"/>
                                      </a:lnTo>
                                      <a:lnTo>
                                        <a:pt x="3703065" y="327915"/>
                                      </a:lnTo>
                                      <a:lnTo>
                                        <a:pt x="3692563" y="332277"/>
                                      </a:lnTo>
                                      <a:lnTo>
                                        <a:pt x="3687096" y="333365"/>
                                      </a:lnTo>
                                      <a:close/>
                                    </a:path>
                                  </a:pathLst>
                                </a:custGeom>
                                <a:solidFill>
                                  <a:srgbClr val="ECF0F2"/>
                                </a:solidFill>
                              </wps:spPr>
                              <wps:bodyPr wrap="square" lIns="0" tIns="0" rIns="0" bIns="0" rtlCol="0">
                                <a:prstTxWarp prst="textNoShape">
                                  <a:avLst/>
                                </a:prstTxWarp>
                                <a:noAutofit/>
                              </wps:bodyPr>
                            </wps:wsp>
                          </wpg:wgp>
                        </a:graphicData>
                      </a:graphic>
                    </wp:anchor>
                  </w:drawing>
                </mc:Choice>
                <mc:Fallback>
                  <w:pict>
                    <v:group style="position:absolute;margin-left:9.374984pt;margin-top:-5.006460pt;width:293.25pt;height:26.25pt;mso-position-horizontal-relative:column;mso-position-vertical-relative:paragraph;z-index:-16454656" id="docshapegroup45" coordorigin="187,-100" coordsize="5865,525">
                      <v:shape style="position:absolute;left:187;top:-101;width:5865;height:525" id="docshape46" coordorigin="187,-100" coordsize="5865,525" path="m5994,425l246,425,237,423,189,375,187,366,187,357,187,-42,221,-92,246,-100,5994,-100,6044,-67,6052,-42,6052,366,6019,416,6003,423,5994,425xe" filled="true" fillcolor="#ecf0f2" stroked="false">
                        <v:path arrowok="t"/>
                        <v:fill type="solid"/>
                      </v:shape>
                      <w10:wrap type="none"/>
                    </v:group>
                  </w:pict>
                </mc:Fallback>
              </mc:AlternateContent>
            </w:r>
            <w:r>
              <w:rPr>
                <w:rFonts w:ascii="Liberation Mono"/>
                <w:color w:val="72818C"/>
                <w:spacing w:val="-5"/>
                <w:sz w:val="15"/>
              </w:rPr>
              <w:t>GET</w:t>
            </w:r>
          </w:p>
          <w:p>
            <w:pPr>
              <w:pStyle w:val="TableParagraph"/>
              <w:spacing w:line="167" w:lineRule="exact" w:before="0"/>
              <w:ind w:left="322"/>
              <w:rPr>
                <w:rFonts w:ascii="Liberation Mono"/>
                <w:sz w:val="15"/>
              </w:rPr>
            </w:pPr>
            <w:hyperlink r:id="rId7">
              <w:r>
                <w:rPr>
                  <w:rFonts w:ascii="Liberation Mono"/>
                  <w:color w:val="72818C"/>
                  <w:spacing w:val="-2"/>
                  <w:sz w:val="15"/>
                </w:rPr>
                <w:t>https://api.icicidirect.com/breezeapi/api/v1/customerdetails</w:t>
              </w:r>
            </w:hyperlink>
          </w:p>
        </w:tc>
        <w:tc>
          <w:tcPr>
            <w:tcW w:w="1755" w:type="dxa"/>
          </w:tcPr>
          <w:p>
            <w:pPr>
              <w:pStyle w:val="TableParagraph"/>
              <w:spacing w:line="343" w:lineRule="auto" w:before="138"/>
              <w:ind w:left="190" w:right="152"/>
              <w:rPr>
                <w:sz w:val="17"/>
              </w:rPr>
            </w:pPr>
            <w:r>
              <w:rPr>
                <w:color w:val="415461"/>
                <w:sz w:val="17"/>
              </w:rPr>
              <w:t>Exchanges</w:t>
            </w:r>
            <w:r>
              <w:rPr>
                <w:color w:val="415461"/>
                <w:spacing w:val="-11"/>
                <w:sz w:val="17"/>
              </w:rPr>
              <w:t> </w:t>
            </w:r>
            <w:r>
              <w:rPr>
                <w:color w:val="415461"/>
                <w:sz w:val="17"/>
              </w:rPr>
              <w:t>API </w:t>
            </w:r>
            <w:r>
              <w:rPr>
                <w:color w:val="415461"/>
                <w:spacing w:val="-2"/>
                <w:sz w:val="17"/>
              </w:rPr>
              <w:t>session/AppKey </w:t>
            </w:r>
            <w:r>
              <w:rPr>
                <w:color w:val="415461"/>
                <w:sz w:val="17"/>
              </w:rPr>
              <w:t>context for </w:t>
            </w:r>
            <w:r>
              <w:rPr>
                <w:color w:val="415461"/>
                <w:spacing w:val="-2"/>
                <w:sz w:val="17"/>
              </w:rPr>
              <w:t>customer/session </w:t>
            </w:r>
            <w:r>
              <w:rPr>
                <w:color w:val="415461"/>
                <w:sz w:val="17"/>
              </w:rPr>
              <w:t>details used in later signed calls.</w:t>
            </w:r>
          </w:p>
        </w:tc>
      </w:tr>
      <w:tr>
        <w:trPr>
          <w:trHeight w:val="1919" w:hRule="atLeast"/>
        </w:trPr>
        <w:tc>
          <w:tcPr>
            <w:tcW w:w="1515" w:type="dxa"/>
          </w:tcPr>
          <w:p>
            <w:pPr>
              <w:pStyle w:val="TableParagraph"/>
              <w:spacing w:line="350" w:lineRule="auto" w:before="138"/>
              <w:ind w:right="203"/>
              <w:rPr>
                <w:sz w:val="17"/>
              </w:rPr>
            </w:pPr>
            <w:r>
              <w:rPr>
                <w:color w:val="415461"/>
                <w:spacing w:val="-2"/>
                <w:sz w:val="17"/>
              </w:rPr>
              <w:t>Historical charts</w:t>
            </w:r>
          </w:p>
        </w:tc>
        <w:tc>
          <w:tcPr>
            <w:tcW w:w="6240" w:type="dxa"/>
          </w:tcPr>
          <w:p>
            <w:pPr>
              <w:pStyle w:val="TableParagraph"/>
              <w:spacing w:before="30"/>
              <w:ind w:left="0"/>
              <w:rPr>
                <w:b/>
                <w:sz w:val="15"/>
              </w:rPr>
            </w:pPr>
          </w:p>
          <w:p>
            <w:pPr>
              <w:pStyle w:val="TableParagraph"/>
              <w:spacing w:line="167" w:lineRule="exact" w:before="0"/>
              <w:ind w:left="322"/>
              <w:rPr>
                <w:rFonts w:ascii="Liberation Mono"/>
                <w:sz w:val="15"/>
              </w:rPr>
            </w:pPr>
            <w:r>
              <w:rPr>
                <w:rFonts w:ascii="Liberation Mono"/>
                <w:sz w:val="15"/>
              </w:rPr>
              <mc:AlternateContent>
                <mc:Choice Requires="wps">
                  <w:drawing>
                    <wp:anchor distT="0" distB="0" distL="0" distR="0" allowOverlap="1" layoutInCell="1" locked="0" behindDoc="1" simplePos="0" relativeHeight="486862336">
                      <wp:simplePos x="0" y="0"/>
                      <wp:positionH relativeFrom="column">
                        <wp:posOffset>119062</wp:posOffset>
                      </wp:positionH>
                      <wp:positionV relativeFrom="paragraph">
                        <wp:posOffset>-63582</wp:posOffset>
                      </wp:positionV>
                      <wp:extent cx="3724275" cy="333375"/>
                      <wp:effectExtent l="0" t="0" r="0" b="0"/>
                      <wp:wrapNone/>
                      <wp:docPr id="50" name="Group 50"/>
                      <wp:cNvGraphicFramePr>
                        <a:graphicFrameLocks/>
                      </wp:cNvGraphicFramePr>
                      <a:graphic>
                        <a:graphicData uri="http://schemas.microsoft.com/office/word/2010/wordprocessingGroup">
                          <wpg:wgp>
                            <wpg:cNvPr id="50" name="Group 50"/>
                            <wpg:cNvGrpSpPr/>
                            <wpg:grpSpPr>
                              <a:xfrm>
                                <a:off x="0" y="0"/>
                                <a:ext cx="3724275" cy="333375"/>
                                <a:chExt cx="3724275" cy="333375"/>
                              </a:xfrm>
                            </wpg:grpSpPr>
                            <wps:wsp>
                              <wps:cNvPr id="51" name="Graphic 51"/>
                              <wps:cNvSpPr/>
                              <wps:spPr>
                                <a:xfrm>
                                  <a:off x="0" y="0"/>
                                  <a:ext cx="3724275" cy="333375"/>
                                </a:xfrm>
                                <a:custGeom>
                                  <a:avLst/>
                                  <a:gdLst/>
                                  <a:ahLst/>
                                  <a:cxnLst/>
                                  <a:rect l="l" t="t" r="r" b="b"/>
                                  <a:pathLst>
                                    <a:path w="3724275" h="333375">
                                      <a:moveTo>
                                        <a:pt x="3687096" y="333365"/>
                                      </a:moveTo>
                                      <a:lnTo>
                                        <a:pt x="37178" y="333365"/>
                                      </a:lnTo>
                                      <a:lnTo>
                                        <a:pt x="31710" y="332277"/>
                                      </a:lnTo>
                                      <a:lnTo>
                                        <a:pt x="1087" y="301655"/>
                                      </a:lnTo>
                                      <a:lnTo>
                                        <a:pt x="0" y="296196"/>
                                      </a:lnTo>
                                      <a:lnTo>
                                        <a:pt x="0" y="290512"/>
                                      </a:lnTo>
                                      <a:lnTo>
                                        <a:pt x="0" y="37169"/>
                                      </a:lnTo>
                                      <a:lnTo>
                                        <a:pt x="21208" y="5432"/>
                                      </a:lnTo>
                                      <a:lnTo>
                                        <a:pt x="37178" y="0"/>
                                      </a:lnTo>
                                      <a:lnTo>
                                        <a:pt x="3687096" y="0"/>
                                      </a:lnTo>
                                      <a:lnTo>
                                        <a:pt x="3718836" y="21189"/>
                                      </a:lnTo>
                                      <a:lnTo>
                                        <a:pt x="3724274" y="37169"/>
                                      </a:lnTo>
                                      <a:lnTo>
                                        <a:pt x="3724274" y="296196"/>
                                      </a:lnTo>
                                      <a:lnTo>
                                        <a:pt x="3703065" y="327933"/>
                                      </a:lnTo>
                                      <a:lnTo>
                                        <a:pt x="3692563" y="332277"/>
                                      </a:lnTo>
                                      <a:lnTo>
                                        <a:pt x="3687096" y="333365"/>
                                      </a:lnTo>
                                      <a:close/>
                                    </a:path>
                                  </a:pathLst>
                                </a:custGeom>
                                <a:solidFill>
                                  <a:srgbClr val="ECF0F2"/>
                                </a:solidFill>
                              </wps:spPr>
                              <wps:bodyPr wrap="square" lIns="0" tIns="0" rIns="0" bIns="0" rtlCol="0">
                                <a:prstTxWarp prst="textNoShape">
                                  <a:avLst/>
                                </a:prstTxWarp>
                                <a:noAutofit/>
                              </wps:bodyPr>
                            </wps:wsp>
                          </wpg:wgp>
                        </a:graphicData>
                      </a:graphic>
                    </wp:anchor>
                  </w:drawing>
                </mc:Choice>
                <mc:Fallback>
                  <w:pict>
                    <v:group style="position:absolute;margin-left:9.374984pt;margin-top:-5.006468pt;width:293.25pt;height:26.25pt;mso-position-horizontal-relative:column;mso-position-vertical-relative:paragraph;z-index:-16454144" id="docshapegroup47" coordorigin="187,-100" coordsize="5865,525">
                      <v:shape style="position:absolute;left:187;top:-101;width:5865;height:525" id="docshape48" coordorigin="187,-100" coordsize="5865,525" path="m5994,425l246,425,237,423,189,375,187,366,187,357,187,-42,221,-92,246,-100,5994,-100,6044,-67,6052,-42,6052,366,6019,416,6003,423,5994,425xe" filled="true" fillcolor="#ecf0f2" stroked="false">
                        <v:path arrowok="t"/>
                        <v:fill type="solid"/>
                      </v:shape>
                      <w10:wrap type="none"/>
                    </v:group>
                  </w:pict>
                </mc:Fallback>
              </mc:AlternateContent>
            </w:r>
            <w:r>
              <w:rPr>
                <w:rFonts w:ascii="Liberation Mono"/>
                <w:color w:val="72818C"/>
                <w:spacing w:val="-5"/>
                <w:sz w:val="15"/>
              </w:rPr>
              <w:t>GET</w:t>
            </w:r>
          </w:p>
          <w:p>
            <w:pPr>
              <w:pStyle w:val="TableParagraph"/>
              <w:spacing w:line="167" w:lineRule="exact" w:before="0"/>
              <w:ind w:left="322"/>
              <w:rPr>
                <w:rFonts w:ascii="Liberation Mono"/>
                <w:sz w:val="15"/>
              </w:rPr>
            </w:pPr>
            <w:hyperlink r:id="rId8">
              <w:r>
                <w:rPr>
                  <w:rFonts w:ascii="Liberation Mono"/>
                  <w:color w:val="72818C"/>
                  <w:spacing w:val="-2"/>
                  <w:sz w:val="15"/>
                </w:rPr>
                <w:t>https://api.icicidirect.com/breezeapi/api/v1/historicalcharts</w:t>
              </w:r>
            </w:hyperlink>
          </w:p>
        </w:tc>
        <w:tc>
          <w:tcPr>
            <w:tcW w:w="1755" w:type="dxa"/>
          </w:tcPr>
          <w:p>
            <w:pPr>
              <w:pStyle w:val="TableParagraph"/>
              <w:spacing w:line="343" w:lineRule="auto" w:before="138"/>
              <w:ind w:left="190" w:right="274"/>
              <w:rPr>
                <w:sz w:val="17"/>
              </w:rPr>
            </w:pPr>
            <w:r>
              <w:rPr>
                <w:color w:val="415461"/>
                <w:sz w:val="17"/>
              </w:rPr>
              <w:t>Fetches</w:t>
            </w:r>
            <w:r>
              <w:rPr>
                <w:color w:val="415461"/>
                <w:spacing w:val="-2"/>
                <w:sz w:val="17"/>
              </w:rPr>
              <w:t> </w:t>
            </w:r>
            <w:r>
              <w:rPr>
                <w:color w:val="415461"/>
                <w:sz w:val="17"/>
              </w:rPr>
              <w:t>OHLCV history for </w:t>
            </w:r>
            <w:r>
              <w:rPr>
                <w:color w:val="415461"/>
                <w:spacing w:val="-2"/>
                <w:sz w:val="17"/>
              </w:rPr>
              <w:t>indicators, </w:t>
            </w:r>
            <w:r>
              <w:rPr>
                <w:color w:val="415461"/>
                <w:sz w:val="17"/>
              </w:rPr>
              <w:t>backtests, and </w:t>
            </w:r>
            <w:r>
              <w:rPr>
                <w:color w:val="415461"/>
                <w:spacing w:val="-2"/>
                <w:sz w:val="17"/>
              </w:rPr>
              <w:t>warm-start analytics.</w:t>
            </w:r>
          </w:p>
        </w:tc>
      </w:tr>
      <w:tr>
        <w:trPr>
          <w:trHeight w:val="1364" w:hRule="atLeast"/>
        </w:trPr>
        <w:tc>
          <w:tcPr>
            <w:tcW w:w="1515" w:type="dxa"/>
          </w:tcPr>
          <w:p>
            <w:pPr>
              <w:pStyle w:val="TableParagraph"/>
              <w:spacing w:before="138"/>
              <w:rPr>
                <w:sz w:val="17"/>
              </w:rPr>
            </w:pPr>
            <w:r>
              <w:rPr>
                <w:color w:val="415461"/>
                <w:spacing w:val="-2"/>
                <w:sz w:val="17"/>
              </w:rPr>
              <w:t>Funds</w:t>
            </w:r>
          </w:p>
        </w:tc>
        <w:tc>
          <w:tcPr>
            <w:tcW w:w="6240" w:type="dxa"/>
          </w:tcPr>
          <w:p>
            <w:pPr>
              <w:pStyle w:val="TableParagraph"/>
              <w:spacing w:before="30"/>
              <w:ind w:left="0"/>
              <w:rPr>
                <w:b/>
                <w:sz w:val="15"/>
              </w:rPr>
            </w:pPr>
          </w:p>
          <w:p>
            <w:pPr>
              <w:pStyle w:val="TableParagraph"/>
              <w:spacing w:before="0"/>
              <w:ind w:left="322"/>
              <w:rPr>
                <w:rFonts w:ascii="Liberation Mono"/>
                <w:sz w:val="15"/>
              </w:rPr>
            </w:pPr>
            <w:r>
              <w:rPr>
                <w:rFonts w:ascii="Liberation Mono"/>
                <w:sz w:val="15"/>
              </w:rPr>
              <mc:AlternateContent>
                <mc:Choice Requires="wps">
                  <w:drawing>
                    <wp:anchor distT="0" distB="0" distL="0" distR="0" allowOverlap="1" layoutInCell="1" locked="0" behindDoc="1" simplePos="0" relativeHeight="486862848">
                      <wp:simplePos x="0" y="0"/>
                      <wp:positionH relativeFrom="column">
                        <wp:posOffset>119062</wp:posOffset>
                      </wp:positionH>
                      <wp:positionV relativeFrom="paragraph">
                        <wp:posOffset>-63582</wp:posOffset>
                      </wp:positionV>
                      <wp:extent cx="3609975" cy="228600"/>
                      <wp:effectExtent l="0" t="0" r="0" b="0"/>
                      <wp:wrapNone/>
                      <wp:docPr id="52" name="Group 52"/>
                      <wp:cNvGraphicFramePr>
                        <a:graphicFrameLocks/>
                      </wp:cNvGraphicFramePr>
                      <a:graphic>
                        <a:graphicData uri="http://schemas.microsoft.com/office/word/2010/wordprocessingGroup">
                          <wpg:wgp>
                            <wpg:cNvPr id="52" name="Group 52"/>
                            <wpg:cNvGrpSpPr/>
                            <wpg:grpSpPr>
                              <a:xfrm>
                                <a:off x="0" y="0"/>
                                <a:ext cx="3609975" cy="228600"/>
                                <a:chExt cx="3609975" cy="228600"/>
                              </a:xfrm>
                            </wpg:grpSpPr>
                            <wps:wsp>
                              <wps:cNvPr id="53" name="Graphic 53"/>
                              <wps:cNvSpPr/>
                              <wps:spPr>
                                <a:xfrm>
                                  <a:off x="0" y="0"/>
                                  <a:ext cx="3609975" cy="228600"/>
                                </a:xfrm>
                                <a:custGeom>
                                  <a:avLst/>
                                  <a:gdLst/>
                                  <a:ahLst/>
                                  <a:cxnLst/>
                                  <a:rect l="l" t="t" r="r" b="b"/>
                                  <a:pathLst>
                                    <a:path w="3609975" h="228600">
                                      <a:moveTo>
                                        <a:pt x="3572795" y="228590"/>
                                      </a:moveTo>
                                      <a:lnTo>
                                        <a:pt x="37178" y="228590"/>
                                      </a:lnTo>
                                      <a:lnTo>
                                        <a:pt x="31710" y="227502"/>
                                      </a:lnTo>
                                      <a:lnTo>
                                        <a:pt x="1087" y="196871"/>
                                      </a:lnTo>
                                      <a:lnTo>
                                        <a:pt x="0" y="191411"/>
                                      </a:lnTo>
                                      <a:lnTo>
                                        <a:pt x="0" y="185737"/>
                                      </a:lnTo>
                                      <a:lnTo>
                                        <a:pt x="0" y="37169"/>
                                      </a:lnTo>
                                      <a:lnTo>
                                        <a:pt x="21208" y="5432"/>
                                      </a:lnTo>
                                      <a:lnTo>
                                        <a:pt x="37178" y="0"/>
                                      </a:lnTo>
                                      <a:lnTo>
                                        <a:pt x="3572795" y="0"/>
                                      </a:lnTo>
                                      <a:lnTo>
                                        <a:pt x="3604536" y="21189"/>
                                      </a:lnTo>
                                      <a:lnTo>
                                        <a:pt x="3609974" y="37169"/>
                                      </a:lnTo>
                                      <a:lnTo>
                                        <a:pt x="3609974" y="191411"/>
                                      </a:lnTo>
                                      <a:lnTo>
                                        <a:pt x="3588765" y="223140"/>
                                      </a:lnTo>
                                      <a:lnTo>
                                        <a:pt x="3578263" y="227502"/>
                                      </a:lnTo>
                                      <a:lnTo>
                                        <a:pt x="3572795" y="228590"/>
                                      </a:lnTo>
                                      <a:close/>
                                    </a:path>
                                  </a:pathLst>
                                </a:custGeom>
                                <a:solidFill>
                                  <a:srgbClr val="ECF0F2"/>
                                </a:solidFill>
                              </wps:spPr>
                              <wps:bodyPr wrap="square" lIns="0" tIns="0" rIns="0" bIns="0" rtlCol="0">
                                <a:prstTxWarp prst="textNoShape">
                                  <a:avLst/>
                                </a:prstTxWarp>
                                <a:noAutofit/>
                              </wps:bodyPr>
                            </wps:wsp>
                          </wpg:wgp>
                        </a:graphicData>
                      </a:graphic>
                    </wp:anchor>
                  </w:drawing>
                </mc:Choice>
                <mc:Fallback>
                  <w:pict>
                    <v:group style="position:absolute;margin-left:9.374984pt;margin-top:-5.006475pt;width:284.25pt;height:18pt;mso-position-horizontal-relative:column;mso-position-vertical-relative:paragraph;z-index:-16453632" id="docshapegroup49" coordorigin="187,-100" coordsize="5685,360">
                      <v:shape style="position:absolute;left:187;top:-101;width:5685;height:360" id="docshape50" coordorigin="187,-100" coordsize="5685,360" path="m5814,260l246,260,237,258,189,210,187,201,187,192,187,-42,221,-92,246,-100,5814,-100,5864,-67,5872,-42,5872,201,5839,251,5823,258,5814,260xe" filled="true" fillcolor="#ecf0f2" stroked="false">
                        <v:path arrowok="t"/>
                        <v:fill type="solid"/>
                      </v:shape>
                      <w10:wrap type="none"/>
                    </v:group>
                  </w:pict>
                </mc:Fallback>
              </mc:AlternateContent>
            </w:r>
            <w:r>
              <w:rPr>
                <w:rFonts w:ascii="Liberation Mono"/>
                <w:color w:val="72818C"/>
                <w:sz w:val="15"/>
              </w:rPr>
              <w:t>GET/POST</w:t>
            </w:r>
            <w:r>
              <w:rPr>
                <w:rFonts w:ascii="Liberation Mono"/>
                <w:color w:val="72818C"/>
                <w:spacing w:val="8"/>
                <w:sz w:val="15"/>
              </w:rPr>
              <w:t> </w:t>
            </w:r>
            <w:hyperlink r:id="rId9">
              <w:r>
                <w:rPr>
                  <w:rFonts w:ascii="Liberation Mono"/>
                  <w:color w:val="72818C"/>
                  <w:spacing w:val="-2"/>
                  <w:sz w:val="15"/>
                </w:rPr>
                <w:t>https://api.icicidirect.com/breezeapi/api/v1/funds</w:t>
              </w:r>
            </w:hyperlink>
          </w:p>
        </w:tc>
        <w:tc>
          <w:tcPr>
            <w:tcW w:w="1755" w:type="dxa"/>
          </w:tcPr>
          <w:p>
            <w:pPr>
              <w:pStyle w:val="TableParagraph"/>
              <w:spacing w:line="343" w:lineRule="auto" w:before="138"/>
              <w:ind w:left="190"/>
              <w:rPr>
                <w:sz w:val="17"/>
              </w:rPr>
            </w:pPr>
            <w:r>
              <w:rPr>
                <w:color w:val="415461"/>
                <w:sz w:val="17"/>
              </w:rPr>
              <w:t>Retrieves and allocates funds / capital context for trading</w:t>
            </w:r>
            <w:r>
              <w:rPr>
                <w:color w:val="415461"/>
                <w:spacing w:val="5"/>
                <w:sz w:val="17"/>
              </w:rPr>
              <w:t> </w:t>
            </w:r>
            <w:r>
              <w:rPr>
                <w:color w:val="415461"/>
                <w:spacing w:val="-2"/>
                <w:sz w:val="17"/>
              </w:rPr>
              <w:t>decisions.</w:t>
            </w:r>
          </w:p>
        </w:tc>
      </w:tr>
      <w:tr>
        <w:trPr>
          <w:trHeight w:val="1919" w:hRule="atLeast"/>
        </w:trPr>
        <w:tc>
          <w:tcPr>
            <w:tcW w:w="1515" w:type="dxa"/>
          </w:tcPr>
          <w:p>
            <w:pPr>
              <w:pStyle w:val="TableParagraph"/>
              <w:spacing w:line="331" w:lineRule="auto" w:before="138"/>
              <w:ind w:right="203"/>
              <w:rPr>
                <w:sz w:val="17"/>
              </w:rPr>
            </w:pPr>
            <w:r>
              <w:rPr>
                <w:color w:val="415461"/>
                <w:spacing w:val="-2"/>
                <w:sz w:val="17"/>
              </w:rPr>
              <w:t>Margin calculator</w:t>
            </w:r>
          </w:p>
        </w:tc>
        <w:tc>
          <w:tcPr>
            <w:tcW w:w="6240" w:type="dxa"/>
          </w:tcPr>
          <w:p>
            <w:pPr>
              <w:pStyle w:val="TableParagraph"/>
              <w:spacing w:before="15"/>
              <w:ind w:left="0"/>
              <w:rPr>
                <w:b/>
                <w:sz w:val="15"/>
              </w:rPr>
            </w:pPr>
          </w:p>
          <w:p>
            <w:pPr>
              <w:pStyle w:val="TableParagraph"/>
              <w:spacing w:line="167" w:lineRule="exact" w:before="0"/>
              <w:ind w:left="322"/>
              <w:rPr>
                <w:rFonts w:ascii="Liberation Mono"/>
                <w:sz w:val="15"/>
              </w:rPr>
            </w:pPr>
            <w:r>
              <w:rPr>
                <w:rFonts w:ascii="Liberation Mono"/>
                <w:sz w:val="15"/>
              </w:rPr>
              <mc:AlternateContent>
                <mc:Choice Requires="wps">
                  <w:drawing>
                    <wp:anchor distT="0" distB="0" distL="0" distR="0" allowOverlap="1" layoutInCell="1" locked="0" behindDoc="1" simplePos="0" relativeHeight="486863360">
                      <wp:simplePos x="0" y="0"/>
                      <wp:positionH relativeFrom="column">
                        <wp:posOffset>119062</wp:posOffset>
                      </wp:positionH>
                      <wp:positionV relativeFrom="paragraph">
                        <wp:posOffset>-54057</wp:posOffset>
                      </wp:positionV>
                      <wp:extent cx="3724275" cy="333375"/>
                      <wp:effectExtent l="0" t="0" r="0" b="0"/>
                      <wp:wrapNone/>
                      <wp:docPr id="54" name="Group 54"/>
                      <wp:cNvGraphicFramePr>
                        <a:graphicFrameLocks/>
                      </wp:cNvGraphicFramePr>
                      <a:graphic>
                        <a:graphicData uri="http://schemas.microsoft.com/office/word/2010/wordprocessingGroup">
                          <wpg:wgp>
                            <wpg:cNvPr id="54" name="Group 54"/>
                            <wpg:cNvGrpSpPr/>
                            <wpg:grpSpPr>
                              <a:xfrm>
                                <a:off x="0" y="0"/>
                                <a:ext cx="3724275" cy="333375"/>
                                <a:chExt cx="3724275" cy="333375"/>
                              </a:xfrm>
                            </wpg:grpSpPr>
                            <wps:wsp>
                              <wps:cNvPr id="55" name="Graphic 55"/>
                              <wps:cNvSpPr/>
                              <wps:spPr>
                                <a:xfrm>
                                  <a:off x="0" y="0"/>
                                  <a:ext cx="3724275" cy="333375"/>
                                </a:xfrm>
                                <a:custGeom>
                                  <a:avLst/>
                                  <a:gdLst/>
                                  <a:ahLst/>
                                  <a:cxnLst/>
                                  <a:rect l="l" t="t" r="r" b="b"/>
                                  <a:pathLst>
                                    <a:path w="3724275" h="333375">
                                      <a:moveTo>
                                        <a:pt x="3687096" y="333365"/>
                                      </a:moveTo>
                                      <a:lnTo>
                                        <a:pt x="37178" y="333365"/>
                                      </a:lnTo>
                                      <a:lnTo>
                                        <a:pt x="31710" y="332268"/>
                                      </a:lnTo>
                                      <a:lnTo>
                                        <a:pt x="1087" y="301646"/>
                                      </a:lnTo>
                                      <a:lnTo>
                                        <a:pt x="0" y="296186"/>
                                      </a:lnTo>
                                      <a:lnTo>
                                        <a:pt x="0" y="290512"/>
                                      </a:lnTo>
                                      <a:lnTo>
                                        <a:pt x="0" y="37169"/>
                                      </a:lnTo>
                                      <a:lnTo>
                                        <a:pt x="21208" y="5422"/>
                                      </a:lnTo>
                                      <a:lnTo>
                                        <a:pt x="37178" y="0"/>
                                      </a:lnTo>
                                      <a:lnTo>
                                        <a:pt x="3687096" y="0"/>
                                      </a:lnTo>
                                      <a:lnTo>
                                        <a:pt x="3718836" y="21189"/>
                                      </a:lnTo>
                                      <a:lnTo>
                                        <a:pt x="3724274" y="37169"/>
                                      </a:lnTo>
                                      <a:lnTo>
                                        <a:pt x="3724274" y="296186"/>
                                      </a:lnTo>
                                      <a:lnTo>
                                        <a:pt x="3703065" y="327923"/>
                                      </a:lnTo>
                                      <a:lnTo>
                                        <a:pt x="3692563" y="332268"/>
                                      </a:lnTo>
                                      <a:lnTo>
                                        <a:pt x="3687096" y="333365"/>
                                      </a:lnTo>
                                      <a:close/>
                                    </a:path>
                                  </a:pathLst>
                                </a:custGeom>
                                <a:solidFill>
                                  <a:srgbClr val="ECF0F2"/>
                                </a:solidFill>
                              </wps:spPr>
                              <wps:bodyPr wrap="square" lIns="0" tIns="0" rIns="0" bIns="0" rtlCol="0">
                                <a:prstTxWarp prst="textNoShape">
                                  <a:avLst/>
                                </a:prstTxWarp>
                                <a:noAutofit/>
                              </wps:bodyPr>
                            </wps:wsp>
                          </wpg:wgp>
                        </a:graphicData>
                      </a:graphic>
                    </wp:anchor>
                  </w:drawing>
                </mc:Choice>
                <mc:Fallback>
                  <w:pict>
                    <v:group style="position:absolute;margin-left:9.374984pt;margin-top:-4.256481pt;width:293.25pt;height:26.25pt;mso-position-horizontal-relative:column;mso-position-vertical-relative:paragraph;z-index:-16453120" id="docshapegroup51" coordorigin="187,-85" coordsize="5865,525">
                      <v:shape style="position:absolute;left:187;top:-86;width:5865;height:525" id="docshape52" coordorigin="187,-85" coordsize="5865,525" path="m5994,440l246,440,237,438,189,390,187,381,187,372,187,-27,221,-77,246,-85,5994,-85,6044,-52,6052,-27,6052,381,6019,431,6003,438,5994,440xe" filled="true" fillcolor="#ecf0f2" stroked="false">
                        <v:path arrowok="t"/>
                        <v:fill type="solid"/>
                      </v:shape>
                      <w10:wrap type="none"/>
                    </v:group>
                  </w:pict>
                </mc:Fallback>
              </mc:AlternateContent>
            </w:r>
            <w:r>
              <w:rPr>
                <w:rFonts w:ascii="Liberation Mono"/>
                <w:color w:val="72818C"/>
                <w:spacing w:val="-4"/>
                <w:sz w:val="15"/>
              </w:rPr>
              <w:t>POST</w:t>
            </w:r>
          </w:p>
          <w:p>
            <w:pPr>
              <w:pStyle w:val="TableParagraph"/>
              <w:spacing w:line="167" w:lineRule="exact" w:before="0"/>
              <w:ind w:left="322"/>
              <w:rPr>
                <w:rFonts w:ascii="Liberation Mono"/>
                <w:sz w:val="15"/>
              </w:rPr>
            </w:pPr>
            <w:hyperlink r:id="rId10">
              <w:r>
                <w:rPr>
                  <w:rFonts w:ascii="Liberation Mono"/>
                  <w:color w:val="72818C"/>
                  <w:spacing w:val="-2"/>
                  <w:sz w:val="15"/>
                </w:rPr>
                <w:t>https://api.icicidirect.com/breezeapi/api/v1/margincalculator</w:t>
              </w:r>
            </w:hyperlink>
          </w:p>
        </w:tc>
        <w:tc>
          <w:tcPr>
            <w:tcW w:w="1755" w:type="dxa"/>
          </w:tcPr>
          <w:p>
            <w:pPr>
              <w:pStyle w:val="TableParagraph"/>
              <w:spacing w:line="343" w:lineRule="auto" w:before="138"/>
              <w:ind w:left="190" w:right="267"/>
              <w:rPr>
                <w:sz w:val="17"/>
              </w:rPr>
            </w:pPr>
            <w:r>
              <w:rPr>
                <w:color w:val="415461"/>
                <w:spacing w:val="-2"/>
                <w:sz w:val="17"/>
              </w:rPr>
              <w:t>Validates </w:t>
            </w:r>
            <w:r>
              <w:rPr>
                <w:color w:val="415461"/>
                <w:sz w:val="17"/>
              </w:rPr>
              <w:t>expected</w:t>
            </w:r>
            <w:r>
              <w:rPr>
                <w:color w:val="415461"/>
                <w:spacing w:val="-2"/>
                <w:sz w:val="17"/>
              </w:rPr>
              <w:t> </w:t>
            </w:r>
            <w:r>
              <w:rPr>
                <w:color w:val="415461"/>
                <w:sz w:val="17"/>
              </w:rPr>
              <w:t>margin requirement for positions before </w:t>
            </w:r>
            <w:r>
              <w:rPr>
                <w:color w:val="415461"/>
                <w:spacing w:val="-2"/>
                <w:sz w:val="17"/>
              </w:rPr>
              <w:t>order</w:t>
            </w:r>
            <w:r>
              <w:rPr>
                <w:color w:val="415461"/>
                <w:spacing w:val="40"/>
                <w:sz w:val="17"/>
              </w:rPr>
              <w:t> </w:t>
            </w:r>
            <w:r>
              <w:rPr>
                <w:color w:val="415461"/>
                <w:spacing w:val="-2"/>
                <w:sz w:val="17"/>
              </w:rPr>
              <w:t>submission.</w:t>
            </w:r>
          </w:p>
        </w:tc>
      </w:tr>
      <w:tr>
        <w:trPr>
          <w:trHeight w:val="2759" w:hRule="atLeast"/>
        </w:trPr>
        <w:tc>
          <w:tcPr>
            <w:tcW w:w="1515" w:type="dxa"/>
          </w:tcPr>
          <w:p>
            <w:pPr>
              <w:pStyle w:val="TableParagraph"/>
              <w:spacing w:line="331" w:lineRule="auto" w:before="138"/>
              <w:rPr>
                <w:sz w:val="17"/>
              </w:rPr>
            </w:pPr>
            <w:r>
              <w:rPr>
                <w:color w:val="415461"/>
                <w:spacing w:val="-2"/>
                <w:sz w:val="17"/>
              </w:rPr>
              <w:t>Execution services</w:t>
            </w:r>
          </w:p>
        </w:tc>
        <w:tc>
          <w:tcPr>
            <w:tcW w:w="6240" w:type="dxa"/>
          </w:tcPr>
          <w:p>
            <w:pPr>
              <w:pStyle w:val="TableParagraph"/>
              <w:spacing w:before="18"/>
              <w:ind w:left="0"/>
              <w:rPr>
                <w:b/>
                <w:sz w:val="15"/>
              </w:rPr>
            </w:pPr>
          </w:p>
          <w:p>
            <w:pPr>
              <w:pStyle w:val="TableParagraph"/>
              <w:spacing w:line="232" w:lineRule="auto" w:before="0"/>
              <w:ind w:left="322"/>
              <w:rPr>
                <w:rFonts w:ascii="Liberation Mono"/>
                <w:sz w:val="15"/>
              </w:rPr>
            </w:pPr>
            <w:r>
              <w:rPr>
                <w:rFonts w:ascii="Liberation Mono"/>
                <w:sz w:val="15"/>
              </w:rPr>
              <mc:AlternateContent>
                <mc:Choice Requires="wps">
                  <w:drawing>
                    <wp:anchor distT="0" distB="0" distL="0" distR="0" allowOverlap="1" layoutInCell="1" locked="0" behindDoc="1" simplePos="0" relativeHeight="486863872">
                      <wp:simplePos x="0" y="0"/>
                      <wp:positionH relativeFrom="column">
                        <wp:posOffset>119062</wp:posOffset>
                      </wp:positionH>
                      <wp:positionV relativeFrom="paragraph">
                        <wp:posOffset>-56435</wp:posOffset>
                      </wp:positionV>
                      <wp:extent cx="3724275" cy="333375"/>
                      <wp:effectExtent l="0" t="0" r="0" b="0"/>
                      <wp:wrapNone/>
                      <wp:docPr id="56" name="Group 56"/>
                      <wp:cNvGraphicFramePr>
                        <a:graphicFrameLocks/>
                      </wp:cNvGraphicFramePr>
                      <a:graphic>
                        <a:graphicData uri="http://schemas.microsoft.com/office/word/2010/wordprocessingGroup">
                          <wpg:wgp>
                            <wpg:cNvPr id="56" name="Group 56"/>
                            <wpg:cNvGrpSpPr/>
                            <wpg:grpSpPr>
                              <a:xfrm>
                                <a:off x="0" y="0"/>
                                <a:ext cx="3724275" cy="333375"/>
                                <a:chExt cx="3724275" cy="333375"/>
                              </a:xfrm>
                            </wpg:grpSpPr>
                            <wps:wsp>
                              <wps:cNvPr id="57" name="Graphic 57"/>
                              <wps:cNvSpPr/>
                              <wps:spPr>
                                <a:xfrm>
                                  <a:off x="0" y="0"/>
                                  <a:ext cx="3724275" cy="333375"/>
                                </a:xfrm>
                                <a:custGeom>
                                  <a:avLst/>
                                  <a:gdLst/>
                                  <a:ahLst/>
                                  <a:cxnLst/>
                                  <a:rect l="l" t="t" r="r" b="b"/>
                                  <a:pathLst>
                                    <a:path w="3724275" h="333375">
                                      <a:moveTo>
                                        <a:pt x="3687096" y="333365"/>
                                      </a:moveTo>
                                      <a:lnTo>
                                        <a:pt x="37178" y="333365"/>
                                      </a:lnTo>
                                      <a:lnTo>
                                        <a:pt x="31710" y="332277"/>
                                      </a:lnTo>
                                      <a:lnTo>
                                        <a:pt x="1087" y="301655"/>
                                      </a:lnTo>
                                      <a:lnTo>
                                        <a:pt x="0" y="296196"/>
                                      </a:lnTo>
                                      <a:lnTo>
                                        <a:pt x="0" y="290512"/>
                                      </a:lnTo>
                                      <a:lnTo>
                                        <a:pt x="0" y="37169"/>
                                      </a:lnTo>
                                      <a:lnTo>
                                        <a:pt x="21208" y="5422"/>
                                      </a:lnTo>
                                      <a:lnTo>
                                        <a:pt x="37178" y="0"/>
                                      </a:lnTo>
                                      <a:lnTo>
                                        <a:pt x="3687096" y="0"/>
                                      </a:lnTo>
                                      <a:lnTo>
                                        <a:pt x="3718836" y="21198"/>
                                      </a:lnTo>
                                      <a:lnTo>
                                        <a:pt x="3724274" y="37169"/>
                                      </a:lnTo>
                                      <a:lnTo>
                                        <a:pt x="3724274" y="296196"/>
                                      </a:lnTo>
                                      <a:lnTo>
                                        <a:pt x="3703065" y="327915"/>
                                      </a:lnTo>
                                      <a:lnTo>
                                        <a:pt x="3692563" y="332277"/>
                                      </a:lnTo>
                                      <a:lnTo>
                                        <a:pt x="3687096" y="333365"/>
                                      </a:lnTo>
                                      <a:close/>
                                    </a:path>
                                  </a:pathLst>
                                </a:custGeom>
                                <a:solidFill>
                                  <a:srgbClr val="ECF0F2"/>
                                </a:solidFill>
                              </wps:spPr>
                              <wps:bodyPr wrap="square" lIns="0" tIns="0" rIns="0" bIns="0" rtlCol="0">
                                <a:prstTxWarp prst="textNoShape">
                                  <a:avLst/>
                                </a:prstTxWarp>
                                <a:noAutofit/>
                              </wps:bodyPr>
                            </wps:wsp>
                          </wpg:wgp>
                        </a:graphicData>
                      </a:graphic>
                    </wp:anchor>
                  </w:drawing>
                </mc:Choice>
                <mc:Fallback>
                  <w:pict>
                    <v:group style="position:absolute;margin-left:9.374984pt;margin-top:-4.443775pt;width:293.25pt;height:26.25pt;mso-position-horizontal-relative:column;mso-position-vertical-relative:paragraph;z-index:-16452608" id="docshapegroup53" coordorigin="187,-89" coordsize="5865,525">
                      <v:shape style="position:absolute;left:187;top:-89;width:5865;height:525" id="docshape54" coordorigin="187,-89" coordsize="5865,525" path="m5994,436l246,436,237,434,189,386,187,378,187,369,187,-30,221,-80,246,-89,5994,-89,6044,-55,6052,-30,6052,378,6019,428,6003,434,5994,436xe" filled="true" fillcolor="#ecf0f2" stroked="false">
                        <v:path arrowok="t"/>
                        <v:fill type="solid"/>
                      </v:shape>
                      <w10:wrap type="none"/>
                    </v:group>
                  </w:pict>
                </mc:Fallback>
              </mc:AlternateContent>
            </w:r>
            <w:r>
              <w:rPr>
                <w:rFonts w:ascii="Liberation Mono"/>
                <w:color w:val="72818C"/>
                <w:sz w:val="15"/>
              </w:rPr>
              <w:t>Order placement / modify / cancel / order book / positions / portfolio / quotes</w:t>
            </w:r>
          </w:p>
        </w:tc>
        <w:tc>
          <w:tcPr>
            <w:tcW w:w="1755" w:type="dxa"/>
          </w:tcPr>
          <w:p>
            <w:pPr>
              <w:pStyle w:val="TableParagraph"/>
              <w:spacing w:line="343" w:lineRule="auto" w:before="138"/>
              <w:ind w:left="190" w:right="274"/>
              <w:rPr>
                <w:sz w:val="17"/>
              </w:rPr>
            </w:pPr>
            <w:r>
              <w:rPr>
                <w:color w:val="415461"/>
                <w:sz w:val="17"/>
              </w:rPr>
              <w:t>Supports live </w:t>
            </w:r>
            <w:r>
              <w:rPr>
                <w:color w:val="415461"/>
                <w:spacing w:val="-2"/>
                <w:sz w:val="17"/>
              </w:rPr>
              <w:t>execution lifecycle, reconciliation, </w:t>
            </w:r>
            <w:r>
              <w:rPr>
                <w:color w:val="415461"/>
                <w:sz w:val="17"/>
              </w:rPr>
              <w:t>and operator </w:t>
            </w:r>
            <w:r>
              <w:rPr>
                <w:color w:val="415461"/>
                <w:spacing w:val="-2"/>
                <w:sz w:val="17"/>
              </w:rPr>
              <w:t>supervision </w:t>
            </w:r>
            <w:r>
              <w:rPr>
                <w:color w:val="415461"/>
                <w:sz w:val="17"/>
              </w:rPr>
              <w:t>based on permitted</w:t>
            </w:r>
            <w:r>
              <w:rPr>
                <w:color w:val="415461"/>
                <w:spacing w:val="-2"/>
                <w:sz w:val="17"/>
              </w:rPr>
              <w:t> </w:t>
            </w:r>
            <w:r>
              <w:rPr>
                <w:color w:val="415461"/>
                <w:sz w:val="17"/>
              </w:rPr>
              <w:t>broker </w:t>
            </w:r>
            <w:r>
              <w:rPr>
                <w:color w:val="415461"/>
                <w:spacing w:val="-2"/>
                <w:sz w:val="17"/>
              </w:rPr>
              <w:t>APIs.</w:t>
            </w:r>
          </w:p>
        </w:tc>
      </w:tr>
    </w:tbl>
    <w:p>
      <w:pPr>
        <w:spacing w:line="240" w:lineRule="auto" w:before="161"/>
        <w:rPr>
          <w:b/>
          <w:sz w:val="32"/>
        </w:rPr>
      </w:pPr>
    </w:p>
    <w:p>
      <w:pPr>
        <w:pStyle w:val="Heading2"/>
        <w:numPr>
          <w:ilvl w:val="1"/>
          <w:numId w:val="3"/>
        </w:numPr>
        <w:tabs>
          <w:tab w:pos="771" w:val="left" w:leader="none"/>
        </w:tabs>
        <w:spacing w:line="240" w:lineRule="auto" w:before="0" w:after="0"/>
        <w:ind w:left="771" w:right="0" w:hanging="705"/>
        <w:jc w:val="left"/>
      </w:pPr>
      <w:r>
        <w:rPr>
          <w:color w:val="33495D"/>
        </w:rPr>
        <w:t>Authentication</w:t>
      </w:r>
      <w:r>
        <w:rPr>
          <w:color w:val="33495D"/>
          <w:spacing w:val="7"/>
        </w:rPr>
        <w:t> </w:t>
      </w:r>
      <w:r>
        <w:rPr>
          <w:color w:val="33495D"/>
        </w:rPr>
        <w:t>and</w:t>
      </w:r>
      <w:r>
        <w:rPr>
          <w:color w:val="33495D"/>
          <w:spacing w:val="7"/>
        </w:rPr>
        <w:t> </w:t>
      </w:r>
      <w:r>
        <w:rPr>
          <w:color w:val="33495D"/>
        </w:rPr>
        <w:t>Signing</w:t>
      </w:r>
      <w:r>
        <w:rPr>
          <w:color w:val="33495D"/>
          <w:spacing w:val="7"/>
        </w:rPr>
        <w:t> </w:t>
      </w:r>
      <w:r>
        <w:rPr>
          <w:color w:val="33495D"/>
          <w:spacing w:val="-2"/>
        </w:rPr>
        <w:t>Structure</w:t>
      </w:r>
    </w:p>
    <w:p>
      <w:pPr>
        <w:pStyle w:val="BodyText"/>
        <w:spacing w:before="282"/>
        <w:ind w:left="66"/>
      </w:pPr>
      <w:r>
        <w:rPr>
          <w:color w:val="415461"/>
        </w:rPr>
        <w:t>Signed</w:t>
      </w:r>
      <w:r>
        <w:rPr>
          <w:color w:val="415461"/>
          <w:spacing w:val="-6"/>
        </w:rPr>
        <w:t> </w:t>
      </w:r>
      <w:r>
        <w:rPr>
          <w:color w:val="415461"/>
        </w:rPr>
        <w:t>Breeze</w:t>
      </w:r>
      <w:r>
        <w:rPr>
          <w:color w:val="415461"/>
          <w:spacing w:val="-6"/>
        </w:rPr>
        <w:t> </w:t>
      </w:r>
      <w:r>
        <w:rPr>
          <w:color w:val="415461"/>
        </w:rPr>
        <w:t>requests</w:t>
      </w:r>
      <w:r>
        <w:rPr>
          <w:color w:val="415461"/>
          <w:spacing w:val="-6"/>
        </w:rPr>
        <w:t> </w:t>
      </w:r>
      <w:r>
        <w:rPr>
          <w:color w:val="415461"/>
        </w:rPr>
        <w:t>shall</w:t>
      </w:r>
      <w:r>
        <w:rPr>
          <w:color w:val="415461"/>
          <w:spacing w:val="-6"/>
        </w:rPr>
        <w:t> </w:t>
      </w:r>
      <w:r>
        <w:rPr>
          <w:color w:val="415461"/>
        </w:rPr>
        <w:t>include</w:t>
      </w:r>
      <w:r>
        <w:rPr>
          <w:color w:val="415461"/>
          <w:spacing w:val="-6"/>
        </w:rPr>
        <w:t> </w:t>
      </w:r>
      <w:r>
        <w:rPr>
          <w:color w:val="415461"/>
        </w:rPr>
        <w:t>the</w:t>
      </w:r>
      <w:r>
        <w:rPr>
          <w:color w:val="415461"/>
          <w:spacing w:val="-5"/>
        </w:rPr>
        <w:t> </w:t>
      </w:r>
      <w:r>
        <w:rPr>
          <w:color w:val="415461"/>
          <w:spacing w:val="-2"/>
        </w:rPr>
        <w:t>following:</w:t>
      </w:r>
    </w:p>
    <w:p>
      <w:pPr>
        <w:pStyle w:val="BodyText"/>
        <w:spacing w:before="223"/>
        <w:rPr>
          <w:sz w:val="20"/>
        </w:rPr>
      </w:pPr>
      <w:r>
        <w:rPr>
          <w:sz w:val="20"/>
        </w:rPr>
        <mc:AlternateContent>
          <mc:Choice Requires="wps">
            <w:drawing>
              <wp:anchor distT="0" distB="0" distL="0" distR="0" allowOverlap="1" layoutInCell="1" locked="0" behindDoc="1" simplePos="0" relativeHeight="487601664">
                <wp:simplePos x="0" y="0"/>
                <wp:positionH relativeFrom="page">
                  <wp:posOffset>790574</wp:posOffset>
                </wp:positionH>
                <wp:positionV relativeFrom="paragraph">
                  <wp:posOffset>417497</wp:posOffset>
                </wp:positionV>
                <wp:extent cx="38100" cy="38100"/>
                <wp:effectExtent l="0" t="0" r="0" b="0"/>
                <wp:wrapTopAndBottom/>
                <wp:docPr id="58" name="Graphic 58"/>
                <wp:cNvGraphicFramePr>
                  <a:graphicFrameLocks/>
                </wp:cNvGraphicFramePr>
                <a:graphic>
                  <a:graphicData uri="http://schemas.microsoft.com/office/word/2010/wordprocessingShape">
                    <wps:wsp>
                      <wps:cNvPr id="58" name="Graphic 58"/>
                      <wps:cNvSpPr/>
                      <wps:spPr>
                        <a:xfrm>
                          <a:off x="0" y="0"/>
                          <a:ext cx="38100" cy="38100"/>
                        </a:xfrm>
                        <a:custGeom>
                          <a:avLst/>
                          <a:gdLst/>
                          <a:ahLst/>
                          <a:cxnLst/>
                          <a:rect l="l" t="t" r="r" b="b"/>
                          <a:pathLst>
                            <a:path w="38100" h="38100">
                              <a:moveTo>
                                <a:pt x="38099" y="38099"/>
                              </a:moveTo>
                              <a:lnTo>
                                <a:pt x="0" y="38099"/>
                              </a:lnTo>
                              <a:lnTo>
                                <a:pt x="0" y="0"/>
                              </a:lnTo>
                              <a:lnTo>
                                <a:pt x="38099" y="0"/>
                              </a:lnTo>
                              <a:lnTo>
                                <a:pt x="38099" y="38099"/>
                              </a:lnTo>
                              <a:close/>
                            </a:path>
                          </a:pathLst>
                        </a:custGeom>
                        <a:solidFill>
                          <a:srgbClr val="415461"/>
                        </a:solidFill>
                      </wps:spPr>
                      <wps:bodyPr wrap="square" lIns="0" tIns="0" rIns="0" bIns="0" rtlCol="0">
                        <a:prstTxWarp prst="textNoShape">
                          <a:avLst/>
                        </a:prstTxWarp>
                        <a:noAutofit/>
                      </wps:bodyPr>
                    </wps:wsp>
                  </a:graphicData>
                </a:graphic>
              </wp:anchor>
            </w:drawing>
          </mc:Choice>
          <mc:Fallback>
            <w:pict>
              <v:rect style="position:absolute;margin-left:62.249996pt;margin-top:32.873791pt;width:3.0pt;height:3.0pt;mso-position-horizontal-relative:page;mso-position-vertical-relative:paragraph;z-index:-15714816;mso-wrap-distance-left:0;mso-wrap-distance-right:0" id="docshape55" filled="true" fillcolor="#415461"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602176">
                <wp:simplePos x="0" y="0"/>
                <wp:positionH relativeFrom="page">
                  <wp:posOffset>933449</wp:posOffset>
                </wp:positionH>
                <wp:positionV relativeFrom="paragraph">
                  <wp:posOffset>303197</wp:posOffset>
                </wp:positionV>
                <wp:extent cx="4276725" cy="266700"/>
                <wp:effectExtent l="0" t="0" r="0" b="0"/>
                <wp:wrapTopAndBottom/>
                <wp:docPr id="59" name="Group 59"/>
                <wp:cNvGraphicFramePr>
                  <a:graphicFrameLocks/>
                </wp:cNvGraphicFramePr>
                <a:graphic>
                  <a:graphicData uri="http://schemas.microsoft.com/office/word/2010/wordprocessingGroup">
                    <wpg:wgp>
                      <wpg:cNvPr id="59" name="Group 59"/>
                      <wpg:cNvGrpSpPr/>
                      <wpg:grpSpPr>
                        <a:xfrm>
                          <a:off x="0" y="0"/>
                          <a:ext cx="4276725" cy="266700"/>
                          <a:chExt cx="4276725" cy="266700"/>
                        </a:xfrm>
                      </wpg:grpSpPr>
                      <wps:wsp>
                        <wps:cNvPr id="60" name="Graphic 60"/>
                        <wps:cNvSpPr/>
                        <wps:spPr>
                          <a:xfrm>
                            <a:off x="0" y="0"/>
                            <a:ext cx="4276725" cy="266700"/>
                          </a:xfrm>
                          <a:custGeom>
                            <a:avLst/>
                            <a:gdLst/>
                            <a:ahLst/>
                            <a:cxnLst/>
                            <a:rect l="l" t="t" r="r" b="b"/>
                            <a:pathLst>
                              <a:path w="4276725" h="266700">
                                <a:moveTo>
                                  <a:pt x="4239546" y="266690"/>
                                </a:moveTo>
                                <a:lnTo>
                                  <a:pt x="37178" y="266690"/>
                                </a:lnTo>
                                <a:lnTo>
                                  <a:pt x="31710" y="265593"/>
                                </a:lnTo>
                                <a:lnTo>
                                  <a:pt x="1087" y="234971"/>
                                </a:lnTo>
                                <a:lnTo>
                                  <a:pt x="0" y="229511"/>
                                </a:lnTo>
                                <a:lnTo>
                                  <a:pt x="0" y="223837"/>
                                </a:lnTo>
                                <a:lnTo>
                                  <a:pt x="0" y="37169"/>
                                </a:lnTo>
                                <a:lnTo>
                                  <a:pt x="21208" y="5432"/>
                                </a:lnTo>
                                <a:lnTo>
                                  <a:pt x="37178" y="0"/>
                                </a:lnTo>
                                <a:lnTo>
                                  <a:pt x="4239546" y="0"/>
                                </a:lnTo>
                                <a:lnTo>
                                  <a:pt x="4271286" y="21189"/>
                                </a:lnTo>
                                <a:lnTo>
                                  <a:pt x="4276724" y="37169"/>
                                </a:lnTo>
                                <a:lnTo>
                                  <a:pt x="4276724" y="229511"/>
                                </a:lnTo>
                                <a:lnTo>
                                  <a:pt x="4255515" y="261240"/>
                                </a:lnTo>
                                <a:lnTo>
                                  <a:pt x="4245013" y="265593"/>
                                </a:lnTo>
                                <a:lnTo>
                                  <a:pt x="4239546" y="266690"/>
                                </a:lnTo>
                                <a:close/>
                              </a:path>
                            </a:pathLst>
                          </a:custGeom>
                          <a:solidFill>
                            <a:srgbClr val="ECF0F2"/>
                          </a:solidFill>
                        </wps:spPr>
                        <wps:bodyPr wrap="square" lIns="0" tIns="0" rIns="0" bIns="0" rtlCol="0">
                          <a:prstTxWarp prst="textNoShape">
                            <a:avLst/>
                          </a:prstTxWarp>
                          <a:noAutofit/>
                        </wps:bodyPr>
                      </wps:wsp>
                      <wps:wsp>
                        <wps:cNvPr id="61" name="Textbox 61"/>
                        <wps:cNvSpPr txBox="1"/>
                        <wps:spPr>
                          <a:xfrm>
                            <a:off x="0" y="0"/>
                            <a:ext cx="4276725" cy="266700"/>
                          </a:xfrm>
                          <a:prstGeom prst="rect">
                            <a:avLst/>
                          </a:prstGeom>
                        </wps:spPr>
                        <wps:txbx>
                          <w:txbxContent>
                            <w:p>
                              <w:pPr>
                                <w:spacing w:before="112"/>
                                <w:ind w:left="135" w:right="0" w:firstLine="0"/>
                                <w:jc w:val="left"/>
                                <w:rPr>
                                  <w:rFonts w:ascii="Liberation Mono"/>
                                  <w:sz w:val="19"/>
                                </w:rPr>
                              </w:pPr>
                              <w:r>
                                <w:rPr>
                                  <w:rFonts w:ascii="Liberation Mono"/>
                                  <w:color w:val="72818C"/>
                                  <w:sz w:val="19"/>
                                </w:rPr>
                                <w:t>Checksum</w:t>
                              </w:r>
                              <w:r>
                                <w:rPr>
                                  <w:rFonts w:ascii="Liberation Mono"/>
                                  <w:color w:val="72818C"/>
                                  <w:spacing w:val="2"/>
                                  <w:sz w:val="19"/>
                                </w:rPr>
                                <w:t> </w:t>
                              </w:r>
                              <w:r>
                                <w:rPr>
                                  <w:rFonts w:ascii="Liberation Mono"/>
                                  <w:color w:val="72818C"/>
                                  <w:sz w:val="19"/>
                                </w:rPr>
                                <w:t>=</w:t>
                              </w:r>
                              <w:r>
                                <w:rPr>
                                  <w:rFonts w:ascii="Liberation Mono"/>
                                  <w:color w:val="72818C"/>
                                  <w:spacing w:val="3"/>
                                  <w:sz w:val="19"/>
                                </w:rPr>
                                <w:t> </w:t>
                              </w:r>
                              <w:r>
                                <w:rPr>
                                  <w:rFonts w:ascii="Liberation Mono"/>
                                  <w:color w:val="72818C"/>
                                  <w:sz w:val="19"/>
                                </w:rPr>
                                <w:t>SHA256(timestamp</w:t>
                              </w:r>
                              <w:r>
                                <w:rPr>
                                  <w:rFonts w:ascii="Liberation Mono"/>
                                  <w:color w:val="72818C"/>
                                  <w:spacing w:val="3"/>
                                  <w:sz w:val="19"/>
                                </w:rPr>
                                <w:t> </w:t>
                              </w:r>
                              <w:r>
                                <w:rPr>
                                  <w:rFonts w:ascii="Liberation Mono"/>
                                  <w:color w:val="72818C"/>
                                  <w:sz w:val="19"/>
                                </w:rPr>
                                <w:t>+</w:t>
                              </w:r>
                              <w:r>
                                <w:rPr>
                                  <w:rFonts w:ascii="Liberation Mono"/>
                                  <w:color w:val="72818C"/>
                                  <w:spacing w:val="3"/>
                                  <w:sz w:val="19"/>
                                </w:rPr>
                                <w:t> </w:t>
                              </w:r>
                              <w:r>
                                <w:rPr>
                                  <w:rFonts w:ascii="Liberation Mono"/>
                                  <w:color w:val="72818C"/>
                                  <w:sz w:val="19"/>
                                </w:rPr>
                                <w:t>JSONPostData</w:t>
                              </w:r>
                              <w:r>
                                <w:rPr>
                                  <w:rFonts w:ascii="Liberation Mono"/>
                                  <w:color w:val="72818C"/>
                                  <w:spacing w:val="3"/>
                                  <w:sz w:val="19"/>
                                </w:rPr>
                                <w:t> </w:t>
                              </w:r>
                              <w:r>
                                <w:rPr>
                                  <w:rFonts w:ascii="Liberation Mono"/>
                                  <w:color w:val="72818C"/>
                                  <w:sz w:val="19"/>
                                </w:rPr>
                                <w:t>+</w:t>
                              </w:r>
                              <w:r>
                                <w:rPr>
                                  <w:rFonts w:ascii="Liberation Mono"/>
                                  <w:color w:val="72818C"/>
                                  <w:spacing w:val="3"/>
                                  <w:sz w:val="19"/>
                                </w:rPr>
                                <w:t> </w:t>
                              </w:r>
                              <w:r>
                                <w:rPr>
                                  <w:rFonts w:ascii="Liberation Mono"/>
                                  <w:color w:val="72818C"/>
                                  <w:spacing w:val="-2"/>
                                  <w:sz w:val="19"/>
                                </w:rPr>
                                <w:t>secret_key)</w:t>
                              </w:r>
                            </w:p>
                          </w:txbxContent>
                        </wps:txbx>
                        <wps:bodyPr wrap="square" lIns="0" tIns="0" rIns="0" bIns="0" rtlCol="0">
                          <a:noAutofit/>
                        </wps:bodyPr>
                      </wps:wsp>
                    </wpg:wgp>
                  </a:graphicData>
                </a:graphic>
              </wp:anchor>
            </w:drawing>
          </mc:Choice>
          <mc:Fallback>
            <w:pict>
              <v:group style="position:absolute;margin-left:73.499985pt;margin-top:23.873791pt;width:336.75pt;height:21pt;mso-position-horizontal-relative:page;mso-position-vertical-relative:paragraph;z-index:-15714304;mso-wrap-distance-left:0;mso-wrap-distance-right:0" id="docshapegroup56" coordorigin="1470,477" coordsize="6735,420">
                <v:shape style="position:absolute;left:1470;top:477;width:6735;height:420" id="docshape57" coordorigin="1470,477" coordsize="6735,420" path="m8146,897l1529,897,1520,896,1472,848,1470,839,1470,830,1470,536,1503,486,1529,477,8146,477,8196,511,8205,536,8205,839,8172,889,8155,896,8146,897xe" filled="true" fillcolor="#ecf0f2" stroked="false">
                  <v:path arrowok="t"/>
                  <v:fill type="solid"/>
                </v:shape>
                <v:shape style="position:absolute;left:1470;top:477;width:6735;height:420" type="#_x0000_t202" id="docshape58" filled="false" stroked="false">
                  <v:textbox inset="0,0,0,0">
                    <w:txbxContent>
                      <w:p>
                        <w:pPr>
                          <w:spacing w:before="112"/>
                          <w:ind w:left="135" w:right="0" w:firstLine="0"/>
                          <w:jc w:val="left"/>
                          <w:rPr>
                            <w:rFonts w:ascii="Liberation Mono"/>
                            <w:sz w:val="19"/>
                          </w:rPr>
                        </w:pPr>
                        <w:r>
                          <w:rPr>
                            <w:rFonts w:ascii="Liberation Mono"/>
                            <w:color w:val="72818C"/>
                            <w:sz w:val="19"/>
                          </w:rPr>
                          <w:t>Checksum</w:t>
                        </w:r>
                        <w:r>
                          <w:rPr>
                            <w:rFonts w:ascii="Liberation Mono"/>
                            <w:color w:val="72818C"/>
                            <w:spacing w:val="2"/>
                            <w:sz w:val="19"/>
                          </w:rPr>
                          <w:t> </w:t>
                        </w:r>
                        <w:r>
                          <w:rPr>
                            <w:rFonts w:ascii="Liberation Mono"/>
                            <w:color w:val="72818C"/>
                            <w:sz w:val="19"/>
                          </w:rPr>
                          <w:t>=</w:t>
                        </w:r>
                        <w:r>
                          <w:rPr>
                            <w:rFonts w:ascii="Liberation Mono"/>
                            <w:color w:val="72818C"/>
                            <w:spacing w:val="3"/>
                            <w:sz w:val="19"/>
                          </w:rPr>
                          <w:t> </w:t>
                        </w:r>
                        <w:r>
                          <w:rPr>
                            <w:rFonts w:ascii="Liberation Mono"/>
                            <w:color w:val="72818C"/>
                            <w:sz w:val="19"/>
                          </w:rPr>
                          <w:t>SHA256(timestamp</w:t>
                        </w:r>
                        <w:r>
                          <w:rPr>
                            <w:rFonts w:ascii="Liberation Mono"/>
                            <w:color w:val="72818C"/>
                            <w:spacing w:val="3"/>
                            <w:sz w:val="19"/>
                          </w:rPr>
                          <w:t> </w:t>
                        </w:r>
                        <w:r>
                          <w:rPr>
                            <w:rFonts w:ascii="Liberation Mono"/>
                            <w:color w:val="72818C"/>
                            <w:sz w:val="19"/>
                          </w:rPr>
                          <w:t>+</w:t>
                        </w:r>
                        <w:r>
                          <w:rPr>
                            <w:rFonts w:ascii="Liberation Mono"/>
                            <w:color w:val="72818C"/>
                            <w:spacing w:val="3"/>
                            <w:sz w:val="19"/>
                          </w:rPr>
                          <w:t> </w:t>
                        </w:r>
                        <w:r>
                          <w:rPr>
                            <w:rFonts w:ascii="Liberation Mono"/>
                            <w:color w:val="72818C"/>
                            <w:sz w:val="19"/>
                          </w:rPr>
                          <w:t>JSONPostData</w:t>
                        </w:r>
                        <w:r>
                          <w:rPr>
                            <w:rFonts w:ascii="Liberation Mono"/>
                            <w:color w:val="72818C"/>
                            <w:spacing w:val="3"/>
                            <w:sz w:val="19"/>
                          </w:rPr>
                          <w:t> </w:t>
                        </w:r>
                        <w:r>
                          <w:rPr>
                            <w:rFonts w:ascii="Liberation Mono"/>
                            <w:color w:val="72818C"/>
                            <w:sz w:val="19"/>
                          </w:rPr>
                          <w:t>+</w:t>
                        </w:r>
                        <w:r>
                          <w:rPr>
                            <w:rFonts w:ascii="Liberation Mono"/>
                            <w:color w:val="72818C"/>
                            <w:spacing w:val="3"/>
                            <w:sz w:val="19"/>
                          </w:rPr>
                          <w:t> </w:t>
                        </w:r>
                        <w:r>
                          <w:rPr>
                            <w:rFonts w:ascii="Liberation Mono"/>
                            <w:color w:val="72818C"/>
                            <w:spacing w:val="-2"/>
                            <w:sz w:val="19"/>
                          </w:rPr>
                          <w:t>secret_key)</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602688">
                <wp:simplePos x="0" y="0"/>
                <wp:positionH relativeFrom="page">
                  <wp:posOffset>790574</wp:posOffset>
                </wp:positionH>
                <wp:positionV relativeFrom="paragraph">
                  <wp:posOffset>750872</wp:posOffset>
                </wp:positionV>
                <wp:extent cx="38100" cy="38100"/>
                <wp:effectExtent l="0" t="0" r="0" b="0"/>
                <wp:wrapTopAndBottom/>
                <wp:docPr id="62" name="Graphic 62"/>
                <wp:cNvGraphicFramePr>
                  <a:graphicFrameLocks/>
                </wp:cNvGraphicFramePr>
                <a:graphic>
                  <a:graphicData uri="http://schemas.microsoft.com/office/word/2010/wordprocessingShape">
                    <wps:wsp>
                      <wps:cNvPr id="62" name="Graphic 62"/>
                      <wps:cNvSpPr/>
                      <wps:spPr>
                        <a:xfrm>
                          <a:off x="0" y="0"/>
                          <a:ext cx="38100" cy="38100"/>
                        </a:xfrm>
                        <a:custGeom>
                          <a:avLst/>
                          <a:gdLst/>
                          <a:ahLst/>
                          <a:cxnLst/>
                          <a:rect l="l" t="t" r="r" b="b"/>
                          <a:pathLst>
                            <a:path w="38100" h="38100">
                              <a:moveTo>
                                <a:pt x="38099" y="38099"/>
                              </a:moveTo>
                              <a:lnTo>
                                <a:pt x="0" y="38099"/>
                              </a:lnTo>
                              <a:lnTo>
                                <a:pt x="0" y="0"/>
                              </a:lnTo>
                              <a:lnTo>
                                <a:pt x="38099" y="0"/>
                              </a:lnTo>
                              <a:lnTo>
                                <a:pt x="38099" y="38099"/>
                              </a:lnTo>
                              <a:close/>
                            </a:path>
                          </a:pathLst>
                        </a:custGeom>
                        <a:solidFill>
                          <a:srgbClr val="415461"/>
                        </a:solidFill>
                      </wps:spPr>
                      <wps:bodyPr wrap="square" lIns="0" tIns="0" rIns="0" bIns="0" rtlCol="0">
                        <a:prstTxWarp prst="textNoShape">
                          <a:avLst/>
                        </a:prstTxWarp>
                        <a:noAutofit/>
                      </wps:bodyPr>
                    </wps:wsp>
                  </a:graphicData>
                </a:graphic>
              </wp:anchor>
            </w:drawing>
          </mc:Choice>
          <mc:Fallback>
            <w:pict>
              <v:rect style="position:absolute;margin-left:62.249996pt;margin-top:59.123787pt;width:3.0pt;height:3.0pt;mso-position-horizontal-relative:page;mso-position-vertical-relative:paragraph;z-index:-15713792;mso-wrap-distance-left:0;mso-wrap-distance-right:0" id="docshape59" filled="true" fillcolor="#415461"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603200">
                <wp:simplePos x="0" y="0"/>
                <wp:positionH relativeFrom="page">
                  <wp:posOffset>933449</wp:posOffset>
                </wp:positionH>
                <wp:positionV relativeFrom="paragraph">
                  <wp:posOffset>636572</wp:posOffset>
                </wp:positionV>
                <wp:extent cx="2371725" cy="276225"/>
                <wp:effectExtent l="0" t="0" r="0" b="0"/>
                <wp:wrapTopAndBottom/>
                <wp:docPr id="63" name="Group 63"/>
                <wp:cNvGraphicFramePr>
                  <a:graphicFrameLocks/>
                </wp:cNvGraphicFramePr>
                <a:graphic>
                  <a:graphicData uri="http://schemas.microsoft.com/office/word/2010/wordprocessingGroup">
                    <wpg:wgp>
                      <wpg:cNvPr id="63" name="Group 63"/>
                      <wpg:cNvGrpSpPr/>
                      <wpg:grpSpPr>
                        <a:xfrm>
                          <a:off x="0" y="0"/>
                          <a:ext cx="2371725" cy="276225"/>
                          <a:chExt cx="2371725" cy="276225"/>
                        </a:xfrm>
                      </wpg:grpSpPr>
                      <wps:wsp>
                        <wps:cNvPr id="64" name="Graphic 64"/>
                        <wps:cNvSpPr/>
                        <wps:spPr>
                          <a:xfrm>
                            <a:off x="0" y="0"/>
                            <a:ext cx="2371725" cy="276225"/>
                          </a:xfrm>
                          <a:custGeom>
                            <a:avLst/>
                            <a:gdLst/>
                            <a:ahLst/>
                            <a:cxnLst/>
                            <a:rect l="l" t="t" r="r" b="b"/>
                            <a:pathLst>
                              <a:path w="2371725" h="276225">
                                <a:moveTo>
                                  <a:pt x="2334546" y="276215"/>
                                </a:moveTo>
                                <a:lnTo>
                                  <a:pt x="37178" y="276215"/>
                                </a:lnTo>
                                <a:lnTo>
                                  <a:pt x="31710" y="275118"/>
                                </a:lnTo>
                                <a:lnTo>
                                  <a:pt x="1087" y="244505"/>
                                </a:lnTo>
                                <a:lnTo>
                                  <a:pt x="0" y="239046"/>
                                </a:lnTo>
                                <a:lnTo>
                                  <a:pt x="0" y="233362"/>
                                </a:lnTo>
                                <a:lnTo>
                                  <a:pt x="0" y="37169"/>
                                </a:lnTo>
                                <a:lnTo>
                                  <a:pt x="21208" y="5432"/>
                                </a:lnTo>
                                <a:lnTo>
                                  <a:pt x="37178" y="0"/>
                                </a:lnTo>
                                <a:lnTo>
                                  <a:pt x="2334546" y="0"/>
                                </a:lnTo>
                                <a:lnTo>
                                  <a:pt x="2366286" y="21189"/>
                                </a:lnTo>
                                <a:lnTo>
                                  <a:pt x="2371724" y="37169"/>
                                </a:lnTo>
                                <a:lnTo>
                                  <a:pt x="2371724" y="239046"/>
                                </a:lnTo>
                                <a:lnTo>
                                  <a:pt x="2350516" y="270765"/>
                                </a:lnTo>
                                <a:lnTo>
                                  <a:pt x="2340013" y="275118"/>
                                </a:lnTo>
                                <a:lnTo>
                                  <a:pt x="2334546" y="276215"/>
                                </a:lnTo>
                                <a:close/>
                              </a:path>
                            </a:pathLst>
                          </a:custGeom>
                          <a:solidFill>
                            <a:srgbClr val="ECF0F2"/>
                          </a:solidFill>
                        </wps:spPr>
                        <wps:bodyPr wrap="square" lIns="0" tIns="0" rIns="0" bIns="0" rtlCol="0">
                          <a:prstTxWarp prst="textNoShape">
                            <a:avLst/>
                          </a:prstTxWarp>
                          <a:noAutofit/>
                        </wps:bodyPr>
                      </wps:wsp>
                      <wps:wsp>
                        <wps:cNvPr id="65" name="Textbox 65"/>
                        <wps:cNvSpPr txBox="1"/>
                        <wps:spPr>
                          <a:xfrm>
                            <a:off x="0" y="0"/>
                            <a:ext cx="2371725" cy="276225"/>
                          </a:xfrm>
                          <a:prstGeom prst="rect">
                            <a:avLst/>
                          </a:prstGeom>
                        </wps:spPr>
                        <wps:txbx>
                          <w:txbxContent>
                            <w:p>
                              <w:pPr>
                                <w:spacing w:before="112"/>
                                <w:ind w:left="135" w:right="0" w:firstLine="0"/>
                                <w:jc w:val="left"/>
                                <w:rPr>
                                  <w:rFonts w:ascii="Liberation Mono"/>
                                  <w:sz w:val="19"/>
                                </w:rPr>
                              </w:pPr>
                              <w:r>
                                <w:rPr>
                                  <w:rFonts w:ascii="Liberation Mono"/>
                                  <w:color w:val="72818C"/>
                                  <w:sz w:val="19"/>
                                </w:rPr>
                                <w:t>Content-Type:</w:t>
                              </w:r>
                              <w:r>
                                <w:rPr>
                                  <w:rFonts w:ascii="Liberation Mono"/>
                                  <w:color w:val="72818C"/>
                                  <w:spacing w:val="3"/>
                                  <w:sz w:val="19"/>
                                </w:rPr>
                                <w:t> </w:t>
                              </w:r>
                              <w:r>
                                <w:rPr>
                                  <w:rFonts w:ascii="Liberation Mono"/>
                                  <w:color w:val="72818C"/>
                                  <w:spacing w:val="-2"/>
                                  <w:sz w:val="19"/>
                                </w:rPr>
                                <w:t>application/json</w:t>
                              </w:r>
                            </w:p>
                          </w:txbxContent>
                        </wps:txbx>
                        <wps:bodyPr wrap="square" lIns="0" tIns="0" rIns="0" bIns="0" rtlCol="0">
                          <a:noAutofit/>
                        </wps:bodyPr>
                      </wps:wsp>
                    </wpg:wgp>
                  </a:graphicData>
                </a:graphic>
              </wp:anchor>
            </w:drawing>
          </mc:Choice>
          <mc:Fallback>
            <w:pict>
              <v:group style="position:absolute;margin-left:73.499985pt;margin-top:50.123791pt;width:186.75pt;height:21.75pt;mso-position-horizontal-relative:page;mso-position-vertical-relative:paragraph;z-index:-15713280;mso-wrap-distance-left:0;mso-wrap-distance-right:0" id="docshapegroup60" coordorigin="1470,1002" coordsize="3735,435">
                <v:shape style="position:absolute;left:1470;top:1002;width:3735;height:435" id="docshape61" coordorigin="1470,1002" coordsize="3735,435" path="m5146,1437l1529,1437,1520,1436,1472,1388,1470,1379,1470,1370,1470,1061,1503,1011,1529,1002,5146,1002,5196,1036,5205,1061,5205,1379,5172,1429,5155,1436,5146,1437xe" filled="true" fillcolor="#ecf0f2" stroked="false">
                  <v:path arrowok="t"/>
                  <v:fill type="solid"/>
                </v:shape>
                <v:shape style="position:absolute;left:1470;top:1002;width:3735;height:435" type="#_x0000_t202" id="docshape62" filled="false" stroked="false">
                  <v:textbox inset="0,0,0,0">
                    <w:txbxContent>
                      <w:p>
                        <w:pPr>
                          <w:spacing w:before="112"/>
                          <w:ind w:left="135" w:right="0" w:firstLine="0"/>
                          <w:jc w:val="left"/>
                          <w:rPr>
                            <w:rFonts w:ascii="Liberation Mono"/>
                            <w:sz w:val="19"/>
                          </w:rPr>
                        </w:pPr>
                        <w:r>
                          <w:rPr>
                            <w:rFonts w:ascii="Liberation Mono"/>
                            <w:color w:val="72818C"/>
                            <w:sz w:val="19"/>
                          </w:rPr>
                          <w:t>Content-Type:</w:t>
                        </w:r>
                        <w:r>
                          <w:rPr>
                            <w:rFonts w:ascii="Liberation Mono"/>
                            <w:color w:val="72818C"/>
                            <w:spacing w:val="3"/>
                            <w:sz w:val="19"/>
                          </w:rPr>
                          <w:t> </w:t>
                        </w:r>
                        <w:r>
                          <w:rPr>
                            <w:rFonts w:ascii="Liberation Mono"/>
                            <w:color w:val="72818C"/>
                            <w:spacing w:val="-2"/>
                            <w:sz w:val="19"/>
                          </w:rPr>
                          <w:t>application/json</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603712">
                <wp:simplePos x="0" y="0"/>
                <wp:positionH relativeFrom="page">
                  <wp:posOffset>790574</wp:posOffset>
                </wp:positionH>
                <wp:positionV relativeFrom="paragraph">
                  <wp:posOffset>1084247</wp:posOffset>
                </wp:positionV>
                <wp:extent cx="38100" cy="38100"/>
                <wp:effectExtent l="0" t="0" r="0" b="0"/>
                <wp:wrapTopAndBottom/>
                <wp:docPr id="66" name="Graphic 66"/>
                <wp:cNvGraphicFramePr>
                  <a:graphicFrameLocks/>
                </wp:cNvGraphicFramePr>
                <a:graphic>
                  <a:graphicData uri="http://schemas.microsoft.com/office/word/2010/wordprocessingShape">
                    <wps:wsp>
                      <wps:cNvPr id="66" name="Graphic 66"/>
                      <wps:cNvSpPr/>
                      <wps:spPr>
                        <a:xfrm>
                          <a:off x="0" y="0"/>
                          <a:ext cx="38100" cy="38100"/>
                        </a:xfrm>
                        <a:custGeom>
                          <a:avLst/>
                          <a:gdLst/>
                          <a:ahLst/>
                          <a:cxnLst/>
                          <a:rect l="l" t="t" r="r" b="b"/>
                          <a:pathLst>
                            <a:path w="38100" h="38100">
                              <a:moveTo>
                                <a:pt x="38099" y="38099"/>
                              </a:moveTo>
                              <a:lnTo>
                                <a:pt x="0" y="38099"/>
                              </a:lnTo>
                              <a:lnTo>
                                <a:pt x="0" y="0"/>
                              </a:lnTo>
                              <a:lnTo>
                                <a:pt x="38099" y="0"/>
                              </a:lnTo>
                              <a:lnTo>
                                <a:pt x="38099" y="38099"/>
                              </a:lnTo>
                              <a:close/>
                            </a:path>
                          </a:pathLst>
                        </a:custGeom>
                        <a:solidFill>
                          <a:srgbClr val="415461"/>
                        </a:solidFill>
                      </wps:spPr>
                      <wps:bodyPr wrap="square" lIns="0" tIns="0" rIns="0" bIns="0" rtlCol="0">
                        <a:prstTxWarp prst="textNoShape">
                          <a:avLst/>
                        </a:prstTxWarp>
                        <a:noAutofit/>
                      </wps:bodyPr>
                    </wps:wsp>
                  </a:graphicData>
                </a:graphic>
              </wp:anchor>
            </w:drawing>
          </mc:Choice>
          <mc:Fallback>
            <w:pict>
              <v:rect style="position:absolute;margin-left:62.249996pt;margin-top:85.373787pt;width:3.0pt;height:3.0pt;mso-position-horizontal-relative:page;mso-position-vertical-relative:paragraph;z-index:-15712768;mso-wrap-distance-left:0;mso-wrap-distance-right:0" id="docshape63" filled="true" fillcolor="#415461"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604224">
                <wp:simplePos x="0" y="0"/>
                <wp:positionH relativeFrom="page">
                  <wp:posOffset>933449</wp:posOffset>
                </wp:positionH>
                <wp:positionV relativeFrom="paragraph">
                  <wp:posOffset>969947</wp:posOffset>
                </wp:positionV>
                <wp:extent cx="2228850" cy="276225"/>
                <wp:effectExtent l="0" t="0" r="0" b="0"/>
                <wp:wrapTopAndBottom/>
                <wp:docPr id="67" name="Group 67"/>
                <wp:cNvGraphicFramePr>
                  <a:graphicFrameLocks/>
                </wp:cNvGraphicFramePr>
                <a:graphic>
                  <a:graphicData uri="http://schemas.microsoft.com/office/word/2010/wordprocessingGroup">
                    <wpg:wgp>
                      <wpg:cNvPr id="67" name="Group 67"/>
                      <wpg:cNvGrpSpPr/>
                      <wpg:grpSpPr>
                        <a:xfrm>
                          <a:off x="0" y="0"/>
                          <a:ext cx="2228850" cy="276225"/>
                          <a:chExt cx="2228850" cy="276225"/>
                        </a:xfrm>
                      </wpg:grpSpPr>
                      <wps:wsp>
                        <wps:cNvPr id="68" name="Graphic 68"/>
                        <wps:cNvSpPr/>
                        <wps:spPr>
                          <a:xfrm>
                            <a:off x="0" y="0"/>
                            <a:ext cx="2228850" cy="276225"/>
                          </a:xfrm>
                          <a:custGeom>
                            <a:avLst/>
                            <a:gdLst/>
                            <a:ahLst/>
                            <a:cxnLst/>
                            <a:rect l="l" t="t" r="r" b="b"/>
                            <a:pathLst>
                              <a:path w="2228850" h="276225">
                                <a:moveTo>
                                  <a:pt x="2191671" y="276215"/>
                                </a:moveTo>
                                <a:lnTo>
                                  <a:pt x="37178" y="276215"/>
                                </a:lnTo>
                                <a:lnTo>
                                  <a:pt x="31710" y="275118"/>
                                </a:lnTo>
                                <a:lnTo>
                                  <a:pt x="1087" y="244505"/>
                                </a:lnTo>
                                <a:lnTo>
                                  <a:pt x="0" y="239046"/>
                                </a:lnTo>
                                <a:lnTo>
                                  <a:pt x="0" y="233362"/>
                                </a:lnTo>
                                <a:lnTo>
                                  <a:pt x="0" y="37178"/>
                                </a:lnTo>
                                <a:lnTo>
                                  <a:pt x="21208" y="5422"/>
                                </a:lnTo>
                                <a:lnTo>
                                  <a:pt x="37178" y="0"/>
                                </a:lnTo>
                                <a:lnTo>
                                  <a:pt x="2191671" y="0"/>
                                </a:lnTo>
                                <a:lnTo>
                                  <a:pt x="2223411" y="21189"/>
                                </a:lnTo>
                                <a:lnTo>
                                  <a:pt x="2228849" y="37178"/>
                                </a:lnTo>
                                <a:lnTo>
                                  <a:pt x="2228849" y="239046"/>
                                </a:lnTo>
                                <a:lnTo>
                                  <a:pt x="2207641" y="270783"/>
                                </a:lnTo>
                                <a:lnTo>
                                  <a:pt x="2197138" y="275118"/>
                                </a:lnTo>
                                <a:lnTo>
                                  <a:pt x="2191671" y="276215"/>
                                </a:lnTo>
                                <a:close/>
                              </a:path>
                            </a:pathLst>
                          </a:custGeom>
                          <a:solidFill>
                            <a:srgbClr val="ECF0F2"/>
                          </a:solidFill>
                        </wps:spPr>
                        <wps:bodyPr wrap="square" lIns="0" tIns="0" rIns="0" bIns="0" rtlCol="0">
                          <a:prstTxWarp prst="textNoShape">
                            <a:avLst/>
                          </a:prstTxWarp>
                          <a:noAutofit/>
                        </wps:bodyPr>
                      </wps:wsp>
                      <wps:wsp>
                        <wps:cNvPr id="69" name="Textbox 69"/>
                        <wps:cNvSpPr txBox="1"/>
                        <wps:spPr>
                          <a:xfrm>
                            <a:off x="0" y="0"/>
                            <a:ext cx="2228850" cy="276225"/>
                          </a:xfrm>
                          <a:prstGeom prst="rect">
                            <a:avLst/>
                          </a:prstGeom>
                        </wps:spPr>
                        <wps:txbx>
                          <w:txbxContent>
                            <w:p>
                              <w:pPr>
                                <w:spacing w:before="112"/>
                                <w:ind w:left="135" w:right="0" w:firstLine="0"/>
                                <w:jc w:val="left"/>
                                <w:rPr>
                                  <w:rFonts w:ascii="Liberation Mono"/>
                                  <w:sz w:val="19"/>
                                </w:rPr>
                              </w:pPr>
                              <w:r>
                                <w:rPr>
                                  <w:rFonts w:ascii="Liberation Mono"/>
                                  <w:color w:val="72818C"/>
                                  <w:sz w:val="19"/>
                                </w:rPr>
                                <w:t>X-Checksum:</w:t>
                              </w:r>
                              <w:r>
                                <w:rPr>
                                  <w:rFonts w:ascii="Liberation Mono"/>
                                  <w:color w:val="72818C"/>
                                  <w:spacing w:val="3"/>
                                  <w:sz w:val="19"/>
                                </w:rPr>
                                <w:t> </w:t>
                              </w:r>
                              <w:r>
                                <w:rPr>
                                  <w:rFonts w:ascii="Liberation Mono"/>
                                  <w:color w:val="72818C"/>
                                  <w:sz w:val="19"/>
                                </w:rPr>
                                <w:t>token</w:t>
                              </w:r>
                              <w:r>
                                <w:rPr>
                                  <w:rFonts w:ascii="Liberation Mono"/>
                                  <w:color w:val="72818C"/>
                                  <w:spacing w:val="3"/>
                                  <w:sz w:val="19"/>
                                </w:rPr>
                                <w:t> </w:t>
                              </w:r>
                              <w:r>
                                <w:rPr>
                                  <w:rFonts w:ascii="Liberation Mono"/>
                                  <w:color w:val="72818C"/>
                                  <w:spacing w:val="-2"/>
                                  <w:sz w:val="19"/>
                                </w:rPr>
                                <w:t>{checksum}</w:t>
                              </w:r>
                            </w:p>
                          </w:txbxContent>
                        </wps:txbx>
                        <wps:bodyPr wrap="square" lIns="0" tIns="0" rIns="0" bIns="0" rtlCol="0">
                          <a:noAutofit/>
                        </wps:bodyPr>
                      </wps:wsp>
                    </wpg:wgp>
                  </a:graphicData>
                </a:graphic>
              </wp:anchor>
            </w:drawing>
          </mc:Choice>
          <mc:Fallback>
            <w:pict>
              <v:group style="position:absolute;margin-left:73.499985pt;margin-top:76.373787pt;width:175.5pt;height:21.75pt;mso-position-horizontal-relative:page;mso-position-vertical-relative:paragraph;z-index:-15712256;mso-wrap-distance-left:0;mso-wrap-distance-right:0" id="docshapegroup64" coordorigin="1470,1527" coordsize="3510,435">
                <v:shape style="position:absolute;left:1470;top:1527;width:3510;height:435" id="docshape65" coordorigin="1470,1527" coordsize="3510,435" path="m4921,1962l1529,1962,1520,1961,1472,1913,1470,1904,1470,1895,1470,1586,1503,1536,1529,1527,4921,1527,4971,1561,4980,1586,4980,1904,4947,1954,4930,1961,4921,1962xe" filled="true" fillcolor="#ecf0f2" stroked="false">
                  <v:path arrowok="t"/>
                  <v:fill type="solid"/>
                </v:shape>
                <v:shape style="position:absolute;left:1470;top:1527;width:3510;height:435" type="#_x0000_t202" id="docshape66" filled="false" stroked="false">
                  <v:textbox inset="0,0,0,0">
                    <w:txbxContent>
                      <w:p>
                        <w:pPr>
                          <w:spacing w:before="112"/>
                          <w:ind w:left="135" w:right="0" w:firstLine="0"/>
                          <w:jc w:val="left"/>
                          <w:rPr>
                            <w:rFonts w:ascii="Liberation Mono"/>
                            <w:sz w:val="19"/>
                          </w:rPr>
                        </w:pPr>
                        <w:r>
                          <w:rPr>
                            <w:rFonts w:ascii="Liberation Mono"/>
                            <w:color w:val="72818C"/>
                            <w:sz w:val="19"/>
                          </w:rPr>
                          <w:t>X-Checksum:</w:t>
                        </w:r>
                        <w:r>
                          <w:rPr>
                            <w:rFonts w:ascii="Liberation Mono"/>
                            <w:color w:val="72818C"/>
                            <w:spacing w:val="3"/>
                            <w:sz w:val="19"/>
                          </w:rPr>
                          <w:t> </w:t>
                        </w:r>
                        <w:r>
                          <w:rPr>
                            <w:rFonts w:ascii="Liberation Mono"/>
                            <w:color w:val="72818C"/>
                            <w:sz w:val="19"/>
                          </w:rPr>
                          <w:t>token</w:t>
                        </w:r>
                        <w:r>
                          <w:rPr>
                            <w:rFonts w:ascii="Liberation Mono"/>
                            <w:color w:val="72818C"/>
                            <w:spacing w:val="3"/>
                            <w:sz w:val="19"/>
                          </w:rPr>
                          <w:t> </w:t>
                        </w:r>
                        <w:r>
                          <w:rPr>
                            <w:rFonts w:ascii="Liberation Mono"/>
                            <w:color w:val="72818C"/>
                            <w:spacing w:val="-2"/>
                            <w:sz w:val="19"/>
                          </w:rPr>
                          <w:t>{checksum}</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604736">
                <wp:simplePos x="0" y="0"/>
                <wp:positionH relativeFrom="page">
                  <wp:posOffset>790574</wp:posOffset>
                </wp:positionH>
                <wp:positionV relativeFrom="paragraph">
                  <wp:posOffset>1417290</wp:posOffset>
                </wp:positionV>
                <wp:extent cx="38100" cy="38100"/>
                <wp:effectExtent l="0" t="0" r="0" b="0"/>
                <wp:wrapTopAndBottom/>
                <wp:docPr id="70" name="Graphic 70"/>
                <wp:cNvGraphicFramePr>
                  <a:graphicFrameLocks/>
                </wp:cNvGraphicFramePr>
                <a:graphic>
                  <a:graphicData uri="http://schemas.microsoft.com/office/word/2010/wordprocessingShape">
                    <wps:wsp>
                      <wps:cNvPr id="70" name="Graphic 70"/>
                      <wps:cNvSpPr/>
                      <wps:spPr>
                        <a:xfrm>
                          <a:off x="0" y="0"/>
                          <a:ext cx="38100" cy="38100"/>
                        </a:xfrm>
                        <a:custGeom>
                          <a:avLst/>
                          <a:gdLst/>
                          <a:ahLst/>
                          <a:cxnLst/>
                          <a:rect l="l" t="t" r="r" b="b"/>
                          <a:pathLst>
                            <a:path w="38100" h="38100">
                              <a:moveTo>
                                <a:pt x="38099" y="38099"/>
                              </a:moveTo>
                              <a:lnTo>
                                <a:pt x="0" y="38099"/>
                              </a:lnTo>
                              <a:lnTo>
                                <a:pt x="0" y="0"/>
                              </a:lnTo>
                              <a:lnTo>
                                <a:pt x="38099" y="0"/>
                              </a:lnTo>
                              <a:lnTo>
                                <a:pt x="38099" y="38099"/>
                              </a:lnTo>
                              <a:close/>
                            </a:path>
                          </a:pathLst>
                        </a:custGeom>
                        <a:solidFill>
                          <a:srgbClr val="415461"/>
                        </a:solidFill>
                      </wps:spPr>
                      <wps:bodyPr wrap="square" lIns="0" tIns="0" rIns="0" bIns="0" rtlCol="0">
                        <a:prstTxWarp prst="textNoShape">
                          <a:avLst/>
                        </a:prstTxWarp>
                        <a:noAutofit/>
                      </wps:bodyPr>
                    </wps:wsp>
                  </a:graphicData>
                </a:graphic>
              </wp:anchor>
            </w:drawing>
          </mc:Choice>
          <mc:Fallback>
            <w:pict>
              <v:rect style="position:absolute;margin-left:62.249996pt;margin-top:111.597694pt;width:3.0pt;height:3.0pt;mso-position-horizontal-relative:page;mso-position-vertical-relative:paragraph;z-index:-15711744;mso-wrap-distance-left:0;mso-wrap-distance-right:0" id="docshape67" filled="true" fillcolor="#415461"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605248">
                <wp:simplePos x="0" y="0"/>
                <wp:positionH relativeFrom="page">
                  <wp:posOffset>933449</wp:posOffset>
                </wp:positionH>
                <wp:positionV relativeFrom="paragraph">
                  <wp:posOffset>1312515</wp:posOffset>
                </wp:positionV>
                <wp:extent cx="4572000" cy="266700"/>
                <wp:effectExtent l="0" t="0" r="0" b="0"/>
                <wp:wrapTopAndBottom/>
                <wp:docPr id="71" name="Group 71"/>
                <wp:cNvGraphicFramePr>
                  <a:graphicFrameLocks/>
                </wp:cNvGraphicFramePr>
                <a:graphic>
                  <a:graphicData uri="http://schemas.microsoft.com/office/word/2010/wordprocessingGroup">
                    <wpg:wgp>
                      <wpg:cNvPr id="71" name="Group 71"/>
                      <wpg:cNvGrpSpPr/>
                      <wpg:grpSpPr>
                        <a:xfrm>
                          <a:off x="0" y="0"/>
                          <a:ext cx="4572000" cy="266700"/>
                          <a:chExt cx="4572000" cy="266700"/>
                        </a:xfrm>
                      </wpg:grpSpPr>
                      <wps:wsp>
                        <wps:cNvPr id="72" name="Graphic 72"/>
                        <wps:cNvSpPr/>
                        <wps:spPr>
                          <a:xfrm>
                            <a:off x="0" y="0"/>
                            <a:ext cx="4572000" cy="266700"/>
                          </a:xfrm>
                          <a:custGeom>
                            <a:avLst/>
                            <a:gdLst/>
                            <a:ahLst/>
                            <a:cxnLst/>
                            <a:rect l="l" t="t" r="r" b="b"/>
                            <a:pathLst>
                              <a:path w="4572000" h="266700">
                                <a:moveTo>
                                  <a:pt x="4534820" y="266690"/>
                                </a:moveTo>
                                <a:lnTo>
                                  <a:pt x="37178" y="266690"/>
                                </a:lnTo>
                                <a:lnTo>
                                  <a:pt x="31710" y="265593"/>
                                </a:lnTo>
                                <a:lnTo>
                                  <a:pt x="1087" y="234971"/>
                                </a:lnTo>
                                <a:lnTo>
                                  <a:pt x="0" y="229511"/>
                                </a:lnTo>
                                <a:lnTo>
                                  <a:pt x="0" y="223837"/>
                                </a:lnTo>
                                <a:lnTo>
                                  <a:pt x="0" y="37169"/>
                                </a:lnTo>
                                <a:lnTo>
                                  <a:pt x="21208" y="5422"/>
                                </a:lnTo>
                                <a:lnTo>
                                  <a:pt x="37178" y="0"/>
                                </a:lnTo>
                                <a:lnTo>
                                  <a:pt x="4534820" y="0"/>
                                </a:lnTo>
                                <a:lnTo>
                                  <a:pt x="4566561" y="21189"/>
                                </a:lnTo>
                                <a:lnTo>
                                  <a:pt x="4571999" y="37169"/>
                                </a:lnTo>
                                <a:lnTo>
                                  <a:pt x="4571999" y="229511"/>
                                </a:lnTo>
                                <a:lnTo>
                                  <a:pt x="4550790" y="261240"/>
                                </a:lnTo>
                                <a:lnTo>
                                  <a:pt x="4540288" y="265593"/>
                                </a:lnTo>
                                <a:lnTo>
                                  <a:pt x="4534820" y="266690"/>
                                </a:lnTo>
                                <a:close/>
                              </a:path>
                            </a:pathLst>
                          </a:custGeom>
                          <a:solidFill>
                            <a:srgbClr val="ECF0F2"/>
                          </a:solidFill>
                        </wps:spPr>
                        <wps:bodyPr wrap="square" lIns="0" tIns="0" rIns="0" bIns="0" rtlCol="0">
                          <a:prstTxWarp prst="textNoShape">
                            <a:avLst/>
                          </a:prstTxWarp>
                          <a:noAutofit/>
                        </wps:bodyPr>
                      </wps:wsp>
                      <wps:wsp>
                        <wps:cNvPr id="73" name="Textbox 73"/>
                        <wps:cNvSpPr txBox="1"/>
                        <wps:spPr>
                          <a:xfrm>
                            <a:off x="0" y="0"/>
                            <a:ext cx="4572000" cy="266700"/>
                          </a:xfrm>
                          <a:prstGeom prst="rect">
                            <a:avLst/>
                          </a:prstGeom>
                        </wps:spPr>
                        <wps:txbx>
                          <w:txbxContent>
                            <w:p>
                              <w:pPr>
                                <w:spacing w:before="97"/>
                                <w:ind w:left="135" w:right="0" w:firstLine="0"/>
                                <w:jc w:val="left"/>
                                <w:rPr>
                                  <w:rFonts w:ascii="Liberation Mono"/>
                                  <w:sz w:val="19"/>
                                </w:rPr>
                              </w:pPr>
                              <w:r>
                                <w:rPr>
                                  <w:rFonts w:ascii="Liberation Mono"/>
                                  <w:color w:val="72818C"/>
                                  <w:sz w:val="19"/>
                                </w:rPr>
                                <w:t>X-Timestamp:</w:t>
                              </w:r>
                              <w:r>
                                <w:rPr>
                                  <w:rFonts w:ascii="Liberation Mono"/>
                                  <w:color w:val="72818C"/>
                                  <w:spacing w:val="2"/>
                                  <w:sz w:val="19"/>
                                </w:rPr>
                                <w:t> </w:t>
                              </w:r>
                              <w:r>
                                <w:rPr>
                                  <w:rFonts w:ascii="Liberation Mono"/>
                                  <w:color w:val="72818C"/>
                                  <w:sz w:val="19"/>
                                </w:rPr>
                                <w:t>ISO8601</w:t>
                              </w:r>
                              <w:r>
                                <w:rPr>
                                  <w:rFonts w:ascii="Liberation Mono"/>
                                  <w:color w:val="72818C"/>
                                  <w:spacing w:val="3"/>
                                  <w:sz w:val="19"/>
                                </w:rPr>
                                <w:t> </w:t>
                              </w:r>
                              <w:r>
                                <w:rPr>
                                  <w:rFonts w:ascii="Liberation Mono"/>
                                  <w:color w:val="72818C"/>
                                  <w:sz w:val="19"/>
                                </w:rPr>
                                <w:t>UTC</w:t>
                              </w:r>
                              <w:r>
                                <w:rPr>
                                  <w:rFonts w:ascii="Liberation Mono"/>
                                  <w:color w:val="72818C"/>
                                  <w:spacing w:val="3"/>
                                  <w:sz w:val="19"/>
                                </w:rPr>
                                <w:t> </w:t>
                              </w:r>
                              <w:r>
                                <w:rPr>
                                  <w:rFonts w:ascii="Liberation Mono"/>
                                  <w:color w:val="72818C"/>
                                  <w:sz w:val="19"/>
                                </w:rPr>
                                <w:t>DateTime</w:t>
                              </w:r>
                              <w:r>
                                <w:rPr>
                                  <w:rFonts w:ascii="Liberation Mono"/>
                                  <w:color w:val="72818C"/>
                                  <w:spacing w:val="3"/>
                                  <w:sz w:val="19"/>
                                </w:rPr>
                                <w:t> </w:t>
                              </w:r>
                              <w:r>
                                <w:rPr>
                                  <w:rFonts w:ascii="Liberation Mono"/>
                                  <w:color w:val="72818C"/>
                                  <w:sz w:val="19"/>
                                </w:rPr>
                                <w:t>Format</w:t>
                              </w:r>
                              <w:r>
                                <w:rPr>
                                  <w:rFonts w:ascii="Liberation Mono"/>
                                  <w:color w:val="72818C"/>
                                  <w:spacing w:val="3"/>
                                  <w:sz w:val="19"/>
                                </w:rPr>
                                <w:t> </w:t>
                              </w:r>
                              <w:r>
                                <w:rPr>
                                  <w:rFonts w:ascii="Liberation Mono"/>
                                  <w:color w:val="72818C"/>
                                  <w:sz w:val="19"/>
                                </w:rPr>
                                <w:t>with</w:t>
                              </w:r>
                              <w:r>
                                <w:rPr>
                                  <w:rFonts w:ascii="Liberation Mono"/>
                                  <w:color w:val="72818C"/>
                                  <w:spacing w:val="2"/>
                                  <w:sz w:val="19"/>
                                </w:rPr>
                                <w:t> </w:t>
                              </w:r>
                              <w:r>
                                <w:rPr>
                                  <w:rFonts w:ascii="Liberation Mono"/>
                                  <w:color w:val="72818C"/>
                                  <w:sz w:val="19"/>
                                </w:rPr>
                                <w:t>0</w:t>
                              </w:r>
                              <w:r>
                                <w:rPr>
                                  <w:rFonts w:ascii="Liberation Mono"/>
                                  <w:color w:val="72818C"/>
                                  <w:spacing w:val="3"/>
                                  <w:sz w:val="19"/>
                                </w:rPr>
                                <w:t> </w:t>
                              </w:r>
                              <w:r>
                                <w:rPr>
                                  <w:rFonts w:ascii="Liberation Mono"/>
                                  <w:color w:val="72818C"/>
                                  <w:spacing w:val="-2"/>
                                  <w:sz w:val="19"/>
                                </w:rPr>
                                <w:t>milliseconds</w:t>
                              </w:r>
                            </w:p>
                          </w:txbxContent>
                        </wps:txbx>
                        <wps:bodyPr wrap="square" lIns="0" tIns="0" rIns="0" bIns="0" rtlCol="0">
                          <a:noAutofit/>
                        </wps:bodyPr>
                      </wps:wsp>
                    </wpg:wgp>
                  </a:graphicData>
                </a:graphic>
              </wp:anchor>
            </w:drawing>
          </mc:Choice>
          <mc:Fallback>
            <w:pict>
              <v:group style="position:absolute;margin-left:73.499985pt;margin-top:103.347694pt;width:360pt;height:21pt;mso-position-horizontal-relative:page;mso-position-vertical-relative:paragraph;z-index:-15711232;mso-wrap-distance-left:0;mso-wrap-distance-right:0" id="docshapegroup68" coordorigin="1470,2067" coordsize="7200,420">
                <v:shape style="position:absolute;left:1470;top:2066;width:7200;height:420" id="docshape69" coordorigin="1470,2067" coordsize="7200,420" path="m8611,2487l1529,2487,1520,2485,1472,2437,1470,2428,1470,2419,1470,2125,1503,2075,1529,2067,8611,2067,8661,2100,8670,2125,8670,2428,8637,2478,8620,2485,8611,2487xe" filled="true" fillcolor="#ecf0f2" stroked="false">
                  <v:path arrowok="t"/>
                  <v:fill type="solid"/>
                </v:shape>
                <v:shape style="position:absolute;left:1470;top:2066;width:7200;height:420" type="#_x0000_t202" id="docshape70" filled="false" stroked="false">
                  <v:textbox inset="0,0,0,0">
                    <w:txbxContent>
                      <w:p>
                        <w:pPr>
                          <w:spacing w:before="97"/>
                          <w:ind w:left="135" w:right="0" w:firstLine="0"/>
                          <w:jc w:val="left"/>
                          <w:rPr>
                            <w:rFonts w:ascii="Liberation Mono"/>
                            <w:sz w:val="19"/>
                          </w:rPr>
                        </w:pPr>
                        <w:r>
                          <w:rPr>
                            <w:rFonts w:ascii="Liberation Mono"/>
                            <w:color w:val="72818C"/>
                            <w:sz w:val="19"/>
                          </w:rPr>
                          <w:t>X-Timestamp:</w:t>
                        </w:r>
                        <w:r>
                          <w:rPr>
                            <w:rFonts w:ascii="Liberation Mono"/>
                            <w:color w:val="72818C"/>
                            <w:spacing w:val="2"/>
                            <w:sz w:val="19"/>
                          </w:rPr>
                          <w:t> </w:t>
                        </w:r>
                        <w:r>
                          <w:rPr>
                            <w:rFonts w:ascii="Liberation Mono"/>
                            <w:color w:val="72818C"/>
                            <w:sz w:val="19"/>
                          </w:rPr>
                          <w:t>ISO8601</w:t>
                        </w:r>
                        <w:r>
                          <w:rPr>
                            <w:rFonts w:ascii="Liberation Mono"/>
                            <w:color w:val="72818C"/>
                            <w:spacing w:val="3"/>
                            <w:sz w:val="19"/>
                          </w:rPr>
                          <w:t> </w:t>
                        </w:r>
                        <w:r>
                          <w:rPr>
                            <w:rFonts w:ascii="Liberation Mono"/>
                            <w:color w:val="72818C"/>
                            <w:sz w:val="19"/>
                          </w:rPr>
                          <w:t>UTC</w:t>
                        </w:r>
                        <w:r>
                          <w:rPr>
                            <w:rFonts w:ascii="Liberation Mono"/>
                            <w:color w:val="72818C"/>
                            <w:spacing w:val="3"/>
                            <w:sz w:val="19"/>
                          </w:rPr>
                          <w:t> </w:t>
                        </w:r>
                        <w:r>
                          <w:rPr>
                            <w:rFonts w:ascii="Liberation Mono"/>
                            <w:color w:val="72818C"/>
                            <w:sz w:val="19"/>
                          </w:rPr>
                          <w:t>DateTime</w:t>
                        </w:r>
                        <w:r>
                          <w:rPr>
                            <w:rFonts w:ascii="Liberation Mono"/>
                            <w:color w:val="72818C"/>
                            <w:spacing w:val="3"/>
                            <w:sz w:val="19"/>
                          </w:rPr>
                          <w:t> </w:t>
                        </w:r>
                        <w:r>
                          <w:rPr>
                            <w:rFonts w:ascii="Liberation Mono"/>
                            <w:color w:val="72818C"/>
                            <w:sz w:val="19"/>
                          </w:rPr>
                          <w:t>Format</w:t>
                        </w:r>
                        <w:r>
                          <w:rPr>
                            <w:rFonts w:ascii="Liberation Mono"/>
                            <w:color w:val="72818C"/>
                            <w:spacing w:val="3"/>
                            <w:sz w:val="19"/>
                          </w:rPr>
                          <w:t> </w:t>
                        </w:r>
                        <w:r>
                          <w:rPr>
                            <w:rFonts w:ascii="Liberation Mono"/>
                            <w:color w:val="72818C"/>
                            <w:sz w:val="19"/>
                          </w:rPr>
                          <w:t>with</w:t>
                        </w:r>
                        <w:r>
                          <w:rPr>
                            <w:rFonts w:ascii="Liberation Mono"/>
                            <w:color w:val="72818C"/>
                            <w:spacing w:val="2"/>
                            <w:sz w:val="19"/>
                          </w:rPr>
                          <w:t> </w:t>
                        </w:r>
                        <w:r>
                          <w:rPr>
                            <w:rFonts w:ascii="Liberation Mono"/>
                            <w:color w:val="72818C"/>
                            <w:sz w:val="19"/>
                          </w:rPr>
                          <w:t>0</w:t>
                        </w:r>
                        <w:r>
                          <w:rPr>
                            <w:rFonts w:ascii="Liberation Mono"/>
                            <w:color w:val="72818C"/>
                            <w:spacing w:val="3"/>
                            <w:sz w:val="19"/>
                          </w:rPr>
                          <w:t> </w:t>
                        </w:r>
                        <w:r>
                          <w:rPr>
                            <w:rFonts w:ascii="Liberation Mono"/>
                            <w:color w:val="72818C"/>
                            <w:spacing w:val="-2"/>
                            <w:sz w:val="19"/>
                          </w:rPr>
                          <w:t>milliseconds</w:t>
                        </w:r>
                      </w:p>
                    </w:txbxContent>
                  </v:textbox>
                  <w10:wrap type="none"/>
                </v:shape>
                <w10:wrap type="topAndBottom"/>
              </v:group>
            </w:pict>
          </mc:Fallback>
        </mc:AlternateContent>
      </w:r>
    </w:p>
    <w:p>
      <w:pPr>
        <w:pStyle w:val="BodyText"/>
        <w:rPr>
          <w:sz w:val="7"/>
        </w:rPr>
      </w:pPr>
    </w:p>
    <w:p>
      <w:pPr>
        <w:pStyle w:val="BodyText"/>
        <w:spacing w:before="8"/>
        <w:rPr>
          <w:sz w:val="5"/>
        </w:rPr>
      </w:pPr>
    </w:p>
    <w:p>
      <w:pPr>
        <w:pStyle w:val="BodyText"/>
        <w:rPr>
          <w:sz w:val="7"/>
        </w:rPr>
      </w:pPr>
    </w:p>
    <w:p>
      <w:pPr>
        <w:pStyle w:val="BodyText"/>
        <w:spacing w:after="0"/>
        <w:rPr>
          <w:sz w:val="7"/>
        </w:rPr>
        <w:sectPr>
          <w:pgSz w:w="11920" w:h="16860"/>
          <w:pgMar w:top="0" w:bottom="0" w:left="1133" w:right="1133"/>
        </w:sectPr>
      </w:pPr>
    </w:p>
    <w:p>
      <w:pPr>
        <w:spacing w:line="240" w:lineRule="auto"/>
        <w:ind w:left="112" w:right="0" w:firstLine="0"/>
        <w:jc w:val="left"/>
        <w:rPr>
          <w:rFonts w:ascii="Times New Roman"/>
          <w:sz w:val="20"/>
        </w:rPr>
      </w:pPr>
      <w:r>
        <w:rPr>
          <w:rFonts w:ascii="Times New Roman"/>
          <w:position w:val="19"/>
          <w:sz w:val="20"/>
        </w:rPr>
        <mc:AlternateContent>
          <mc:Choice Requires="wps">
            <w:drawing>
              <wp:inline distT="0" distB="0" distL="0" distR="0">
                <wp:extent cx="38100" cy="38100"/>
                <wp:effectExtent l="0" t="0" r="0" b="0"/>
                <wp:docPr id="74" name="Group 74"/>
                <wp:cNvGraphicFramePr>
                  <a:graphicFrameLocks/>
                </wp:cNvGraphicFramePr>
                <a:graphic>
                  <a:graphicData uri="http://schemas.microsoft.com/office/word/2010/wordprocessingGroup">
                    <wpg:wgp>
                      <wpg:cNvPr id="74" name="Group 74"/>
                      <wpg:cNvGrpSpPr/>
                      <wpg:grpSpPr>
                        <a:xfrm>
                          <a:off x="0" y="0"/>
                          <a:ext cx="38100" cy="38100"/>
                          <a:chExt cx="38100" cy="38100"/>
                        </a:xfrm>
                      </wpg:grpSpPr>
                      <wps:wsp>
                        <wps:cNvPr id="75" name="Graphic 75"/>
                        <wps:cNvSpPr/>
                        <wps:spPr>
                          <a:xfrm>
                            <a:off x="0" y="0"/>
                            <a:ext cx="38100" cy="38100"/>
                          </a:xfrm>
                          <a:custGeom>
                            <a:avLst/>
                            <a:gdLst/>
                            <a:ahLst/>
                            <a:cxnLst/>
                            <a:rect l="l" t="t" r="r" b="b"/>
                            <a:pathLst>
                              <a:path w="38100" h="38100">
                                <a:moveTo>
                                  <a:pt x="38099" y="38099"/>
                                </a:moveTo>
                                <a:lnTo>
                                  <a:pt x="0" y="38099"/>
                                </a:lnTo>
                                <a:lnTo>
                                  <a:pt x="0" y="0"/>
                                </a:lnTo>
                                <a:lnTo>
                                  <a:pt x="38099" y="0"/>
                                </a:lnTo>
                                <a:lnTo>
                                  <a:pt x="38099" y="38099"/>
                                </a:lnTo>
                                <a:close/>
                              </a:path>
                            </a:pathLst>
                          </a:custGeom>
                          <a:solidFill>
                            <a:srgbClr val="415461"/>
                          </a:solidFill>
                        </wps:spPr>
                        <wps:bodyPr wrap="square" lIns="0" tIns="0" rIns="0" bIns="0" rtlCol="0">
                          <a:prstTxWarp prst="textNoShape">
                            <a:avLst/>
                          </a:prstTxWarp>
                          <a:noAutofit/>
                        </wps:bodyPr>
                      </wps:wsp>
                    </wpg:wgp>
                  </a:graphicData>
                </a:graphic>
              </wp:inline>
            </w:drawing>
          </mc:Choice>
          <mc:Fallback>
            <w:pict>
              <v:group style="width:3pt;height:3pt;mso-position-horizontal-relative:char;mso-position-vertical-relative:line" id="docshapegroup71" coordorigin="0,0" coordsize="60,60">
                <v:rect style="position:absolute;left:0;top:0;width:60;height:60" id="docshape72" filled="true" fillcolor="#415461" stroked="false">
                  <v:fill type="solid"/>
                </v:rect>
              </v:group>
            </w:pict>
          </mc:Fallback>
        </mc:AlternateContent>
      </w:r>
      <w:r>
        <w:rPr>
          <w:rFonts w:ascii="Times New Roman"/>
          <w:position w:val="19"/>
          <w:sz w:val="20"/>
        </w:rPr>
      </w:r>
      <w:r>
        <w:rPr>
          <w:rFonts w:ascii="Times New Roman"/>
          <w:spacing w:val="105"/>
          <w:position w:val="19"/>
          <w:sz w:val="20"/>
        </w:rPr>
        <w:t> </w:t>
      </w:r>
      <w:r>
        <w:rPr>
          <w:rFonts w:ascii="Times New Roman"/>
          <w:spacing w:val="105"/>
          <w:sz w:val="20"/>
        </w:rPr>
        <mc:AlternateContent>
          <mc:Choice Requires="wps">
            <w:drawing>
              <wp:inline distT="0" distB="0" distL="0" distR="0">
                <wp:extent cx="3324225" cy="276225"/>
                <wp:effectExtent l="0" t="0" r="0" b="0"/>
                <wp:docPr id="76" name="Group 76"/>
                <wp:cNvGraphicFramePr>
                  <a:graphicFrameLocks/>
                </wp:cNvGraphicFramePr>
                <a:graphic>
                  <a:graphicData uri="http://schemas.microsoft.com/office/word/2010/wordprocessingGroup">
                    <wpg:wgp>
                      <wpg:cNvPr id="76" name="Group 76"/>
                      <wpg:cNvGrpSpPr/>
                      <wpg:grpSpPr>
                        <a:xfrm>
                          <a:off x="0" y="0"/>
                          <a:ext cx="3324225" cy="276225"/>
                          <a:chExt cx="3324225" cy="276225"/>
                        </a:xfrm>
                      </wpg:grpSpPr>
                      <wps:wsp>
                        <wps:cNvPr id="77" name="Graphic 77"/>
                        <wps:cNvSpPr/>
                        <wps:spPr>
                          <a:xfrm>
                            <a:off x="0" y="0"/>
                            <a:ext cx="3324225" cy="276225"/>
                          </a:xfrm>
                          <a:custGeom>
                            <a:avLst/>
                            <a:gdLst/>
                            <a:ahLst/>
                            <a:cxnLst/>
                            <a:rect l="l" t="t" r="r" b="b"/>
                            <a:pathLst>
                              <a:path w="3324225" h="276225">
                                <a:moveTo>
                                  <a:pt x="3287045" y="276215"/>
                                </a:moveTo>
                                <a:lnTo>
                                  <a:pt x="37178" y="276215"/>
                                </a:lnTo>
                                <a:lnTo>
                                  <a:pt x="31710" y="275118"/>
                                </a:lnTo>
                                <a:lnTo>
                                  <a:pt x="1087" y="244505"/>
                                </a:lnTo>
                                <a:lnTo>
                                  <a:pt x="0" y="239046"/>
                                </a:lnTo>
                                <a:lnTo>
                                  <a:pt x="0" y="233362"/>
                                </a:lnTo>
                                <a:lnTo>
                                  <a:pt x="0" y="37169"/>
                                </a:lnTo>
                                <a:lnTo>
                                  <a:pt x="21208" y="5422"/>
                                </a:lnTo>
                                <a:lnTo>
                                  <a:pt x="37178" y="0"/>
                                </a:lnTo>
                                <a:lnTo>
                                  <a:pt x="3287045" y="0"/>
                                </a:lnTo>
                                <a:lnTo>
                                  <a:pt x="3318786" y="21189"/>
                                </a:lnTo>
                                <a:lnTo>
                                  <a:pt x="3324224" y="37169"/>
                                </a:lnTo>
                                <a:lnTo>
                                  <a:pt x="3324224" y="239046"/>
                                </a:lnTo>
                                <a:lnTo>
                                  <a:pt x="3303015" y="270755"/>
                                </a:lnTo>
                                <a:lnTo>
                                  <a:pt x="3292513" y="275118"/>
                                </a:lnTo>
                                <a:lnTo>
                                  <a:pt x="3287045" y="276215"/>
                                </a:lnTo>
                                <a:close/>
                              </a:path>
                            </a:pathLst>
                          </a:custGeom>
                          <a:solidFill>
                            <a:srgbClr val="ECF0F2"/>
                          </a:solidFill>
                        </wps:spPr>
                        <wps:bodyPr wrap="square" lIns="0" tIns="0" rIns="0" bIns="0" rtlCol="0">
                          <a:prstTxWarp prst="textNoShape">
                            <a:avLst/>
                          </a:prstTxWarp>
                          <a:noAutofit/>
                        </wps:bodyPr>
                      </wps:wsp>
                      <wps:wsp>
                        <wps:cNvPr id="78" name="Textbox 78"/>
                        <wps:cNvSpPr txBox="1"/>
                        <wps:spPr>
                          <a:xfrm>
                            <a:off x="0" y="0"/>
                            <a:ext cx="3324225" cy="276225"/>
                          </a:xfrm>
                          <a:prstGeom prst="rect">
                            <a:avLst/>
                          </a:prstGeom>
                        </wps:spPr>
                        <wps:txbx>
                          <w:txbxContent>
                            <w:p>
                              <w:pPr>
                                <w:spacing w:before="112"/>
                                <w:ind w:left="135" w:right="0" w:firstLine="0"/>
                                <w:jc w:val="left"/>
                                <w:rPr>
                                  <w:rFonts w:ascii="Liberation Mono"/>
                                  <w:sz w:val="19"/>
                                </w:rPr>
                              </w:pPr>
                              <w:r>
                                <w:rPr>
                                  <w:rFonts w:ascii="Liberation Mono"/>
                                  <w:color w:val="72818C"/>
                                  <w:sz w:val="19"/>
                                </w:rPr>
                                <w:t>X-AppKey:</w:t>
                              </w:r>
                              <w:r>
                                <w:rPr>
                                  <w:rFonts w:ascii="Liberation Mono"/>
                                  <w:color w:val="72818C"/>
                                  <w:spacing w:val="2"/>
                                  <w:sz w:val="19"/>
                                </w:rPr>
                                <w:t> </w:t>
                              </w:r>
                              <w:r>
                                <w:rPr>
                                  <w:rFonts w:ascii="Liberation Mono"/>
                                  <w:color w:val="72818C"/>
                                  <w:sz w:val="19"/>
                                </w:rPr>
                                <w:t>AppKey</w:t>
                              </w:r>
                              <w:r>
                                <w:rPr>
                                  <w:rFonts w:ascii="Liberation Mono"/>
                                  <w:color w:val="72818C"/>
                                  <w:spacing w:val="3"/>
                                  <w:sz w:val="19"/>
                                </w:rPr>
                                <w:t> </w:t>
                              </w:r>
                              <w:r>
                                <w:rPr>
                                  <w:rFonts w:ascii="Liberation Mono"/>
                                  <w:color w:val="72818C"/>
                                  <w:sz w:val="19"/>
                                </w:rPr>
                                <w:t>issued</w:t>
                              </w:r>
                              <w:r>
                                <w:rPr>
                                  <w:rFonts w:ascii="Liberation Mono"/>
                                  <w:color w:val="72818C"/>
                                  <w:spacing w:val="3"/>
                                  <w:sz w:val="19"/>
                                </w:rPr>
                                <w:t> </w:t>
                              </w:r>
                              <w:r>
                                <w:rPr>
                                  <w:rFonts w:ascii="Liberation Mono"/>
                                  <w:color w:val="72818C"/>
                                  <w:sz w:val="19"/>
                                </w:rPr>
                                <w:t>during</w:t>
                              </w:r>
                              <w:r>
                                <w:rPr>
                                  <w:rFonts w:ascii="Liberation Mono"/>
                                  <w:color w:val="72818C"/>
                                  <w:spacing w:val="3"/>
                                  <w:sz w:val="19"/>
                                </w:rPr>
                                <w:t> </w:t>
                              </w:r>
                              <w:r>
                                <w:rPr>
                                  <w:rFonts w:ascii="Liberation Mono"/>
                                  <w:color w:val="72818C"/>
                                  <w:spacing w:val="-2"/>
                                  <w:sz w:val="19"/>
                                </w:rPr>
                                <w:t>registration</w:t>
                              </w:r>
                            </w:p>
                          </w:txbxContent>
                        </wps:txbx>
                        <wps:bodyPr wrap="square" lIns="0" tIns="0" rIns="0" bIns="0" rtlCol="0">
                          <a:noAutofit/>
                        </wps:bodyPr>
                      </wps:wsp>
                    </wpg:wgp>
                  </a:graphicData>
                </a:graphic>
              </wp:inline>
            </w:drawing>
          </mc:Choice>
          <mc:Fallback>
            <w:pict>
              <v:group style="width:261.75pt;height:21.75pt;mso-position-horizontal-relative:char;mso-position-vertical-relative:line" id="docshapegroup73" coordorigin="0,0" coordsize="5235,435">
                <v:shape style="position:absolute;left:0;top:0;width:5235;height:435" id="docshape74" coordorigin="0,0" coordsize="5235,435" path="m5176,435l59,435,50,433,2,385,0,376,0,367,0,59,33,9,59,0,5176,0,5226,33,5235,59,5235,376,5202,426,5185,433,5176,435xe" filled="true" fillcolor="#ecf0f2" stroked="false">
                  <v:path arrowok="t"/>
                  <v:fill type="solid"/>
                </v:shape>
                <v:shape style="position:absolute;left:0;top:0;width:5235;height:435" type="#_x0000_t202" id="docshape75" filled="false" stroked="false">
                  <v:textbox inset="0,0,0,0">
                    <w:txbxContent>
                      <w:p>
                        <w:pPr>
                          <w:spacing w:before="112"/>
                          <w:ind w:left="135" w:right="0" w:firstLine="0"/>
                          <w:jc w:val="left"/>
                          <w:rPr>
                            <w:rFonts w:ascii="Liberation Mono"/>
                            <w:sz w:val="19"/>
                          </w:rPr>
                        </w:pPr>
                        <w:r>
                          <w:rPr>
                            <w:rFonts w:ascii="Liberation Mono"/>
                            <w:color w:val="72818C"/>
                            <w:sz w:val="19"/>
                          </w:rPr>
                          <w:t>X-AppKey:</w:t>
                        </w:r>
                        <w:r>
                          <w:rPr>
                            <w:rFonts w:ascii="Liberation Mono"/>
                            <w:color w:val="72818C"/>
                            <w:spacing w:val="2"/>
                            <w:sz w:val="19"/>
                          </w:rPr>
                          <w:t> </w:t>
                        </w:r>
                        <w:r>
                          <w:rPr>
                            <w:rFonts w:ascii="Liberation Mono"/>
                            <w:color w:val="72818C"/>
                            <w:sz w:val="19"/>
                          </w:rPr>
                          <w:t>AppKey</w:t>
                        </w:r>
                        <w:r>
                          <w:rPr>
                            <w:rFonts w:ascii="Liberation Mono"/>
                            <w:color w:val="72818C"/>
                            <w:spacing w:val="3"/>
                            <w:sz w:val="19"/>
                          </w:rPr>
                          <w:t> </w:t>
                        </w:r>
                        <w:r>
                          <w:rPr>
                            <w:rFonts w:ascii="Liberation Mono"/>
                            <w:color w:val="72818C"/>
                            <w:sz w:val="19"/>
                          </w:rPr>
                          <w:t>issued</w:t>
                        </w:r>
                        <w:r>
                          <w:rPr>
                            <w:rFonts w:ascii="Liberation Mono"/>
                            <w:color w:val="72818C"/>
                            <w:spacing w:val="3"/>
                            <w:sz w:val="19"/>
                          </w:rPr>
                          <w:t> </w:t>
                        </w:r>
                        <w:r>
                          <w:rPr>
                            <w:rFonts w:ascii="Liberation Mono"/>
                            <w:color w:val="72818C"/>
                            <w:sz w:val="19"/>
                          </w:rPr>
                          <w:t>during</w:t>
                        </w:r>
                        <w:r>
                          <w:rPr>
                            <w:rFonts w:ascii="Liberation Mono"/>
                            <w:color w:val="72818C"/>
                            <w:spacing w:val="3"/>
                            <w:sz w:val="19"/>
                          </w:rPr>
                          <w:t> </w:t>
                        </w:r>
                        <w:r>
                          <w:rPr>
                            <w:rFonts w:ascii="Liberation Mono"/>
                            <w:color w:val="72818C"/>
                            <w:spacing w:val="-2"/>
                            <w:sz w:val="19"/>
                          </w:rPr>
                          <w:t>registration</w:t>
                        </w:r>
                      </w:p>
                    </w:txbxContent>
                  </v:textbox>
                  <w10:wrap type="none"/>
                </v:shape>
              </v:group>
            </w:pict>
          </mc:Fallback>
        </mc:AlternateContent>
      </w:r>
      <w:r>
        <w:rPr>
          <w:rFonts w:ascii="Times New Roman"/>
          <w:spacing w:val="105"/>
          <w:sz w:val="20"/>
        </w:rPr>
      </w:r>
    </w:p>
    <w:p>
      <w:pPr>
        <w:pStyle w:val="BodyText"/>
        <w:spacing w:before="1"/>
        <w:rPr>
          <w:sz w:val="4"/>
        </w:rPr>
      </w:pPr>
    </w:p>
    <w:p>
      <w:pPr>
        <w:spacing w:line="240" w:lineRule="auto"/>
        <w:ind w:left="112" w:right="0" w:firstLine="0"/>
        <w:jc w:val="left"/>
        <w:rPr>
          <w:rFonts w:ascii="Times New Roman"/>
          <w:sz w:val="20"/>
        </w:rPr>
      </w:pPr>
      <w:r>
        <w:rPr>
          <w:rFonts w:ascii="Times New Roman"/>
          <w:position w:val="19"/>
          <w:sz w:val="20"/>
        </w:rPr>
        <mc:AlternateContent>
          <mc:Choice Requires="wps">
            <w:drawing>
              <wp:inline distT="0" distB="0" distL="0" distR="0">
                <wp:extent cx="38100" cy="38100"/>
                <wp:effectExtent l="0" t="0" r="0" b="0"/>
                <wp:docPr id="79" name="Group 79"/>
                <wp:cNvGraphicFramePr>
                  <a:graphicFrameLocks/>
                </wp:cNvGraphicFramePr>
                <a:graphic>
                  <a:graphicData uri="http://schemas.microsoft.com/office/word/2010/wordprocessingGroup">
                    <wpg:wgp>
                      <wpg:cNvPr id="79" name="Group 79"/>
                      <wpg:cNvGrpSpPr/>
                      <wpg:grpSpPr>
                        <a:xfrm>
                          <a:off x="0" y="0"/>
                          <a:ext cx="38100" cy="38100"/>
                          <a:chExt cx="38100" cy="38100"/>
                        </a:xfrm>
                      </wpg:grpSpPr>
                      <wps:wsp>
                        <wps:cNvPr id="80" name="Graphic 80"/>
                        <wps:cNvSpPr/>
                        <wps:spPr>
                          <a:xfrm>
                            <a:off x="0" y="0"/>
                            <a:ext cx="38100" cy="38100"/>
                          </a:xfrm>
                          <a:custGeom>
                            <a:avLst/>
                            <a:gdLst/>
                            <a:ahLst/>
                            <a:cxnLst/>
                            <a:rect l="l" t="t" r="r" b="b"/>
                            <a:pathLst>
                              <a:path w="38100" h="38100">
                                <a:moveTo>
                                  <a:pt x="38099" y="38099"/>
                                </a:moveTo>
                                <a:lnTo>
                                  <a:pt x="0" y="38099"/>
                                </a:lnTo>
                                <a:lnTo>
                                  <a:pt x="0" y="0"/>
                                </a:lnTo>
                                <a:lnTo>
                                  <a:pt x="38099" y="0"/>
                                </a:lnTo>
                                <a:lnTo>
                                  <a:pt x="38099" y="38099"/>
                                </a:lnTo>
                                <a:close/>
                              </a:path>
                            </a:pathLst>
                          </a:custGeom>
                          <a:solidFill>
                            <a:srgbClr val="415461"/>
                          </a:solidFill>
                        </wps:spPr>
                        <wps:bodyPr wrap="square" lIns="0" tIns="0" rIns="0" bIns="0" rtlCol="0">
                          <a:prstTxWarp prst="textNoShape">
                            <a:avLst/>
                          </a:prstTxWarp>
                          <a:noAutofit/>
                        </wps:bodyPr>
                      </wps:wsp>
                    </wpg:wgp>
                  </a:graphicData>
                </a:graphic>
              </wp:inline>
            </w:drawing>
          </mc:Choice>
          <mc:Fallback>
            <w:pict>
              <v:group style="width:3pt;height:3pt;mso-position-horizontal-relative:char;mso-position-vertical-relative:line" id="docshapegroup76" coordorigin="0,0" coordsize="60,60">
                <v:rect style="position:absolute;left:0;top:0;width:60;height:60" id="docshape77" filled="true" fillcolor="#415461" stroked="false">
                  <v:fill type="solid"/>
                </v:rect>
              </v:group>
            </w:pict>
          </mc:Fallback>
        </mc:AlternateContent>
      </w:r>
      <w:r>
        <w:rPr>
          <w:rFonts w:ascii="Times New Roman"/>
          <w:position w:val="19"/>
          <w:sz w:val="20"/>
        </w:rPr>
      </w:r>
      <w:r>
        <w:rPr>
          <w:rFonts w:ascii="Times New Roman"/>
          <w:spacing w:val="105"/>
          <w:position w:val="19"/>
          <w:sz w:val="20"/>
        </w:rPr>
        <w:t> </w:t>
      </w:r>
      <w:r>
        <w:rPr>
          <w:rFonts w:ascii="Times New Roman"/>
          <w:spacing w:val="105"/>
          <w:sz w:val="20"/>
        </w:rPr>
        <mc:AlternateContent>
          <mc:Choice Requires="wps">
            <w:drawing>
              <wp:inline distT="0" distB="0" distL="0" distR="0">
                <wp:extent cx="4572000" cy="276225"/>
                <wp:effectExtent l="0" t="0" r="0" b="0"/>
                <wp:docPr id="81" name="Group 81"/>
                <wp:cNvGraphicFramePr>
                  <a:graphicFrameLocks/>
                </wp:cNvGraphicFramePr>
                <a:graphic>
                  <a:graphicData uri="http://schemas.microsoft.com/office/word/2010/wordprocessingGroup">
                    <wpg:wgp>
                      <wpg:cNvPr id="81" name="Group 81"/>
                      <wpg:cNvGrpSpPr/>
                      <wpg:grpSpPr>
                        <a:xfrm>
                          <a:off x="0" y="0"/>
                          <a:ext cx="4572000" cy="276225"/>
                          <a:chExt cx="4572000" cy="276225"/>
                        </a:xfrm>
                      </wpg:grpSpPr>
                      <wps:wsp>
                        <wps:cNvPr id="82" name="Graphic 82"/>
                        <wps:cNvSpPr/>
                        <wps:spPr>
                          <a:xfrm>
                            <a:off x="0" y="0"/>
                            <a:ext cx="4572000" cy="276225"/>
                          </a:xfrm>
                          <a:custGeom>
                            <a:avLst/>
                            <a:gdLst/>
                            <a:ahLst/>
                            <a:cxnLst/>
                            <a:rect l="l" t="t" r="r" b="b"/>
                            <a:pathLst>
                              <a:path w="4572000" h="276225">
                                <a:moveTo>
                                  <a:pt x="4534820" y="276215"/>
                                </a:moveTo>
                                <a:lnTo>
                                  <a:pt x="37178" y="276215"/>
                                </a:lnTo>
                                <a:lnTo>
                                  <a:pt x="31710" y="275118"/>
                                </a:lnTo>
                                <a:lnTo>
                                  <a:pt x="1087" y="244505"/>
                                </a:lnTo>
                                <a:lnTo>
                                  <a:pt x="0" y="239046"/>
                                </a:lnTo>
                                <a:lnTo>
                                  <a:pt x="0" y="233362"/>
                                </a:lnTo>
                                <a:lnTo>
                                  <a:pt x="0" y="37169"/>
                                </a:lnTo>
                                <a:lnTo>
                                  <a:pt x="21208" y="5432"/>
                                </a:lnTo>
                                <a:lnTo>
                                  <a:pt x="37178" y="0"/>
                                </a:lnTo>
                                <a:lnTo>
                                  <a:pt x="4534820" y="0"/>
                                </a:lnTo>
                                <a:lnTo>
                                  <a:pt x="4566561" y="21189"/>
                                </a:lnTo>
                                <a:lnTo>
                                  <a:pt x="4571999" y="37169"/>
                                </a:lnTo>
                                <a:lnTo>
                                  <a:pt x="4571999" y="239046"/>
                                </a:lnTo>
                                <a:lnTo>
                                  <a:pt x="4550790" y="270765"/>
                                </a:lnTo>
                                <a:lnTo>
                                  <a:pt x="4540288" y="275118"/>
                                </a:lnTo>
                                <a:lnTo>
                                  <a:pt x="4534820" y="276215"/>
                                </a:lnTo>
                                <a:close/>
                              </a:path>
                            </a:pathLst>
                          </a:custGeom>
                          <a:solidFill>
                            <a:srgbClr val="ECF0F2"/>
                          </a:solidFill>
                        </wps:spPr>
                        <wps:bodyPr wrap="square" lIns="0" tIns="0" rIns="0" bIns="0" rtlCol="0">
                          <a:prstTxWarp prst="textNoShape">
                            <a:avLst/>
                          </a:prstTxWarp>
                          <a:noAutofit/>
                        </wps:bodyPr>
                      </wps:wsp>
                      <wps:wsp>
                        <wps:cNvPr id="83" name="Textbox 83"/>
                        <wps:cNvSpPr txBox="1"/>
                        <wps:spPr>
                          <a:xfrm>
                            <a:off x="0" y="0"/>
                            <a:ext cx="4572000" cy="276225"/>
                          </a:xfrm>
                          <a:prstGeom prst="rect">
                            <a:avLst/>
                          </a:prstGeom>
                        </wps:spPr>
                        <wps:txbx>
                          <w:txbxContent>
                            <w:p>
                              <w:pPr>
                                <w:spacing w:before="112"/>
                                <w:ind w:left="135" w:right="0" w:firstLine="0"/>
                                <w:jc w:val="left"/>
                                <w:rPr>
                                  <w:rFonts w:ascii="Liberation Mono"/>
                                  <w:sz w:val="19"/>
                                </w:rPr>
                              </w:pPr>
                              <w:r>
                                <w:rPr>
                                  <w:rFonts w:ascii="Liberation Mono"/>
                                  <w:color w:val="72818C"/>
                                  <w:sz w:val="19"/>
                                </w:rPr>
                                <w:t>X-SessionToken:</w:t>
                              </w:r>
                              <w:r>
                                <w:rPr>
                                  <w:rFonts w:ascii="Liberation Mono"/>
                                  <w:color w:val="72818C"/>
                                  <w:spacing w:val="3"/>
                                  <w:sz w:val="19"/>
                                </w:rPr>
                                <w:t> </w:t>
                              </w:r>
                              <w:r>
                                <w:rPr>
                                  <w:rFonts w:ascii="Liberation Mono"/>
                                  <w:color w:val="72818C"/>
                                  <w:sz w:val="19"/>
                                </w:rPr>
                                <w:t>session_token</w:t>
                              </w:r>
                              <w:r>
                                <w:rPr>
                                  <w:rFonts w:ascii="Liberation Mono"/>
                                  <w:color w:val="72818C"/>
                                  <w:spacing w:val="3"/>
                                  <w:sz w:val="19"/>
                                </w:rPr>
                                <w:t> </w:t>
                              </w:r>
                              <w:r>
                                <w:rPr>
                                  <w:rFonts w:ascii="Liberation Mono"/>
                                  <w:color w:val="72818C"/>
                                  <w:sz w:val="19"/>
                                </w:rPr>
                                <w:t>from</w:t>
                              </w:r>
                              <w:r>
                                <w:rPr>
                                  <w:rFonts w:ascii="Liberation Mono"/>
                                  <w:color w:val="72818C"/>
                                  <w:spacing w:val="3"/>
                                  <w:sz w:val="19"/>
                                </w:rPr>
                                <w:t> </w:t>
                              </w:r>
                              <w:r>
                                <w:rPr>
                                  <w:rFonts w:ascii="Liberation Mono"/>
                                  <w:color w:val="72818C"/>
                                  <w:sz w:val="19"/>
                                </w:rPr>
                                <w:t>Customer</w:t>
                              </w:r>
                              <w:r>
                                <w:rPr>
                                  <w:rFonts w:ascii="Liberation Mono"/>
                                  <w:color w:val="72818C"/>
                                  <w:spacing w:val="4"/>
                                  <w:sz w:val="19"/>
                                </w:rPr>
                                <w:t> </w:t>
                              </w:r>
                              <w:r>
                                <w:rPr>
                                  <w:rFonts w:ascii="Liberation Mono"/>
                                  <w:color w:val="72818C"/>
                                  <w:sz w:val="19"/>
                                </w:rPr>
                                <w:t>Details</w:t>
                              </w:r>
                              <w:r>
                                <w:rPr>
                                  <w:rFonts w:ascii="Liberation Mono"/>
                                  <w:color w:val="72818C"/>
                                  <w:spacing w:val="3"/>
                                  <w:sz w:val="19"/>
                                </w:rPr>
                                <w:t> </w:t>
                              </w:r>
                              <w:r>
                                <w:rPr>
                                  <w:rFonts w:ascii="Liberation Mono"/>
                                  <w:color w:val="72818C"/>
                                  <w:spacing w:val="-2"/>
                                  <w:sz w:val="19"/>
                                </w:rPr>
                                <w:t>response</w:t>
                              </w:r>
                            </w:p>
                          </w:txbxContent>
                        </wps:txbx>
                        <wps:bodyPr wrap="square" lIns="0" tIns="0" rIns="0" bIns="0" rtlCol="0">
                          <a:noAutofit/>
                        </wps:bodyPr>
                      </wps:wsp>
                    </wpg:wgp>
                  </a:graphicData>
                </a:graphic>
              </wp:inline>
            </w:drawing>
          </mc:Choice>
          <mc:Fallback>
            <w:pict>
              <v:group style="width:360pt;height:21.75pt;mso-position-horizontal-relative:char;mso-position-vertical-relative:line" id="docshapegroup78" coordorigin="0,0" coordsize="7200,435">
                <v:shape style="position:absolute;left:0;top:0;width:7200;height:435" id="docshape79" coordorigin="0,0" coordsize="7200,435" path="m7141,435l59,435,50,433,2,385,0,376,0,367,0,59,33,9,59,0,7141,0,7191,33,7200,59,7200,376,7167,426,7150,433,7141,435xe" filled="true" fillcolor="#ecf0f2" stroked="false">
                  <v:path arrowok="t"/>
                  <v:fill type="solid"/>
                </v:shape>
                <v:shape style="position:absolute;left:0;top:0;width:7200;height:435" type="#_x0000_t202" id="docshape80" filled="false" stroked="false">
                  <v:textbox inset="0,0,0,0">
                    <w:txbxContent>
                      <w:p>
                        <w:pPr>
                          <w:spacing w:before="112"/>
                          <w:ind w:left="135" w:right="0" w:firstLine="0"/>
                          <w:jc w:val="left"/>
                          <w:rPr>
                            <w:rFonts w:ascii="Liberation Mono"/>
                            <w:sz w:val="19"/>
                          </w:rPr>
                        </w:pPr>
                        <w:r>
                          <w:rPr>
                            <w:rFonts w:ascii="Liberation Mono"/>
                            <w:color w:val="72818C"/>
                            <w:sz w:val="19"/>
                          </w:rPr>
                          <w:t>X-SessionToken:</w:t>
                        </w:r>
                        <w:r>
                          <w:rPr>
                            <w:rFonts w:ascii="Liberation Mono"/>
                            <w:color w:val="72818C"/>
                            <w:spacing w:val="3"/>
                            <w:sz w:val="19"/>
                          </w:rPr>
                          <w:t> </w:t>
                        </w:r>
                        <w:r>
                          <w:rPr>
                            <w:rFonts w:ascii="Liberation Mono"/>
                            <w:color w:val="72818C"/>
                            <w:sz w:val="19"/>
                          </w:rPr>
                          <w:t>session_token</w:t>
                        </w:r>
                        <w:r>
                          <w:rPr>
                            <w:rFonts w:ascii="Liberation Mono"/>
                            <w:color w:val="72818C"/>
                            <w:spacing w:val="3"/>
                            <w:sz w:val="19"/>
                          </w:rPr>
                          <w:t> </w:t>
                        </w:r>
                        <w:r>
                          <w:rPr>
                            <w:rFonts w:ascii="Liberation Mono"/>
                            <w:color w:val="72818C"/>
                            <w:sz w:val="19"/>
                          </w:rPr>
                          <w:t>from</w:t>
                        </w:r>
                        <w:r>
                          <w:rPr>
                            <w:rFonts w:ascii="Liberation Mono"/>
                            <w:color w:val="72818C"/>
                            <w:spacing w:val="3"/>
                            <w:sz w:val="19"/>
                          </w:rPr>
                          <w:t> </w:t>
                        </w:r>
                        <w:r>
                          <w:rPr>
                            <w:rFonts w:ascii="Liberation Mono"/>
                            <w:color w:val="72818C"/>
                            <w:sz w:val="19"/>
                          </w:rPr>
                          <w:t>Customer</w:t>
                        </w:r>
                        <w:r>
                          <w:rPr>
                            <w:rFonts w:ascii="Liberation Mono"/>
                            <w:color w:val="72818C"/>
                            <w:spacing w:val="4"/>
                            <w:sz w:val="19"/>
                          </w:rPr>
                          <w:t> </w:t>
                        </w:r>
                        <w:r>
                          <w:rPr>
                            <w:rFonts w:ascii="Liberation Mono"/>
                            <w:color w:val="72818C"/>
                            <w:sz w:val="19"/>
                          </w:rPr>
                          <w:t>Details</w:t>
                        </w:r>
                        <w:r>
                          <w:rPr>
                            <w:rFonts w:ascii="Liberation Mono"/>
                            <w:color w:val="72818C"/>
                            <w:spacing w:val="3"/>
                            <w:sz w:val="19"/>
                          </w:rPr>
                          <w:t> </w:t>
                        </w:r>
                        <w:r>
                          <w:rPr>
                            <w:rFonts w:ascii="Liberation Mono"/>
                            <w:color w:val="72818C"/>
                            <w:spacing w:val="-2"/>
                            <w:sz w:val="19"/>
                          </w:rPr>
                          <w:t>response</w:t>
                        </w:r>
                      </w:p>
                    </w:txbxContent>
                  </v:textbox>
                  <w10:wrap type="none"/>
                </v:shape>
              </v:group>
            </w:pict>
          </mc:Fallback>
        </mc:AlternateContent>
      </w:r>
      <w:r>
        <w:rPr>
          <w:rFonts w:ascii="Times New Roman"/>
          <w:spacing w:val="105"/>
          <w:sz w:val="20"/>
        </w:rPr>
      </w:r>
    </w:p>
    <w:p>
      <w:pPr>
        <w:pStyle w:val="BodyText"/>
        <w:spacing w:before="147"/>
        <w:rPr>
          <w:sz w:val="32"/>
        </w:rPr>
      </w:pPr>
    </w:p>
    <w:p>
      <w:pPr>
        <w:pStyle w:val="Heading2"/>
        <w:numPr>
          <w:ilvl w:val="1"/>
          <w:numId w:val="3"/>
        </w:numPr>
        <w:tabs>
          <w:tab w:pos="783" w:val="left" w:leader="none"/>
        </w:tabs>
        <w:spacing w:line="240" w:lineRule="auto" w:before="0" w:after="0"/>
        <w:ind w:left="783" w:right="0" w:hanging="717"/>
        <w:jc w:val="left"/>
      </w:pPr>
      <w:r>
        <w:rPr>
          <w:color w:val="33495D"/>
          <w:spacing w:val="-2"/>
        </w:rPr>
        <w:t>Glossary</w:t>
      </w:r>
    </w:p>
    <w:p>
      <w:pPr>
        <w:spacing w:line="240" w:lineRule="auto" w:before="29"/>
        <w:rPr>
          <w:b/>
          <w:sz w:val="22"/>
        </w:rPr>
      </w:pPr>
    </w:p>
    <w:p>
      <w:pPr>
        <w:pStyle w:val="ListParagraph"/>
        <w:numPr>
          <w:ilvl w:val="2"/>
          <w:numId w:val="3"/>
        </w:numPr>
        <w:tabs>
          <w:tab w:pos="336" w:val="left" w:leader="none"/>
        </w:tabs>
        <w:spacing w:line="340" w:lineRule="auto" w:before="0" w:after="0"/>
        <w:ind w:left="336" w:right="58" w:hanging="225"/>
        <w:jc w:val="left"/>
        <w:rPr>
          <w:sz w:val="22"/>
        </w:rPr>
      </w:pPr>
      <w:r>
        <w:rPr>
          <w:b/>
          <w:color w:val="415461"/>
          <w:sz w:val="22"/>
        </w:rPr>
        <w:t>Algo-ID:</w:t>
      </w:r>
      <w:r>
        <w:rPr>
          <w:b/>
          <w:color w:val="415461"/>
          <w:spacing w:val="40"/>
          <w:sz w:val="22"/>
        </w:rPr>
        <w:t> </w:t>
      </w:r>
      <w:r>
        <w:rPr>
          <w:color w:val="415461"/>
          <w:sz w:val="22"/>
        </w:rPr>
        <w:t>Exchange/broker-recognized</w:t>
      </w:r>
      <w:r>
        <w:rPr>
          <w:color w:val="415461"/>
          <w:spacing w:val="40"/>
          <w:sz w:val="22"/>
        </w:rPr>
        <w:t> </w:t>
      </w:r>
      <w:r>
        <w:rPr>
          <w:color w:val="415461"/>
          <w:sz w:val="22"/>
        </w:rPr>
        <w:t>identifier</w:t>
      </w:r>
      <w:r>
        <w:rPr>
          <w:color w:val="415461"/>
          <w:spacing w:val="40"/>
          <w:sz w:val="22"/>
        </w:rPr>
        <w:t> </w:t>
      </w:r>
      <w:r>
        <w:rPr>
          <w:color w:val="415461"/>
          <w:sz w:val="22"/>
        </w:rPr>
        <w:t>or</w:t>
      </w:r>
      <w:r>
        <w:rPr>
          <w:color w:val="415461"/>
          <w:spacing w:val="40"/>
          <w:sz w:val="22"/>
        </w:rPr>
        <w:t> </w:t>
      </w:r>
      <w:r>
        <w:rPr>
          <w:color w:val="415461"/>
          <w:sz w:val="22"/>
        </w:rPr>
        <w:t>strategy</w:t>
      </w:r>
      <w:r>
        <w:rPr>
          <w:color w:val="415461"/>
          <w:spacing w:val="40"/>
          <w:sz w:val="22"/>
        </w:rPr>
        <w:t> </w:t>
      </w:r>
      <w:r>
        <w:rPr>
          <w:color w:val="415461"/>
          <w:sz w:val="22"/>
        </w:rPr>
        <w:t>metadata</w:t>
      </w:r>
      <w:r>
        <w:rPr>
          <w:color w:val="415461"/>
          <w:spacing w:val="40"/>
          <w:sz w:val="22"/>
        </w:rPr>
        <w:t> </w:t>
      </w:r>
      <w:r>
        <w:rPr>
          <w:color w:val="415461"/>
          <w:sz w:val="22"/>
        </w:rPr>
        <w:t>used</w:t>
      </w:r>
      <w:r>
        <w:rPr>
          <w:color w:val="415461"/>
          <w:spacing w:val="40"/>
          <w:sz w:val="22"/>
        </w:rPr>
        <w:t> </w:t>
      </w:r>
      <w:r>
        <w:rPr>
          <w:color w:val="415461"/>
          <w:sz w:val="22"/>
        </w:rPr>
        <w:t>for</w:t>
      </w:r>
      <w:r>
        <w:rPr>
          <w:color w:val="415461"/>
          <w:spacing w:val="40"/>
          <w:sz w:val="22"/>
        </w:rPr>
        <w:t> </w:t>
      </w:r>
      <w:r>
        <w:rPr>
          <w:color w:val="415461"/>
          <w:sz w:val="22"/>
        </w:rPr>
        <w:t>registered</w:t>
      </w:r>
      <w:r>
        <w:rPr>
          <w:color w:val="415461"/>
          <w:spacing w:val="40"/>
          <w:sz w:val="22"/>
        </w:rPr>
        <w:t> </w:t>
      </w:r>
      <w:r>
        <w:rPr>
          <w:color w:val="415461"/>
          <w:sz w:val="22"/>
        </w:rPr>
        <w:t>algorithm governance where applicable.</w:t>
      </w:r>
    </w:p>
    <w:p>
      <w:pPr>
        <w:pStyle w:val="ListParagraph"/>
        <w:numPr>
          <w:ilvl w:val="2"/>
          <w:numId w:val="3"/>
        </w:numPr>
        <w:tabs>
          <w:tab w:pos="336" w:val="left" w:leader="none"/>
        </w:tabs>
        <w:spacing w:line="240" w:lineRule="auto" w:before="91" w:after="0"/>
        <w:ind w:left="336" w:right="0" w:hanging="225"/>
        <w:jc w:val="left"/>
        <w:rPr>
          <w:sz w:val="22"/>
        </w:rPr>
      </w:pPr>
      <w:r>
        <w:rPr>
          <w:b/>
          <w:color w:val="415461"/>
          <w:sz w:val="22"/>
        </w:rPr>
        <w:t>OHLCV:</w:t>
      </w:r>
      <w:r>
        <w:rPr>
          <w:b/>
          <w:color w:val="415461"/>
          <w:spacing w:val="-14"/>
          <w:sz w:val="22"/>
        </w:rPr>
        <w:t> </w:t>
      </w:r>
      <w:r>
        <w:rPr>
          <w:color w:val="415461"/>
          <w:sz w:val="22"/>
        </w:rPr>
        <w:t>Open,</w:t>
      </w:r>
      <w:r>
        <w:rPr>
          <w:color w:val="415461"/>
          <w:spacing w:val="-12"/>
          <w:sz w:val="22"/>
        </w:rPr>
        <w:t> </w:t>
      </w:r>
      <w:r>
        <w:rPr>
          <w:color w:val="415461"/>
          <w:sz w:val="22"/>
        </w:rPr>
        <w:t>High,</w:t>
      </w:r>
      <w:r>
        <w:rPr>
          <w:color w:val="415461"/>
          <w:spacing w:val="-13"/>
          <w:sz w:val="22"/>
        </w:rPr>
        <w:t> </w:t>
      </w:r>
      <w:r>
        <w:rPr>
          <w:color w:val="415461"/>
          <w:sz w:val="22"/>
        </w:rPr>
        <w:t>Low,</w:t>
      </w:r>
      <w:r>
        <w:rPr>
          <w:color w:val="415461"/>
          <w:spacing w:val="-12"/>
          <w:sz w:val="22"/>
        </w:rPr>
        <w:t> </w:t>
      </w:r>
      <w:r>
        <w:rPr>
          <w:color w:val="415461"/>
          <w:sz w:val="22"/>
        </w:rPr>
        <w:t>Close,</w:t>
      </w:r>
      <w:r>
        <w:rPr>
          <w:color w:val="415461"/>
          <w:spacing w:val="-13"/>
          <w:sz w:val="22"/>
        </w:rPr>
        <w:t> </w:t>
      </w:r>
      <w:r>
        <w:rPr>
          <w:color w:val="415461"/>
          <w:spacing w:val="-2"/>
          <w:sz w:val="22"/>
        </w:rPr>
        <w:t>Volume.</w:t>
      </w:r>
    </w:p>
    <w:p>
      <w:pPr>
        <w:pStyle w:val="ListParagraph"/>
        <w:numPr>
          <w:ilvl w:val="2"/>
          <w:numId w:val="3"/>
        </w:numPr>
        <w:tabs>
          <w:tab w:pos="336" w:val="left" w:leader="none"/>
        </w:tabs>
        <w:spacing w:line="240" w:lineRule="auto" w:before="197" w:after="0"/>
        <w:ind w:left="336" w:right="0" w:hanging="225"/>
        <w:jc w:val="left"/>
        <w:rPr>
          <w:sz w:val="22"/>
        </w:rPr>
      </w:pPr>
      <w:r>
        <w:rPr>
          <w:b/>
          <w:color w:val="415461"/>
          <w:sz w:val="22"/>
        </w:rPr>
        <w:t>MTM:</w:t>
      </w:r>
      <w:r>
        <w:rPr>
          <w:b/>
          <w:color w:val="415461"/>
          <w:spacing w:val="-8"/>
          <w:sz w:val="22"/>
        </w:rPr>
        <w:t> </w:t>
      </w:r>
      <w:r>
        <w:rPr>
          <w:color w:val="415461"/>
          <w:sz w:val="22"/>
        </w:rPr>
        <w:t>Mark-to-Market</w:t>
      </w:r>
      <w:r>
        <w:rPr>
          <w:color w:val="415461"/>
          <w:spacing w:val="-7"/>
          <w:sz w:val="22"/>
        </w:rPr>
        <w:t> </w:t>
      </w:r>
      <w:r>
        <w:rPr>
          <w:color w:val="415461"/>
          <w:sz w:val="22"/>
        </w:rPr>
        <w:t>profit</w:t>
      </w:r>
      <w:r>
        <w:rPr>
          <w:color w:val="415461"/>
          <w:spacing w:val="-6"/>
          <w:sz w:val="22"/>
        </w:rPr>
        <w:t> </w:t>
      </w:r>
      <w:r>
        <w:rPr>
          <w:color w:val="415461"/>
          <w:sz w:val="22"/>
        </w:rPr>
        <w:t>or</w:t>
      </w:r>
      <w:r>
        <w:rPr>
          <w:color w:val="415461"/>
          <w:spacing w:val="-6"/>
          <w:sz w:val="22"/>
        </w:rPr>
        <w:t> </w:t>
      </w:r>
      <w:r>
        <w:rPr>
          <w:color w:val="415461"/>
          <w:spacing w:val="-2"/>
          <w:sz w:val="22"/>
        </w:rPr>
        <w:t>loss.</w:t>
      </w:r>
    </w:p>
    <w:p>
      <w:pPr>
        <w:pStyle w:val="ListParagraph"/>
        <w:numPr>
          <w:ilvl w:val="2"/>
          <w:numId w:val="3"/>
        </w:numPr>
        <w:tabs>
          <w:tab w:pos="336" w:val="left" w:leader="none"/>
        </w:tabs>
        <w:spacing w:line="240" w:lineRule="auto" w:before="212" w:after="0"/>
        <w:ind w:left="336" w:right="0" w:hanging="225"/>
        <w:jc w:val="left"/>
        <w:rPr>
          <w:sz w:val="22"/>
        </w:rPr>
      </w:pPr>
      <w:r>
        <w:rPr>
          <w:b/>
          <w:color w:val="415461"/>
          <w:sz w:val="22"/>
        </w:rPr>
        <w:t>Ollama:</w:t>
      </w:r>
      <w:r>
        <w:rPr>
          <w:b/>
          <w:color w:val="415461"/>
          <w:spacing w:val="-8"/>
          <w:sz w:val="22"/>
        </w:rPr>
        <w:t> </w:t>
      </w:r>
      <w:r>
        <w:rPr>
          <w:color w:val="415461"/>
          <w:sz w:val="22"/>
        </w:rPr>
        <w:t>Local</w:t>
      </w:r>
      <w:r>
        <w:rPr>
          <w:color w:val="415461"/>
          <w:spacing w:val="-7"/>
          <w:sz w:val="22"/>
        </w:rPr>
        <w:t> </w:t>
      </w:r>
      <w:r>
        <w:rPr>
          <w:color w:val="415461"/>
          <w:sz w:val="22"/>
        </w:rPr>
        <w:t>model</w:t>
      </w:r>
      <w:r>
        <w:rPr>
          <w:color w:val="415461"/>
          <w:spacing w:val="-6"/>
          <w:sz w:val="22"/>
        </w:rPr>
        <w:t> </w:t>
      </w:r>
      <w:r>
        <w:rPr>
          <w:color w:val="415461"/>
          <w:sz w:val="22"/>
        </w:rPr>
        <w:t>runtime</w:t>
      </w:r>
      <w:r>
        <w:rPr>
          <w:color w:val="415461"/>
          <w:spacing w:val="-7"/>
          <w:sz w:val="22"/>
        </w:rPr>
        <w:t> </w:t>
      </w:r>
      <w:r>
        <w:rPr>
          <w:color w:val="415461"/>
          <w:sz w:val="22"/>
        </w:rPr>
        <w:t>used</w:t>
      </w:r>
      <w:r>
        <w:rPr>
          <w:color w:val="415461"/>
          <w:spacing w:val="-6"/>
          <w:sz w:val="22"/>
        </w:rPr>
        <w:t> </w:t>
      </w:r>
      <w:r>
        <w:rPr>
          <w:color w:val="415461"/>
          <w:sz w:val="22"/>
        </w:rPr>
        <w:t>for</w:t>
      </w:r>
      <w:r>
        <w:rPr>
          <w:color w:val="415461"/>
          <w:spacing w:val="-7"/>
          <w:sz w:val="22"/>
        </w:rPr>
        <w:t> </w:t>
      </w:r>
      <w:r>
        <w:rPr>
          <w:color w:val="415461"/>
          <w:sz w:val="22"/>
        </w:rPr>
        <w:t>privacy-preserving</w:t>
      </w:r>
      <w:r>
        <w:rPr>
          <w:color w:val="415461"/>
          <w:spacing w:val="-6"/>
          <w:sz w:val="22"/>
        </w:rPr>
        <w:t> </w:t>
      </w:r>
      <w:r>
        <w:rPr>
          <w:color w:val="415461"/>
          <w:sz w:val="22"/>
        </w:rPr>
        <w:t>LLM</w:t>
      </w:r>
      <w:r>
        <w:rPr>
          <w:color w:val="415461"/>
          <w:spacing w:val="-6"/>
          <w:sz w:val="22"/>
        </w:rPr>
        <w:t> </w:t>
      </w:r>
      <w:r>
        <w:rPr>
          <w:color w:val="415461"/>
          <w:spacing w:val="-2"/>
          <w:sz w:val="22"/>
        </w:rPr>
        <w:t>inference.</w:t>
      </w:r>
    </w:p>
    <w:p>
      <w:pPr>
        <w:pStyle w:val="ListParagraph"/>
        <w:numPr>
          <w:ilvl w:val="2"/>
          <w:numId w:val="3"/>
        </w:numPr>
        <w:tabs>
          <w:tab w:pos="336" w:val="left" w:leader="none"/>
        </w:tabs>
        <w:spacing w:line="240" w:lineRule="auto" w:before="197" w:after="0"/>
        <w:ind w:left="336" w:right="0" w:hanging="225"/>
        <w:jc w:val="left"/>
        <w:rPr>
          <w:sz w:val="22"/>
        </w:rPr>
      </w:pPr>
      <w:r>
        <w:rPr>
          <w:b/>
          <w:color w:val="415461"/>
          <w:sz w:val="22"/>
        </w:rPr>
        <w:t>VectorBT:</w:t>
      </w:r>
      <w:r>
        <w:rPr>
          <w:b/>
          <w:color w:val="415461"/>
          <w:spacing w:val="-12"/>
          <w:sz w:val="22"/>
        </w:rPr>
        <w:t> </w:t>
      </w:r>
      <w:r>
        <w:rPr>
          <w:color w:val="415461"/>
          <w:sz w:val="22"/>
        </w:rPr>
        <w:t>Python</w:t>
      </w:r>
      <w:r>
        <w:rPr>
          <w:color w:val="415461"/>
          <w:spacing w:val="-10"/>
          <w:sz w:val="22"/>
        </w:rPr>
        <w:t> </w:t>
      </w:r>
      <w:r>
        <w:rPr>
          <w:color w:val="415461"/>
          <w:sz w:val="22"/>
        </w:rPr>
        <w:t>library</w:t>
      </w:r>
      <w:r>
        <w:rPr>
          <w:color w:val="415461"/>
          <w:spacing w:val="-10"/>
          <w:sz w:val="22"/>
        </w:rPr>
        <w:t> </w:t>
      </w:r>
      <w:r>
        <w:rPr>
          <w:color w:val="415461"/>
          <w:sz w:val="22"/>
        </w:rPr>
        <w:t>used</w:t>
      </w:r>
      <w:r>
        <w:rPr>
          <w:color w:val="415461"/>
          <w:spacing w:val="-10"/>
          <w:sz w:val="22"/>
        </w:rPr>
        <w:t> </w:t>
      </w:r>
      <w:r>
        <w:rPr>
          <w:color w:val="415461"/>
          <w:sz w:val="22"/>
        </w:rPr>
        <w:t>for</w:t>
      </w:r>
      <w:r>
        <w:rPr>
          <w:color w:val="415461"/>
          <w:spacing w:val="-10"/>
          <w:sz w:val="22"/>
        </w:rPr>
        <w:t> </w:t>
      </w:r>
      <w:r>
        <w:rPr>
          <w:color w:val="415461"/>
          <w:sz w:val="22"/>
        </w:rPr>
        <w:t>fast</w:t>
      </w:r>
      <w:r>
        <w:rPr>
          <w:color w:val="415461"/>
          <w:spacing w:val="-10"/>
          <w:sz w:val="22"/>
        </w:rPr>
        <w:t> </w:t>
      </w:r>
      <w:r>
        <w:rPr>
          <w:color w:val="415461"/>
          <w:sz w:val="22"/>
        </w:rPr>
        <w:t>vectorized</w:t>
      </w:r>
      <w:r>
        <w:rPr>
          <w:color w:val="415461"/>
          <w:spacing w:val="-10"/>
          <w:sz w:val="22"/>
        </w:rPr>
        <w:t> </w:t>
      </w:r>
      <w:r>
        <w:rPr>
          <w:color w:val="415461"/>
          <w:sz w:val="22"/>
        </w:rPr>
        <w:t>backtesting</w:t>
      </w:r>
      <w:r>
        <w:rPr>
          <w:color w:val="415461"/>
          <w:spacing w:val="-10"/>
          <w:sz w:val="22"/>
        </w:rPr>
        <w:t> </w:t>
      </w:r>
      <w:r>
        <w:rPr>
          <w:color w:val="415461"/>
          <w:sz w:val="22"/>
        </w:rPr>
        <w:t>and</w:t>
      </w:r>
      <w:r>
        <w:rPr>
          <w:color w:val="415461"/>
          <w:spacing w:val="-10"/>
          <w:sz w:val="22"/>
        </w:rPr>
        <w:t> </w:t>
      </w:r>
      <w:r>
        <w:rPr>
          <w:color w:val="415461"/>
          <w:sz w:val="22"/>
        </w:rPr>
        <w:t>research</w:t>
      </w:r>
      <w:r>
        <w:rPr>
          <w:color w:val="415461"/>
          <w:spacing w:val="-10"/>
          <w:sz w:val="22"/>
        </w:rPr>
        <w:t> </w:t>
      </w:r>
      <w:r>
        <w:rPr>
          <w:color w:val="415461"/>
          <w:spacing w:val="-2"/>
          <w:sz w:val="22"/>
        </w:rPr>
        <w:t>workflows.</w:t>
      </w:r>
    </w:p>
    <w:p>
      <w:pPr>
        <w:pStyle w:val="ListParagraph"/>
        <w:numPr>
          <w:ilvl w:val="2"/>
          <w:numId w:val="3"/>
        </w:numPr>
        <w:tabs>
          <w:tab w:pos="336" w:val="left" w:leader="none"/>
        </w:tabs>
        <w:spacing w:line="240" w:lineRule="auto" w:before="197" w:after="0"/>
        <w:ind w:left="336" w:right="0" w:hanging="225"/>
        <w:jc w:val="left"/>
        <w:rPr>
          <w:sz w:val="22"/>
        </w:rPr>
      </w:pPr>
      <w:r>
        <w:rPr>
          <w:b/>
          <w:color w:val="415461"/>
          <w:sz w:val="22"/>
        </w:rPr>
        <w:t>OPS:</w:t>
      </w:r>
      <w:r>
        <w:rPr>
          <w:b/>
          <w:color w:val="415461"/>
          <w:spacing w:val="-10"/>
          <w:sz w:val="22"/>
        </w:rPr>
        <w:t> </w:t>
      </w:r>
      <w:r>
        <w:rPr>
          <w:color w:val="415461"/>
          <w:sz w:val="22"/>
        </w:rPr>
        <w:t>Orders</w:t>
      </w:r>
      <w:r>
        <w:rPr>
          <w:color w:val="415461"/>
          <w:spacing w:val="-10"/>
          <w:sz w:val="22"/>
        </w:rPr>
        <w:t> </w:t>
      </w:r>
      <w:r>
        <w:rPr>
          <w:color w:val="415461"/>
          <w:sz w:val="22"/>
        </w:rPr>
        <w:t>per</w:t>
      </w:r>
      <w:r>
        <w:rPr>
          <w:color w:val="415461"/>
          <w:spacing w:val="-11"/>
          <w:sz w:val="22"/>
        </w:rPr>
        <w:t> </w:t>
      </w:r>
      <w:r>
        <w:rPr>
          <w:color w:val="415461"/>
          <w:sz w:val="22"/>
        </w:rPr>
        <w:t>second,</w:t>
      </w:r>
      <w:r>
        <w:rPr>
          <w:color w:val="415461"/>
          <w:spacing w:val="-10"/>
          <w:sz w:val="22"/>
        </w:rPr>
        <w:t> </w:t>
      </w:r>
      <w:r>
        <w:rPr>
          <w:color w:val="415461"/>
          <w:sz w:val="22"/>
        </w:rPr>
        <w:t>including</w:t>
      </w:r>
      <w:r>
        <w:rPr>
          <w:color w:val="415461"/>
          <w:spacing w:val="-10"/>
          <w:sz w:val="22"/>
        </w:rPr>
        <w:t> </w:t>
      </w:r>
      <w:r>
        <w:rPr>
          <w:color w:val="415461"/>
          <w:sz w:val="22"/>
        </w:rPr>
        <w:t>place/modify/cancel/square-off</w:t>
      </w:r>
      <w:r>
        <w:rPr>
          <w:color w:val="415461"/>
          <w:spacing w:val="-10"/>
          <w:sz w:val="22"/>
        </w:rPr>
        <w:t> </w:t>
      </w:r>
      <w:r>
        <w:rPr>
          <w:color w:val="415461"/>
          <w:spacing w:val="-2"/>
          <w:sz w:val="22"/>
        </w:rPr>
        <w:t>operations.</w:t>
      </w:r>
    </w:p>
    <w:sectPr>
      <w:pgSz w:w="11920" w:h="16860"/>
      <w:pgMar w:top="0" w:bottom="280" w:left="1133"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Liberation Mono">
    <w:altName w:val="Liberation Mono"/>
    <w:charset w:val="0"/>
    <w:family w:val="modern"/>
    <w:pitch w:val="fixed"/>
  </w:font>
  <w:font w:name="Liberation Sans">
    <w:altName w:val="Liberation Sans"/>
    <w:charset w:val="0"/>
    <w:family w:val="swiss"/>
    <w:pitch w:val="variable"/>
  </w:font>
  <w:font w:name="Courier New">
    <w:altName w:val="Courier New"/>
    <w:charset w:val="0"/>
    <w:family w:val="modern"/>
    <w:pitch w:val="fixed"/>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6.000000pt;height:6.000000pt" o:bullet="t">
        <v:imagedata r:id="rId1" o:title="image1.png"/>
      </v:shape>
    </w:pict>
  </w:numPicBullet>
  <w:numPicBullet w:numPicBulletId="1">
    <w:pict>
      <v:shape id="_x0000_i1076" type="#_x0000_t75" style="width:6.000000pt;height:6.000000pt" o:bullet="t">
        <v:imagedata r:id="rId1" o:title="image1.png"/>
      </v:shape>
    </w:pict>
  </w:numPicBullet>
  <w:numPicBullet w:numPicBulletId="2">
    <w:pict>
      <v:shape id="_x0000_i1077" type="#_x0000_t75" style="width:6.000000pt;height:6.000000pt" o:bullet="t">
        <v:imagedata r:id="rId1" o:title="image1.png"/>
      </v:shape>
    </w:pict>
  </w:numPicBullet>
  <w:numPicBullet w:numPicBulletId="3">
    <w:pict>
      <v:shape id="_x0000_i1078" type="#_x0000_t75" style="width:6.000000pt;height:6.000000pt" o:bullet="t">
        <v:imagedata r:id="rId1" o:title="image1.png"/>
      </v:shape>
    </w:pict>
  </w:numPicBullet>
  <w:abstractNum w:abstractNumId="5">
    <w:multiLevelType w:val="hybridMultilevel"/>
    <w:lvl w:ilvl="0">
      <w:start w:val="0"/>
      <w:numFmt w:val="bullet"/>
      <w:lvlText w:val="&amp;"/>
      <w:lvlPicBulletId w:val="3"/>
      <w:lvlJc w:val="left"/>
      <w:pPr>
        <w:ind w:left="337" w:hanging="225"/>
      </w:pPr>
      <w:rPr>
        <w:rFonts w:hint="default" w:ascii="Times New Roman" w:hAnsi="Times New Roman" w:eastAsia="Times New Roman" w:cs="Times New Roman"/>
        <w:b w:val="0"/>
        <w:bCs w:val="0"/>
        <w:i w:val="0"/>
        <w:iCs w:val="0"/>
        <w:w w:val="100"/>
        <w:position w:val="3"/>
        <w:sz w:val="10"/>
        <w:szCs w:val="10"/>
        <w:lang w:val="en-US" w:eastAsia="en-US" w:bidi="ar-SA"/>
      </w:rPr>
    </w:lvl>
    <w:lvl w:ilvl="1">
      <w:start w:val="0"/>
      <w:numFmt w:val="bullet"/>
      <w:lvlText w:val="•"/>
      <w:lvlJc w:val="left"/>
      <w:pPr>
        <w:ind w:left="1271" w:hanging="225"/>
      </w:pPr>
      <w:rPr>
        <w:rFonts w:hint="default"/>
        <w:lang w:val="en-US" w:eastAsia="en-US" w:bidi="ar-SA"/>
      </w:rPr>
    </w:lvl>
    <w:lvl w:ilvl="2">
      <w:start w:val="0"/>
      <w:numFmt w:val="bullet"/>
      <w:lvlText w:val="•"/>
      <w:lvlJc w:val="left"/>
      <w:pPr>
        <w:ind w:left="2202" w:hanging="225"/>
      </w:pPr>
      <w:rPr>
        <w:rFonts w:hint="default"/>
        <w:lang w:val="en-US" w:eastAsia="en-US" w:bidi="ar-SA"/>
      </w:rPr>
    </w:lvl>
    <w:lvl w:ilvl="3">
      <w:start w:val="0"/>
      <w:numFmt w:val="bullet"/>
      <w:lvlText w:val="•"/>
      <w:lvlJc w:val="left"/>
      <w:pPr>
        <w:ind w:left="3133" w:hanging="225"/>
      </w:pPr>
      <w:rPr>
        <w:rFonts w:hint="default"/>
        <w:lang w:val="en-US" w:eastAsia="en-US" w:bidi="ar-SA"/>
      </w:rPr>
    </w:lvl>
    <w:lvl w:ilvl="4">
      <w:start w:val="0"/>
      <w:numFmt w:val="bullet"/>
      <w:lvlText w:val="•"/>
      <w:lvlJc w:val="left"/>
      <w:pPr>
        <w:ind w:left="4064" w:hanging="225"/>
      </w:pPr>
      <w:rPr>
        <w:rFonts w:hint="default"/>
        <w:lang w:val="en-US" w:eastAsia="en-US" w:bidi="ar-SA"/>
      </w:rPr>
    </w:lvl>
    <w:lvl w:ilvl="5">
      <w:start w:val="0"/>
      <w:numFmt w:val="bullet"/>
      <w:lvlText w:val="•"/>
      <w:lvlJc w:val="left"/>
      <w:pPr>
        <w:ind w:left="4996" w:hanging="225"/>
      </w:pPr>
      <w:rPr>
        <w:rFonts w:hint="default"/>
        <w:lang w:val="en-US" w:eastAsia="en-US" w:bidi="ar-SA"/>
      </w:rPr>
    </w:lvl>
    <w:lvl w:ilvl="6">
      <w:start w:val="0"/>
      <w:numFmt w:val="bullet"/>
      <w:lvlText w:val="•"/>
      <w:lvlJc w:val="left"/>
      <w:pPr>
        <w:ind w:left="5927" w:hanging="225"/>
      </w:pPr>
      <w:rPr>
        <w:rFonts w:hint="default"/>
        <w:lang w:val="en-US" w:eastAsia="en-US" w:bidi="ar-SA"/>
      </w:rPr>
    </w:lvl>
    <w:lvl w:ilvl="7">
      <w:start w:val="0"/>
      <w:numFmt w:val="bullet"/>
      <w:lvlText w:val="•"/>
      <w:lvlJc w:val="left"/>
      <w:pPr>
        <w:ind w:left="6858" w:hanging="225"/>
      </w:pPr>
      <w:rPr>
        <w:rFonts w:hint="default"/>
        <w:lang w:val="en-US" w:eastAsia="en-US" w:bidi="ar-SA"/>
      </w:rPr>
    </w:lvl>
    <w:lvl w:ilvl="8">
      <w:start w:val="0"/>
      <w:numFmt w:val="bullet"/>
      <w:lvlText w:val="•"/>
      <w:lvlJc w:val="left"/>
      <w:pPr>
        <w:ind w:left="7789" w:hanging="225"/>
      </w:pPr>
      <w:rPr>
        <w:rFonts w:hint="default"/>
        <w:lang w:val="en-US" w:eastAsia="en-US" w:bidi="ar-SA"/>
      </w:rPr>
    </w:lvl>
  </w:abstractNum>
  <w:abstractNum w:abstractNumId="4">
    <w:multiLevelType w:val="hybridMultilevel"/>
    <w:lvl w:ilvl="0">
      <w:start w:val="0"/>
      <w:numFmt w:val="bullet"/>
      <w:lvlText w:val="&amp;"/>
      <w:lvlPicBulletId w:val="2"/>
      <w:lvlJc w:val="left"/>
      <w:pPr>
        <w:ind w:left="337" w:hanging="225"/>
      </w:pPr>
      <w:rPr>
        <w:rFonts w:hint="default" w:ascii="Times New Roman" w:hAnsi="Times New Roman" w:eastAsia="Times New Roman" w:cs="Times New Roman"/>
        <w:b w:val="0"/>
        <w:bCs w:val="0"/>
        <w:i w:val="0"/>
        <w:iCs w:val="0"/>
        <w:w w:val="100"/>
        <w:position w:val="3"/>
        <w:sz w:val="10"/>
        <w:szCs w:val="10"/>
        <w:lang w:val="en-US" w:eastAsia="en-US" w:bidi="ar-SA"/>
      </w:rPr>
    </w:lvl>
    <w:lvl w:ilvl="1">
      <w:start w:val="0"/>
      <w:numFmt w:val="bullet"/>
      <w:lvlText w:val="•"/>
      <w:lvlJc w:val="left"/>
      <w:pPr>
        <w:ind w:left="1271" w:hanging="225"/>
      </w:pPr>
      <w:rPr>
        <w:rFonts w:hint="default"/>
        <w:lang w:val="en-US" w:eastAsia="en-US" w:bidi="ar-SA"/>
      </w:rPr>
    </w:lvl>
    <w:lvl w:ilvl="2">
      <w:start w:val="0"/>
      <w:numFmt w:val="bullet"/>
      <w:lvlText w:val="•"/>
      <w:lvlJc w:val="left"/>
      <w:pPr>
        <w:ind w:left="2202" w:hanging="225"/>
      </w:pPr>
      <w:rPr>
        <w:rFonts w:hint="default"/>
        <w:lang w:val="en-US" w:eastAsia="en-US" w:bidi="ar-SA"/>
      </w:rPr>
    </w:lvl>
    <w:lvl w:ilvl="3">
      <w:start w:val="0"/>
      <w:numFmt w:val="bullet"/>
      <w:lvlText w:val="•"/>
      <w:lvlJc w:val="left"/>
      <w:pPr>
        <w:ind w:left="3133" w:hanging="225"/>
      </w:pPr>
      <w:rPr>
        <w:rFonts w:hint="default"/>
        <w:lang w:val="en-US" w:eastAsia="en-US" w:bidi="ar-SA"/>
      </w:rPr>
    </w:lvl>
    <w:lvl w:ilvl="4">
      <w:start w:val="0"/>
      <w:numFmt w:val="bullet"/>
      <w:lvlText w:val="•"/>
      <w:lvlJc w:val="left"/>
      <w:pPr>
        <w:ind w:left="4064" w:hanging="225"/>
      </w:pPr>
      <w:rPr>
        <w:rFonts w:hint="default"/>
        <w:lang w:val="en-US" w:eastAsia="en-US" w:bidi="ar-SA"/>
      </w:rPr>
    </w:lvl>
    <w:lvl w:ilvl="5">
      <w:start w:val="0"/>
      <w:numFmt w:val="bullet"/>
      <w:lvlText w:val="•"/>
      <w:lvlJc w:val="left"/>
      <w:pPr>
        <w:ind w:left="4996" w:hanging="225"/>
      </w:pPr>
      <w:rPr>
        <w:rFonts w:hint="default"/>
        <w:lang w:val="en-US" w:eastAsia="en-US" w:bidi="ar-SA"/>
      </w:rPr>
    </w:lvl>
    <w:lvl w:ilvl="6">
      <w:start w:val="0"/>
      <w:numFmt w:val="bullet"/>
      <w:lvlText w:val="•"/>
      <w:lvlJc w:val="left"/>
      <w:pPr>
        <w:ind w:left="5927" w:hanging="225"/>
      </w:pPr>
      <w:rPr>
        <w:rFonts w:hint="default"/>
        <w:lang w:val="en-US" w:eastAsia="en-US" w:bidi="ar-SA"/>
      </w:rPr>
    </w:lvl>
    <w:lvl w:ilvl="7">
      <w:start w:val="0"/>
      <w:numFmt w:val="bullet"/>
      <w:lvlText w:val="•"/>
      <w:lvlJc w:val="left"/>
      <w:pPr>
        <w:ind w:left="6858" w:hanging="225"/>
      </w:pPr>
      <w:rPr>
        <w:rFonts w:hint="default"/>
        <w:lang w:val="en-US" w:eastAsia="en-US" w:bidi="ar-SA"/>
      </w:rPr>
    </w:lvl>
    <w:lvl w:ilvl="8">
      <w:start w:val="0"/>
      <w:numFmt w:val="bullet"/>
      <w:lvlText w:val="•"/>
      <w:lvlJc w:val="left"/>
      <w:pPr>
        <w:ind w:left="7789" w:hanging="225"/>
      </w:pPr>
      <w:rPr>
        <w:rFonts w:hint="default"/>
        <w:lang w:val="en-US" w:eastAsia="en-US" w:bidi="ar-SA"/>
      </w:rPr>
    </w:lvl>
  </w:abstractNum>
  <w:abstractNum w:abstractNumId="3">
    <w:multiLevelType w:val="hybridMultilevel"/>
    <w:lvl w:ilvl="0">
      <w:start w:val="0"/>
      <w:numFmt w:val="bullet"/>
      <w:lvlText w:val="&amp;"/>
      <w:lvlPicBulletId w:val="1"/>
      <w:lvlJc w:val="left"/>
      <w:pPr>
        <w:ind w:left="337" w:hanging="225"/>
      </w:pPr>
      <w:rPr>
        <w:rFonts w:hint="default" w:ascii="Times New Roman" w:hAnsi="Times New Roman" w:eastAsia="Times New Roman" w:cs="Times New Roman"/>
        <w:b w:val="0"/>
        <w:bCs w:val="0"/>
        <w:i w:val="0"/>
        <w:iCs w:val="0"/>
        <w:w w:val="100"/>
        <w:position w:val="3"/>
        <w:sz w:val="10"/>
        <w:szCs w:val="10"/>
        <w:lang w:val="en-US" w:eastAsia="en-US" w:bidi="ar-SA"/>
      </w:rPr>
    </w:lvl>
    <w:lvl w:ilvl="1">
      <w:start w:val="0"/>
      <w:numFmt w:val="bullet"/>
      <w:lvlText w:val="•"/>
      <w:lvlJc w:val="left"/>
      <w:pPr>
        <w:ind w:left="1271" w:hanging="225"/>
      </w:pPr>
      <w:rPr>
        <w:rFonts w:hint="default"/>
        <w:lang w:val="en-US" w:eastAsia="en-US" w:bidi="ar-SA"/>
      </w:rPr>
    </w:lvl>
    <w:lvl w:ilvl="2">
      <w:start w:val="0"/>
      <w:numFmt w:val="bullet"/>
      <w:lvlText w:val="•"/>
      <w:lvlJc w:val="left"/>
      <w:pPr>
        <w:ind w:left="2202" w:hanging="225"/>
      </w:pPr>
      <w:rPr>
        <w:rFonts w:hint="default"/>
        <w:lang w:val="en-US" w:eastAsia="en-US" w:bidi="ar-SA"/>
      </w:rPr>
    </w:lvl>
    <w:lvl w:ilvl="3">
      <w:start w:val="0"/>
      <w:numFmt w:val="bullet"/>
      <w:lvlText w:val="•"/>
      <w:lvlJc w:val="left"/>
      <w:pPr>
        <w:ind w:left="3133" w:hanging="225"/>
      </w:pPr>
      <w:rPr>
        <w:rFonts w:hint="default"/>
        <w:lang w:val="en-US" w:eastAsia="en-US" w:bidi="ar-SA"/>
      </w:rPr>
    </w:lvl>
    <w:lvl w:ilvl="4">
      <w:start w:val="0"/>
      <w:numFmt w:val="bullet"/>
      <w:lvlText w:val="•"/>
      <w:lvlJc w:val="left"/>
      <w:pPr>
        <w:ind w:left="4064" w:hanging="225"/>
      </w:pPr>
      <w:rPr>
        <w:rFonts w:hint="default"/>
        <w:lang w:val="en-US" w:eastAsia="en-US" w:bidi="ar-SA"/>
      </w:rPr>
    </w:lvl>
    <w:lvl w:ilvl="5">
      <w:start w:val="0"/>
      <w:numFmt w:val="bullet"/>
      <w:lvlText w:val="•"/>
      <w:lvlJc w:val="left"/>
      <w:pPr>
        <w:ind w:left="4996" w:hanging="225"/>
      </w:pPr>
      <w:rPr>
        <w:rFonts w:hint="default"/>
        <w:lang w:val="en-US" w:eastAsia="en-US" w:bidi="ar-SA"/>
      </w:rPr>
    </w:lvl>
    <w:lvl w:ilvl="6">
      <w:start w:val="0"/>
      <w:numFmt w:val="bullet"/>
      <w:lvlText w:val="•"/>
      <w:lvlJc w:val="left"/>
      <w:pPr>
        <w:ind w:left="5927" w:hanging="225"/>
      </w:pPr>
      <w:rPr>
        <w:rFonts w:hint="default"/>
        <w:lang w:val="en-US" w:eastAsia="en-US" w:bidi="ar-SA"/>
      </w:rPr>
    </w:lvl>
    <w:lvl w:ilvl="7">
      <w:start w:val="0"/>
      <w:numFmt w:val="bullet"/>
      <w:lvlText w:val="•"/>
      <w:lvlJc w:val="left"/>
      <w:pPr>
        <w:ind w:left="6858" w:hanging="225"/>
      </w:pPr>
      <w:rPr>
        <w:rFonts w:hint="default"/>
        <w:lang w:val="en-US" w:eastAsia="en-US" w:bidi="ar-SA"/>
      </w:rPr>
    </w:lvl>
    <w:lvl w:ilvl="8">
      <w:start w:val="0"/>
      <w:numFmt w:val="bullet"/>
      <w:lvlText w:val="•"/>
      <w:lvlJc w:val="left"/>
      <w:pPr>
        <w:ind w:left="7789" w:hanging="225"/>
      </w:pPr>
      <w:rPr>
        <w:rFonts w:hint="default"/>
        <w:lang w:val="en-US" w:eastAsia="en-US" w:bidi="ar-SA"/>
      </w:rPr>
    </w:lvl>
  </w:abstractNum>
  <w:abstractNum w:abstractNumId="2">
    <w:multiLevelType w:val="hybridMultilevel"/>
    <w:lvl w:ilvl="0">
      <w:start w:val="1"/>
      <w:numFmt w:val="decimal"/>
      <w:lvlText w:val="%1."/>
      <w:lvlJc w:val="left"/>
      <w:pPr>
        <w:ind w:left="517" w:hanging="451"/>
        <w:jc w:val="left"/>
      </w:pPr>
      <w:rPr>
        <w:rFonts w:hint="default" w:ascii="Liberation Sans" w:hAnsi="Liberation Sans" w:eastAsia="Liberation Sans" w:cs="Liberation Sans"/>
        <w:b/>
        <w:bCs/>
        <w:i w:val="0"/>
        <w:iCs w:val="0"/>
        <w:color w:val="2B3D4F"/>
        <w:spacing w:val="0"/>
        <w:w w:val="101"/>
        <w:sz w:val="40"/>
        <w:szCs w:val="40"/>
        <w:lang w:val="en-US" w:eastAsia="en-US" w:bidi="ar-SA"/>
      </w:rPr>
    </w:lvl>
    <w:lvl w:ilvl="1">
      <w:start w:val="1"/>
      <w:numFmt w:val="decimal"/>
      <w:lvlText w:val="%1.%2"/>
      <w:lvlJc w:val="left"/>
      <w:pPr>
        <w:ind w:left="595" w:hanging="529"/>
        <w:jc w:val="left"/>
      </w:pPr>
      <w:rPr>
        <w:rFonts w:hint="default" w:ascii="Liberation Sans" w:hAnsi="Liberation Sans" w:eastAsia="Liberation Sans" w:cs="Liberation Sans"/>
        <w:b/>
        <w:bCs/>
        <w:i w:val="0"/>
        <w:iCs w:val="0"/>
        <w:color w:val="33495D"/>
        <w:spacing w:val="-1"/>
        <w:w w:val="101"/>
        <w:sz w:val="32"/>
        <w:szCs w:val="32"/>
        <w:lang w:val="en-US" w:eastAsia="en-US" w:bidi="ar-SA"/>
      </w:rPr>
    </w:lvl>
    <w:lvl w:ilvl="2">
      <w:start w:val="0"/>
      <w:numFmt w:val="bullet"/>
      <w:lvlText w:val="&amp;"/>
      <w:lvlPicBulletId w:val="0"/>
      <w:lvlJc w:val="left"/>
      <w:pPr>
        <w:ind w:left="337" w:hanging="225"/>
      </w:pPr>
      <w:rPr>
        <w:rFonts w:hint="default" w:ascii="Times New Roman" w:hAnsi="Times New Roman" w:eastAsia="Times New Roman" w:cs="Times New Roman"/>
        <w:b w:val="0"/>
        <w:bCs w:val="0"/>
        <w:i w:val="0"/>
        <w:iCs w:val="0"/>
        <w:w w:val="100"/>
        <w:position w:val="3"/>
        <w:sz w:val="10"/>
        <w:szCs w:val="10"/>
        <w:lang w:val="en-US" w:eastAsia="en-US" w:bidi="ar-SA"/>
      </w:rPr>
    </w:lvl>
    <w:lvl w:ilvl="3">
      <w:start w:val="0"/>
      <w:numFmt w:val="bullet"/>
      <w:lvlText w:val="•"/>
      <w:lvlJc w:val="left"/>
      <w:pPr>
        <w:ind w:left="780" w:hanging="225"/>
      </w:pPr>
      <w:rPr>
        <w:rFonts w:hint="default"/>
        <w:lang w:val="en-US" w:eastAsia="en-US" w:bidi="ar-SA"/>
      </w:rPr>
    </w:lvl>
    <w:lvl w:ilvl="4">
      <w:start w:val="0"/>
      <w:numFmt w:val="bullet"/>
      <w:lvlText w:val="•"/>
      <w:lvlJc w:val="left"/>
      <w:pPr>
        <w:ind w:left="2047" w:hanging="225"/>
      </w:pPr>
      <w:rPr>
        <w:rFonts w:hint="default"/>
        <w:lang w:val="en-US" w:eastAsia="en-US" w:bidi="ar-SA"/>
      </w:rPr>
    </w:lvl>
    <w:lvl w:ilvl="5">
      <w:start w:val="0"/>
      <w:numFmt w:val="bullet"/>
      <w:lvlText w:val="•"/>
      <w:lvlJc w:val="left"/>
      <w:pPr>
        <w:ind w:left="3314" w:hanging="225"/>
      </w:pPr>
      <w:rPr>
        <w:rFonts w:hint="default"/>
        <w:lang w:val="en-US" w:eastAsia="en-US" w:bidi="ar-SA"/>
      </w:rPr>
    </w:lvl>
    <w:lvl w:ilvl="6">
      <w:start w:val="0"/>
      <w:numFmt w:val="bullet"/>
      <w:lvlText w:val="•"/>
      <w:lvlJc w:val="left"/>
      <w:pPr>
        <w:ind w:left="4582" w:hanging="225"/>
      </w:pPr>
      <w:rPr>
        <w:rFonts w:hint="default"/>
        <w:lang w:val="en-US" w:eastAsia="en-US" w:bidi="ar-SA"/>
      </w:rPr>
    </w:lvl>
    <w:lvl w:ilvl="7">
      <w:start w:val="0"/>
      <w:numFmt w:val="bullet"/>
      <w:lvlText w:val="•"/>
      <w:lvlJc w:val="left"/>
      <w:pPr>
        <w:ind w:left="5849" w:hanging="225"/>
      </w:pPr>
      <w:rPr>
        <w:rFonts w:hint="default"/>
        <w:lang w:val="en-US" w:eastAsia="en-US" w:bidi="ar-SA"/>
      </w:rPr>
    </w:lvl>
    <w:lvl w:ilvl="8">
      <w:start w:val="0"/>
      <w:numFmt w:val="bullet"/>
      <w:lvlText w:val="•"/>
      <w:lvlJc w:val="left"/>
      <w:pPr>
        <w:ind w:left="7117" w:hanging="225"/>
      </w:pPr>
      <w:rPr>
        <w:rFonts w:hint="default"/>
        <w:lang w:val="en-US" w:eastAsia="en-US" w:bidi="ar-SA"/>
      </w:rPr>
    </w:lvl>
  </w:abstractNum>
  <w:abstractNum w:abstractNumId="1">
    <w:multiLevelType w:val="hybridMultilevel"/>
    <w:lvl w:ilvl="0">
      <w:start w:val="14"/>
      <w:numFmt w:val="decimal"/>
      <w:lvlText w:val="%1."/>
      <w:lvlJc w:val="left"/>
      <w:pPr>
        <w:ind w:left="570" w:hanging="367"/>
        <w:jc w:val="left"/>
      </w:pPr>
      <w:rPr>
        <w:rFonts w:hint="default" w:ascii="Liberation Sans" w:hAnsi="Liberation Sans" w:eastAsia="Liberation Sans" w:cs="Liberation Sans"/>
        <w:b w:val="0"/>
        <w:bCs w:val="0"/>
        <w:i w:val="0"/>
        <w:iCs w:val="0"/>
        <w:color w:val="415461"/>
        <w:spacing w:val="-1"/>
        <w:w w:val="100"/>
        <w:sz w:val="22"/>
        <w:szCs w:val="22"/>
        <w:lang w:val="en-US" w:eastAsia="en-US" w:bidi="ar-SA"/>
      </w:rPr>
    </w:lvl>
    <w:lvl w:ilvl="1">
      <w:start w:val="0"/>
      <w:numFmt w:val="bullet"/>
      <w:lvlText w:val="•"/>
      <w:lvlJc w:val="left"/>
      <w:pPr>
        <w:ind w:left="1471" w:hanging="367"/>
      </w:pPr>
      <w:rPr>
        <w:rFonts w:hint="default"/>
        <w:lang w:val="en-US" w:eastAsia="en-US" w:bidi="ar-SA"/>
      </w:rPr>
    </w:lvl>
    <w:lvl w:ilvl="2">
      <w:start w:val="0"/>
      <w:numFmt w:val="bullet"/>
      <w:lvlText w:val="•"/>
      <w:lvlJc w:val="left"/>
      <w:pPr>
        <w:ind w:left="2363" w:hanging="367"/>
      </w:pPr>
      <w:rPr>
        <w:rFonts w:hint="default"/>
        <w:lang w:val="en-US" w:eastAsia="en-US" w:bidi="ar-SA"/>
      </w:rPr>
    </w:lvl>
    <w:lvl w:ilvl="3">
      <w:start w:val="0"/>
      <w:numFmt w:val="bullet"/>
      <w:lvlText w:val="•"/>
      <w:lvlJc w:val="left"/>
      <w:pPr>
        <w:ind w:left="3254" w:hanging="367"/>
      </w:pPr>
      <w:rPr>
        <w:rFonts w:hint="default"/>
        <w:lang w:val="en-US" w:eastAsia="en-US" w:bidi="ar-SA"/>
      </w:rPr>
    </w:lvl>
    <w:lvl w:ilvl="4">
      <w:start w:val="0"/>
      <w:numFmt w:val="bullet"/>
      <w:lvlText w:val="•"/>
      <w:lvlJc w:val="left"/>
      <w:pPr>
        <w:ind w:left="4146" w:hanging="367"/>
      </w:pPr>
      <w:rPr>
        <w:rFonts w:hint="default"/>
        <w:lang w:val="en-US" w:eastAsia="en-US" w:bidi="ar-SA"/>
      </w:rPr>
    </w:lvl>
    <w:lvl w:ilvl="5">
      <w:start w:val="0"/>
      <w:numFmt w:val="bullet"/>
      <w:lvlText w:val="•"/>
      <w:lvlJc w:val="left"/>
      <w:pPr>
        <w:ind w:left="5037" w:hanging="367"/>
      </w:pPr>
      <w:rPr>
        <w:rFonts w:hint="default"/>
        <w:lang w:val="en-US" w:eastAsia="en-US" w:bidi="ar-SA"/>
      </w:rPr>
    </w:lvl>
    <w:lvl w:ilvl="6">
      <w:start w:val="0"/>
      <w:numFmt w:val="bullet"/>
      <w:lvlText w:val="•"/>
      <w:lvlJc w:val="left"/>
      <w:pPr>
        <w:ind w:left="5929" w:hanging="367"/>
      </w:pPr>
      <w:rPr>
        <w:rFonts w:hint="default"/>
        <w:lang w:val="en-US" w:eastAsia="en-US" w:bidi="ar-SA"/>
      </w:rPr>
    </w:lvl>
    <w:lvl w:ilvl="7">
      <w:start w:val="0"/>
      <w:numFmt w:val="bullet"/>
      <w:lvlText w:val="•"/>
      <w:lvlJc w:val="left"/>
      <w:pPr>
        <w:ind w:left="6820" w:hanging="367"/>
      </w:pPr>
      <w:rPr>
        <w:rFonts w:hint="default"/>
        <w:lang w:val="en-US" w:eastAsia="en-US" w:bidi="ar-SA"/>
      </w:rPr>
    </w:lvl>
    <w:lvl w:ilvl="8">
      <w:start w:val="0"/>
      <w:numFmt w:val="bullet"/>
      <w:lvlText w:val="•"/>
      <w:lvlJc w:val="left"/>
      <w:pPr>
        <w:ind w:left="7712" w:hanging="367"/>
      </w:pPr>
      <w:rPr>
        <w:rFonts w:hint="default"/>
        <w:lang w:val="en-US" w:eastAsia="en-US" w:bidi="ar-SA"/>
      </w:rPr>
    </w:lvl>
  </w:abstractNum>
  <w:abstractNum w:abstractNumId="0">
    <w:multiLevelType w:val="hybridMultilevel"/>
    <w:lvl w:ilvl="0">
      <w:start w:val="1"/>
      <w:numFmt w:val="decimal"/>
      <w:lvlText w:val="%1."/>
      <w:lvlJc w:val="left"/>
      <w:pPr>
        <w:ind w:left="570" w:hanging="245"/>
        <w:jc w:val="right"/>
      </w:pPr>
      <w:rPr>
        <w:rFonts w:hint="default" w:ascii="Liberation Sans" w:hAnsi="Liberation Sans" w:eastAsia="Liberation Sans" w:cs="Liberation Sans"/>
        <w:b w:val="0"/>
        <w:bCs w:val="0"/>
        <w:i w:val="0"/>
        <w:iCs w:val="0"/>
        <w:color w:val="415461"/>
        <w:spacing w:val="-1"/>
        <w:w w:val="100"/>
        <w:sz w:val="22"/>
        <w:szCs w:val="22"/>
        <w:lang w:val="en-US" w:eastAsia="en-US" w:bidi="ar-SA"/>
      </w:rPr>
    </w:lvl>
    <w:lvl w:ilvl="1">
      <w:start w:val="0"/>
      <w:numFmt w:val="bullet"/>
      <w:lvlText w:val="•"/>
      <w:lvlJc w:val="left"/>
      <w:pPr>
        <w:ind w:left="1471" w:hanging="245"/>
      </w:pPr>
      <w:rPr>
        <w:rFonts w:hint="default"/>
        <w:lang w:val="en-US" w:eastAsia="en-US" w:bidi="ar-SA"/>
      </w:rPr>
    </w:lvl>
    <w:lvl w:ilvl="2">
      <w:start w:val="0"/>
      <w:numFmt w:val="bullet"/>
      <w:lvlText w:val="•"/>
      <w:lvlJc w:val="left"/>
      <w:pPr>
        <w:ind w:left="2363" w:hanging="245"/>
      </w:pPr>
      <w:rPr>
        <w:rFonts w:hint="default"/>
        <w:lang w:val="en-US" w:eastAsia="en-US" w:bidi="ar-SA"/>
      </w:rPr>
    </w:lvl>
    <w:lvl w:ilvl="3">
      <w:start w:val="0"/>
      <w:numFmt w:val="bullet"/>
      <w:lvlText w:val="•"/>
      <w:lvlJc w:val="left"/>
      <w:pPr>
        <w:ind w:left="3254" w:hanging="245"/>
      </w:pPr>
      <w:rPr>
        <w:rFonts w:hint="default"/>
        <w:lang w:val="en-US" w:eastAsia="en-US" w:bidi="ar-SA"/>
      </w:rPr>
    </w:lvl>
    <w:lvl w:ilvl="4">
      <w:start w:val="0"/>
      <w:numFmt w:val="bullet"/>
      <w:lvlText w:val="•"/>
      <w:lvlJc w:val="left"/>
      <w:pPr>
        <w:ind w:left="4146" w:hanging="245"/>
      </w:pPr>
      <w:rPr>
        <w:rFonts w:hint="default"/>
        <w:lang w:val="en-US" w:eastAsia="en-US" w:bidi="ar-SA"/>
      </w:rPr>
    </w:lvl>
    <w:lvl w:ilvl="5">
      <w:start w:val="0"/>
      <w:numFmt w:val="bullet"/>
      <w:lvlText w:val="•"/>
      <w:lvlJc w:val="left"/>
      <w:pPr>
        <w:ind w:left="5037" w:hanging="245"/>
      </w:pPr>
      <w:rPr>
        <w:rFonts w:hint="default"/>
        <w:lang w:val="en-US" w:eastAsia="en-US" w:bidi="ar-SA"/>
      </w:rPr>
    </w:lvl>
    <w:lvl w:ilvl="6">
      <w:start w:val="0"/>
      <w:numFmt w:val="bullet"/>
      <w:lvlText w:val="•"/>
      <w:lvlJc w:val="left"/>
      <w:pPr>
        <w:ind w:left="5929" w:hanging="245"/>
      </w:pPr>
      <w:rPr>
        <w:rFonts w:hint="default"/>
        <w:lang w:val="en-US" w:eastAsia="en-US" w:bidi="ar-SA"/>
      </w:rPr>
    </w:lvl>
    <w:lvl w:ilvl="7">
      <w:start w:val="0"/>
      <w:numFmt w:val="bullet"/>
      <w:lvlText w:val="•"/>
      <w:lvlJc w:val="left"/>
      <w:pPr>
        <w:ind w:left="6820" w:hanging="245"/>
      </w:pPr>
      <w:rPr>
        <w:rFonts w:hint="default"/>
        <w:lang w:val="en-US" w:eastAsia="en-US" w:bidi="ar-SA"/>
      </w:rPr>
    </w:lvl>
    <w:lvl w:ilvl="8">
      <w:start w:val="0"/>
      <w:numFmt w:val="bullet"/>
      <w:lvlText w:val="•"/>
      <w:lvlJc w:val="left"/>
      <w:pPr>
        <w:ind w:left="7712" w:hanging="245"/>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Liberation Sans" w:hAnsi="Liberation Sans" w:eastAsia="Liberation Sans" w:cs="Liberation Sans"/>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spacing w:before="1"/>
      <w:ind w:left="515" w:hanging="449"/>
      <w:outlineLvl w:val="1"/>
    </w:pPr>
    <w:rPr>
      <w:rFonts w:ascii="Liberation Sans" w:hAnsi="Liberation Sans" w:eastAsia="Liberation Sans" w:cs="Liberation Sans"/>
      <w:b/>
      <w:bCs/>
      <w:sz w:val="40"/>
      <w:szCs w:val="40"/>
      <w:lang w:val="en-US" w:eastAsia="en-US" w:bidi="ar-SA"/>
    </w:rPr>
  </w:style>
  <w:style w:styleId="Heading2" w:type="paragraph">
    <w:name w:val="Heading 2"/>
    <w:basedOn w:val="Normal"/>
    <w:uiPriority w:val="1"/>
    <w:qFormat/>
    <w:pPr>
      <w:ind w:left="592" w:hanging="717"/>
      <w:outlineLvl w:val="2"/>
    </w:pPr>
    <w:rPr>
      <w:rFonts w:ascii="Liberation Sans" w:hAnsi="Liberation Sans" w:eastAsia="Liberation Sans" w:cs="Liberation Sans"/>
      <w:b/>
      <w:bCs/>
      <w:sz w:val="32"/>
      <w:szCs w:val="32"/>
      <w:lang w:val="en-US" w:eastAsia="en-US" w:bidi="ar-SA"/>
    </w:rPr>
  </w:style>
  <w:style w:styleId="Title" w:type="paragraph">
    <w:name w:val="Title"/>
    <w:basedOn w:val="Normal"/>
    <w:uiPriority w:val="1"/>
    <w:qFormat/>
    <w:pPr>
      <w:ind w:left="47" w:right="39"/>
      <w:jc w:val="center"/>
    </w:pPr>
    <w:rPr>
      <w:rFonts w:ascii="Liberation Sans" w:hAnsi="Liberation Sans" w:eastAsia="Liberation Sans" w:cs="Liberation Sans"/>
      <w:b/>
      <w:bCs/>
      <w:sz w:val="59"/>
      <w:szCs w:val="59"/>
      <w:lang w:val="en-US" w:eastAsia="en-US" w:bidi="ar-SA"/>
    </w:rPr>
  </w:style>
  <w:style w:styleId="ListParagraph" w:type="paragraph">
    <w:name w:val="List Paragraph"/>
    <w:basedOn w:val="Normal"/>
    <w:uiPriority w:val="1"/>
    <w:qFormat/>
    <w:pPr>
      <w:ind w:left="336" w:hanging="225"/>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55"/>
      <w:ind w:left="187"/>
    </w:pPr>
    <w:rPr>
      <w:rFonts w:ascii="Liberation Sans" w:hAnsi="Liberation Sans" w:eastAsia="Liberation Sans" w:cs="Liberation Sans"/>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localhost:11434/" TargetMode="External"/><Relationship Id="rId6" Type="http://schemas.openxmlformats.org/officeDocument/2006/relationships/hyperlink" Target="https://api.icicidirect.com/apiuser/login?api_key=AppKey" TargetMode="External"/><Relationship Id="rId7" Type="http://schemas.openxmlformats.org/officeDocument/2006/relationships/hyperlink" Target="https://api.icicidirect.com/breezeapi/api/v1/customerdetails" TargetMode="External"/><Relationship Id="rId8" Type="http://schemas.openxmlformats.org/officeDocument/2006/relationships/hyperlink" Target="https://api.icicidirect.com/breezeapi/api/v1/historicalcharts" TargetMode="External"/><Relationship Id="rId9" Type="http://schemas.openxmlformats.org/officeDocument/2006/relationships/hyperlink" Target="https://api.icicidirect.com/breezeapi/api/v1/funds" TargetMode="External"/><Relationship Id="rId10" Type="http://schemas.openxmlformats.org/officeDocument/2006/relationships/hyperlink" Target="https://api.icicidirect.com/breezeapi/api/v1/margincalculator" TargetMode="External"/><Relationship Id="rId11" Type="http://schemas.openxmlformats.org/officeDocument/2006/relationships/numbering" Target="numbering.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Requirements Document (BRD) – Agentic AI Trading System</dc:title>
  <dcterms:created xsi:type="dcterms:W3CDTF">2026-04-13T07:03:41Z</dcterms:created>
  <dcterms:modified xsi:type="dcterms:W3CDTF">2026-04-13T07:03:41Z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2026-04-13T00:00:00Z</vt:filetime>
  </property>
  <property fmtid="{D5CDD505-2E9C-101B-9397-08002B2CF9AE}" pid="4" name="Creator">
    <vt:lpwstr>Mozilla/5.0 (X11; Linux x86_64) AppleWebKit/537.36 (KHTML, like Gecko) HeadlessChrome/145.0.0.0 Safari/537.36</vt:lpwstr>
  </property>
  <property fmtid="{D5CDD505-2E9C-101B-9397-08002B2CF9AE}" pid="5" name="LastSaved">
    <vt:filetime>2026-04-13T00:00:00Z</vt:filetime>
  </property>
  <property fmtid="{D5CDD505-2E9C-101B-9397-08002B2CF9AE}" pid="6" name="Producer">
    <vt:lpwstr>Skia/PDF m145</vt:lpwstr>
  </property>
</Properties>
</file>