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BAA7" w14:textId="77777777" w:rsidR="00B13C72" w:rsidRDefault="00B13C72">
      <w:pPr>
        <w:spacing w:before="2200"/>
      </w:pPr>
    </w:p>
    <w:p w14:paraId="3B1A3B83" w14:textId="77777777" w:rsidR="00B13C72" w:rsidRDefault="00000000">
      <w:pPr>
        <w:jc w:val="center"/>
      </w:pPr>
      <w:r>
        <w:rPr>
          <w:b/>
          <w:bCs/>
          <w:color w:val="1F3864"/>
          <w:sz w:val="40"/>
          <w:szCs w:val="40"/>
        </w:rPr>
        <w:t>BUSINESS REQUIREMENTS DOCUMENT</w:t>
      </w:r>
    </w:p>
    <w:p w14:paraId="7869D5D2" w14:textId="77777777" w:rsidR="00B13C72" w:rsidRDefault="00000000">
      <w:pPr>
        <w:spacing w:before="200"/>
        <w:jc w:val="center"/>
      </w:pPr>
      <w:r>
        <w:rPr>
          <w:b/>
          <w:bCs/>
          <w:color w:val="0F6B72"/>
          <w:sz w:val="32"/>
          <w:szCs w:val="32"/>
        </w:rPr>
        <w:t>Personal &amp; Family Finance Tracking Application</w:t>
      </w:r>
    </w:p>
    <w:p w14:paraId="0F3CD333" w14:textId="77777777" w:rsidR="00B13C72" w:rsidRDefault="00000000">
      <w:pPr>
        <w:spacing w:before="120"/>
        <w:jc w:val="center"/>
      </w:pPr>
      <w:r>
        <w:rPr>
          <w:i/>
          <w:iCs/>
          <w:sz w:val="24"/>
          <w:szCs w:val="24"/>
        </w:rPr>
        <w:t>Unified Tracking of Indian Financial Assets — Banks, Mutual Funds, Equities, PPF &amp; NPS</w:t>
      </w:r>
    </w:p>
    <w:p w14:paraId="2B7F1363" w14:textId="77777777" w:rsidR="00B13C72" w:rsidRDefault="00000000">
      <w:pPr>
        <w:spacing w:before="900"/>
        <w:jc w:val="center"/>
      </w:pPr>
      <w:r>
        <w:rPr>
          <w:i/>
          <w:iCs/>
          <w:color w:val="B8862B"/>
        </w:rPr>
        <w:t>"One family. One net worth. Every asset, in one place."</w:t>
      </w:r>
    </w:p>
    <w:p w14:paraId="451777DC" w14:textId="77777777" w:rsidR="00B13C72" w:rsidRDefault="00B13C72">
      <w:pPr>
        <w:spacing w:before="140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B13C72" w14:paraId="3F20B9E2" w14:textId="77777777">
        <w:tblPrEx>
          <w:tblCellMar>
            <w:top w:w="0" w:type="dxa"/>
            <w:bottom w:w="0" w:type="dxa"/>
          </w:tblCellMar>
        </w:tblPrEx>
        <w:trPr>
          <w:jc w:val="center"/>
        </w:trPr>
        <w:tc>
          <w:tcPr>
            <w:tcW w:w="3000" w:type="dxa"/>
            <w:shd w:val="clear" w:color="auto" w:fill="1F3864"/>
            <w:tcMar>
              <w:top w:w="100" w:type="dxa"/>
              <w:left w:w="120" w:type="dxa"/>
              <w:bottom w:w="100" w:type="dxa"/>
              <w:right w:w="120" w:type="dxa"/>
            </w:tcMar>
          </w:tcPr>
          <w:p w14:paraId="305E03EC" w14:textId="77777777" w:rsidR="00B13C72" w:rsidRDefault="00000000">
            <w:r>
              <w:rPr>
                <w:b/>
                <w:bCs/>
                <w:color w:val="FFFFFF"/>
                <w:sz w:val="21"/>
                <w:szCs w:val="21"/>
              </w:rPr>
              <w:t>Document Type</w:t>
            </w:r>
          </w:p>
        </w:tc>
        <w:tc>
          <w:tcPr>
            <w:tcW w:w="5000" w:type="dxa"/>
            <w:shd w:val="clear" w:color="auto" w:fill="F2F2F2"/>
            <w:tcMar>
              <w:top w:w="100" w:type="dxa"/>
              <w:left w:w="120" w:type="dxa"/>
              <w:bottom w:w="100" w:type="dxa"/>
              <w:right w:w="120" w:type="dxa"/>
            </w:tcMar>
          </w:tcPr>
          <w:p w14:paraId="21C935C6" w14:textId="77777777" w:rsidR="00B13C72" w:rsidRDefault="00000000">
            <w:r>
              <w:rPr>
                <w:sz w:val="21"/>
                <w:szCs w:val="21"/>
              </w:rPr>
              <w:t>Business Requirements Document (BRD)</w:t>
            </w:r>
          </w:p>
        </w:tc>
      </w:tr>
      <w:tr w:rsidR="00B13C72" w14:paraId="06342293" w14:textId="77777777">
        <w:tblPrEx>
          <w:tblCellMar>
            <w:top w:w="0" w:type="dxa"/>
            <w:bottom w:w="0" w:type="dxa"/>
          </w:tblCellMar>
        </w:tblPrEx>
        <w:trPr>
          <w:jc w:val="center"/>
        </w:trPr>
        <w:tc>
          <w:tcPr>
            <w:tcW w:w="3000" w:type="dxa"/>
            <w:shd w:val="clear" w:color="auto" w:fill="1F3864"/>
            <w:tcMar>
              <w:top w:w="100" w:type="dxa"/>
              <w:left w:w="120" w:type="dxa"/>
              <w:bottom w:w="100" w:type="dxa"/>
              <w:right w:w="120" w:type="dxa"/>
            </w:tcMar>
          </w:tcPr>
          <w:p w14:paraId="6587DB7B" w14:textId="77777777" w:rsidR="00B13C72" w:rsidRDefault="00000000">
            <w:r>
              <w:rPr>
                <w:b/>
                <w:bCs/>
                <w:color w:val="FFFFFF"/>
                <w:sz w:val="21"/>
                <w:szCs w:val="21"/>
              </w:rPr>
              <w:t>Product Working Title</w:t>
            </w:r>
          </w:p>
        </w:tc>
        <w:tc>
          <w:tcPr>
            <w:tcW w:w="5000" w:type="dxa"/>
            <w:shd w:val="clear" w:color="auto" w:fill="FFFFFF"/>
            <w:tcMar>
              <w:top w:w="100" w:type="dxa"/>
              <w:left w:w="120" w:type="dxa"/>
              <w:bottom w:w="100" w:type="dxa"/>
              <w:right w:w="120" w:type="dxa"/>
            </w:tcMar>
          </w:tcPr>
          <w:p w14:paraId="27FBE95B" w14:textId="77777777" w:rsidR="00B13C72" w:rsidRDefault="00000000">
            <w:r>
              <w:rPr>
                <w:sz w:val="21"/>
                <w:szCs w:val="21"/>
              </w:rPr>
              <w:t>FinFamily — Personal Finance Tracker (India)</w:t>
            </w:r>
          </w:p>
        </w:tc>
      </w:tr>
      <w:tr w:rsidR="00B13C72" w14:paraId="05EE66EC" w14:textId="77777777">
        <w:tblPrEx>
          <w:tblCellMar>
            <w:top w:w="0" w:type="dxa"/>
            <w:bottom w:w="0" w:type="dxa"/>
          </w:tblCellMar>
        </w:tblPrEx>
        <w:trPr>
          <w:jc w:val="center"/>
        </w:trPr>
        <w:tc>
          <w:tcPr>
            <w:tcW w:w="3000" w:type="dxa"/>
            <w:shd w:val="clear" w:color="auto" w:fill="1F3864"/>
            <w:tcMar>
              <w:top w:w="100" w:type="dxa"/>
              <w:left w:w="120" w:type="dxa"/>
              <w:bottom w:w="100" w:type="dxa"/>
              <w:right w:w="120" w:type="dxa"/>
            </w:tcMar>
          </w:tcPr>
          <w:p w14:paraId="191F2511" w14:textId="77777777" w:rsidR="00B13C72" w:rsidRDefault="00000000">
            <w:r>
              <w:rPr>
                <w:b/>
                <w:bCs/>
                <w:color w:val="FFFFFF"/>
                <w:sz w:val="21"/>
                <w:szCs w:val="21"/>
              </w:rPr>
              <w:t>Version</w:t>
            </w:r>
          </w:p>
        </w:tc>
        <w:tc>
          <w:tcPr>
            <w:tcW w:w="5000" w:type="dxa"/>
            <w:shd w:val="clear" w:color="auto" w:fill="F2F2F2"/>
            <w:tcMar>
              <w:top w:w="100" w:type="dxa"/>
              <w:left w:w="120" w:type="dxa"/>
              <w:bottom w:w="100" w:type="dxa"/>
              <w:right w:w="120" w:type="dxa"/>
            </w:tcMar>
          </w:tcPr>
          <w:p w14:paraId="5ADDB179" w14:textId="77777777" w:rsidR="00B13C72" w:rsidRDefault="00000000">
            <w:r>
              <w:rPr>
                <w:sz w:val="21"/>
                <w:szCs w:val="21"/>
              </w:rPr>
              <w:t>1.0</w:t>
            </w:r>
          </w:p>
        </w:tc>
      </w:tr>
      <w:tr w:rsidR="00B13C72" w14:paraId="5AADF918" w14:textId="77777777">
        <w:tblPrEx>
          <w:tblCellMar>
            <w:top w:w="0" w:type="dxa"/>
            <w:bottom w:w="0" w:type="dxa"/>
          </w:tblCellMar>
        </w:tblPrEx>
        <w:trPr>
          <w:jc w:val="center"/>
        </w:trPr>
        <w:tc>
          <w:tcPr>
            <w:tcW w:w="3000" w:type="dxa"/>
            <w:shd w:val="clear" w:color="auto" w:fill="1F3864"/>
            <w:tcMar>
              <w:top w:w="100" w:type="dxa"/>
              <w:left w:w="120" w:type="dxa"/>
              <w:bottom w:w="100" w:type="dxa"/>
              <w:right w:w="120" w:type="dxa"/>
            </w:tcMar>
          </w:tcPr>
          <w:p w14:paraId="25EF17CB" w14:textId="77777777" w:rsidR="00B13C72" w:rsidRDefault="00000000">
            <w:r>
              <w:rPr>
                <w:b/>
                <w:bCs/>
                <w:color w:val="FFFFFF"/>
                <w:sz w:val="21"/>
                <w:szCs w:val="21"/>
              </w:rPr>
              <w:t>Status</w:t>
            </w:r>
          </w:p>
        </w:tc>
        <w:tc>
          <w:tcPr>
            <w:tcW w:w="5000" w:type="dxa"/>
            <w:shd w:val="clear" w:color="auto" w:fill="FFFFFF"/>
            <w:tcMar>
              <w:top w:w="100" w:type="dxa"/>
              <w:left w:w="120" w:type="dxa"/>
              <w:bottom w:w="100" w:type="dxa"/>
              <w:right w:w="120" w:type="dxa"/>
            </w:tcMar>
          </w:tcPr>
          <w:p w14:paraId="60709917" w14:textId="77777777" w:rsidR="00B13C72" w:rsidRDefault="00000000">
            <w:r>
              <w:rPr>
                <w:sz w:val="21"/>
                <w:szCs w:val="21"/>
              </w:rPr>
              <w:t>Draft for Stakeholder Review</w:t>
            </w:r>
          </w:p>
        </w:tc>
      </w:tr>
      <w:tr w:rsidR="00B13C72" w14:paraId="03CFA243" w14:textId="77777777">
        <w:tblPrEx>
          <w:tblCellMar>
            <w:top w:w="0" w:type="dxa"/>
            <w:bottom w:w="0" w:type="dxa"/>
          </w:tblCellMar>
        </w:tblPrEx>
        <w:trPr>
          <w:jc w:val="center"/>
        </w:trPr>
        <w:tc>
          <w:tcPr>
            <w:tcW w:w="3000" w:type="dxa"/>
            <w:shd w:val="clear" w:color="auto" w:fill="1F3864"/>
            <w:tcMar>
              <w:top w:w="100" w:type="dxa"/>
              <w:left w:w="120" w:type="dxa"/>
              <w:bottom w:w="100" w:type="dxa"/>
              <w:right w:w="120" w:type="dxa"/>
            </w:tcMar>
          </w:tcPr>
          <w:p w14:paraId="5F3A0394" w14:textId="77777777" w:rsidR="00B13C72" w:rsidRDefault="00000000">
            <w:r>
              <w:rPr>
                <w:b/>
                <w:bCs/>
                <w:color w:val="FFFFFF"/>
                <w:sz w:val="21"/>
                <w:szCs w:val="21"/>
              </w:rPr>
              <w:t>Prepared For</w:t>
            </w:r>
          </w:p>
        </w:tc>
        <w:tc>
          <w:tcPr>
            <w:tcW w:w="5000" w:type="dxa"/>
            <w:shd w:val="clear" w:color="auto" w:fill="F2F2F2"/>
            <w:tcMar>
              <w:top w:w="100" w:type="dxa"/>
              <w:left w:w="120" w:type="dxa"/>
              <w:bottom w:w="100" w:type="dxa"/>
              <w:right w:w="120" w:type="dxa"/>
            </w:tcMar>
          </w:tcPr>
          <w:p w14:paraId="4FA83A41" w14:textId="77777777" w:rsidR="00B13C72" w:rsidRDefault="00000000">
            <w:r>
              <w:rPr>
                <w:sz w:val="21"/>
                <w:szCs w:val="21"/>
              </w:rPr>
              <w:t>Product / Business Sponsor</w:t>
            </w:r>
          </w:p>
        </w:tc>
      </w:tr>
      <w:tr w:rsidR="00B13C72" w14:paraId="039C1767" w14:textId="77777777">
        <w:tblPrEx>
          <w:tblCellMar>
            <w:top w:w="0" w:type="dxa"/>
            <w:bottom w:w="0" w:type="dxa"/>
          </w:tblCellMar>
        </w:tblPrEx>
        <w:trPr>
          <w:jc w:val="center"/>
        </w:trPr>
        <w:tc>
          <w:tcPr>
            <w:tcW w:w="3000" w:type="dxa"/>
            <w:shd w:val="clear" w:color="auto" w:fill="1F3864"/>
            <w:tcMar>
              <w:top w:w="100" w:type="dxa"/>
              <w:left w:w="120" w:type="dxa"/>
              <w:bottom w:w="100" w:type="dxa"/>
              <w:right w:w="120" w:type="dxa"/>
            </w:tcMar>
          </w:tcPr>
          <w:p w14:paraId="4F90A53A" w14:textId="77777777" w:rsidR="00B13C72" w:rsidRDefault="00000000">
            <w:r>
              <w:rPr>
                <w:b/>
                <w:bCs/>
                <w:color w:val="FFFFFF"/>
                <w:sz w:val="21"/>
                <w:szCs w:val="21"/>
              </w:rPr>
              <w:t>Prepared By</w:t>
            </w:r>
          </w:p>
        </w:tc>
        <w:tc>
          <w:tcPr>
            <w:tcW w:w="5000" w:type="dxa"/>
            <w:shd w:val="clear" w:color="auto" w:fill="FFFFFF"/>
            <w:tcMar>
              <w:top w:w="100" w:type="dxa"/>
              <w:left w:w="120" w:type="dxa"/>
              <w:bottom w:w="100" w:type="dxa"/>
              <w:right w:w="120" w:type="dxa"/>
            </w:tcMar>
          </w:tcPr>
          <w:p w14:paraId="7B1F8772" w14:textId="77777777" w:rsidR="00B13C72" w:rsidRDefault="00000000">
            <w:r>
              <w:rPr>
                <w:sz w:val="21"/>
                <w:szCs w:val="21"/>
              </w:rPr>
              <w:t>Business Analyst &amp; Wealth Management Advisory</w:t>
            </w:r>
          </w:p>
        </w:tc>
      </w:tr>
      <w:tr w:rsidR="00B13C72" w14:paraId="1644C5C0" w14:textId="77777777">
        <w:tblPrEx>
          <w:tblCellMar>
            <w:top w:w="0" w:type="dxa"/>
            <w:bottom w:w="0" w:type="dxa"/>
          </w:tblCellMar>
        </w:tblPrEx>
        <w:trPr>
          <w:jc w:val="center"/>
        </w:trPr>
        <w:tc>
          <w:tcPr>
            <w:tcW w:w="3000" w:type="dxa"/>
            <w:shd w:val="clear" w:color="auto" w:fill="1F3864"/>
            <w:tcMar>
              <w:top w:w="100" w:type="dxa"/>
              <w:left w:w="120" w:type="dxa"/>
              <w:bottom w:w="100" w:type="dxa"/>
              <w:right w:w="120" w:type="dxa"/>
            </w:tcMar>
          </w:tcPr>
          <w:p w14:paraId="163A8EFB" w14:textId="77777777" w:rsidR="00B13C72" w:rsidRDefault="00000000">
            <w:r>
              <w:rPr>
                <w:b/>
                <w:bCs/>
                <w:color w:val="FFFFFF"/>
                <w:sz w:val="21"/>
                <w:szCs w:val="21"/>
              </w:rPr>
              <w:t>Date</w:t>
            </w:r>
          </w:p>
        </w:tc>
        <w:tc>
          <w:tcPr>
            <w:tcW w:w="5000" w:type="dxa"/>
            <w:shd w:val="clear" w:color="auto" w:fill="F2F2F2"/>
            <w:tcMar>
              <w:top w:w="100" w:type="dxa"/>
              <w:left w:w="120" w:type="dxa"/>
              <w:bottom w:w="100" w:type="dxa"/>
              <w:right w:w="120" w:type="dxa"/>
            </w:tcMar>
          </w:tcPr>
          <w:p w14:paraId="5F8BEE60" w14:textId="77777777" w:rsidR="00B13C72" w:rsidRDefault="00000000">
            <w:r>
              <w:rPr>
                <w:sz w:val="21"/>
                <w:szCs w:val="21"/>
              </w:rPr>
              <w:t>05 July 2026</w:t>
            </w:r>
          </w:p>
        </w:tc>
      </w:tr>
      <w:tr w:rsidR="00B13C72" w14:paraId="17B044AE" w14:textId="77777777">
        <w:tblPrEx>
          <w:tblCellMar>
            <w:top w:w="0" w:type="dxa"/>
            <w:bottom w:w="0" w:type="dxa"/>
          </w:tblCellMar>
        </w:tblPrEx>
        <w:trPr>
          <w:jc w:val="center"/>
        </w:trPr>
        <w:tc>
          <w:tcPr>
            <w:tcW w:w="3000" w:type="dxa"/>
            <w:shd w:val="clear" w:color="auto" w:fill="1F3864"/>
            <w:tcMar>
              <w:top w:w="100" w:type="dxa"/>
              <w:left w:w="120" w:type="dxa"/>
              <w:bottom w:w="100" w:type="dxa"/>
              <w:right w:w="120" w:type="dxa"/>
            </w:tcMar>
          </w:tcPr>
          <w:p w14:paraId="6763074D" w14:textId="77777777" w:rsidR="00B13C72" w:rsidRDefault="00000000">
            <w:r>
              <w:rPr>
                <w:b/>
                <w:bCs/>
                <w:color w:val="FFFFFF"/>
                <w:sz w:val="21"/>
                <w:szCs w:val="21"/>
              </w:rPr>
              <w:t>Classification</w:t>
            </w:r>
          </w:p>
        </w:tc>
        <w:tc>
          <w:tcPr>
            <w:tcW w:w="5000" w:type="dxa"/>
            <w:shd w:val="clear" w:color="auto" w:fill="FFFFFF"/>
            <w:tcMar>
              <w:top w:w="100" w:type="dxa"/>
              <w:left w:w="120" w:type="dxa"/>
              <w:bottom w:w="100" w:type="dxa"/>
              <w:right w:w="120" w:type="dxa"/>
            </w:tcMar>
          </w:tcPr>
          <w:p w14:paraId="5D1C09C9" w14:textId="77777777" w:rsidR="00B13C72" w:rsidRDefault="00000000">
            <w:r>
              <w:rPr>
                <w:sz w:val="21"/>
                <w:szCs w:val="21"/>
              </w:rPr>
              <w:t>Confidential — Internal Use Only</w:t>
            </w:r>
          </w:p>
        </w:tc>
      </w:tr>
    </w:tbl>
    <w:p w14:paraId="604786D3" w14:textId="77777777" w:rsidR="00B13C72" w:rsidRDefault="00000000">
      <w:r>
        <w:br w:type="page"/>
      </w:r>
    </w:p>
    <w:p w14:paraId="330C2EA9" w14:textId="77777777" w:rsidR="00B13C72" w:rsidRDefault="00B13C72">
      <w:pPr>
        <w:sectPr w:rsidR="00B13C72">
          <w:pgSz w:w="11906" w:h="16838"/>
          <w:pgMar w:top="850" w:right="850" w:bottom="850" w:left="850" w:header="708" w:footer="708" w:gutter="0"/>
          <w:cols w:space="720"/>
          <w:docGrid w:linePitch="360"/>
        </w:sectPr>
      </w:pPr>
    </w:p>
    <w:p w14:paraId="7566D359" w14:textId="77777777" w:rsidR="00B13C72" w:rsidRDefault="00000000">
      <w:pPr>
        <w:pStyle w:val="Heading1"/>
        <w:pBdr>
          <w:bottom w:val="single" w:sz="12" w:space="4" w:color="1F3864"/>
        </w:pBdr>
        <w:spacing w:before="480" w:after="200"/>
      </w:pPr>
      <w:bookmarkStart w:id="0" w:name="_Toc234157545"/>
      <w:r>
        <w:rPr>
          <w:b/>
          <w:bCs/>
          <w:color w:val="1F3864"/>
          <w:sz w:val="30"/>
          <w:szCs w:val="30"/>
        </w:rPr>
        <w:lastRenderedPageBreak/>
        <w:t>Document Control</w:t>
      </w:r>
      <w:bookmarkEnd w:id="0"/>
    </w:p>
    <w:p w14:paraId="04C6E1E4" w14:textId="77777777" w:rsidR="00B13C72" w:rsidRDefault="00000000">
      <w:pPr>
        <w:pStyle w:val="Heading2"/>
        <w:spacing w:before="320" w:after="140"/>
      </w:pPr>
      <w:bookmarkStart w:id="1" w:name="_Toc234157546"/>
      <w:r>
        <w:rPr>
          <w:b/>
          <w:bCs/>
          <w:color w:val="0F6B72"/>
          <w:sz w:val="25"/>
          <w:szCs w:val="25"/>
        </w:rPr>
        <w:t>Version History</w:t>
      </w:r>
      <w:bookmarkEnd w:id="1"/>
    </w:p>
    <w:tbl>
      <w:tblPr>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00"/>
        <w:gridCol w:w="4256"/>
      </w:tblGrid>
      <w:tr w:rsidR="00B13C72" w14:paraId="39BE8719"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5CD49250" w14:textId="77777777" w:rsidR="00B13C72" w:rsidRDefault="00000000">
            <w:r>
              <w:rPr>
                <w:b/>
                <w:bCs/>
                <w:color w:val="FFFFFF"/>
                <w:sz w:val="21"/>
                <w:szCs w:val="21"/>
              </w:rPr>
              <w:t>Version</w:t>
            </w:r>
          </w:p>
        </w:tc>
        <w:tc>
          <w:tcPr>
            <w:tcW w:w="1800" w:type="dxa"/>
            <w:shd w:val="clear" w:color="auto" w:fill="1F3864"/>
            <w:tcMar>
              <w:top w:w="80" w:type="dxa"/>
              <w:left w:w="100" w:type="dxa"/>
              <w:bottom w:w="80" w:type="dxa"/>
              <w:right w:w="100" w:type="dxa"/>
            </w:tcMar>
            <w:vAlign w:val="center"/>
          </w:tcPr>
          <w:p w14:paraId="61FDE086" w14:textId="77777777" w:rsidR="00B13C72" w:rsidRDefault="00000000">
            <w:r>
              <w:rPr>
                <w:b/>
                <w:bCs/>
                <w:color w:val="FFFFFF"/>
                <w:sz w:val="21"/>
                <w:szCs w:val="21"/>
              </w:rPr>
              <w:t>Date</w:t>
            </w:r>
          </w:p>
        </w:tc>
        <w:tc>
          <w:tcPr>
            <w:tcW w:w="2600" w:type="dxa"/>
            <w:shd w:val="clear" w:color="auto" w:fill="1F3864"/>
            <w:tcMar>
              <w:top w:w="80" w:type="dxa"/>
              <w:left w:w="100" w:type="dxa"/>
              <w:bottom w:w="80" w:type="dxa"/>
              <w:right w:w="100" w:type="dxa"/>
            </w:tcMar>
            <w:vAlign w:val="center"/>
          </w:tcPr>
          <w:p w14:paraId="639B703C" w14:textId="77777777" w:rsidR="00B13C72" w:rsidRDefault="00000000">
            <w:r>
              <w:rPr>
                <w:b/>
                <w:bCs/>
                <w:color w:val="FFFFFF"/>
                <w:sz w:val="21"/>
                <w:szCs w:val="21"/>
              </w:rPr>
              <w:t>Author</w:t>
            </w:r>
          </w:p>
        </w:tc>
        <w:tc>
          <w:tcPr>
            <w:tcW w:w="4256" w:type="dxa"/>
            <w:shd w:val="clear" w:color="auto" w:fill="1F3864"/>
            <w:tcMar>
              <w:top w:w="80" w:type="dxa"/>
              <w:left w:w="100" w:type="dxa"/>
              <w:bottom w:w="80" w:type="dxa"/>
              <w:right w:w="100" w:type="dxa"/>
            </w:tcMar>
            <w:vAlign w:val="center"/>
          </w:tcPr>
          <w:p w14:paraId="5D2D9BCA" w14:textId="77777777" w:rsidR="00B13C72" w:rsidRDefault="00000000">
            <w:r>
              <w:rPr>
                <w:b/>
                <w:bCs/>
                <w:color w:val="FFFFFF"/>
                <w:sz w:val="21"/>
                <w:szCs w:val="21"/>
              </w:rPr>
              <w:t>Description of Change</w:t>
            </w:r>
          </w:p>
        </w:tc>
      </w:tr>
      <w:tr w:rsidR="00B13C72" w14:paraId="73F6A0B6" w14:textId="77777777">
        <w:tblPrEx>
          <w:tblCellMar>
            <w:top w:w="0" w:type="dxa"/>
            <w:bottom w:w="0" w:type="dxa"/>
          </w:tblCellMar>
        </w:tblPrEx>
        <w:tc>
          <w:tcPr>
            <w:tcW w:w="1400" w:type="dxa"/>
            <w:tcMar>
              <w:top w:w="70" w:type="dxa"/>
              <w:left w:w="100" w:type="dxa"/>
              <w:bottom w:w="70" w:type="dxa"/>
              <w:right w:w="100" w:type="dxa"/>
            </w:tcMar>
            <w:vAlign w:val="center"/>
          </w:tcPr>
          <w:p w14:paraId="5D51A771" w14:textId="77777777" w:rsidR="00B13C72" w:rsidRDefault="00000000">
            <w:r>
              <w:rPr>
                <w:sz w:val="21"/>
                <w:szCs w:val="21"/>
              </w:rPr>
              <w:t>1.0</w:t>
            </w:r>
          </w:p>
        </w:tc>
        <w:tc>
          <w:tcPr>
            <w:tcW w:w="1800" w:type="dxa"/>
            <w:tcMar>
              <w:top w:w="70" w:type="dxa"/>
              <w:left w:w="100" w:type="dxa"/>
              <w:bottom w:w="70" w:type="dxa"/>
              <w:right w:w="100" w:type="dxa"/>
            </w:tcMar>
            <w:vAlign w:val="center"/>
          </w:tcPr>
          <w:p w14:paraId="20918055" w14:textId="77777777" w:rsidR="00B13C72" w:rsidRDefault="00000000">
            <w:r>
              <w:rPr>
                <w:sz w:val="21"/>
                <w:szCs w:val="21"/>
              </w:rPr>
              <w:t>05-Jul-2026</w:t>
            </w:r>
          </w:p>
        </w:tc>
        <w:tc>
          <w:tcPr>
            <w:tcW w:w="2600" w:type="dxa"/>
            <w:tcMar>
              <w:top w:w="70" w:type="dxa"/>
              <w:left w:w="100" w:type="dxa"/>
              <w:bottom w:w="70" w:type="dxa"/>
              <w:right w:w="100" w:type="dxa"/>
            </w:tcMar>
            <w:vAlign w:val="center"/>
          </w:tcPr>
          <w:p w14:paraId="08F4EE09" w14:textId="77777777" w:rsidR="00B13C72" w:rsidRDefault="00000000">
            <w:r>
              <w:rPr>
                <w:sz w:val="21"/>
                <w:szCs w:val="21"/>
              </w:rPr>
              <w:t>Business Analyst</w:t>
            </w:r>
          </w:p>
        </w:tc>
        <w:tc>
          <w:tcPr>
            <w:tcW w:w="4256" w:type="dxa"/>
            <w:tcMar>
              <w:top w:w="70" w:type="dxa"/>
              <w:left w:w="100" w:type="dxa"/>
              <w:bottom w:w="70" w:type="dxa"/>
              <w:right w:w="100" w:type="dxa"/>
            </w:tcMar>
            <w:vAlign w:val="center"/>
          </w:tcPr>
          <w:p w14:paraId="375C88BE" w14:textId="77777777" w:rsidR="00B13C72" w:rsidRDefault="00000000">
            <w:r>
              <w:rPr>
                <w:sz w:val="21"/>
                <w:szCs w:val="21"/>
              </w:rPr>
              <w:t>Initial draft for stakeholder review</w:t>
            </w:r>
          </w:p>
        </w:tc>
      </w:tr>
    </w:tbl>
    <w:p w14:paraId="57804F17" w14:textId="77777777" w:rsidR="00B13C72" w:rsidRDefault="00B13C72">
      <w:pPr>
        <w:spacing w:after="200"/>
      </w:pPr>
    </w:p>
    <w:p w14:paraId="706711A0" w14:textId="77777777" w:rsidR="00B13C72" w:rsidRDefault="00000000">
      <w:pPr>
        <w:pStyle w:val="Heading2"/>
        <w:spacing w:before="320" w:after="140"/>
      </w:pPr>
      <w:bookmarkStart w:id="2" w:name="_Toc234157547"/>
      <w:r>
        <w:rPr>
          <w:b/>
          <w:bCs/>
          <w:color w:val="0F6B72"/>
          <w:sz w:val="25"/>
          <w:szCs w:val="25"/>
        </w:rPr>
        <w:t>Review &amp; Approval</w:t>
      </w:r>
      <w:bookmarkEnd w:id="2"/>
    </w:p>
    <w:tbl>
      <w:tblPr>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856"/>
      </w:tblGrid>
      <w:tr w:rsidR="00B13C72" w14:paraId="62E6B970"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3D1C1306" w14:textId="77777777" w:rsidR="00B13C72" w:rsidRDefault="00000000">
            <w:r>
              <w:rPr>
                <w:b/>
                <w:bCs/>
                <w:color w:val="FFFFFF"/>
                <w:sz w:val="21"/>
                <w:szCs w:val="21"/>
              </w:rPr>
              <w:t>Reviewer</w:t>
            </w:r>
          </w:p>
        </w:tc>
        <w:tc>
          <w:tcPr>
            <w:tcW w:w="4200" w:type="dxa"/>
            <w:shd w:val="clear" w:color="auto" w:fill="1F3864"/>
            <w:tcMar>
              <w:top w:w="80" w:type="dxa"/>
              <w:left w:w="100" w:type="dxa"/>
              <w:bottom w:w="80" w:type="dxa"/>
              <w:right w:w="100" w:type="dxa"/>
            </w:tcMar>
            <w:vAlign w:val="center"/>
          </w:tcPr>
          <w:p w14:paraId="7912963B" w14:textId="77777777" w:rsidR="00B13C72" w:rsidRDefault="00000000">
            <w:r>
              <w:rPr>
                <w:b/>
                <w:bCs/>
                <w:color w:val="FFFFFF"/>
                <w:sz w:val="21"/>
                <w:szCs w:val="21"/>
              </w:rPr>
              <w:t>Role</w:t>
            </w:r>
          </w:p>
        </w:tc>
        <w:tc>
          <w:tcPr>
            <w:tcW w:w="2856" w:type="dxa"/>
            <w:shd w:val="clear" w:color="auto" w:fill="1F3864"/>
            <w:tcMar>
              <w:top w:w="80" w:type="dxa"/>
              <w:left w:w="100" w:type="dxa"/>
              <w:bottom w:w="80" w:type="dxa"/>
              <w:right w:w="100" w:type="dxa"/>
            </w:tcMar>
            <w:vAlign w:val="center"/>
          </w:tcPr>
          <w:p w14:paraId="591A5975" w14:textId="77777777" w:rsidR="00B13C72" w:rsidRDefault="00000000">
            <w:r>
              <w:rPr>
                <w:b/>
                <w:bCs/>
                <w:color w:val="FFFFFF"/>
                <w:sz w:val="21"/>
                <w:szCs w:val="21"/>
              </w:rPr>
              <w:t>Approval Status</w:t>
            </w:r>
          </w:p>
        </w:tc>
      </w:tr>
      <w:tr w:rsidR="00B13C72" w14:paraId="430BF3E0" w14:textId="77777777">
        <w:tblPrEx>
          <w:tblCellMar>
            <w:top w:w="0" w:type="dxa"/>
            <w:bottom w:w="0" w:type="dxa"/>
          </w:tblCellMar>
        </w:tblPrEx>
        <w:tc>
          <w:tcPr>
            <w:tcW w:w="3000" w:type="dxa"/>
            <w:tcMar>
              <w:top w:w="70" w:type="dxa"/>
              <w:left w:w="100" w:type="dxa"/>
              <w:bottom w:w="70" w:type="dxa"/>
              <w:right w:w="100" w:type="dxa"/>
            </w:tcMar>
            <w:vAlign w:val="center"/>
          </w:tcPr>
          <w:p w14:paraId="4864F905" w14:textId="77777777" w:rsidR="00B13C72" w:rsidRDefault="00000000">
            <w:r>
              <w:rPr>
                <w:sz w:val="21"/>
                <w:szCs w:val="21"/>
              </w:rPr>
              <w:t>Business Sponsor</w:t>
            </w:r>
          </w:p>
        </w:tc>
        <w:tc>
          <w:tcPr>
            <w:tcW w:w="4200" w:type="dxa"/>
            <w:tcMar>
              <w:top w:w="70" w:type="dxa"/>
              <w:left w:w="100" w:type="dxa"/>
              <w:bottom w:w="70" w:type="dxa"/>
              <w:right w:w="100" w:type="dxa"/>
            </w:tcMar>
            <w:vAlign w:val="center"/>
          </w:tcPr>
          <w:p w14:paraId="64B20DE7" w14:textId="77777777" w:rsidR="00B13C72" w:rsidRDefault="00000000">
            <w:r>
              <w:rPr>
                <w:sz w:val="21"/>
                <w:szCs w:val="21"/>
              </w:rPr>
              <w:t>Product Owner</w:t>
            </w:r>
          </w:p>
        </w:tc>
        <w:tc>
          <w:tcPr>
            <w:tcW w:w="2856" w:type="dxa"/>
            <w:tcMar>
              <w:top w:w="70" w:type="dxa"/>
              <w:left w:w="100" w:type="dxa"/>
              <w:bottom w:w="70" w:type="dxa"/>
              <w:right w:w="100" w:type="dxa"/>
            </w:tcMar>
            <w:vAlign w:val="center"/>
          </w:tcPr>
          <w:p w14:paraId="1DCC5600" w14:textId="77777777" w:rsidR="00B13C72" w:rsidRDefault="00000000">
            <w:r>
              <w:rPr>
                <w:sz w:val="21"/>
                <w:szCs w:val="21"/>
              </w:rPr>
              <w:t>Pending</w:t>
            </w:r>
          </w:p>
        </w:tc>
      </w:tr>
      <w:tr w:rsidR="00B13C72" w14:paraId="5B97751B" w14:textId="77777777">
        <w:tblPrEx>
          <w:tblCellMar>
            <w:top w:w="0" w:type="dxa"/>
            <w:bottom w:w="0" w:type="dxa"/>
          </w:tblCellMar>
        </w:tblPrEx>
        <w:tc>
          <w:tcPr>
            <w:tcW w:w="3000" w:type="dxa"/>
            <w:shd w:val="clear" w:color="auto" w:fill="F2F2F2"/>
            <w:tcMar>
              <w:top w:w="70" w:type="dxa"/>
              <w:left w:w="100" w:type="dxa"/>
              <w:bottom w:w="70" w:type="dxa"/>
              <w:right w:w="100" w:type="dxa"/>
            </w:tcMar>
            <w:vAlign w:val="center"/>
          </w:tcPr>
          <w:p w14:paraId="3C97A2DB" w14:textId="77777777" w:rsidR="00B13C72" w:rsidRDefault="00000000">
            <w:r>
              <w:rPr>
                <w:sz w:val="21"/>
                <w:szCs w:val="21"/>
              </w:rPr>
              <w:t>Technology Lead</w:t>
            </w:r>
          </w:p>
        </w:tc>
        <w:tc>
          <w:tcPr>
            <w:tcW w:w="4200" w:type="dxa"/>
            <w:shd w:val="clear" w:color="auto" w:fill="F2F2F2"/>
            <w:tcMar>
              <w:top w:w="70" w:type="dxa"/>
              <w:left w:w="100" w:type="dxa"/>
              <w:bottom w:w="70" w:type="dxa"/>
              <w:right w:w="100" w:type="dxa"/>
            </w:tcMar>
            <w:vAlign w:val="center"/>
          </w:tcPr>
          <w:p w14:paraId="204F742B" w14:textId="77777777" w:rsidR="00B13C72" w:rsidRDefault="00000000">
            <w:r>
              <w:rPr>
                <w:sz w:val="21"/>
                <w:szCs w:val="21"/>
              </w:rPr>
              <w:t>Solution Architect</w:t>
            </w:r>
          </w:p>
        </w:tc>
        <w:tc>
          <w:tcPr>
            <w:tcW w:w="2856" w:type="dxa"/>
            <w:shd w:val="clear" w:color="auto" w:fill="F2F2F2"/>
            <w:tcMar>
              <w:top w:w="70" w:type="dxa"/>
              <w:left w:w="100" w:type="dxa"/>
              <w:bottom w:w="70" w:type="dxa"/>
              <w:right w:w="100" w:type="dxa"/>
            </w:tcMar>
            <w:vAlign w:val="center"/>
          </w:tcPr>
          <w:p w14:paraId="23284979" w14:textId="77777777" w:rsidR="00B13C72" w:rsidRDefault="00000000">
            <w:r>
              <w:rPr>
                <w:sz w:val="21"/>
                <w:szCs w:val="21"/>
              </w:rPr>
              <w:t>Pending</w:t>
            </w:r>
          </w:p>
        </w:tc>
      </w:tr>
      <w:tr w:rsidR="00B13C72" w14:paraId="71534BAE" w14:textId="77777777">
        <w:tblPrEx>
          <w:tblCellMar>
            <w:top w:w="0" w:type="dxa"/>
            <w:bottom w:w="0" w:type="dxa"/>
          </w:tblCellMar>
        </w:tblPrEx>
        <w:tc>
          <w:tcPr>
            <w:tcW w:w="3000" w:type="dxa"/>
            <w:tcMar>
              <w:top w:w="70" w:type="dxa"/>
              <w:left w:w="100" w:type="dxa"/>
              <w:bottom w:w="70" w:type="dxa"/>
              <w:right w:w="100" w:type="dxa"/>
            </w:tcMar>
            <w:vAlign w:val="center"/>
          </w:tcPr>
          <w:p w14:paraId="5C7477F4" w14:textId="77777777" w:rsidR="00B13C72" w:rsidRDefault="00000000">
            <w:r>
              <w:rPr>
                <w:sz w:val="21"/>
                <w:szCs w:val="21"/>
              </w:rPr>
              <w:t>Compliance / Legal Advisor</w:t>
            </w:r>
          </w:p>
        </w:tc>
        <w:tc>
          <w:tcPr>
            <w:tcW w:w="4200" w:type="dxa"/>
            <w:tcMar>
              <w:top w:w="70" w:type="dxa"/>
              <w:left w:w="100" w:type="dxa"/>
              <w:bottom w:w="70" w:type="dxa"/>
              <w:right w:w="100" w:type="dxa"/>
            </w:tcMar>
            <w:vAlign w:val="center"/>
          </w:tcPr>
          <w:p w14:paraId="7B2AC219" w14:textId="77777777" w:rsidR="00B13C72" w:rsidRDefault="00000000">
            <w:r>
              <w:rPr>
                <w:sz w:val="21"/>
                <w:szCs w:val="21"/>
              </w:rPr>
              <w:t>Data Privacy &amp; RBI/SEBI Compliance</w:t>
            </w:r>
          </w:p>
        </w:tc>
        <w:tc>
          <w:tcPr>
            <w:tcW w:w="2856" w:type="dxa"/>
            <w:tcMar>
              <w:top w:w="70" w:type="dxa"/>
              <w:left w:w="100" w:type="dxa"/>
              <w:bottom w:w="70" w:type="dxa"/>
              <w:right w:w="100" w:type="dxa"/>
            </w:tcMar>
            <w:vAlign w:val="center"/>
          </w:tcPr>
          <w:p w14:paraId="32653FF4" w14:textId="77777777" w:rsidR="00B13C72" w:rsidRDefault="00000000">
            <w:r>
              <w:rPr>
                <w:sz w:val="21"/>
                <w:szCs w:val="21"/>
              </w:rPr>
              <w:t>Pending</w:t>
            </w:r>
          </w:p>
        </w:tc>
      </w:tr>
      <w:tr w:rsidR="00B13C72" w14:paraId="5BDBB00A" w14:textId="77777777">
        <w:tblPrEx>
          <w:tblCellMar>
            <w:top w:w="0" w:type="dxa"/>
            <w:bottom w:w="0" w:type="dxa"/>
          </w:tblCellMar>
        </w:tblPrEx>
        <w:tc>
          <w:tcPr>
            <w:tcW w:w="3000" w:type="dxa"/>
            <w:shd w:val="clear" w:color="auto" w:fill="F2F2F2"/>
            <w:tcMar>
              <w:top w:w="70" w:type="dxa"/>
              <w:left w:w="100" w:type="dxa"/>
              <w:bottom w:w="70" w:type="dxa"/>
              <w:right w:w="100" w:type="dxa"/>
            </w:tcMar>
            <w:vAlign w:val="center"/>
          </w:tcPr>
          <w:p w14:paraId="238B3C76" w14:textId="77777777" w:rsidR="00B13C72" w:rsidRDefault="00000000">
            <w:r>
              <w:rPr>
                <w:sz w:val="21"/>
                <w:szCs w:val="21"/>
              </w:rPr>
              <w:t>Wealth Management SME</w:t>
            </w:r>
          </w:p>
        </w:tc>
        <w:tc>
          <w:tcPr>
            <w:tcW w:w="4200" w:type="dxa"/>
            <w:shd w:val="clear" w:color="auto" w:fill="F2F2F2"/>
            <w:tcMar>
              <w:top w:w="70" w:type="dxa"/>
              <w:left w:w="100" w:type="dxa"/>
              <w:bottom w:w="70" w:type="dxa"/>
              <w:right w:w="100" w:type="dxa"/>
            </w:tcMar>
            <w:vAlign w:val="center"/>
          </w:tcPr>
          <w:p w14:paraId="2F9B4439" w14:textId="77777777" w:rsidR="00B13C72" w:rsidRDefault="00000000">
            <w:r>
              <w:rPr>
                <w:sz w:val="21"/>
                <w:szCs w:val="21"/>
              </w:rPr>
              <w:t>Domain Validation</w:t>
            </w:r>
          </w:p>
        </w:tc>
        <w:tc>
          <w:tcPr>
            <w:tcW w:w="2856" w:type="dxa"/>
            <w:shd w:val="clear" w:color="auto" w:fill="F2F2F2"/>
            <w:tcMar>
              <w:top w:w="70" w:type="dxa"/>
              <w:left w:w="100" w:type="dxa"/>
              <w:bottom w:w="70" w:type="dxa"/>
              <w:right w:w="100" w:type="dxa"/>
            </w:tcMar>
            <w:vAlign w:val="center"/>
          </w:tcPr>
          <w:p w14:paraId="729511E0" w14:textId="77777777" w:rsidR="00B13C72" w:rsidRDefault="00000000">
            <w:r>
              <w:rPr>
                <w:sz w:val="21"/>
                <w:szCs w:val="21"/>
              </w:rPr>
              <w:t>Pending</w:t>
            </w:r>
          </w:p>
        </w:tc>
      </w:tr>
    </w:tbl>
    <w:p w14:paraId="15FD5E9B" w14:textId="77777777" w:rsidR="00B13C72" w:rsidRDefault="00B13C72">
      <w:pPr>
        <w:spacing w:after="300"/>
      </w:pPr>
    </w:p>
    <w:p w14:paraId="34231429" w14:textId="77777777" w:rsidR="00B13C72" w:rsidRDefault="00000000">
      <w:pPr>
        <w:pStyle w:val="Heading2"/>
        <w:spacing w:before="320" w:after="140"/>
      </w:pPr>
      <w:bookmarkStart w:id="3" w:name="_Toc234157548"/>
      <w:r>
        <w:rPr>
          <w:b/>
          <w:bCs/>
          <w:color w:val="0F6B72"/>
          <w:sz w:val="25"/>
          <w:szCs w:val="25"/>
        </w:rPr>
        <w:t>Table of Contents</w:t>
      </w:r>
      <w:bookmarkEnd w:id="3"/>
    </w:p>
    <w:sdt>
      <w:sdtPr>
        <w:alias w:val="Table of Contents"/>
        <w:id w:val="651338703"/>
      </w:sdtPr>
      <w:sdtContent>
        <w:p w14:paraId="40C9370C" w14:textId="77777777" w:rsidR="00C40D33" w:rsidRDefault="00000000">
          <w:pPr>
            <w:pStyle w:val="TOC1"/>
            <w:tabs>
              <w:tab w:val="right" w:leader="dot" w:pos="10196"/>
            </w:tabs>
            <w:rPr>
              <w:noProof/>
            </w:rPr>
          </w:pPr>
          <w:r>
            <w:fldChar w:fldCharType="begin"/>
          </w:r>
          <w:r>
            <w:instrText>TOC \h \o "1-2"</w:instrText>
          </w:r>
          <w:r>
            <w:fldChar w:fldCharType="separate"/>
          </w:r>
          <w:hyperlink w:anchor="_Toc234157545" w:history="1">
            <w:r w:rsidR="00C40D33" w:rsidRPr="002D172C">
              <w:rPr>
                <w:rStyle w:val="Hyperlink"/>
                <w:b/>
                <w:bCs/>
                <w:noProof/>
              </w:rPr>
              <w:t>Document Control</w:t>
            </w:r>
            <w:r w:rsidR="00C40D33">
              <w:rPr>
                <w:noProof/>
              </w:rPr>
              <w:tab/>
            </w:r>
            <w:r w:rsidR="00C40D33">
              <w:rPr>
                <w:noProof/>
              </w:rPr>
              <w:fldChar w:fldCharType="begin"/>
            </w:r>
            <w:r w:rsidR="00C40D33">
              <w:rPr>
                <w:noProof/>
              </w:rPr>
              <w:instrText xml:space="preserve"> PAGEREF _Toc234157545 \h </w:instrText>
            </w:r>
            <w:r w:rsidR="00C40D33">
              <w:rPr>
                <w:noProof/>
              </w:rPr>
            </w:r>
            <w:r w:rsidR="00C40D33">
              <w:rPr>
                <w:noProof/>
              </w:rPr>
              <w:fldChar w:fldCharType="separate"/>
            </w:r>
            <w:r w:rsidR="00C40D33">
              <w:rPr>
                <w:noProof/>
              </w:rPr>
              <w:t>1</w:t>
            </w:r>
            <w:r w:rsidR="00C40D33">
              <w:rPr>
                <w:noProof/>
              </w:rPr>
              <w:fldChar w:fldCharType="end"/>
            </w:r>
          </w:hyperlink>
        </w:p>
        <w:p w14:paraId="02518C26" w14:textId="77777777" w:rsidR="00C40D33" w:rsidRDefault="00C40D33">
          <w:pPr>
            <w:pStyle w:val="TOC2"/>
            <w:tabs>
              <w:tab w:val="right" w:leader="dot" w:pos="10196"/>
            </w:tabs>
            <w:rPr>
              <w:noProof/>
            </w:rPr>
          </w:pPr>
          <w:hyperlink w:anchor="_Toc234157546" w:history="1">
            <w:r w:rsidRPr="002D172C">
              <w:rPr>
                <w:rStyle w:val="Hyperlink"/>
                <w:b/>
                <w:bCs/>
                <w:noProof/>
              </w:rPr>
              <w:t>Version History</w:t>
            </w:r>
            <w:r>
              <w:rPr>
                <w:noProof/>
              </w:rPr>
              <w:tab/>
            </w:r>
            <w:r>
              <w:rPr>
                <w:noProof/>
              </w:rPr>
              <w:fldChar w:fldCharType="begin"/>
            </w:r>
            <w:r>
              <w:rPr>
                <w:noProof/>
              </w:rPr>
              <w:instrText xml:space="preserve"> PAGEREF _Toc234157546 \h </w:instrText>
            </w:r>
            <w:r>
              <w:rPr>
                <w:noProof/>
              </w:rPr>
            </w:r>
            <w:r>
              <w:rPr>
                <w:noProof/>
              </w:rPr>
              <w:fldChar w:fldCharType="separate"/>
            </w:r>
            <w:r>
              <w:rPr>
                <w:noProof/>
              </w:rPr>
              <w:t>1</w:t>
            </w:r>
            <w:r>
              <w:rPr>
                <w:noProof/>
              </w:rPr>
              <w:fldChar w:fldCharType="end"/>
            </w:r>
          </w:hyperlink>
        </w:p>
        <w:p w14:paraId="0D7A378B" w14:textId="77777777" w:rsidR="00C40D33" w:rsidRDefault="00C40D33">
          <w:pPr>
            <w:pStyle w:val="TOC2"/>
            <w:tabs>
              <w:tab w:val="right" w:leader="dot" w:pos="10196"/>
            </w:tabs>
            <w:rPr>
              <w:noProof/>
            </w:rPr>
          </w:pPr>
          <w:hyperlink w:anchor="_Toc234157547" w:history="1">
            <w:r w:rsidRPr="002D172C">
              <w:rPr>
                <w:rStyle w:val="Hyperlink"/>
                <w:b/>
                <w:bCs/>
                <w:noProof/>
              </w:rPr>
              <w:t>Review &amp; Approval</w:t>
            </w:r>
            <w:r>
              <w:rPr>
                <w:noProof/>
              </w:rPr>
              <w:tab/>
            </w:r>
            <w:r>
              <w:rPr>
                <w:noProof/>
              </w:rPr>
              <w:fldChar w:fldCharType="begin"/>
            </w:r>
            <w:r>
              <w:rPr>
                <w:noProof/>
              </w:rPr>
              <w:instrText xml:space="preserve"> PAGEREF _Toc234157547 \h </w:instrText>
            </w:r>
            <w:r>
              <w:rPr>
                <w:noProof/>
              </w:rPr>
            </w:r>
            <w:r>
              <w:rPr>
                <w:noProof/>
              </w:rPr>
              <w:fldChar w:fldCharType="separate"/>
            </w:r>
            <w:r>
              <w:rPr>
                <w:noProof/>
              </w:rPr>
              <w:t>1</w:t>
            </w:r>
            <w:r>
              <w:rPr>
                <w:noProof/>
              </w:rPr>
              <w:fldChar w:fldCharType="end"/>
            </w:r>
          </w:hyperlink>
        </w:p>
        <w:p w14:paraId="24B189A5" w14:textId="77777777" w:rsidR="00C40D33" w:rsidRDefault="00C40D33">
          <w:pPr>
            <w:pStyle w:val="TOC2"/>
            <w:tabs>
              <w:tab w:val="right" w:leader="dot" w:pos="10196"/>
            </w:tabs>
            <w:rPr>
              <w:noProof/>
            </w:rPr>
          </w:pPr>
          <w:hyperlink w:anchor="_Toc234157548" w:history="1">
            <w:r w:rsidRPr="002D172C">
              <w:rPr>
                <w:rStyle w:val="Hyperlink"/>
                <w:b/>
                <w:bCs/>
                <w:noProof/>
              </w:rPr>
              <w:t>Table of Contents</w:t>
            </w:r>
            <w:r>
              <w:rPr>
                <w:noProof/>
              </w:rPr>
              <w:tab/>
            </w:r>
            <w:r>
              <w:rPr>
                <w:noProof/>
              </w:rPr>
              <w:fldChar w:fldCharType="begin"/>
            </w:r>
            <w:r>
              <w:rPr>
                <w:noProof/>
              </w:rPr>
              <w:instrText xml:space="preserve"> PAGEREF _Toc234157548 \h </w:instrText>
            </w:r>
            <w:r>
              <w:rPr>
                <w:noProof/>
              </w:rPr>
            </w:r>
            <w:r>
              <w:rPr>
                <w:noProof/>
              </w:rPr>
              <w:fldChar w:fldCharType="separate"/>
            </w:r>
            <w:r>
              <w:rPr>
                <w:noProof/>
              </w:rPr>
              <w:t>1</w:t>
            </w:r>
            <w:r>
              <w:rPr>
                <w:noProof/>
              </w:rPr>
              <w:fldChar w:fldCharType="end"/>
            </w:r>
          </w:hyperlink>
        </w:p>
        <w:p w14:paraId="49FA479F" w14:textId="77777777" w:rsidR="00C40D33" w:rsidRDefault="00C40D33">
          <w:pPr>
            <w:pStyle w:val="TOC1"/>
            <w:tabs>
              <w:tab w:val="right" w:leader="dot" w:pos="10196"/>
            </w:tabs>
            <w:rPr>
              <w:noProof/>
            </w:rPr>
          </w:pPr>
          <w:hyperlink w:anchor="_Toc234157549" w:history="1">
            <w:r w:rsidRPr="002D172C">
              <w:rPr>
                <w:rStyle w:val="Hyperlink"/>
                <w:b/>
                <w:bCs/>
                <w:noProof/>
              </w:rPr>
              <w:t>1. Executive Summary</w:t>
            </w:r>
            <w:r>
              <w:rPr>
                <w:noProof/>
              </w:rPr>
              <w:tab/>
            </w:r>
            <w:r>
              <w:rPr>
                <w:noProof/>
              </w:rPr>
              <w:fldChar w:fldCharType="begin"/>
            </w:r>
            <w:r>
              <w:rPr>
                <w:noProof/>
              </w:rPr>
              <w:instrText xml:space="preserve"> PAGEREF _Toc234157549 \h </w:instrText>
            </w:r>
            <w:r>
              <w:rPr>
                <w:noProof/>
              </w:rPr>
            </w:r>
            <w:r>
              <w:rPr>
                <w:noProof/>
              </w:rPr>
              <w:fldChar w:fldCharType="separate"/>
            </w:r>
            <w:r>
              <w:rPr>
                <w:noProof/>
              </w:rPr>
              <w:t>1</w:t>
            </w:r>
            <w:r>
              <w:rPr>
                <w:noProof/>
              </w:rPr>
              <w:fldChar w:fldCharType="end"/>
            </w:r>
          </w:hyperlink>
        </w:p>
        <w:p w14:paraId="219A7FF2" w14:textId="77777777" w:rsidR="00C40D33" w:rsidRDefault="00C40D33">
          <w:pPr>
            <w:pStyle w:val="TOC1"/>
            <w:tabs>
              <w:tab w:val="right" w:leader="dot" w:pos="10196"/>
            </w:tabs>
            <w:rPr>
              <w:noProof/>
            </w:rPr>
          </w:pPr>
          <w:hyperlink w:anchor="_Toc234157550" w:history="1">
            <w:r w:rsidRPr="002D172C">
              <w:rPr>
                <w:rStyle w:val="Hyperlink"/>
                <w:b/>
                <w:bCs/>
                <w:noProof/>
              </w:rPr>
              <w:t>2. Business Objectives</w:t>
            </w:r>
            <w:r>
              <w:rPr>
                <w:noProof/>
              </w:rPr>
              <w:tab/>
            </w:r>
            <w:r>
              <w:rPr>
                <w:noProof/>
              </w:rPr>
              <w:fldChar w:fldCharType="begin"/>
            </w:r>
            <w:r>
              <w:rPr>
                <w:noProof/>
              </w:rPr>
              <w:instrText xml:space="preserve"> PAGEREF _Toc234157550 \h </w:instrText>
            </w:r>
            <w:r>
              <w:rPr>
                <w:noProof/>
              </w:rPr>
            </w:r>
            <w:r>
              <w:rPr>
                <w:noProof/>
              </w:rPr>
              <w:fldChar w:fldCharType="separate"/>
            </w:r>
            <w:r>
              <w:rPr>
                <w:noProof/>
              </w:rPr>
              <w:t>1</w:t>
            </w:r>
            <w:r>
              <w:rPr>
                <w:noProof/>
              </w:rPr>
              <w:fldChar w:fldCharType="end"/>
            </w:r>
          </w:hyperlink>
        </w:p>
        <w:p w14:paraId="3F2B30F2" w14:textId="77777777" w:rsidR="00C40D33" w:rsidRDefault="00C40D33">
          <w:pPr>
            <w:pStyle w:val="TOC1"/>
            <w:tabs>
              <w:tab w:val="right" w:leader="dot" w:pos="10196"/>
            </w:tabs>
            <w:rPr>
              <w:noProof/>
            </w:rPr>
          </w:pPr>
          <w:hyperlink w:anchor="_Toc234157551" w:history="1">
            <w:r w:rsidRPr="002D172C">
              <w:rPr>
                <w:rStyle w:val="Hyperlink"/>
                <w:b/>
                <w:bCs/>
                <w:noProof/>
              </w:rPr>
              <w:t>3. Scope</w:t>
            </w:r>
            <w:r>
              <w:rPr>
                <w:noProof/>
              </w:rPr>
              <w:tab/>
            </w:r>
            <w:r>
              <w:rPr>
                <w:noProof/>
              </w:rPr>
              <w:fldChar w:fldCharType="begin"/>
            </w:r>
            <w:r>
              <w:rPr>
                <w:noProof/>
              </w:rPr>
              <w:instrText xml:space="preserve"> PAGEREF _Toc234157551 \h </w:instrText>
            </w:r>
            <w:r>
              <w:rPr>
                <w:noProof/>
              </w:rPr>
            </w:r>
            <w:r>
              <w:rPr>
                <w:noProof/>
              </w:rPr>
              <w:fldChar w:fldCharType="separate"/>
            </w:r>
            <w:r>
              <w:rPr>
                <w:noProof/>
              </w:rPr>
              <w:t>1</w:t>
            </w:r>
            <w:r>
              <w:rPr>
                <w:noProof/>
              </w:rPr>
              <w:fldChar w:fldCharType="end"/>
            </w:r>
          </w:hyperlink>
        </w:p>
        <w:p w14:paraId="77017912" w14:textId="77777777" w:rsidR="00C40D33" w:rsidRDefault="00C40D33">
          <w:pPr>
            <w:pStyle w:val="TOC2"/>
            <w:tabs>
              <w:tab w:val="right" w:leader="dot" w:pos="10196"/>
            </w:tabs>
            <w:rPr>
              <w:noProof/>
            </w:rPr>
          </w:pPr>
          <w:hyperlink w:anchor="_Toc234157552" w:history="1">
            <w:r w:rsidRPr="002D172C">
              <w:rPr>
                <w:rStyle w:val="Hyperlink"/>
                <w:b/>
                <w:bCs/>
                <w:noProof/>
              </w:rPr>
              <w:t>3.1 In Scope (Phase 1 &amp; 2)</w:t>
            </w:r>
            <w:r>
              <w:rPr>
                <w:noProof/>
              </w:rPr>
              <w:tab/>
            </w:r>
            <w:r>
              <w:rPr>
                <w:noProof/>
              </w:rPr>
              <w:fldChar w:fldCharType="begin"/>
            </w:r>
            <w:r>
              <w:rPr>
                <w:noProof/>
              </w:rPr>
              <w:instrText xml:space="preserve"> PAGEREF _Toc234157552 \h </w:instrText>
            </w:r>
            <w:r>
              <w:rPr>
                <w:noProof/>
              </w:rPr>
            </w:r>
            <w:r>
              <w:rPr>
                <w:noProof/>
              </w:rPr>
              <w:fldChar w:fldCharType="separate"/>
            </w:r>
            <w:r>
              <w:rPr>
                <w:noProof/>
              </w:rPr>
              <w:t>1</w:t>
            </w:r>
            <w:r>
              <w:rPr>
                <w:noProof/>
              </w:rPr>
              <w:fldChar w:fldCharType="end"/>
            </w:r>
          </w:hyperlink>
        </w:p>
        <w:p w14:paraId="0E8E9A7B" w14:textId="77777777" w:rsidR="00C40D33" w:rsidRDefault="00C40D33">
          <w:pPr>
            <w:pStyle w:val="TOC2"/>
            <w:tabs>
              <w:tab w:val="right" w:leader="dot" w:pos="10196"/>
            </w:tabs>
            <w:rPr>
              <w:noProof/>
            </w:rPr>
          </w:pPr>
          <w:hyperlink w:anchor="_Toc234157553" w:history="1">
            <w:r w:rsidRPr="002D172C">
              <w:rPr>
                <w:rStyle w:val="Hyperlink"/>
                <w:b/>
                <w:bCs/>
                <w:noProof/>
              </w:rPr>
              <w:t>3.2 Out of Scope</w:t>
            </w:r>
            <w:r>
              <w:rPr>
                <w:noProof/>
              </w:rPr>
              <w:tab/>
            </w:r>
            <w:r>
              <w:rPr>
                <w:noProof/>
              </w:rPr>
              <w:fldChar w:fldCharType="begin"/>
            </w:r>
            <w:r>
              <w:rPr>
                <w:noProof/>
              </w:rPr>
              <w:instrText xml:space="preserve"> PAGEREF _Toc234157553 \h </w:instrText>
            </w:r>
            <w:r>
              <w:rPr>
                <w:noProof/>
              </w:rPr>
            </w:r>
            <w:r>
              <w:rPr>
                <w:noProof/>
              </w:rPr>
              <w:fldChar w:fldCharType="separate"/>
            </w:r>
            <w:r>
              <w:rPr>
                <w:noProof/>
              </w:rPr>
              <w:t>1</w:t>
            </w:r>
            <w:r>
              <w:rPr>
                <w:noProof/>
              </w:rPr>
              <w:fldChar w:fldCharType="end"/>
            </w:r>
          </w:hyperlink>
        </w:p>
        <w:p w14:paraId="0FC92CBD" w14:textId="77777777" w:rsidR="00C40D33" w:rsidRDefault="00C40D33">
          <w:pPr>
            <w:pStyle w:val="TOC1"/>
            <w:tabs>
              <w:tab w:val="right" w:leader="dot" w:pos="10196"/>
            </w:tabs>
            <w:rPr>
              <w:noProof/>
            </w:rPr>
          </w:pPr>
          <w:hyperlink w:anchor="_Toc234157554" w:history="1">
            <w:r w:rsidRPr="002D172C">
              <w:rPr>
                <w:rStyle w:val="Hyperlink"/>
                <w:b/>
                <w:bCs/>
                <w:noProof/>
              </w:rPr>
              <w:t>4. Stakeholders &amp; User Personas</w:t>
            </w:r>
            <w:r>
              <w:rPr>
                <w:noProof/>
              </w:rPr>
              <w:tab/>
            </w:r>
            <w:r>
              <w:rPr>
                <w:noProof/>
              </w:rPr>
              <w:fldChar w:fldCharType="begin"/>
            </w:r>
            <w:r>
              <w:rPr>
                <w:noProof/>
              </w:rPr>
              <w:instrText xml:space="preserve"> PAGEREF _Toc234157554 \h </w:instrText>
            </w:r>
            <w:r>
              <w:rPr>
                <w:noProof/>
              </w:rPr>
            </w:r>
            <w:r>
              <w:rPr>
                <w:noProof/>
              </w:rPr>
              <w:fldChar w:fldCharType="separate"/>
            </w:r>
            <w:r>
              <w:rPr>
                <w:noProof/>
              </w:rPr>
              <w:t>1</w:t>
            </w:r>
            <w:r>
              <w:rPr>
                <w:noProof/>
              </w:rPr>
              <w:fldChar w:fldCharType="end"/>
            </w:r>
          </w:hyperlink>
        </w:p>
        <w:p w14:paraId="33C61026" w14:textId="77777777" w:rsidR="00C40D33" w:rsidRDefault="00C40D33">
          <w:pPr>
            <w:pStyle w:val="TOC2"/>
            <w:tabs>
              <w:tab w:val="right" w:leader="dot" w:pos="10196"/>
            </w:tabs>
            <w:rPr>
              <w:noProof/>
            </w:rPr>
          </w:pPr>
          <w:hyperlink w:anchor="_Toc234157555" w:history="1">
            <w:r w:rsidRPr="002D172C">
              <w:rPr>
                <w:rStyle w:val="Hyperlink"/>
                <w:b/>
                <w:bCs/>
                <w:noProof/>
              </w:rPr>
              <w:t>4.1 Stakeholder Map</w:t>
            </w:r>
            <w:r>
              <w:rPr>
                <w:noProof/>
              </w:rPr>
              <w:tab/>
            </w:r>
            <w:r>
              <w:rPr>
                <w:noProof/>
              </w:rPr>
              <w:fldChar w:fldCharType="begin"/>
            </w:r>
            <w:r>
              <w:rPr>
                <w:noProof/>
              </w:rPr>
              <w:instrText xml:space="preserve"> PAGEREF _Toc234157555 \h </w:instrText>
            </w:r>
            <w:r>
              <w:rPr>
                <w:noProof/>
              </w:rPr>
            </w:r>
            <w:r>
              <w:rPr>
                <w:noProof/>
              </w:rPr>
              <w:fldChar w:fldCharType="separate"/>
            </w:r>
            <w:r>
              <w:rPr>
                <w:noProof/>
              </w:rPr>
              <w:t>1</w:t>
            </w:r>
            <w:r>
              <w:rPr>
                <w:noProof/>
              </w:rPr>
              <w:fldChar w:fldCharType="end"/>
            </w:r>
          </w:hyperlink>
        </w:p>
        <w:p w14:paraId="50665234" w14:textId="77777777" w:rsidR="00C40D33" w:rsidRDefault="00C40D33">
          <w:pPr>
            <w:pStyle w:val="TOC2"/>
            <w:tabs>
              <w:tab w:val="right" w:leader="dot" w:pos="10196"/>
            </w:tabs>
            <w:rPr>
              <w:noProof/>
            </w:rPr>
          </w:pPr>
          <w:hyperlink w:anchor="_Toc234157556" w:history="1">
            <w:r w:rsidRPr="002D172C">
              <w:rPr>
                <w:rStyle w:val="Hyperlink"/>
                <w:b/>
                <w:bCs/>
                <w:noProof/>
              </w:rPr>
              <w:t>4.2 User Personas</w:t>
            </w:r>
            <w:r>
              <w:rPr>
                <w:noProof/>
              </w:rPr>
              <w:tab/>
            </w:r>
            <w:r>
              <w:rPr>
                <w:noProof/>
              </w:rPr>
              <w:fldChar w:fldCharType="begin"/>
            </w:r>
            <w:r>
              <w:rPr>
                <w:noProof/>
              </w:rPr>
              <w:instrText xml:space="preserve"> PAGEREF _Toc234157556 \h </w:instrText>
            </w:r>
            <w:r>
              <w:rPr>
                <w:noProof/>
              </w:rPr>
            </w:r>
            <w:r>
              <w:rPr>
                <w:noProof/>
              </w:rPr>
              <w:fldChar w:fldCharType="separate"/>
            </w:r>
            <w:r>
              <w:rPr>
                <w:noProof/>
              </w:rPr>
              <w:t>1</w:t>
            </w:r>
            <w:r>
              <w:rPr>
                <w:noProof/>
              </w:rPr>
              <w:fldChar w:fldCharType="end"/>
            </w:r>
          </w:hyperlink>
        </w:p>
        <w:p w14:paraId="006C6AEA" w14:textId="77777777" w:rsidR="00C40D33" w:rsidRDefault="00C40D33">
          <w:pPr>
            <w:pStyle w:val="TOC1"/>
            <w:tabs>
              <w:tab w:val="right" w:leader="dot" w:pos="10196"/>
            </w:tabs>
            <w:rPr>
              <w:noProof/>
            </w:rPr>
          </w:pPr>
          <w:hyperlink w:anchor="_Toc234157557" w:history="1">
            <w:r w:rsidRPr="002D172C">
              <w:rPr>
                <w:rStyle w:val="Hyperlink"/>
                <w:b/>
                <w:bCs/>
                <w:noProof/>
              </w:rPr>
              <w:t>5. Assumptions &amp; Constraints</w:t>
            </w:r>
            <w:r>
              <w:rPr>
                <w:noProof/>
              </w:rPr>
              <w:tab/>
            </w:r>
            <w:r>
              <w:rPr>
                <w:noProof/>
              </w:rPr>
              <w:fldChar w:fldCharType="begin"/>
            </w:r>
            <w:r>
              <w:rPr>
                <w:noProof/>
              </w:rPr>
              <w:instrText xml:space="preserve"> PAGEREF _Toc234157557 \h </w:instrText>
            </w:r>
            <w:r>
              <w:rPr>
                <w:noProof/>
              </w:rPr>
            </w:r>
            <w:r>
              <w:rPr>
                <w:noProof/>
              </w:rPr>
              <w:fldChar w:fldCharType="separate"/>
            </w:r>
            <w:r>
              <w:rPr>
                <w:noProof/>
              </w:rPr>
              <w:t>1</w:t>
            </w:r>
            <w:r>
              <w:rPr>
                <w:noProof/>
              </w:rPr>
              <w:fldChar w:fldCharType="end"/>
            </w:r>
          </w:hyperlink>
        </w:p>
        <w:p w14:paraId="5A4E3433" w14:textId="77777777" w:rsidR="00C40D33" w:rsidRDefault="00C40D33">
          <w:pPr>
            <w:pStyle w:val="TOC2"/>
            <w:tabs>
              <w:tab w:val="right" w:leader="dot" w:pos="10196"/>
            </w:tabs>
            <w:rPr>
              <w:noProof/>
            </w:rPr>
          </w:pPr>
          <w:hyperlink w:anchor="_Toc234157558" w:history="1">
            <w:r w:rsidRPr="002D172C">
              <w:rPr>
                <w:rStyle w:val="Hyperlink"/>
                <w:b/>
                <w:bCs/>
                <w:noProof/>
              </w:rPr>
              <w:t>5.1 Assumptions</w:t>
            </w:r>
            <w:r>
              <w:rPr>
                <w:noProof/>
              </w:rPr>
              <w:tab/>
            </w:r>
            <w:r>
              <w:rPr>
                <w:noProof/>
              </w:rPr>
              <w:fldChar w:fldCharType="begin"/>
            </w:r>
            <w:r>
              <w:rPr>
                <w:noProof/>
              </w:rPr>
              <w:instrText xml:space="preserve"> PAGEREF _Toc234157558 \h </w:instrText>
            </w:r>
            <w:r>
              <w:rPr>
                <w:noProof/>
              </w:rPr>
            </w:r>
            <w:r>
              <w:rPr>
                <w:noProof/>
              </w:rPr>
              <w:fldChar w:fldCharType="separate"/>
            </w:r>
            <w:r>
              <w:rPr>
                <w:noProof/>
              </w:rPr>
              <w:t>1</w:t>
            </w:r>
            <w:r>
              <w:rPr>
                <w:noProof/>
              </w:rPr>
              <w:fldChar w:fldCharType="end"/>
            </w:r>
          </w:hyperlink>
        </w:p>
        <w:p w14:paraId="05357448" w14:textId="77777777" w:rsidR="00C40D33" w:rsidRDefault="00C40D33">
          <w:pPr>
            <w:pStyle w:val="TOC2"/>
            <w:tabs>
              <w:tab w:val="right" w:leader="dot" w:pos="10196"/>
            </w:tabs>
            <w:rPr>
              <w:noProof/>
            </w:rPr>
          </w:pPr>
          <w:hyperlink w:anchor="_Toc234157559" w:history="1">
            <w:r w:rsidRPr="002D172C">
              <w:rPr>
                <w:rStyle w:val="Hyperlink"/>
                <w:b/>
                <w:bCs/>
                <w:noProof/>
              </w:rPr>
              <w:t>5.2 Constraints</w:t>
            </w:r>
            <w:r>
              <w:rPr>
                <w:noProof/>
              </w:rPr>
              <w:tab/>
            </w:r>
            <w:r>
              <w:rPr>
                <w:noProof/>
              </w:rPr>
              <w:fldChar w:fldCharType="begin"/>
            </w:r>
            <w:r>
              <w:rPr>
                <w:noProof/>
              </w:rPr>
              <w:instrText xml:space="preserve"> PAGEREF _Toc234157559 \h </w:instrText>
            </w:r>
            <w:r>
              <w:rPr>
                <w:noProof/>
              </w:rPr>
            </w:r>
            <w:r>
              <w:rPr>
                <w:noProof/>
              </w:rPr>
              <w:fldChar w:fldCharType="separate"/>
            </w:r>
            <w:r>
              <w:rPr>
                <w:noProof/>
              </w:rPr>
              <w:t>1</w:t>
            </w:r>
            <w:r>
              <w:rPr>
                <w:noProof/>
              </w:rPr>
              <w:fldChar w:fldCharType="end"/>
            </w:r>
          </w:hyperlink>
        </w:p>
        <w:p w14:paraId="6EBA8E5F" w14:textId="77777777" w:rsidR="00C40D33" w:rsidRDefault="00C40D33">
          <w:pPr>
            <w:pStyle w:val="TOC1"/>
            <w:tabs>
              <w:tab w:val="right" w:leader="dot" w:pos="10196"/>
            </w:tabs>
            <w:rPr>
              <w:noProof/>
            </w:rPr>
          </w:pPr>
          <w:hyperlink w:anchor="_Toc234157560" w:history="1">
            <w:r w:rsidRPr="002D172C">
              <w:rPr>
                <w:rStyle w:val="Hyperlink"/>
                <w:b/>
                <w:bCs/>
                <w:noProof/>
              </w:rPr>
              <w:t>6. Business Requirements</w:t>
            </w:r>
            <w:r>
              <w:rPr>
                <w:noProof/>
              </w:rPr>
              <w:tab/>
            </w:r>
            <w:r>
              <w:rPr>
                <w:noProof/>
              </w:rPr>
              <w:fldChar w:fldCharType="begin"/>
            </w:r>
            <w:r>
              <w:rPr>
                <w:noProof/>
              </w:rPr>
              <w:instrText xml:space="preserve"> PAGEREF _Toc234157560 \h </w:instrText>
            </w:r>
            <w:r>
              <w:rPr>
                <w:noProof/>
              </w:rPr>
            </w:r>
            <w:r>
              <w:rPr>
                <w:noProof/>
              </w:rPr>
              <w:fldChar w:fldCharType="separate"/>
            </w:r>
            <w:r>
              <w:rPr>
                <w:noProof/>
              </w:rPr>
              <w:t>1</w:t>
            </w:r>
            <w:r>
              <w:rPr>
                <w:noProof/>
              </w:rPr>
              <w:fldChar w:fldCharType="end"/>
            </w:r>
          </w:hyperlink>
        </w:p>
        <w:p w14:paraId="05F4D6C4" w14:textId="77777777" w:rsidR="00C40D33" w:rsidRDefault="00C40D33">
          <w:pPr>
            <w:pStyle w:val="TOC2"/>
            <w:tabs>
              <w:tab w:val="right" w:leader="dot" w:pos="10196"/>
            </w:tabs>
            <w:rPr>
              <w:noProof/>
            </w:rPr>
          </w:pPr>
          <w:hyperlink w:anchor="_Toc234157561" w:history="1">
            <w:r w:rsidRPr="002D172C">
              <w:rPr>
                <w:rStyle w:val="Hyperlink"/>
                <w:b/>
                <w:bCs/>
                <w:noProof/>
              </w:rPr>
              <w:t>6.1 Family &amp; User Management</w:t>
            </w:r>
            <w:r>
              <w:rPr>
                <w:noProof/>
              </w:rPr>
              <w:tab/>
            </w:r>
            <w:r>
              <w:rPr>
                <w:noProof/>
              </w:rPr>
              <w:fldChar w:fldCharType="begin"/>
            </w:r>
            <w:r>
              <w:rPr>
                <w:noProof/>
              </w:rPr>
              <w:instrText xml:space="preserve"> PAGEREF _Toc234157561 \h </w:instrText>
            </w:r>
            <w:r>
              <w:rPr>
                <w:noProof/>
              </w:rPr>
            </w:r>
            <w:r>
              <w:rPr>
                <w:noProof/>
              </w:rPr>
              <w:fldChar w:fldCharType="separate"/>
            </w:r>
            <w:r>
              <w:rPr>
                <w:noProof/>
              </w:rPr>
              <w:t>1</w:t>
            </w:r>
            <w:r>
              <w:rPr>
                <w:noProof/>
              </w:rPr>
              <w:fldChar w:fldCharType="end"/>
            </w:r>
          </w:hyperlink>
        </w:p>
        <w:p w14:paraId="1CDFC13F" w14:textId="77777777" w:rsidR="00C40D33" w:rsidRDefault="00C40D33">
          <w:pPr>
            <w:pStyle w:val="TOC2"/>
            <w:tabs>
              <w:tab w:val="right" w:leader="dot" w:pos="10196"/>
            </w:tabs>
            <w:rPr>
              <w:noProof/>
            </w:rPr>
          </w:pPr>
          <w:hyperlink w:anchor="_Toc234157562" w:history="1">
            <w:r w:rsidRPr="002D172C">
              <w:rPr>
                <w:rStyle w:val="Hyperlink"/>
                <w:b/>
                <w:bCs/>
                <w:noProof/>
              </w:rPr>
              <w:t>6.2 Account &amp; Asset Aggregation</w:t>
            </w:r>
            <w:r>
              <w:rPr>
                <w:noProof/>
              </w:rPr>
              <w:tab/>
            </w:r>
            <w:r>
              <w:rPr>
                <w:noProof/>
              </w:rPr>
              <w:fldChar w:fldCharType="begin"/>
            </w:r>
            <w:r>
              <w:rPr>
                <w:noProof/>
              </w:rPr>
              <w:instrText xml:space="preserve"> PAGEREF _Toc234157562 \h </w:instrText>
            </w:r>
            <w:r>
              <w:rPr>
                <w:noProof/>
              </w:rPr>
            </w:r>
            <w:r>
              <w:rPr>
                <w:noProof/>
              </w:rPr>
              <w:fldChar w:fldCharType="separate"/>
            </w:r>
            <w:r>
              <w:rPr>
                <w:noProof/>
              </w:rPr>
              <w:t>1</w:t>
            </w:r>
            <w:r>
              <w:rPr>
                <w:noProof/>
              </w:rPr>
              <w:fldChar w:fldCharType="end"/>
            </w:r>
          </w:hyperlink>
        </w:p>
        <w:p w14:paraId="4F054F86" w14:textId="77777777" w:rsidR="00C40D33" w:rsidRDefault="00C40D33">
          <w:pPr>
            <w:pStyle w:val="TOC2"/>
            <w:tabs>
              <w:tab w:val="right" w:leader="dot" w:pos="10196"/>
            </w:tabs>
            <w:rPr>
              <w:noProof/>
            </w:rPr>
          </w:pPr>
          <w:hyperlink w:anchor="_Toc234157563" w:history="1">
            <w:r w:rsidRPr="002D172C">
              <w:rPr>
                <w:rStyle w:val="Hyperlink"/>
                <w:b/>
                <w:bCs/>
                <w:noProof/>
              </w:rPr>
              <w:t>6.3 Consolidated Net Worth &amp; Dashboard</w:t>
            </w:r>
            <w:r>
              <w:rPr>
                <w:noProof/>
              </w:rPr>
              <w:tab/>
            </w:r>
            <w:r>
              <w:rPr>
                <w:noProof/>
              </w:rPr>
              <w:fldChar w:fldCharType="begin"/>
            </w:r>
            <w:r>
              <w:rPr>
                <w:noProof/>
              </w:rPr>
              <w:instrText xml:space="preserve"> PAGEREF _Toc234157563 \h </w:instrText>
            </w:r>
            <w:r>
              <w:rPr>
                <w:noProof/>
              </w:rPr>
            </w:r>
            <w:r>
              <w:rPr>
                <w:noProof/>
              </w:rPr>
              <w:fldChar w:fldCharType="separate"/>
            </w:r>
            <w:r>
              <w:rPr>
                <w:noProof/>
              </w:rPr>
              <w:t>1</w:t>
            </w:r>
            <w:r>
              <w:rPr>
                <w:noProof/>
              </w:rPr>
              <w:fldChar w:fldCharType="end"/>
            </w:r>
          </w:hyperlink>
        </w:p>
        <w:p w14:paraId="19C8A604" w14:textId="77777777" w:rsidR="00C40D33" w:rsidRDefault="00C40D33">
          <w:pPr>
            <w:pStyle w:val="TOC2"/>
            <w:tabs>
              <w:tab w:val="right" w:leader="dot" w:pos="10196"/>
            </w:tabs>
            <w:rPr>
              <w:noProof/>
            </w:rPr>
          </w:pPr>
          <w:hyperlink w:anchor="_Toc234157564" w:history="1">
            <w:r w:rsidRPr="002D172C">
              <w:rPr>
                <w:rStyle w:val="Hyperlink"/>
                <w:b/>
                <w:bCs/>
                <w:noProof/>
              </w:rPr>
              <w:t>6.4 Transaction Aggregation &amp; Categorization</w:t>
            </w:r>
            <w:r>
              <w:rPr>
                <w:noProof/>
              </w:rPr>
              <w:tab/>
            </w:r>
            <w:r>
              <w:rPr>
                <w:noProof/>
              </w:rPr>
              <w:fldChar w:fldCharType="begin"/>
            </w:r>
            <w:r>
              <w:rPr>
                <w:noProof/>
              </w:rPr>
              <w:instrText xml:space="preserve"> PAGEREF _Toc234157564 \h </w:instrText>
            </w:r>
            <w:r>
              <w:rPr>
                <w:noProof/>
              </w:rPr>
            </w:r>
            <w:r>
              <w:rPr>
                <w:noProof/>
              </w:rPr>
              <w:fldChar w:fldCharType="separate"/>
            </w:r>
            <w:r>
              <w:rPr>
                <w:noProof/>
              </w:rPr>
              <w:t>1</w:t>
            </w:r>
            <w:r>
              <w:rPr>
                <w:noProof/>
              </w:rPr>
              <w:fldChar w:fldCharType="end"/>
            </w:r>
          </w:hyperlink>
        </w:p>
        <w:p w14:paraId="4195B53B" w14:textId="77777777" w:rsidR="00C40D33" w:rsidRDefault="00C40D33">
          <w:pPr>
            <w:pStyle w:val="TOC2"/>
            <w:tabs>
              <w:tab w:val="right" w:leader="dot" w:pos="10196"/>
            </w:tabs>
            <w:rPr>
              <w:noProof/>
            </w:rPr>
          </w:pPr>
          <w:hyperlink w:anchor="_Toc234157565" w:history="1">
            <w:r w:rsidRPr="002D172C">
              <w:rPr>
                <w:rStyle w:val="Hyperlink"/>
                <w:b/>
                <w:bCs/>
                <w:noProof/>
              </w:rPr>
              <w:t>6.5 Goal-Based Planning</w:t>
            </w:r>
            <w:r>
              <w:rPr>
                <w:noProof/>
              </w:rPr>
              <w:tab/>
            </w:r>
            <w:r>
              <w:rPr>
                <w:noProof/>
              </w:rPr>
              <w:fldChar w:fldCharType="begin"/>
            </w:r>
            <w:r>
              <w:rPr>
                <w:noProof/>
              </w:rPr>
              <w:instrText xml:space="preserve"> PAGEREF _Toc234157565 \h </w:instrText>
            </w:r>
            <w:r>
              <w:rPr>
                <w:noProof/>
              </w:rPr>
            </w:r>
            <w:r>
              <w:rPr>
                <w:noProof/>
              </w:rPr>
              <w:fldChar w:fldCharType="separate"/>
            </w:r>
            <w:r>
              <w:rPr>
                <w:noProof/>
              </w:rPr>
              <w:t>1</w:t>
            </w:r>
            <w:r>
              <w:rPr>
                <w:noProof/>
              </w:rPr>
              <w:fldChar w:fldCharType="end"/>
            </w:r>
          </w:hyperlink>
        </w:p>
        <w:p w14:paraId="275660BE" w14:textId="77777777" w:rsidR="00C40D33" w:rsidRDefault="00C40D33">
          <w:pPr>
            <w:pStyle w:val="TOC2"/>
            <w:tabs>
              <w:tab w:val="right" w:leader="dot" w:pos="10196"/>
            </w:tabs>
            <w:rPr>
              <w:noProof/>
            </w:rPr>
          </w:pPr>
          <w:hyperlink w:anchor="_Toc234157566" w:history="1">
            <w:r w:rsidRPr="002D172C">
              <w:rPr>
                <w:rStyle w:val="Hyperlink"/>
                <w:b/>
                <w:bCs/>
                <w:noProof/>
              </w:rPr>
              <w:t>6.6 Asset Allocation &amp; Portfolio Insights</w:t>
            </w:r>
            <w:r>
              <w:rPr>
                <w:noProof/>
              </w:rPr>
              <w:tab/>
            </w:r>
            <w:r>
              <w:rPr>
                <w:noProof/>
              </w:rPr>
              <w:fldChar w:fldCharType="begin"/>
            </w:r>
            <w:r>
              <w:rPr>
                <w:noProof/>
              </w:rPr>
              <w:instrText xml:space="preserve"> PAGEREF _Toc234157566 \h </w:instrText>
            </w:r>
            <w:r>
              <w:rPr>
                <w:noProof/>
              </w:rPr>
            </w:r>
            <w:r>
              <w:rPr>
                <w:noProof/>
              </w:rPr>
              <w:fldChar w:fldCharType="separate"/>
            </w:r>
            <w:r>
              <w:rPr>
                <w:noProof/>
              </w:rPr>
              <w:t>1</w:t>
            </w:r>
            <w:r>
              <w:rPr>
                <w:noProof/>
              </w:rPr>
              <w:fldChar w:fldCharType="end"/>
            </w:r>
          </w:hyperlink>
        </w:p>
        <w:p w14:paraId="37CA175D" w14:textId="77777777" w:rsidR="00C40D33" w:rsidRDefault="00C40D33">
          <w:pPr>
            <w:pStyle w:val="TOC2"/>
            <w:tabs>
              <w:tab w:val="right" w:leader="dot" w:pos="10196"/>
            </w:tabs>
            <w:rPr>
              <w:noProof/>
            </w:rPr>
          </w:pPr>
          <w:hyperlink w:anchor="_Toc234157567" w:history="1">
            <w:r w:rsidRPr="002D172C">
              <w:rPr>
                <w:rStyle w:val="Hyperlink"/>
                <w:b/>
                <w:bCs/>
                <w:noProof/>
              </w:rPr>
              <w:t>6.7 Tax-Relevant Reporting</w:t>
            </w:r>
            <w:r>
              <w:rPr>
                <w:noProof/>
              </w:rPr>
              <w:tab/>
            </w:r>
            <w:r>
              <w:rPr>
                <w:noProof/>
              </w:rPr>
              <w:fldChar w:fldCharType="begin"/>
            </w:r>
            <w:r>
              <w:rPr>
                <w:noProof/>
              </w:rPr>
              <w:instrText xml:space="preserve"> PAGEREF _Toc234157567 \h </w:instrText>
            </w:r>
            <w:r>
              <w:rPr>
                <w:noProof/>
              </w:rPr>
            </w:r>
            <w:r>
              <w:rPr>
                <w:noProof/>
              </w:rPr>
              <w:fldChar w:fldCharType="separate"/>
            </w:r>
            <w:r>
              <w:rPr>
                <w:noProof/>
              </w:rPr>
              <w:t>1</w:t>
            </w:r>
            <w:r>
              <w:rPr>
                <w:noProof/>
              </w:rPr>
              <w:fldChar w:fldCharType="end"/>
            </w:r>
          </w:hyperlink>
        </w:p>
        <w:p w14:paraId="5EEF296B" w14:textId="77777777" w:rsidR="00C40D33" w:rsidRDefault="00C40D33">
          <w:pPr>
            <w:pStyle w:val="TOC2"/>
            <w:tabs>
              <w:tab w:val="right" w:leader="dot" w:pos="10196"/>
            </w:tabs>
            <w:rPr>
              <w:noProof/>
            </w:rPr>
          </w:pPr>
          <w:hyperlink w:anchor="_Toc234157568" w:history="1">
            <w:r w:rsidRPr="002D172C">
              <w:rPr>
                <w:rStyle w:val="Hyperlink"/>
                <w:b/>
                <w:bCs/>
                <w:noProof/>
              </w:rPr>
              <w:t>6.8 Alerts, Reminders &amp; Notifications</w:t>
            </w:r>
            <w:r>
              <w:rPr>
                <w:noProof/>
              </w:rPr>
              <w:tab/>
            </w:r>
            <w:r>
              <w:rPr>
                <w:noProof/>
              </w:rPr>
              <w:fldChar w:fldCharType="begin"/>
            </w:r>
            <w:r>
              <w:rPr>
                <w:noProof/>
              </w:rPr>
              <w:instrText xml:space="preserve"> PAGEREF _Toc234157568 \h </w:instrText>
            </w:r>
            <w:r>
              <w:rPr>
                <w:noProof/>
              </w:rPr>
            </w:r>
            <w:r>
              <w:rPr>
                <w:noProof/>
              </w:rPr>
              <w:fldChar w:fldCharType="separate"/>
            </w:r>
            <w:r>
              <w:rPr>
                <w:noProof/>
              </w:rPr>
              <w:t>1</w:t>
            </w:r>
            <w:r>
              <w:rPr>
                <w:noProof/>
              </w:rPr>
              <w:fldChar w:fldCharType="end"/>
            </w:r>
          </w:hyperlink>
        </w:p>
        <w:p w14:paraId="1814D786" w14:textId="77777777" w:rsidR="00C40D33" w:rsidRDefault="00C40D33">
          <w:pPr>
            <w:pStyle w:val="TOC2"/>
            <w:tabs>
              <w:tab w:val="right" w:leader="dot" w:pos="10196"/>
            </w:tabs>
            <w:rPr>
              <w:noProof/>
            </w:rPr>
          </w:pPr>
          <w:hyperlink w:anchor="_Toc234157569" w:history="1">
            <w:r w:rsidRPr="002D172C">
              <w:rPr>
                <w:rStyle w:val="Hyperlink"/>
                <w:b/>
                <w:bCs/>
                <w:noProof/>
              </w:rPr>
              <w:t>6.9 Retirement Corpus Planning (PPF &amp; NPS Focus)</w:t>
            </w:r>
            <w:r>
              <w:rPr>
                <w:noProof/>
              </w:rPr>
              <w:tab/>
            </w:r>
            <w:r>
              <w:rPr>
                <w:noProof/>
              </w:rPr>
              <w:fldChar w:fldCharType="begin"/>
            </w:r>
            <w:r>
              <w:rPr>
                <w:noProof/>
              </w:rPr>
              <w:instrText xml:space="preserve"> PAGEREF _Toc234157569 \h </w:instrText>
            </w:r>
            <w:r>
              <w:rPr>
                <w:noProof/>
              </w:rPr>
            </w:r>
            <w:r>
              <w:rPr>
                <w:noProof/>
              </w:rPr>
              <w:fldChar w:fldCharType="separate"/>
            </w:r>
            <w:r>
              <w:rPr>
                <w:noProof/>
              </w:rPr>
              <w:t>1</w:t>
            </w:r>
            <w:r>
              <w:rPr>
                <w:noProof/>
              </w:rPr>
              <w:fldChar w:fldCharType="end"/>
            </w:r>
          </w:hyperlink>
        </w:p>
        <w:p w14:paraId="729CE780" w14:textId="77777777" w:rsidR="00C40D33" w:rsidRDefault="00C40D33">
          <w:pPr>
            <w:pStyle w:val="TOC2"/>
            <w:tabs>
              <w:tab w:val="right" w:leader="dot" w:pos="10196"/>
            </w:tabs>
            <w:rPr>
              <w:noProof/>
            </w:rPr>
          </w:pPr>
          <w:hyperlink w:anchor="_Toc234157570" w:history="1">
            <w:r w:rsidRPr="002D172C">
              <w:rPr>
                <w:rStyle w:val="Hyperlink"/>
                <w:b/>
                <w:bCs/>
                <w:noProof/>
              </w:rPr>
              <w:t>6.10 Security, Consent &amp; Data Privacy Management</w:t>
            </w:r>
            <w:r>
              <w:rPr>
                <w:noProof/>
              </w:rPr>
              <w:tab/>
            </w:r>
            <w:r>
              <w:rPr>
                <w:noProof/>
              </w:rPr>
              <w:fldChar w:fldCharType="begin"/>
            </w:r>
            <w:r>
              <w:rPr>
                <w:noProof/>
              </w:rPr>
              <w:instrText xml:space="preserve"> PAGEREF _Toc234157570 \h </w:instrText>
            </w:r>
            <w:r>
              <w:rPr>
                <w:noProof/>
              </w:rPr>
            </w:r>
            <w:r>
              <w:rPr>
                <w:noProof/>
              </w:rPr>
              <w:fldChar w:fldCharType="separate"/>
            </w:r>
            <w:r>
              <w:rPr>
                <w:noProof/>
              </w:rPr>
              <w:t>1</w:t>
            </w:r>
            <w:r>
              <w:rPr>
                <w:noProof/>
              </w:rPr>
              <w:fldChar w:fldCharType="end"/>
            </w:r>
          </w:hyperlink>
        </w:p>
        <w:p w14:paraId="0869FFB5" w14:textId="77777777" w:rsidR="00C40D33" w:rsidRDefault="00C40D33">
          <w:pPr>
            <w:pStyle w:val="TOC1"/>
            <w:tabs>
              <w:tab w:val="right" w:leader="dot" w:pos="10196"/>
            </w:tabs>
            <w:rPr>
              <w:noProof/>
            </w:rPr>
          </w:pPr>
          <w:hyperlink w:anchor="_Toc234157571" w:history="1">
            <w:r w:rsidRPr="002D172C">
              <w:rPr>
                <w:rStyle w:val="Hyperlink"/>
                <w:b/>
                <w:bCs/>
                <w:noProof/>
              </w:rPr>
              <w:t>7. Detailed Functional Requirements</w:t>
            </w:r>
            <w:r>
              <w:rPr>
                <w:noProof/>
              </w:rPr>
              <w:tab/>
            </w:r>
            <w:r>
              <w:rPr>
                <w:noProof/>
              </w:rPr>
              <w:fldChar w:fldCharType="begin"/>
            </w:r>
            <w:r>
              <w:rPr>
                <w:noProof/>
              </w:rPr>
              <w:instrText xml:space="preserve"> PAGEREF _Toc234157571 \h </w:instrText>
            </w:r>
            <w:r>
              <w:rPr>
                <w:noProof/>
              </w:rPr>
            </w:r>
            <w:r>
              <w:rPr>
                <w:noProof/>
              </w:rPr>
              <w:fldChar w:fldCharType="separate"/>
            </w:r>
            <w:r>
              <w:rPr>
                <w:noProof/>
              </w:rPr>
              <w:t>1</w:t>
            </w:r>
            <w:r>
              <w:rPr>
                <w:noProof/>
              </w:rPr>
              <w:fldChar w:fldCharType="end"/>
            </w:r>
          </w:hyperlink>
        </w:p>
        <w:p w14:paraId="65836CF0" w14:textId="77777777" w:rsidR="00C40D33" w:rsidRDefault="00C40D33">
          <w:pPr>
            <w:pStyle w:val="TOC2"/>
            <w:tabs>
              <w:tab w:val="right" w:leader="dot" w:pos="10196"/>
            </w:tabs>
            <w:rPr>
              <w:noProof/>
            </w:rPr>
          </w:pPr>
          <w:hyperlink w:anchor="_Toc234157572" w:history="1">
            <w:r w:rsidRPr="002D172C">
              <w:rPr>
                <w:rStyle w:val="Hyperlink"/>
                <w:b/>
                <w:bCs/>
                <w:noProof/>
              </w:rPr>
              <w:t>7.1 Family &amp; User Management</w:t>
            </w:r>
            <w:r>
              <w:rPr>
                <w:noProof/>
              </w:rPr>
              <w:tab/>
            </w:r>
            <w:r>
              <w:rPr>
                <w:noProof/>
              </w:rPr>
              <w:fldChar w:fldCharType="begin"/>
            </w:r>
            <w:r>
              <w:rPr>
                <w:noProof/>
              </w:rPr>
              <w:instrText xml:space="preserve"> PAGEREF _Toc234157572 \h </w:instrText>
            </w:r>
            <w:r>
              <w:rPr>
                <w:noProof/>
              </w:rPr>
            </w:r>
            <w:r>
              <w:rPr>
                <w:noProof/>
              </w:rPr>
              <w:fldChar w:fldCharType="separate"/>
            </w:r>
            <w:r>
              <w:rPr>
                <w:noProof/>
              </w:rPr>
              <w:t>1</w:t>
            </w:r>
            <w:r>
              <w:rPr>
                <w:noProof/>
              </w:rPr>
              <w:fldChar w:fldCharType="end"/>
            </w:r>
          </w:hyperlink>
        </w:p>
        <w:p w14:paraId="7DF71723" w14:textId="77777777" w:rsidR="00C40D33" w:rsidRDefault="00C40D33">
          <w:pPr>
            <w:pStyle w:val="TOC2"/>
            <w:tabs>
              <w:tab w:val="right" w:leader="dot" w:pos="10196"/>
            </w:tabs>
            <w:rPr>
              <w:noProof/>
            </w:rPr>
          </w:pPr>
          <w:hyperlink w:anchor="_Toc234157573" w:history="1">
            <w:r w:rsidRPr="002D172C">
              <w:rPr>
                <w:rStyle w:val="Hyperlink"/>
                <w:b/>
                <w:bCs/>
                <w:noProof/>
              </w:rPr>
              <w:t>7.2 Bank Account Tracking</w:t>
            </w:r>
            <w:r>
              <w:rPr>
                <w:noProof/>
              </w:rPr>
              <w:tab/>
            </w:r>
            <w:r>
              <w:rPr>
                <w:noProof/>
              </w:rPr>
              <w:fldChar w:fldCharType="begin"/>
            </w:r>
            <w:r>
              <w:rPr>
                <w:noProof/>
              </w:rPr>
              <w:instrText xml:space="preserve"> PAGEREF _Toc234157573 \h </w:instrText>
            </w:r>
            <w:r>
              <w:rPr>
                <w:noProof/>
              </w:rPr>
            </w:r>
            <w:r>
              <w:rPr>
                <w:noProof/>
              </w:rPr>
              <w:fldChar w:fldCharType="separate"/>
            </w:r>
            <w:r>
              <w:rPr>
                <w:noProof/>
              </w:rPr>
              <w:t>1</w:t>
            </w:r>
            <w:r>
              <w:rPr>
                <w:noProof/>
              </w:rPr>
              <w:fldChar w:fldCharType="end"/>
            </w:r>
          </w:hyperlink>
        </w:p>
        <w:p w14:paraId="0B3FA5C2" w14:textId="77777777" w:rsidR="00C40D33" w:rsidRDefault="00C40D33">
          <w:pPr>
            <w:pStyle w:val="TOC2"/>
            <w:tabs>
              <w:tab w:val="right" w:leader="dot" w:pos="10196"/>
            </w:tabs>
            <w:rPr>
              <w:noProof/>
            </w:rPr>
          </w:pPr>
          <w:hyperlink w:anchor="_Toc234157574" w:history="1">
            <w:r w:rsidRPr="002D172C">
              <w:rPr>
                <w:rStyle w:val="Hyperlink"/>
                <w:b/>
                <w:bCs/>
                <w:noProof/>
              </w:rPr>
              <w:t>7.3 Mutual Fund Tracking</w:t>
            </w:r>
            <w:r>
              <w:rPr>
                <w:noProof/>
              </w:rPr>
              <w:tab/>
            </w:r>
            <w:r>
              <w:rPr>
                <w:noProof/>
              </w:rPr>
              <w:fldChar w:fldCharType="begin"/>
            </w:r>
            <w:r>
              <w:rPr>
                <w:noProof/>
              </w:rPr>
              <w:instrText xml:space="preserve"> PAGEREF _Toc234157574 \h </w:instrText>
            </w:r>
            <w:r>
              <w:rPr>
                <w:noProof/>
              </w:rPr>
            </w:r>
            <w:r>
              <w:rPr>
                <w:noProof/>
              </w:rPr>
              <w:fldChar w:fldCharType="separate"/>
            </w:r>
            <w:r>
              <w:rPr>
                <w:noProof/>
              </w:rPr>
              <w:t>1</w:t>
            </w:r>
            <w:r>
              <w:rPr>
                <w:noProof/>
              </w:rPr>
              <w:fldChar w:fldCharType="end"/>
            </w:r>
          </w:hyperlink>
        </w:p>
        <w:p w14:paraId="23C6C9B0" w14:textId="77777777" w:rsidR="00C40D33" w:rsidRDefault="00C40D33">
          <w:pPr>
            <w:pStyle w:val="TOC2"/>
            <w:tabs>
              <w:tab w:val="right" w:leader="dot" w:pos="10196"/>
            </w:tabs>
            <w:rPr>
              <w:noProof/>
            </w:rPr>
          </w:pPr>
          <w:hyperlink w:anchor="_Toc234157575" w:history="1">
            <w:r w:rsidRPr="002D172C">
              <w:rPr>
                <w:rStyle w:val="Hyperlink"/>
                <w:b/>
                <w:bCs/>
                <w:noProof/>
              </w:rPr>
              <w:t>7.4 Direct Equity &amp; F&amp;O Tracking</w:t>
            </w:r>
            <w:r>
              <w:rPr>
                <w:noProof/>
              </w:rPr>
              <w:tab/>
            </w:r>
            <w:r>
              <w:rPr>
                <w:noProof/>
              </w:rPr>
              <w:fldChar w:fldCharType="begin"/>
            </w:r>
            <w:r>
              <w:rPr>
                <w:noProof/>
              </w:rPr>
              <w:instrText xml:space="preserve"> PAGEREF _Toc234157575 \h </w:instrText>
            </w:r>
            <w:r>
              <w:rPr>
                <w:noProof/>
              </w:rPr>
            </w:r>
            <w:r>
              <w:rPr>
                <w:noProof/>
              </w:rPr>
              <w:fldChar w:fldCharType="separate"/>
            </w:r>
            <w:r>
              <w:rPr>
                <w:noProof/>
              </w:rPr>
              <w:t>1</w:t>
            </w:r>
            <w:r>
              <w:rPr>
                <w:noProof/>
              </w:rPr>
              <w:fldChar w:fldCharType="end"/>
            </w:r>
          </w:hyperlink>
        </w:p>
        <w:p w14:paraId="1C341FFC" w14:textId="77777777" w:rsidR="00C40D33" w:rsidRDefault="00C40D33">
          <w:pPr>
            <w:pStyle w:val="TOC2"/>
            <w:tabs>
              <w:tab w:val="right" w:leader="dot" w:pos="10196"/>
            </w:tabs>
            <w:rPr>
              <w:noProof/>
            </w:rPr>
          </w:pPr>
          <w:hyperlink w:anchor="_Toc234157576" w:history="1">
            <w:r w:rsidRPr="002D172C">
              <w:rPr>
                <w:rStyle w:val="Hyperlink"/>
                <w:b/>
                <w:bCs/>
                <w:noProof/>
              </w:rPr>
              <w:t>7.5 PPF Tracking</w:t>
            </w:r>
            <w:r>
              <w:rPr>
                <w:noProof/>
              </w:rPr>
              <w:tab/>
            </w:r>
            <w:r>
              <w:rPr>
                <w:noProof/>
              </w:rPr>
              <w:fldChar w:fldCharType="begin"/>
            </w:r>
            <w:r>
              <w:rPr>
                <w:noProof/>
              </w:rPr>
              <w:instrText xml:space="preserve"> PAGEREF _Toc234157576 \h </w:instrText>
            </w:r>
            <w:r>
              <w:rPr>
                <w:noProof/>
              </w:rPr>
            </w:r>
            <w:r>
              <w:rPr>
                <w:noProof/>
              </w:rPr>
              <w:fldChar w:fldCharType="separate"/>
            </w:r>
            <w:r>
              <w:rPr>
                <w:noProof/>
              </w:rPr>
              <w:t>1</w:t>
            </w:r>
            <w:r>
              <w:rPr>
                <w:noProof/>
              </w:rPr>
              <w:fldChar w:fldCharType="end"/>
            </w:r>
          </w:hyperlink>
        </w:p>
        <w:p w14:paraId="16BBBF1F" w14:textId="77777777" w:rsidR="00C40D33" w:rsidRDefault="00C40D33">
          <w:pPr>
            <w:pStyle w:val="TOC2"/>
            <w:tabs>
              <w:tab w:val="right" w:leader="dot" w:pos="10196"/>
            </w:tabs>
            <w:rPr>
              <w:noProof/>
            </w:rPr>
          </w:pPr>
          <w:hyperlink w:anchor="_Toc234157577" w:history="1">
            <w:r w:rsidRPr="002D172C">
              <w:rPr>
                <w:rStyle w:val="Hyperlink"/>
                <w:b/>
                <w:bCs/>
                <w:noProof/>
              </w:rPr>
              <w:t>7.6 NPS Tracking</w:t>
            </w:r>
            <w:r>
              <w:rPr>
                <w:noProof/>
              </w:rPr>
              <w:tab/>
            </w:r>
            <w:r>
              <w:rPr>
                <w:noProof/>
              </w:rPr>
              <w:fldChar w:fldCharType="begin"/>
            </w:r>
            <w:r>
              <w:rPr>
                <w:noProof/>
              </w:rPr>
              <w:instrText xml:space="preserve"> PAGEREF _Toc234157577 \h </w:instrText>
            </w:r>
            <w:r>
              <w:rPr>
                <w:noProof/>
              </w:rPr>
            </w:r>
            <w:r>
              <w:rPr>
                <w:noProof/>
              </w:rPr>
              <w:fldChar w:fldCharType="separate"/>
            </w:r>
            <w:r>
              <w:rPr>
                <w:noProof/>
              </w:rPr>
              <w:t>1</w:t>
            </w:r>
            <w:r>
              <w:rPr>
                <w:noProof/>
              </w:rPr>
              <w:fldChar w:fldCharType="end"/>
            </w:r>
          </w:hyperlink>
        </w:p>
        <w:p w14:paraId="3B9FC10F" w14:textId="77777777" w:rsidR="00C40D33" w:rsidRDefault="00C40D33">
          <w:pPr>
            <w:pStyle w:val="TOC2"/>
            <w:tabs>
              <w:tab w:val="right" w:leader="dot" w:pos="10196"/>
            </w:tabs>
            <w:rPr>
              <w:noProof/>
            </w:rPr>
          </w:pPr>
          <w:hyperlink w:anchor="_Toc234157578" w:history="1">
            <w:r w:rsidRPr="002D172C">
              <w:rPr>
                <w:rStyle w:val="Hyperlink"/>
                <w:b/>
                <w:bCs/>
                <w:noProof/>
              </w:rPr>
              <w:t>7.7 Other Assets &amp; Liabilities</w:t>
            </w:r>
            <w:r>
              <w:rPr>
                <w:noProof/>
              </w:rPr>
              <w:tab/>
            </w:r>
            <w:r>
              <w:rPr>
                <w:noProof/>
              </w:rPr>
              <w:fldChar w:fldCharType="begin"/>
            </w:r>
            <w:r>
              <w:rPr>
                <w:noProof/>
              </w:rPr>
              <w:instrText xml:space="preserve"> PAGEREF _Toc234157578 \h </w:instrText>
            </w:r>
            <w:r>
              <w:rPr>
                <w:noProof/>
              </w:rPr>
            </w:r>
            <w:r>
              <w:rPr>
                <w:noProof/>
              </w:rPr>
              <w:fldChar w:fldCharType="separate"/>
            </w:r>
            <w:r>
              <w:rPr>
                <w:noProof/>
              </w:rPr>
              <w:t>1</w:t>
            </w:r>
            <w:r>
              <w:rPr>
                <w:noProof/>
              </w:rPr>
              <w:fldChar w:fldCharType="end"/>
            </w:r>
          </w:hyperlink>
        </w:p>
        <w:p w14:paraId="7ABE2A26" w14:textId="77777777" w:rsidR="00C40D33" w:rsidRDefault="00C40D33">
          <w:pPr>
            <w:pStyle w:val="TOC1"/>
            <w:tabs>
              <w:tab w:val="right" w:leader="dot" w:pos="10196"/>
            </w:tabs>
            <w:rPr>
              <w:noProof/>
            </w:rPr>
          </w:pPr>
          <w:hyperlink w:anchor="_Toc234157579" w:history="1">
            <w:r w:rsidRPr="002D172C">
              <w:rPr>
                <w:rStyle w:val="Hyperlink"/>
                <w:b/>
                <w:bCs/>
                <w:noProof/>
              </w:rPr>
              <w:t>8. Data Sources &amp; Integration Requirements</w:t>
            </w:r>
            <w:r>
              <w:rPr>
                <w:noProof/>
              </w:rPr>
              <w:tab/>
            </w:r>
            <w:r>
              <w:rPr>
                <w:noProof/>
              </w:rPr>
              <w:fldChar w:fldCharType="begin"/>
            </w:r>
            <w:r>
              <w:rPr>
                <w:noProof/>
              </w:rPr>
              <w:instrText xml:space="preserve"> PAGEREF _Toc234157579 \h </w:instrText>
            </w:r>
            <w:r>
              <w:rPr>
                <w:noProof/>
              </w:rPr>
            </w:r>
            <w:r>
              <w:rPr>
                <w:noProof/>
              </w:rPr>
              <w:fldChar w:fldCharType="separate"/>
            </w:r>
            <w:r>
              <w:rPr>
                <w:noProof/>
              </w:rPr>
              <w:t>1</w:t>
            </w:r>
            <w:r>
              <w:rPr>
                <w:noProof/>
              </w:rPr>
              <w:fldChar w:fldCharType="end"/>
            </w:r>
          </w:hyperlink>
        </w:p>
        <w:p w14:paraId="6C63DB81" w14:textId="77777777" w:rsidR="00C40D33" w:rsidRDefault="00C40D33">
          <w:pPr>
            <w:pStyle w:val="TOC1"/>
            <w:tabs>
              <w:tab w:val="right" w:leader="dot" w:pos="10196"/>
            </w:tabs>
            <w:rPr>
              <w:noProof/>
            </w:rPr>
          </w:pPr>
          <w:hyperlink w:anchor="_Toc234157580" w:history="1">
            <w:r w:rsidRPr="002D172C">
              <w:rPr>
                <w:rStyle w:val="Hyperlink"/>
                <w:b/>
                <w:bCs/>
                <w:noProof/>
              </w:rPr>
              <w:t>9. Non-Functional Requirements</w:t>
            </w:r>
            <w:r>
              <w:rPr>
                <w:noProof/>
              </w:rPr>
              <w:tab/>
            </w:r>
            <w:r>
              <w:rPr>
                <w:noProof/>
              </w:rPr>
              <w:fldChar w:fldCharType="begin"/>
            </w:r>
            <w:r>
              <w:rPr>
                <w:noProof/>
              </w:rPr>
              <w:instrText xml:space="preserve"> PAGEREF _Toc234157580 \h </w:instrText>
            </w:r>
            <w:r>
              <w:rPr>
                <w:noProof/>
              </w:rPr>
            </w:r>
            <w:r>
              <w:rPr>
                <w:noProof/>
              </w:rPr>
              <w:fldChar w:fldCharType="separate"/>
            </w:r>
            <w:r>
              <w:rPr>
                <w:noProof/>
              </w:rPr>
              <w:t>1</w:t>
            </w:r>
            <w:r>
              <w:rPr>
                <w:noProof/>
              </w:rPr>
              <w:fldChar w:fldCharType="end"/>
            </w:r>
          </w:hyperlink>
        </w:p>
        <w:p w14:paraId="4DE8CCB0" w14:textId="77777777" w:rsidR="00C40D33" w:rsidRDefault="00C40D33">
          <w:pPr>
            <w:pStyle w:val="TOC2"/>
            <w:tabs>
              <w:tab w:val="right" w:leader="dot" w:pos="10196"/>
            </w:tabs>
            <w:rPr>
              <w:noProof/>
            </w:rPr>
          </w:pPr>
          <w:hyperlink w:anchor="_Toc234157581" w:history="1">
            <w:r w:rsidRPr="002D172C">
              <w:rPr>
                <w:rStyle w:val="Hyperlink"/>
                <w:b/>
                <w:bCs/>
                <w:noProof/>
              </w:rPr>
              <w:t>9.1 Security &amp; Data Privacy</w:t>
            </w:r>
            <w:r>
              <w:rPr>
                <w:noProof/>
              </w:rPr>
              <w:tab/>
            </w:r>
            <w:r>
              <w:rPr>
                <w:noProof/>
              </w:rPr>
              <w:fldChar w:fldCharType="begin"/>
            </w:r>
            <w:r>
              <w:rPr>
                <w:noProof/>
              </w:rPr>
              <w:instrText xml:space="preserve"> PAGEREF _Toc234157581 \h </w:instrText>
            </w:r>
            <w:r>
              <w:rPr>
                <w:noProof/>
              </w:rPr>
            </w:r>
            <w:r>
              <w:rPr>
                <w:noProof/>
              </w:rPr>
              <w:fldChar w:fldCharType="separate"/>
            </w:r>
            <w:r>
              <w:rPr>
                <w:noProof/>
              </w:rPr>
              <w:t>1</w:t>
            </w:r>
            <w:r>
              <w:rPr>
                <w:noProof/>
              </w:rPr>
              <w:fldChar w:fldCharType="end"/>
            </w:r>
          </w:hyperlink>
        </w:p>
        <w:p w14:paraId="77015A45" w14:textId="77777777" w:rsidR="00C40D33" w:rsidRDefault="00C40D33">
          <w:pPr>
            <w:pStyle w:val="TOC2"/>
            <w:tabs>
              <w:tab w:val="right" w:leader="dot" w:pos="10196"/>
            </w:tabs>
            <w:rPr>
              <w:noProof/>
            </w:rPr>
          </w:pPr>
          <w:hyperlink w:anchor="_Toc234157582" w:history="1">
            <w:r w:rsidRPr="002D172C">
              <w:rPr>
                <w:rStyle w:val="Hyperlink"/>
                <w:b/>
                <w:bCs/>
                <w:noProof/>
              </w:rPr>
              <w:t>9.2 Performance &amp; Availability</w:t>
            </w:r>
            <w:r>
              <w:rPr>
                <w:noProof/>
              </w:rPr>
              <w:tab/>
            </w:r>
            <w:r>
              <w:rPr>
                <w:noProof/>
              </w:rPr>
              <w:fldChar w:fldCharType="begin"/>
            </w:r>
            <w:r>
              <w:rPr>
                <w:noProof/>
              </w:rPr>
              <w:instrText xml:space="preserve"> PAGEREF _Toc234157582 \h </w:instrText>
            </w:r>
            <w:r>
              <w:rPr>
                <w:noProof/>
              </w:rPr>
            </w:r>
            <w:r>
              <w:rPr>
                <w:noProof/>
              </w:rPr>
              <w:fldChar w:fldCharType="separate"/>
            </w:r>
            <w:r>
              <w:rPr>
                <w:noProof/>
              </w:rPr>
              <w:t>1</w:t>
            </w:r>
            <w:r>
              <w:rPr>
                <w:noProof/>
              </w:rPr>
              <w:fldChar w:fldCharType="end"/>
            </w:r>
          </w:hyperlink>
        </w:p>
        <w:p w14:paraId="09F0FD35" w14:textId="77777777" w:rsidR="00C40D33" w:rsidRDefault="00C40D33">
          <w:pPr>
            <w:pStyle w:val="TOC2"/>
            <w:tabs>
              <w:tab w:val="right" w:leader="dot" w:pos="10196"/>
            </w:tabs>
            <w:rPr>
              <w:noProof/>
            </w:rPr>
          </w:pPr>
          <w:hyperlink w:anchor="_Toc234157583" w:history="1">
            <w:r w:rsidRPr="002D172C">
              <w:rPr>
                <w:rStyle w:val="Hyperlink"/>
                <w:b/>
                <w:bCs/>
                <w:noProof/>
              </w:rPr>
              <w:t>9.3 Usability &amp; Accessibility</w:t>
            </w:r>
            <w:r>
              <w:rPr>
                <w:noProof/>
              </w:rPr>
              <w:tab/>
            </w:r>
            <w:r>
              <w:rPr>
                <w:noProof/>
              </w:rPr>
              <w:fldChar w:fldCharType="begin"/>
            </w:r>
            <w:r>
              <w:rPr>
                <w:noProof/>
              </w:rPr>
              <w:instrText xml:space="preserve"> PAGEREF _Toc234157583 \h </w:instrText>
            </w:r>
            <w:r>
              <w:rPr>
                <w:noProof/>
              </w:rPr>
            </w:r>
            <w:r>
              <w:rPr>
                <w:noProof/>
              </w:rPr>
              <w:fldChar w:fldCharType="separate"/>
            </w:r>
            <w:r>
              <w:rPr>
                <w:noProof/>
              </w:rPr>
              <w:t>1</w:t>
            </w:r>
            <w:r>
              <w:rPr>
                <w:noProof/>
              </w:rPr>
              <w:fldChar w:fldCharType="end"/>
            </w:r>
          </w:hyperlink>
        </w:p>
        <w:p w14:paraId="7D2EA2B5" w14:textId="77777777" w:rsidR="00C40D33" w:rsidRDefault="00C40D33">
          <w:pPr>
            <w:pStyle w:val="TOC2"/>
            <w:tabs>
              <w:tab w:val="right" w:leader="dot" w:pos="10196"/>
            </w:tabs>
            <w:rPr>
              <w:noProof/>
            </w:rPr>
          </w:pPr>
          <w:hyperlink w:anchor="_Toc234157584" w:history="1">
            <w:r w:rsidRPr="002D172C">
              <w:rPr>
                <w:rStyle w:val="Hyperlink"/>
                <w:b/>
                <w:bCs/>
                <w:noProof/>
              </w:rPr>
              <w:t>9.4 Compliance</w:t>
            </w:r>
            <w:r>
              <w:rPr>
                <w:noProof/>
              </w:rPr>
              <w:tab/>
            </w:r>
            <w:r>
              <w:rPr>
                <w:noProof/>
              </w:rPr>
              <w:fldChar w:fldCharType="begin"/>
            </w:r>
            <w:r>
              <w:rPr>
                <w:noProof/>
              </w:rPr>
              <w:instrText xml:space="preserve"> PAGEREF _Toc234157584 \h </w:instrText>
            </w:r>
            <w:r>
              <w:rPr>
                <w:noProof/>
              </w:rPr>
            </w:r>
            <w:r>
              <w:rPr>
                <w:noProof/>
              </w:rPr>
              <w:fldChar w:fldCharType="separate"/>
            </w:r>
            <w:r>
              <w:rPr>
                <w:noProof/>
              </w:rPr>
              <w:t>1</w:t>
            </w:r>
            <w:r>
              <w:rPr>
                <w:noProof/>
              </w:rPr>
              <w:fldChar w:fldCharType="end"/>
            </w:r>
          </w:hyperlink>
        </w:p>
        <w:p w14:paraId="0124EC66" w14:textId="77777777" w:rsidR="00C40D33" w:rsidRDefault="00C40D33">
          <w:pPr>
            <w:pStyle w:val="TOC1"/>
            <w:tabs>
              <w:tab w:val="right" w:leader="dot" w:pos="10196"/>
            </w:tabs>
            <w:rPr>
              <w:noProof/>
            </w:rPr>
          </w:pPr>
          <w:hyperlink w:anchor="_Toc234157585" w:history="1">
            <w:r w:rsidRPr="002D172C">
              <w:rPr>
                <w:rStyle w:val="Hyperlink"/>
                <w:b/>
                <w:bCs/>
                <w:noProof/>
              </w:rPr>
              <w:t>10. Reporting &amp; Dashboard Requirements</w:t>
            </w:r>
            <w:r>
              <w:rPr>
                <w:noProof/>
              </w:rPr>
              <w:tab/>
            </w:r>
            <w:r>
              <w:rPr>
                <w:noProof/>
              </w:rPr>
              <w:fldChar w:fldCharType="begin"/>
            </w:r>
            <w:r>
              <w:rPr>
                <w:noProof/>
              </w:rPr>
              <w:instrText xml:space="preserve"> PAGEREF _Toc234157585 \h </w:instrText>
            </w:r>
            <w:r>
              <w:rPr>
                <w:noProof/>
              </w:rPr>
            </w:r>
            <w:r>
              <w:rPr>
                <w:noProof/>
              </w:rPr>
              <w:fldChar w:fldCharType="separate"/>
            </w:r>
            <w:r>
              <w:rPr>
                <w:noProof/>
              </w:rPr>
              <w:t>1</w:t>
            </w:r>
            <w:r>
              <w:rPr>
                <w:noProof/>
              </w:rPr>
              <w:fldChar w:fldCharType="end"/>
            </w:r>
          </w:hyperlink>
        </w:p>
        <w:p w14:paraId="008DB53D" w14:textId="77777777" w:rsidR="00C40D33" w:rsidRDefault="00C40D33">
          <w:pPr>
            <w:pStyle w:val="TOC2"/>
            <w:tabs>
              <w:tab w:val="right" w:leader="dot" w:pos="10196"/>
            </w:tabs>
            <w:rPr>
              <w:noProof/>
            </w:rPr>
          </w:pPr>
          <w:hyperlink w:anchor="_Toc234157586" w:history="1">
            <w:r w:rsidRPr="002D172C">
              <w:rPr>
                <w:rStyle w:val="Hyperlink"/>
                <w:b/>
                <w:bCs/>
                <w:noProof/>
              </w:rPr>
              <w:t>10.1 Family Dashboard (Home Screen)</w:t>
            </w:r>
            <w:r>
              <w:rPr>
                <w:noProof/>
              </w:rPr>
              <w:tab/>
            </w:r>
            <w:r>
              <w:rPr>
                <w:noProof/>
              </w:rPr>
              <w:fldChar w:fldCharType="begin"/>
            </w:r>
            <w:r>
              <w:rPr>
                <w:noProof/>
              </w:rPr>
              <w:instrText xml:space="preserve"> PAGEREF _Toc234157586 \h </w:instrText>
            </w:r>
            <w:r>
              <w:rPr>
                <w:noProof/>
              </w:rPr>
            </w:r>
            <w:r>
              <w:rPr>
                <w:noProof/>
              </w:rPr>
              <w:fldChar w:fldCharType="separate"/>
            </w:r>
            <w:r>
              <w:rPr>
                <w:noProof/>
              </w:rPr>
              <w:t>1</w:t>
            </w:r>
            <w:r>
              <w:rPr>
                <w:noProof/>
              </w:rPr>
              <w:fldChar w:fldCharType="end"/>
            </w:r>
          </w:hyperlink>
        </w:p>
        <w:p w14:paraId="576E90C5" w14:textId="77777777" w:rsidR="00C40D33" w:rsidRDefault="00C40D33">
          <w:pPr>
            <w:pStyle w:val="TOC2"/>
            <w:tabs>
              <w:tab w:val="right" w:leader="dot" w:pos="10196"/>
            </w:tabs>
            <w:rPr>
              <w:noProof/>
            </w:rPr>
          </w:pPr>
          <w:hyperlink w:anchor="_Toc234157587" w:history="1">
            <w:r w:rsidRPr="002D172C">
              <w:rPr>
                <w:rStyle w:val="Hyperlink"/>
                <w:b/>
                <w:bCs/>
                <w:noProof/>
              </w:rPr>
              <w:t>10.2 Goal Tracking View</w:t>
            </w:r>
            <w:r>
              <w:rPr>
                <w:noProof/>
              </w:rPr>
              <w:tab/>
            </w:r>
            <w:r>
              <w:rPr>
                <w:noProof/>
              </w:rPr>
              <w:fldChar w:fldCharType="begin"/>
            </w:r>
            <w:r>
              <w:rPr>
                <w:noProof/>
              </w:rPr>
              <w:instrText xml:space="preserve"> PAGEREF _Toc234157587 \h </w:instrText>
            </w:r>
            <w:r>
              <w:rPr>
                <w:noProof/>
              </w:rPr>
            </w:r>
            <w:r>
              <w:rPr>
                <w:noProof/>
              </w:rPr>
              <w:fldChar w:fldCharType="separate"/>
            </w:r>
            <w:r>
              <w:rPr>
                <w:noProof/>
              </w:rPr>
              <w:t>1</w:t>
            </w:r>
            <w:r>
              <w:rPr>
                <w:noProof/>
              </w:rPr>
              <w:fldChar w:fldCharType="end"/>
            </w:r>
          </w:hyperlink>
        </w:p>
        <w:p w14:paraId="47B4AFF7" w14:textId="77777777" w:rsidR="00C40D33" w:rsidRDefault="00C40D33">
          <w:pPr>
            <w:pStyle w:val="TOC2"/>
            <w:tabs>
              <w:tab w:val="right" w:leader="dot" w:pos="10196"/>
            </w:tabs>
            <w:rPr>
              <w:noProof/>
            </w:rPr>
          </w:pPr>
          <w:hyperlink w:anchor="_Toc234157588" w:history="1">
            <w:r w:rsidRPr="002D172C">
              <w:rPr>
                <w:rStyle w:val="Hyperlink"/>
                <w:b/>
                <w:bCs/>
                <w:noProof/>
              </w:rPr>
              <w:t>10.3 Cash Flow &amp; Spend View</w:t>
            </w:r>
            <w:r>
              <w:rPr>
                <w:noProof/>
              </w:rPr>
              <w:tab/>
            </w:r>
            <w:r>
              <w:rPr>
                <w:noProof/>
              </w:rPr>
              <w:fldChar w:fldCharType="begin"/>
            </w:r>
            <w:r>
              <w:rPr>
                <w:noProof/>
              </w:rPr>
              <w:instrText xml:space="preserve"> PAGEREF _Toc234157588 \h </w:instrText>
            </w:r>
            <w:r>
              <w:rPr>
                <w:noProof/>
              </w:rPr>
            </w:r>
            <w:r>
              <w:rPr>
                <w:noProof/>
              </w:rPr>
              <w:fldChar w:fldCharType="separate"/>
            </w:r>
            <w:r>
              <w:rPr>
                <w:noProof/>
              </w:rPr>
              <w:t>1</w:t>
            </w:r>
            <w:r>
              <w:rPr>
                <w:noProof/>
              </w:rPr>
              <w:fldChar w:fldCharType="end"/>
            </w:r>
          </w:hyperlink>
        </w:p>
        <w:p w14:paraId="79CF7284" w14:textId="77777777" w:rsidR="00C40D33" w:rsidRDefault="00C40D33">
          <w:pPr>
            <w:pStyle w:val="TOC2"/>
            <w:tabs>
              <w:tab w:val="right" w:leader="dot" w:pos="10196"/>
            </w:tabs>
            <w:rPr>
              <w:noProof/>
            </w:rPr>
          </w:pPr>
          <w:hyperlink w:anchor="_Toc234157589" w:history="1">
            <w:r w:rsidRPr="002D172C">
              <w:rPr>
                <w:rStyle w:val="Hyperlink"/>
                <w:b/>
                <w:bCs/>
                <w:noProof/>
              </w:rPr>
              <w:t>10.4 Retirement Readiness View (PPF + NPS + EPF)</w:t>
            </w:r>
            <w:r>
              <w:rPr>
                <w:noProof/>
              </w:rPr>
              <w:tab/>
            </w:r>
            <w:r>
              <w:rPr>
                <w:noProof/>
              </w:rPr>
              <w:fldChar w:fldCharType="begin"/>
            </w:r>
            <w:r>
              <w:rPr>
                <w:noProof/>
              </w:rPr>
              <w:instrText xml:space="preserve"> PAGEREF _Toc234157589 \h </w:instrText>
            </w:r>
            <w:r>
              <w:rPr>
                <w:noProof/>
              </w:rPr>
            </w:r>
            <w:r>
              <w:rPr>
                <w:noProof/>
              </w:rPr>
              <w:fldChar w:fldCharType="separate"/>
            </w:r>
            <w:r>
              <w:rPr>
                <w:noProof/>
              </w:rPr>
              <w:t>1</w:t>
            </w:r>
            <w:r>
              <w:rPr>
                <w:noProof/>
              </w:rPr>
              <w:fldChar w:fldCharType="end"/>
            </w:r>
          </w:hyperlink>
        </w:p>
        <w:p w14:paraId="26691F5A" w14:textId="77777777" w:rsidR="00C40D33" w:rsidRDefault="00C40D33">
          <w:pPr>
            <w:pStyle w:val="TOC2"/>
            <w:tabs>
              <w:tab w:val="right" w:leader="dot" w:pos="10196"/>
            </w:tabs>
            <w:rPr>
              <w:noProof/>
            </w:rPr>
          </w:pPr>
          <w:hyperlink w:anchor="_Toc234157590" w:history="1">
            <w:r w:rsidRPr="002D172C">
              <w:rPr>
                <w:rStyle w:val="Hyperlink"/>
                <w:b/>
                <w:bCs/>
                <w:noProof/>
              </w:rPr>
              <w:t>10.5 Tax-Reference View</w:t>
            </w:r>
            <w:r>
              <w:rPr>
                <w:noProof/>
              </w:rPr>
              <w:tab/>
            </w:r>
            <w:r>
              <w:rPr>
                <w:noProof/>
              </w:rPr>
              <w:fldChar w:fldCharType="begin"/>
            </w:r>
            <w:r>
              <w:rPr>
                <w:noProof/>
              </w:rPr>
              <w:instrText xml:space="preserve"> PAGEREF _Toc234157590 \h </w:instrText>
            </w:r>
            <w:r>
              <w:rPr>
                <w:noProof/>
              </w:rPr>
            </w:r>
            <w:r>
              <w:rPr>
                <w:noProof/>
              </w:rPr>
              <w:fldChar w:fldCharType="separate"/>
            </w:r>
            <w:r>
              <w:rPr>
                <w:noProof/>
              </w:rPr>
              <w:t>1</w:t>
            </w:r>
            <w:r>
              <w:rPr>
                <w:noProof/>
              </w:rPr>
              <w:fldChar w:fldCharType="end"/>
            </w:r>
          </w:hyperlink>
        </w:p>
        <w:p w14:paraId="29E47AAA" w14:textId="77777777" w:rsidR="00C40D33" w:rsidRDefault="00C40D33">
          <w:pPr>
            <w:pStyle w:val="TOC1"/>
            <w:tabs>
              <w:tab w:val="right" w:leader="dot" w:pos="10196"/>
            </w:tabs>
            <w:rPr>
              <w:noProof/>
            </w:rPr>
          </w:pPr>
          <w:hyperlink w:anchor="_Toc234157591" w:history="1">
            <w:r w:rsidRPr="002D172C">
              <w:rPr>
                <w:rStyle w:val="Hyperlink"/>
                <w:b/>
                <w:bCs/>
                <w:noProof/>
              </w:rPr>
              <w:t>11. Risks &amp; Mitigations</w:t>
            </w:r>
            <w:r>
              <w:rPr>
                <w:noProof/>
              </w:rPr>
              <w:tab/>
            </w:r>
            <w:r>
              <w:rPr>
                <w:noProof/>
              </w:rPr>
              <w:fldChar w:fldCharType="begin"/>
            </w:r>
            <w:r>
              <w:rPr>
                <w:noProof/>
              </w:rPr>
              <w:instrText xml:space="preserve"> PAGEREF _Toc234157591 \h </w:instrText>
            </w:r>
            <w:r>
              <w:rPr>
                <w:noProof/>
              </w:rPr>
            </w:r>
            <w:r>
              <w:rPr>
                <w:noProof/>
              </w:rPr>
              <w:fldChar w:fldCharType="separate"/>
            </w:r>
            <w:r>
              <w:rPr>
                <w:noProof/>
              </w:rPr>
              <w:t>1</w:t>
            </w:r>
            <w:r>
              <w:rPr>
                <w:noProof/>
              </w:rPr>
              <w:fldChar w:fldCharType="end"/>
            </w:r>
          </w:hyperlink>
        </w:p>
        <w:p w14:paraId="3D42A3B9" w14:textId="77777777" w:rsidR="00C40D33" w:rsidRDefault="00C40D33">
          <w:pPr>
            <w:pStyle w:val="TOC1"/>
            <w:tabs>
              <w:tab w:val="right" w:leader="dot" w:pos="10196"/>
            </w:tabs>
            <w:rPr>
              <w:noProof/>
            </w:rPr>
          </w:pPr>
          <w:hyperlink w:anchor="_Toc234157592" w:history="1">
            <w:r w:rsidRPr="002D172C">
              <w:rPr>
                <w:rStyle w:val="Hyperlink"/>
                <w:b/>
                <w:bCs/>
                <w:noProof/>
              </w:rPr>
              <w:t>12. Success Metrics &amp; KPIs</w:t>
            </w:r>
            <w:r>
              <w:rPr>
                <w:noProof/>
              </w:rPr>
              <w:tab/>
            </w:r>
            <w:r>
              <w:rPr>
                <w:noProof/>
              </w:rPr>
              <w:fldChar w:fldCharType="begin"/>
            </w:r>
            <w:r>
              <w:rPr>
                <w:noProof/>
              </w:rPr>
              <w:instrText xml:space="preserve"> PAGEREF _Toc234157592 \h </w:instrText>
            </w:r>
            <w:r>
              <w:rPr>
                <w:noProof/>
              </w:rPr>
            </w:r>
            <w:r>
              <w:rPr>
                <w:noProof/>
              </w:rPr>
              <w:fldChar w:fldCharType="separate"/>
            </w:r>
            <w:r>
              <w:rPr>
                <w:noProof/>
              </w:rPr>
              <w:t>1</w:t>
            </w:r>
            <w:r>
              <w:rPr>
                <w:noProof/>
              </w:rPr>
              <w:fldChar w:fldCharType="end"/>
            </w:r>
          </w:hyperlink>
        </w:p>
        <w:p w14:paraId="408FD37D" w14:textId="77777777" w:rsidR="00C40D33" w:rsidRDefault="00C40D33">
          <w:pPr>
            <w:pStyle w:val="TOC1"/>
            <w:tabs>
              <w:tab w:val="right" w:leader="dot" w:pos="10196"/>
            </w:tabs>
            <w:rPr>
              <w:noProof/>
            </w:rPr>
          </w:pPr>
          <w:hyperlink w:anchor="_Toc234157593" w:history="1">
            <w:r w:rsidRPr="002D172C">
              <w:rPr>
                <w:rStyle w:val="Hyperlink"/>
                <w:b/>
                <w:bCs/>
                <w:noProof/>
              </w:rPr>
              <w:t>13. Appendix A — Glossary of Terms</w:t>
            </w:r>
            <w:r>
              <w:rPr>
                <w:noProof/>
              </w:rPr>
              <w:tab/>
            </w:r>
            <w:r>
              <w:rPr>
                <w:noProof/>
              </w:rPr>
              <w:fldChar w:fldCharType="begin"/>
            </w:r>
            <w:r>
              <w:rPr>
                <w:noProof/>
              </w:rPr>
              <w:instrText xml:space="preserve"> PAGEREF _Toc234157593 \h </w:instrText>
            </w:r>
            <w:r>
              <w:rPr>
                <w:noProof/>
              </w:rPr>
            </w:r>
            <w:r>
              <w:rPr>
                <w:noProof/>
              </w:rPr>
              <w:fldChar w:fldCharType="separate"/>
            </w:r>
            <w:r>
              <w:rPr>
                <w:noProof/>
              </w:rPr>
              <w:t>1</w:t>
            </w:r>
            <w:r>
              <w:rPr>
                <w:noProof/>
              </w:rPr>
              <w:fldChar w:fldCharType="end"/>
            </w:r>
          </w:hyperlink>
        </w:p>
        <w:p w14:paraId="68B12FBC" w14:textId="77777777" w:rsidR="00C40D33" w:rsidRDefault="00C40D33">
          <w:pPr>
            <w:pStyle w:val="TOC1"/>
            <w:tabs>
              <w:tab w:val="right" w:leader="dot" w:pos="10196"/>
            </w:tabs>
            <w:rPr>
              <w:noProof/>
            </w:rPr>
          </w:pPr>
          <w:hyperlink w:anchor="_Toc234157594" w:history="1">
            <w:r w:rsidRPr="002D172C">
              <w:rPr>
                <w:rStyle w:val="Hyperlink"/>
                <w:b/>
                <w:bCs/>
                <w:noProof/>
              </w:rPr>
              <w:t>14. Appendix B — Asset Coverage &amp; Net Worth Classification</w:t>
            </w:r>
            <w:r>
              <w:rPr>
                <w:noProof/>
              </w:rPr>
              <w:tab/>
            </w:r>
            <w:r>
              <w:rPr>
                <w:noProof/>
              </w:rPr>
              <w:fldChar w:fldCharType="begin"/>
            </w:r>
            <w:r>
              <w:rPr>
                <w:noProof/>
              </w:rPr>
              <w:instrText xml:space="preserve"> PAGEREF _Toc234157594 \h </w:instrText>
            </w:r>
            <w:r>
              <w:rPr>
                <w:noProof/>
              </w:rPr>
            </w:r>
            <w:r>
              <w:rPr>
                <w:noProof/>
              </w:rPr>
              <w:fldChar w:fldCharType="separate"/>
            </w:r>
            <w:r>
              <w:rPr>
                <w:noProof/>
              </w:rPr>
              <w:t>1</w:t>
            </w:r>
            <w:r>
              <w:rPr>
                <w:noProof/>
              </w:rPr>
              <w:fldChar w:fldCharType="end"/>
            </w:r>
          </w:hyperlink>
        </w:p>
        <w:p w14:paraId="70812A84" w14:textId="77777777" w:rsidR="00B13C72" w:rsidRDefault="00000000">
          <w:r>
            <w:fldChar w:fldCharType="end"/>
          </w:r>
        </w:p>
      </w:sdtContent>
    </w:sdt>
    <w:p w14:paraId="26490763" w14:textId="77777777" w:rsidR="00B13C72" w:rsidRDefault="00000000">
      <w:r>
        <w:br w:type="page"/>
      </w:r>
    </w:p>
    <w:p w14:paraId="5AAD1723" w14:textId="77777777" w:rsidR="00B13C72" w:rsidRDefault="00B13C72">
      <w:pPr>
        <w:sectPr w:rsidR="00B13C72">
          <w:pgSz w:w="11906" w:h="16838"/>
          <w:pgMar w:top="850" w:right="850" w:bottom="850" w:left="850" w:header="708" w:footer="708" w:gutter="0"/>
          <w:cols w:space="720"/>
          <w:docGrid w:linePitch="360"/>
        </w:sectPr>
      </w:pPr>
    </w:p>
    <w:p w14:paraId="3D5D8011" w14:textId="77777777" w:rsidR="00B13C72" w:rsidRDefault="00000000">
      <w:pPr>
        <w:pStyle w:val="Heading1"/>
        <w:pBdr>
          <w:bottom w:val="single" w:sz="12" w:space="4" w:color="1F3864"/>
        </w:pBdr>
        <w:spacing w:before="480" w:after="200"/>
      </w:pPr>
      <w:bookmarkStart w:id="4" w:name="_Toc234157549"/>
      <w:r>
        <w:rPr>
          <w:b/>
          <w:bCs/>
          <w:color w:val="1F3864"/>
          <w:sz w:val="30"/>
          <w:szCs w:val="30"/>
        </w:rPr>
        <w:lastRenderedPageBreak/>
        <w:t>1. Executive Summary</w:t>
      </w:r>
      <w:bookmarkEnd w:id="4"/>
    </w:p>
    <w:p w14:paraId="4706EAA9" w14:textId="77777777" w:rsidR="00B13C72" w:rsidRDefault="00000000">
      <w:pPr>
        <w:spacing w:after="160" w:line="276" w:lineRule="auto"/>
      </w:pPr>
      <w:r>
        <w:t>Indian households today manage wealth across a fragmented landscape — multiple savings and salary bank accounts, mutual fund folios spread across AMCs and platforms, direct equity and F&amp;O positions held with one or more brokers, retirement corpora locked in the Public Provident Fund (PPF) and National Pension System (NPS), alongside employer PF, insurance, fixed deposits, gold and real estate. There is no single, trustworthy view of "what the family owns, owes, and is worth" at any given point in time.</w:t>
      </w:r>
    </w:p>
    <w:p w14:paraId="6F65311B" w14:textId="77777777" w:rsidR="00B13C72" w:rsidRDefault="00000000">
      <w:pPr>
        <w:spacing w:after="160" w:line="276" w:lineRule="auto"/>
      </w:pPr>
      <w:r>
        <w:t>This Business Requirements Document (BRD) defines the requirements for a Personal &amp; Family Finance Tracking Application (working title "FinFamily") that consolidates all Indian financial holdings of an individual and their family members into a single, secure, real-time net-worth and cash-flow dashboard. The application is designed around India-specific data rails — the RBI-regulated Account Aggregator (AA) framework, NSDL/CDSL Consolidated Account Statements (CAS) for mutual funds, broker/Demat APIs for equities, and the NPS Central Recordkeeping Agency (CRA) — so that data can be pulled with consent rather than through manual entry or fragile screen-scraping.</w:t>
      </w:r>
    </w:p>
    <w:p w14:paraId="1819BF3D" w14:textId="77777777" w:rsidR="00B13C72" w:rsidRDefault="00000000">
      <w:pPr>
        <w:spacing w:after="160" w:line="276" w:lineRule="auto"/>
      </w:pPr>
      <w:r>
        <w:t>The application is built for family-level financial visibility from the ground up: a primary user can create a family workspace, add spouse, dependents, and parents as linked members with role-based visibility, and view consolidated as well as member-wise net worth, goals, and cash flows. This document captures the business context, in-scope functionality, detailed functional and non-functional requirements, data and integration architecture at a business level, risks, assumptions, and success measures needed for design and development to proceed.</w:t>
      </w:r>
    </w:p>
    <w:p w14:paraId="2ECA4653" w14:textId="77777777" w:rsidR="00B13C72" w:rsidRDefault="00000000">
      <w:pPr>
        <w:pStyle w:val="Heading1"/>
        <w:pBdr>
          <w:bottom w:val="single" w:sz="12" w:space="4" w:color="1F3864"/>
        </w:pBdr>
        <w:spacing w:before="480" w:after="200"/>
      </w:pPr>
      <w:bookmarkStart w:id="5" w:name="_Toc234157550"/>
      <w:r>
        <w:rPr>
          <w:b/>
          <w:bCs/>
          <w:color w:val="1F3864"/>
          <w:sz w:val="30"/>
          <w:szCs w:val="30"/>
        </w:rPr>
        <w:t>2. Business Objectives</w:t>
      </w:r>
      <w:bookmarkEnd w:id="5"/>
    </w:p>
    <w:p w14:paraId="20F8BCB7" w14:textId="77777777" w:rsidR="00B13C72" w:rsidRDefault="00000000">
      <w:pPr>
        <w:spacing w:after="160" w:line="276" w:lineRule="auto"/>
      </w:pPr>
      <w:r>
        <w:t>The application is being built to achieve the following business outcomes:</w:t>
      </w:r>
    </w:p>
    <w:p w14:paraId="016C74CD" w14:textId="77777777" w:rsidR="00B13C72" w:rsidRDefault="00000000">
      <w:pPr>
        <w:pStyle w:val="ListParagraph"/>
        <w:numPr>
          <w:ilvl w:val="0"/>
          <w:numId w:val="2"/>
        </w:numPr>
        <w:spacing w:after="80" w:line="270" w:lineRule="auto"/>
      </w:pPr>
      <w:r>
        <w:t>Provide a single consolidated view of family net worth across banks, mutual funds, direct equity, PPF, NPS, EPF, fixed deposits, insurance, gold/loans, and other assets and liabilities held in India.</w:t>
      </w:r>
    </w:p>
    <w:p w14:paraId="38C9986B" w14:textId="77777777" w:rsidR="00B13C72" w:rsidRDefault="00000000">
      <w:pPr>
        <w:pStyle w:val="ListParagraph"/>
        <w:numPr>
          <w:ilvl w:val="0"/>
          <w:numId w:val="2"/>
        </w:numPr>
        <w:spacing w:after="80" w:line="270" w:lineRule="auto"/>
      </w:pPr>
      <w:r>
        <w:t>Enable family-level financial planning by allowing a household to see combined and member-wise positions, goals, and cash flows without compromising individual privacy where required.</w:t>
      </w:r>
    </w:p>
    <w:p w14:paraId="28E90057" w14:textId="77777777" w:rsidR="00B13C72" w:rsidRDefault="00000000">
      <w:pPr>
        <w:pStyle w:val="ListParagraph"/>
        <w:numPr>
          <w:ilvl w:val="0"/>
          <w:numId w:val="2"/>
        </w:numPr>
        <w:spacing w:after="80" w:line="270" w:lineRule="auto"/>
      </w:pPr>
      <w:r>
        <w:t>Reduce manual data entry by sourcing data directly from source systems via consented, India-regulated data-sharing rails (Account Aggregator, CAS, CRA, broker APIs) rather than statements or screenshots.</w:t>
      </w:r>
    </w:p>
    <w:p w14:paraId="0DBEC2C7" w14:textId="77777777" w:rsidR="00B13C72" w:rsidRDefault="00000000">
      <w:pPr>
        <w:pStyle w:val="ListParagraph"/>
        <w:numPr>
          <w:ilvl w:val="0"/>
          <w:numId w:val="2"/>
        </w:numPr>
        <w:spacing w:after="80" w:line="270" w:lineRule="auto"/>
      </w:pPr>
      <w:r>
        <w:t>Improve financial decision-making through asset allocation, goal-tracking, cash-flow, and tax-efficiency insights tailored to Indian investment and tax rules.</w:t>
      </w:r>
    </w:p>
    <w:p w14:paraId="6A431678" w14:textId="77777777" w:rsidR="00B13C72" w:rsidRDefault="00000000">
      <w:pPr>
        <w:pStyle w:val="ListParagraph"/>
        <w:numPr>
          <w:ilvl w:val="0"/>
          <w:numId w:val="2"/>
        </w:numPr>
        <w:spacing w:after="80" w:line="270" w:lineRule="auto"/>
      </w:pPr>
      <w:r>
        <w:t>Establish a defensible data-privacy and security posture aligned with the Digital Personal Data Protection (DPDP) Act, 2023 and RBI/SEBI guidelines applicable to financial data aggregators.</w:t>
      </w:r>
    </w:p>
    <w:p w14:paraId="2AC1F30E" w14:textId="77777777" w:rsidR="00B13C72" w:rsidRDefault="00000000">
      <w:pPr>
        <w:pStyle w:val="ListParagraph"/>
        <w:numPr>
          <w:ilvl w:val="0"/>
          <w:numId w:val="2"/>
        </w:numPr>
        <w:spacing w:after="80" w:line="270" w:lineRule="auto"/>
      </w:pPr>
      <w:r>
        <w:t>Create a foundation that can extend to advisory, alerting, and (in later phases) light execution capabilities without re-architecture.</w:t>
      </w:r>
    </w:p>
    <w:p w14:paraId="6D96246B" w14:textId="77777777" w:rsidR="00B13C72" w:rsidRDefault="00000000">
      <w:pPr>
        <w:pStyle w:val="Heading1"/>
        <w:pBdr>
          <w:bottom w:val="single" w:sz="12" w:space="4" w:color="1F3864"/>
        </w:pBdr>
        <w:spacing w:before="480" w:after="200"/>
      </w:pPr>
      <w:bookmarkStart w:id="6" w:name="_Toc234157551"/>
      <w:r>
        <w:rPr>
          <w:b/>
          <w:bCs/>
          <w:color w:val="1F3864"/>
          <w:sz w:val="30"/>
          <w:szCs w:val="30"/>
        </w:rPr>
        <w:t>3. Scope</w:t>
      </w:r>
      <w:bookmarkEnd w:id="6"/>
    </w:p>
    <w:p w14:paraId="34000FE3" w14:textId="77777777" w:rsidR="00B13C72" w:rsidRDefault="00000000">
      <w:pPr>
        <w:pStyle w:val="Heading2"/>
        <w:spacing w:before="320" w:after="140"/>
      </w:pPr>
      <w:bookmarkStart w:id="7" w:name="_Toc234157552"/>
      <w:r>
        <w:rPr>
          <w:b/>
          <w:bCs/>
          <w:color w:val="0F6B72"/>
          <w:sz w:val="25"/>
          <w:szCs w:val="25"/>
        </w:rPr>
        <w:t>3.1 In Scope (Phase 1 &amp; 2)</w:t>
      </w:r>
      <w:bookmarkEnd w:id="7"/>
    </w:p>
    <w:tbl>
      <w:tblPr>
        <w:tblW w:w="10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3756"/>
      </w:tblGrid>
      <w:tr w:rsidR="00B13C72" w14:paraId="08B6FB16"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16E4A6A" w14:textId="77777777" w:rsidR="00B13C72" w:rsidRDefault="00000000">
            <w:r>
              <w:rPr>
                <w:b/>
                <w:bCs/>
                <w:color w:val="FFFFFF"/>
                <w:sz w:val="21"/>
                <w:szCs w:val="21"/>
              </w:rPr>
              <w:t>Area</w:t>
            </w:r>
          </w:p>
        </w:tc>
        <w:tc>
          <w:tcPr>
            <w:tcW w:w="4300" w:type="dxa"/>
            <w:shd w:val="clear" w:color="auto" w:fill="1F3864"/>
            <w:tcMar>
              <w:top w:w="80" w:type="dxa"/>
              <w:left w:w="100" w:type="dxa"/>
              <w:bottom w:w="80" w:type="dxa"/>
              <w:right w:w="100" w:type="dxa"/>
            </w:tcMar>
            <w:vAlign w:val="center"/>
          </w:tcPr>
          <w:p w14:paraId="7F297AE7" w14:textId="77777777" w:rsidR="00B13C72" w:rsidRDefault="00000000">
            <w:r>
              <w:rPr>
                <w:b/>
                <w:bCs/>
                <w:color w:val="FFFFFF"/>
                <w:sz w:val="21"/>
                <w:szCs w:val="21"/>
              </w:rPr>
              <w:t>Phase 1 (MVP)</w:t>
            </w:r>
          </w:p>
        </w:tc>
        <w:tc>
          <w:tcPr>
            <w:tcW w:w="3756" w:type="dxa"/>
            <w:shd w:val="clear" w:color="auto" w:fill="1F3864"/>
            <w:tcMar>
              <w:top w:w="80" w:type="dxa"/>
              <w:left w:w="100" w:type="dxa"/>
              <w:bottom w:w="80" w:type="dxa"/>
              <w:right w:w="100" w:type="dxa"/>
            </w:tcMar>
            <w:vAlign w:val="center"/>
          </w:tcPr>
          <w:p w14:paraId="755CEB2C" w14:textId="77777777" w:rsidR="00B13C72" w:rsidRDefault="00000000">
            <w:r>
              <w:rPr>
                <w:b/>
                <w:bCs/>
                <w:color w:val="FFFFFF"/>
                <w:sz w:val="21"/>
                <w:szCs w:val="21"/>
              </w:rPr>
              <w:t>Phase 2 (Enhancement)</w:t>
            </w:r>
          </w:p>
        </w:tc>
      </w:tr>
      <w:tr w:rsidR="00B13C72" w14:paraId="35263C05" w14:textId="77777777">
        <w:tblPrEx>
          <w:tblCellMar>
            <w:top w:w="0" w:type="dxa"/>
            <w:bottom w:w="0" w:type="dxa"/>
          </w:tblCellMar>
        </w:tblPrEx>
        <w:tc>
          <w:tcPr>
            <w:tcW w:w="2400" w:type="dxa"/>
            <w:tcMar>
              <w:top w:w="70" w:type="dxa"/>
              <w:left w:w="100" w:type="dxa"/>
              <w:bottom w:w="70" w:type="dxa"/>
              <w:right w:w="100" w:type="dxa"/>
            </w:tcMar>
            <w:vAlign w:val="center"/>
          </w:tcPr>
          <w:p w14:paraId="6ECB3775" w14:textId="77777777" w:rsidR="00B13C72" w:rsidRDefault="00000000">
            <w:r>
              <w:rPr>
                <w:sz w:val="21"/>
                <w:szCs w:val="21"/>
              </w:rPr>
              <w:t>Bank accounts</w:t>
            </w:r>
          </w:p>
        </w:tc>
        <w:tc>
          <w:tcPr>
            <w:tcW w:w="4300" w:type="dxa"/>
            <w:tcMar>
              <w:top w:w="70" w:type="dxa"/>
              <w:left w:w="100" w:type="dxa"/>
              <w:bottom w:w="70" w:type="dxa"/>
              <w:right w:w="100" w:type="dxa"/>
            </w:tcMar>
            <w:vAlign w:val="center"/>
          </w:tcPr>
          <w:p w14:paraId="051B73C0" w14:textId="77777777" w:rsidR="00B13C72" w:rsidRDefault="00000000">
            <w:r>
              <w:rPr>
                <w:sz w:val="21"/>
                <w:szCs w:val="21"/>
              </w:rPr>
              <w:t>Savings/current balances &amp; transactions via Account Aggregator</w:t>
            </w:r>
          </w:p>
        </w:tc>
        <w:tc>
          <w:tcPr>
            <w:tcW w:w="3756" w:type="dxa"/>
            <w:tcMar>
              <w:top w:w="70" w:type="dxa"/>
              <w:left w:w="100" w:type="dxa"/>
              <w:bottom w:w="70" w:type="dxa"/>
              <w:right w:w="100" w:type="dxa"/>
            </w:tcMar>
            <w:vAlign w:val="center"/>
          </w:tcPr>
          <w:p w14:paraId="09344420" w14:textId="77777777" w:rsidR="00B13C72" w:rsidRDefault="00000000">
            <w:r>
              <w:rPr>
                <w:sz w:val="21"/>
                <w:szCs w:val="21"/>
              </w:rPr>
              <w:t>Multi-bank reconciliation, auto-categorization tuning</w:t>
            </w:r>
          </w:p>
        </w:tc>
      </w:tr>
      <w:tr w:rsidR="00B13C72" w14:paraId="581799D5"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16D94EBB" w14:textId="77777777" w:rsidR="00B13C72" w:rsidRDefault="00000000">
            <w:r>
              <w:rPr>
                <w:sz w:val="21"/>
                <w:szCs w:val="21"/>
              </w:rPr>
              <w:t>Mutual funds</w:t>
            </w:r>
          </w:p>
        </w:tc>
        <w:tc>
          <w:tcPr>
            <w:tcW w:w="4300" w:type="dxa"/>
            <w:shd w:val="clear" w:color="auto" w:fill="F2F2F2"/>
            <w:tcMar>
              <w:top w:w="70" w:type="dxa"/>
              <w:left w:w="100" w:type="dxa"/>
              <w:bottom w:w="70" w:type="dxa"/>
              <w:right w:w="100" w:type="dxa"/>
            </w:tcMar>
            <w:vAlign w:val="center"/>
          </w:tcPr>
          <w:p w14:paraId="29AE1747" w14:textId="77777777" w:rsidR="00B13C72" w:rsidRDefault="00000000">
            <w:r>
              <w:rPr>
                <w:sz w:val="21"/>
                <w:szCs w:val="21"/>
              </w:rPr>
              <w:t>Folio-level holdings &amp; NAV valuation via CAS (NSDL/CDSL/MFCentral)</w:t>
            </w:r>
          </w:p>
        </w:tc>
        <w:tc>
          <w:tcPr>
            <w:tcW w:w="3756" w:type="dxa"/>
            <w:shd w:val="clear" w:color="auto" w:fill="F2F2F2"/>
            <w:tcMar>
              <w:top w:w="70" w:type="dxa"/>
              <w:left w:w="100" w:type="dxa"/>
              <w:bottom w:w="70" w:type="dxa"/>
              <w:right w:w="100" w:type="dxa"/>
            </w:tcMar>
            <w:vAlign w:val="center"/>
          </w:tcPr>
          <w:p w14:paraId="16BFD33D" w14:textId="77777777" w:rsidR="00B13C72" w:rsidRDefault="00000000">
            <w:r>
              <w:rPr>
                <w:sz w:val="21"/>
                <w:szCs w:val="21"/>
              </w:rPr>
              <w:t>XIRR, SIP tracking, direct vs regular plan flagging</w:t>
            </w:r>
          </w:p>
        </w:tc>
      </w:tr>
      <w:tr w:rsidR="00B13C72" w14:paraId="5367A9B7" w14:textId="77777777">
        <w:tblPrEx>
          <w:tblCellMar>
            <w:top w:w="0" w:type="dxa"/>
            <w:bottom w:w="0" w:type="dxa"/>
          </w:tblCellMar>
        </w:tblPrEx>
        <w:tc>
          <w:tcPr>
            <w:tcW w:w="2400" w:type="dxa"/>
            <w:tcMar>
              <w:top w:w="70" w:type="dxa"/>
              <w:left w:w="100" w:type="dxa"/>
              <w:bottom w:w="70" w:type="dxa"/>
              <w:right w:w="100" w:type="dxa"/>
            </w:tcMar>
            <w:vAlign w:val="center"/>
          </w:tcPr>
          <w:p w14:paraId="1C7575F2" w14:textId="77777777" w:rsidR="00B13C72" w:rsidRDefault="00000000">
            <w:r>
              <w:rPr>
                <w:sz w:val="21"/>
                <w:szCs w:val="21"/>
              </w:rPr>
              <w:t>Direct equity &amp; F&amp;O</w:t>
            </w:r>
          </w:p>
        </w:tc>
        <w:tc>
          <w:tcPr>
            <w:tcW w:w="4300" w:type="dxa"/>
            <w:tcMar>
              <w:top w:w="70" w:type="dxa"/>
              <w:left w:w="100" w:type="dxa"/>
              <w:bottom w:w="70" w:type="dxa"/>
              <w:right w:w="100" w:type="dxa"/>
            </w:tcMar>
            <w:vAlign w:val="center"/>
          </w:tcPr>
          <w:p w14:paraId="613A782A" w14:textId="77777777" w:rsidR="00B13C72" w:rsidRDefault="00000000">
            <w:r>
              <w:rPr>
                <w:sz w:val="21"/>
                <w:szCs w:val="21"/>
              </w:rPr>
              <w:t>Holdings &amp; valuation via broker/Demat API (e.g., Kite Connect, CDSL/NSDL Demat)</w:t>
            </w:r>
          </w:p>
        </w:tc>
        <w:tc>
          <w:tcPr>
            <w:tcW w:w="3756" w:type="dxa"/>
            <w:tcMar>
              <w:top w:w="70" w:type="dxa"/>
              <w:left w:w="100" w:type="dxa"/>
              <w:bottom w:w="70" w:type="dxa"/>
              <w:right w:w="100" w:type="dxa"/>
            </w:tcMar>
            <w:vAlign w:val="center"/>
          </w:tcPr>
          <w:p w14:paraId="1B20C664" w14:textId="77777777" w:rsidR="00B13C72" w:rsidRDefault="00000000">
            <w:r>
              <w:rPr>
                <w:sz w:val="21"/>
                <w:szCs w:val="21"/>
              </w:rPr>
              <w:t>Realized/unrealized P&amp;L, corporate actions, capital-gains ledger</w:t>
            </w:r>
          </w:p>
        </w:tc>
      </w:tr>
      <w:tr w:rsidR="00B13C72" w14:paraId="770FC98B"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4AE6C4F2" w14:textId="77777777" w:rsidR="00B13C72" w:rsidRDefault="00000000">
            <w:r>
              <w:rPr>
                <w:sz w:val="21"/>
                <w:szCs w:val="21"/>
              </w:rPr>
              <w:t>PPF</w:t>
            </w:r>
          </w:p>
        </w:tc>
        <w:tc>
          <w:tcPr>
            <w:tcW w:w="4300" w:type="dxa"/>
            <w:shd w:val="clear" w:color="auto" w:fill="F2F2F2"/>
            <w:tcMar>
              <w:top w:w="70" w:type="dxa"/>
              <w:left w:w="100" w:type="dxa"/>
              <w:bottom w:w="70" w:type="dxa"/>
              <w:right w:w="100" w:type="dxa"/>
            </w:tcMar>
            <w:vAlign w:val="center"/>
          </w:tcPr>
          <w:p w14:paraId="121E4E3C" w14:textId="77777777" w:rsidR="00B13C72" w:rsidRDefault="00000000">
            <w:r>
              <w:rPr>
                <w:sz w:val="21"/>
                <w:szCs w:val="21"/>
              </w:rPr>
              <w:t>Balance &amp; contribution tracking (manual entry or bank-linked PPF account)</w:t>
            </w:r>
          </w:p>
        </w:tc>
        <w:tc>
          <w:tcPr>
            <w:tcW w:w="3756" w:type="dxa"/>
            <w:shd w:val="clear" w:color="auto" w:fill="F2F2F2"/>
            <w:tcMar>
              <w:top w:w="70" w:type="dxa"/>
              <w:left w:w="100" w:type="dxa"/>
              <w:bottom w:w="70" w:type="dxa"/>
              <w:right w:w="100" w:type="dxa"/>
            </w:tcMar>
            <w:vAlign w:val="center"/>
          </w:tcPr>
          <w:p w14:paraId="2FAC10DD" w14:textId="77777777" w:rsidR="00B13C72" w:rsidRDefault="00000000">
            <w:r>
              <w:rPr>
                <w:sz w:val="21"/>
                <w:szCs w:val="21"/>
              </w:rPr>
              <w:t>Maturity projection, interest accrual estimator</w:t>
            </w:r>
          </w:p>
        </w:tc>
      </w:tr>
      <w:tr w:rsidR="00B13C72" w14:paraId="2DF1F6BA" w14:textId="77777777">
        <w:tblPrEx>
          <w:tblCellMar>
            <w:top w:w="0" w:type="dxa"/>
            <w:bottom w:w="0" w:type="dxa"/>
          </w:tblCellMar>
        </w:tblPrEx>
        <w:tc>
          <w:tcPr>
            <w:tcW w:w="2400" w:type="dxa"/>
            <w:tcMar>
              <w:top w:w="70" w:type="dxa"/>
              <w:left w:w="100" w:type="dxa"/>
              <w:bottom w:w="70" w:type="dxa"/>
              <w:right w:w="100" w:type="dxa"/>
            </w:tcMar>
            <w:vAlign w:val="center"/>
          </w:tcPr>
          <w:p w14:paraId="33B3E2D7" w14:textId="77777777" w:rsidR="00B13C72" w:rsidRDefault="00000000">
            <w:r>
              <w:rPr>
                <w:sz w:val="21"/>
                <w:szCs w:val="21"/>
              </w:rPr>
              <w:t>NPS</w:t>
            </w:r>
          </w:p>
        </w:tc>
        <w:tc>
          <w:tcPr>
            <w:tcW w:w="4300" w:type="dxa"/>
            <w:tcMar>
              <w:top w:w="70" w:type="dxa"/>
              <w:left w:w="100" w:type="dxa"/>
              <w:bottom w:w="70" w:type="dxa"/>
              <w:right w:w="100" w:type="dxa"/>
            </w:tcMar>
            <w:vAlign w:val="center"/>
          </w:tcPr>
          <w:p w14:paraId="17122A00" w14:textId="77777777" w:rsidR="00B13C72" w:rsidRDefault="00000000">
            <w:r>
              <w:rPr>
                <w:sz w:val="21"/>
                <w:szCs w:val="21"/>
              </w:rPr>
              <w:t>Tier I/II holdings via CRA (Protean/KFintech) statement import</w:t>
            </w:r>
          </w:p>
        </w:tc>
        <w:tc>
          <w:tcPr>
            <w:tcW w:w="3756" w:type="dxa"/>
            <w:tcMar>
              <w:top w:w="70" w:type="dxa"/>
              <w:left w:w="100" w:type="dxa"/>
              <w:bottom w:w="70" w:type="dxa"/>
              <w:right w:w="100" w:type="dxa"/>
            </w:tcMar>
            <w:vAlign w:val="center"/>
          </w:tcPr>
          <w:p w14:paraId="2EE1F7F3" w14:textId="77777777" w:rsidR="00B13C72" w:rsidRDefault="00000000">
            <w:r>
              <w:rPr>
                <w:sz w:val="21"/>
                <w:szCs w:val="21"/>
              </w:rPr>
              <w:t>Asset-class split (E/C/G/A), pension projection at retirement</w:t>
            </w:r>
          </w:p>
        </w:tc>
      </w:tr>
      <w:tr w:rsidR="00B13C72" w14:paraId="5CEC6EDC"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3693020E" w14:textId="77777777" w:rsidR="00B13C72" w:rsidRDefault="00000000">
            <w:r>
              <w:rPr>
                <w:sz w:val="21"/>
                <w:szCs w:val="21"/>
              </w:rPr>
              <w:t>EPF</w:t>
            </w:r>
          </w:p>
        </w:tc>
        <w:tc>
          <w:tcPr>
            <w:tcW w:w="4300" w:type="dxa"/>
            <w:shd w:val="clear" w:color="auto" w:fill="F2F2F2"/>
            <w:tcMar>
              <w:top w:w="70" w:type="dxa"/>
              <w:left w:w="100" w:type="dxa"/>
              <w:bottom w:w="70" w:type="dxa"/>
              <w:right w:w="100" w:type="dxa"/>
            </w:tcMar>
            <w:vAlign w:val="center"/>
          </w:tcPr>
          <w:p w14:paraId="40C2ADAD" w14:textId="77777777" w:rsidR="00B13C72" w:rsidRDefault="00000000">
            <w:r>
              <w:rPr>
                <w:sz w:val="21"/>
                <w:szCs w:val="21"/>
              </w:rPr>
              <w:t>Not in Phase 1</w:t>
            </w:r>
          </w:p>
        </w:tc>
        <w:tc>
          <w:tcPr>
            <w:tcW w:w="3756" w:type="dxa"/>
            <w:shd w:val="clear" w:color="auto" w:fill="F2F2F2"/>
            <w:tcMar>
              <w:top w:w="70" w:type="dxa"/>
              <w:left w:w="100" w:type="dxa"/>
              <w:bottom w:w="70" w:type="dxa"/>
              <w:right w:w="100" w:type="dxa"/>
            </w:tcMar>
            <w:vAlign w:val="center"/>
          </w:tcPr>
          <w:p w14:paraId="078D907B" w14:textId="77777777" w:rsidR="00B13C72" w:rsidRDefault="00000000">
            <w:r>
              <w:rPr>
                <w:sz w:val="21"/>
                <w:szCs w:val="21"/>
              </w:rPr>
              <w:t>EPFO passbook linkage, corpus projection</w:t>
            </w:r>
          </w:p>
        </w:tc>
      </w:tr>
      <w:tr w:rsidR="00B13C72" w14:paraId="2D49DCCF" w14:textId="77777777">
        <w:tblPrEx>
          <w:tblCellMar>
            <w:top w:w="0" w:type="dxa"/>
            <w:bottom w:w="0" w:type="dxa"/>
          </w:tblCellMar>
        </w:tblPrEx>
        <w:tc>
          <w:tcPr>
            <w:tcW w:w="2400" w:type="dxa"/>
            <w:tcMar>
              <w:top w:w="70" w:type="dxa"/>
              <w:left w:w="100" w:type="dxa"/>
              <w:bottom w:w="70" w:type="dxa"/>
              <w:right w:w="100" w:type="dxa"/>
            </w:tcMar>
            <w:vAlign w:val="center"/>
          </w:tcPr>
          <w:p w14:paraId="7565E641" w14:textId="77777777" w:rsidR="00B13C72" w:rsidRDefault="00000000">
            <w:r>
              <w:rPr>
                <w:sz w:val="21"/>
                <w:szCs w:val="21"/>
              </w:rPr>
              <w:t>Fixed deposits / RDs</w:t>
            </w:r>
          </w:p>
        </w:tc>
        <w:tc>
          <w:tcPr>
            <w:tcW w:w="4300" w:type="dxa"/>
            <w:tcMar>
              <w:top w:w="70" w:type="dxa"/>
              <w:left w:w="100" w:type="dxa"/>
              <w:bottom w:w="70" w:type="dxa"/>
              <w:right w:w="100" w:type="dxa"/>
            </w:tcMar>
            <w:vAlign w:val="center"/>
          </w:tcPr>
          <w:p w14:paraId="613F40E0" w14:textId="77777777" w:rsidR="00B13C72" w:rsidRDefault="00000000">
            <w:r>
              <w:rPr>
                <w:sz w:val="21"/>
                <w:szCs w:val="21"/>
              </w:rPr>
              <w:t>Manual entry with maturity reminders</w:t>
            </w:r>
          </w:p>
        </w:tc>
        <w:tc>
          <w:tcPr>
            <w:tcW w:w="3756" w:type="dxa"/>
            <w:tcMar>
              <w:top w:w="70" w:type="dxa"/>
              <w:left w:w="100" w:type="dxa"/>
              <w:bottom w:w="70" w:type="dxa"/>
              <w:right w:w="100" w:type="dxa"/>
            </w:tcMar>
            <w:vAlign w:val="center"/>
          </w:tcPr>
          <w:p w14:paraId="52A8B58E" w14:textId="77777777" w:rsidR="00B13C72" w:rsidRDefault="00000000">
            <w:r>
              <w:rPr>
                <w:sz w:val="21"/>
                <w:szCs w:val="21"/>
              </w:rPr>
              <w:t>Bank-API linked FD tracking where available</w:t>
            </w:r>
          </w:p>
        </w:tc>
      </w:tr>
      <w:tr w:rsidR="00B13C72" w14:paraId="1EC0EC04"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05A8AAF9" w14:textId="77777777" w:rsidR="00B13C72" w:rsidRDefault="00000000">
            <w:r>
              <w:rPr>
                <w:sz w:val="21"/>
                <w:szCs w:val="21"/>
              </w:rPr>
              <w:t>Insurance</w:t>
            </w:r>
          </w:p>
        </w:tc>
        <w:tc>
          <w:tcPr>
            <w:tcW w:w="4300" w:type="dxa"/>
            <w:shd w:val="clear" w:color="auto" w:fill="F2F2F2"/>
            <w:tcMar>
              <w:top w:w="70" w:type="dxa"/>
              <w:left w:w="100" w:type="dxa"/>
              <w:bottom w:w="70" w:type="dxa"/>
              <w:right w:w="100" w:type="dxa"/>
            </w:tcMar>
            <w:vAlign w:val="center"/>
          </w:tcPr>
          <w:p w14:paraId="32B3C7A8" w14:textId="77777777" w:rsidR="00B13C72" w:rsidRDefault="00000000">
            <w:r>
              <w:rPr>
                <w:sz w:val="21"/>
                <w:szCs w:val="21"/>
              </w:rPr>
              <w:t>Manual entry (life/health) for coverage visibility</w:t>
            </w:r>
          </w:p>
        </w:tc>
        <w:tc>
          <w:tcPr>
            <w:tcW w:w="3756" w:type="dxa"/>
            <w:shd w:val="clear" w:color="auto" w:fill="F2F2F2"/>
            <w:tcMar>
              <w:top w:w="70" w:type="dxa"/>
              <w:left w:w="100" w:type="dxa"/>
              <w:bottom w:w="70" w:type="dxa"/>
              <w:right w:w="100" w:type="dxa"/>
            </w:tcMar>
            <w:vAlign w:val="center"/>
          </w:tcPr>
          <w:p w14:paraId="35FF5086" w14:textId="77777777" w:rsidR="00B13C72" w:rsidRDefault="00000000">
            <w:r>
              <w:rPr>
                <w:sz w:val="21"/>
                <w:szCs w:val="21"/>
              </w:rPr>
              <w:t>Premium due alerts, coverage-gap analysis</w:t>
            </w:r>
          </w:p>
        </w:tc>
      </w:tr>
      <w:tr w:rsidR="00B13C72" w14:paraId="083BD024" w14:textId="77777777">
        <w:tblPrEx>
          <w:tblCellMar>
            <w:top w:w="0" w:type="dxa"/>
            <w:bottom w:w="0" w:type="dxa"/>
          </w:tblCellMar>
        </w:tblPrEx>
        <w:tc>
          <w:tcPr>
            <w:tcW w:w="2400" w:type="dxa"/>
            <w:tcMar>
              <w:top w:w="70" w:type="dxa"/>
              <w:left w:w="100" w:type="dxa"/>
              <w:bottom w:w="70" w:type="dxa"/>
              <w:right w:w="100" w:type="dxa"/>
            </w:tcMar>
            <w:vAlign w:val="center"/>
          </w:tcPr>
          <w:p w14:paraId="6A2B05EE" w14:textId="77777777" w:rsidR="00B13C72" w:rsidRDefault="00000000">
            <w:r>
              <w:rPr>
                <w:sz w:val="21"/>
                <w:szCs w:val="21"/>
              </w:rPr>
              <w:t>Loans/liabilities</w:t>
            </w:r>
          </w:p>
        </w:tc>
        <w:tc>
          <w:tcPr>
            <w:tcW w:w="4300" w:type="dxa"/>
            <w:tcMar>
              <w:top w:w="70" w:type="dxa"/>
              <w:left w:w="100" w:type="dxa"/>
              <w:bottom w:w="70" w:type="dxa"/>
              <w:right w:w="100" w:type="dxa"/>
            </w:tcMar>
            <w:vAlign w:val="center"/>
          </w:tcPr>
          <w:p w14:paraId="0F8F694F" w14:textId="77777777" w:rsidR="00B13C72" w:rsidRDefault="00000000">
            <w:r>
              <w:rPr>
                <w:sz w:val="21"/>
                <w:szCs w:val="21"/>
              </w:rPr>
              <w:t>Manual entry (home/auto/personal loan, credit card)</w:t>
            </w:r>
          </w:p>
        </w:tc>
        <w:tc>
          <w:tcPr>
            <w:tcW w:w="3756" w:type="dxa"/>
            <w:tcMar>
              <w:top w:w="70" w:type="dxa"/>
              <w:left w:w="100" w:type="dxa"/>
              <w:bottom w:w="70" w:type="dxa"/>
              <w:right w:w="100" w:type="dxa"/>
            </w:tcMar>
            <w:vAlign w:val="center"/>
          </w:tcPr>
          <w:p w14:paraId="0BC7BA1E" w14:textId="77777777" w:rsidR="00B13C72" w:rsidRDefault="00000000">
            <w:r>
              <w:rPr>
                <w:sz w:val="21"/>
                <w:szCs w:val="21"/>
              </w:rPr>
              <w:t>Bank-linked liability balances via AA</w:t>
            </w:r>
          </w:p>
        </w:tc>
      </w:tr>
      <w:tr w:rsidR="00B13C72" w14:paraId="31CC15D3"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79ACB43D" w14:textId="77777777" w:rsidR="00B13C72" w:rsidRDefault="00000000">
            <w:r>
              <w:rPr>
                <w:sz w:val="21"/>
                <w:szCs w:val="21"/>
              </w:rPr>
              <w:t>Family workspace</w:t>
            </w:r>
          </w:p>
        </w:tc>
        <w:tc>
          <w:tcPr>
            <w:tcW w:w="4300" w:type="dxa"/>
            <w:shd w:val="clear" w:color="auto" w:fill="F2F2F2"/>
            <w:tcMar>
              <w:top w:w="70" w:type="dxa"/>
              <w:left w:w="100" w:type="dxa"/>
              <w:bottom w:w="70" w:type="dxa"/>
              <w:right w:w="100" w:type="dxa"/>
            </w:tcMar>
            <w:vAlign w:val="center"/>
          </w:tcPr>
          <w:p w14:paraId="718B8D15" w14:textId="77777777" w:rsidR="00B13C72" w:rsidRDefault="00000000">
            <w:r>
              <w:rPr>
                <w:sz w:val="21"/>
                <w:szCs w:val="21"/>
              </w:rPr>
              <w:t>Add family members, consolidated + member-wise net worth</w:t>
            </w:r>
          </w:p>
        </w:tc>
        <w:tc>
          <w:tcPr>
            <w:tcW w:w="3756" w:type="dxa"/>
            <w:shd w:val="clear" w:color="auto" w:fill="F2F2F2"/>
            <w:tcMar>
              <w:top w:w="70" w:type="dxa"/>
              <w:left w:w="100" w:type="dxa"/>
              <w:bottom w:w="70" w:type="dxa"/>
              <w:right w:w="100" w:type="dxa"/>
            </w:tcMar>
            <w:vAlign w:val="center"/>
          </w:tcPr>
          <w:p w14:paraId="11B04176" w14:textId="77777777" w:rsidR="00B13C72" w:rsidRDefault="00000000">
            <w:r>
              <w:rPr>
                <w:sz w:val="21"/>
                <w:szCs w:val="21"/>
              </w:rPr>
              <w:t>Role-based access, child/dependent sub-profiles, permission tiers</w:t>
            </w:r>
          </w:p>
        </w:tc>
      </w:tr>
      <w:tr w:rsidR="00B13C72" w14:paraId="771B702F" w14:textId="77777777">
        <w:tblPrEx>
          <w:tblCellMar>
            <w:top w:w="0" w:type="dxa"/>
            <w:bottom w:w="0" w:type="dxa"/>
          </w:tblCellMar>
        </w:tblPrEx>
        <w:tc>
          <w:tcPr>
            <w:tcW w:w="2400" w:type="dxa"/>
            <w:tcMar>
              <w:top w:w="70" w:type="dxa"/>
              <w:left w:w="100" w:type="dxa"/>
              <w:bottom w:w="70" w:type="dxa"/>
              <w:right w:w="100" w:type="dxa"/>
            </w:tcMar>
            <w:vAlign w:val="center"/>
          </w:tcPr>
          <w:p w14:paraId="7D6DFDD7" w14:textId="77777777" w:rsidR="00B13C72" w:rsidRDefault="00000000">
            <w:r>
              <w:rPr>
                <w:sz w:val="21"/>
                <w:szCs w:val="21"/>
              </w:rPr>
              <w:t>Reporting</w:t>
            </w:r>
          </w:p>
        </w:tc>
        <w:tc>
          <w:tcPr>
            <w:tcW w:w="4300" w:type="dxa"/>
            <w:tcMar>
              <w:top w:w="70" w:type="dxa"/>
              <w:left w:w="100" w:type="dxa"/>
              <w:bottom w:w="70" w:type="dxa"/>
              <w:right w:w="100" w:type="dxa"/>
            </w:tcMar>
            <w:vAlign w:val="center"/>
          </w:tcPr>
          <w:p w14:paraId="7FB0182A" w14:textId="77777777" w:rsidR="00B13C72" w:rsidRDefault="00000000">
            <w:r>
              <w:rPr>
                <w:sz w:val="21"/>
                <w:szCs w:val="21"/>
              </w:rPr>
              <w:t>Net worth trend, asset allocation, cash flow</w:t>
            </w:r>
          </w:p>
        </w:tc>
        <w:tc>
          <w:tcPr>
            <w:tcW w:w="3756" w:type="dxa"/>
            <w:tcMar>
              <w:top w:w="70" w:type="dxa"/>
              <w:left w:w="100" w:type="dxa"/>
              <w:bottom w:w="70" w:type="dxa"/>
              <w:right w:w="100" w:type="dxa"/>
            </w:tcMar>
            <w:vAlign w:val="center"/>
          </w:tcPr>
          <w:p w14:paraId="219BF53A" w14:textId="77777777" w:rsidR="00B13C72" w:rsidRDefault="00000000">
            <w:r>
              <w:rPr>
                <w:sz w:val="21"/>
                <w:szCs w:val="21"/>
              </w:rPr>
              <w:t>Goal tracking, tax-harvesting insights, what-if simulators</w:t>
            </w:r>
          </w:p>
        </w:tc>
      </w:tr>
    </w:tbl>
    <w:p w14:paraId="72ABAB2A" w14:textId="77777777" w:rsidR="00B13C72" w:rsidRDefault="00000000">
      <w:pPr>
        <w:pStyle w:val="Heading2"/>
        <w:spacing w:before="320" w:after="140"/>
      </w:pPr>
      <w:bookmarkStart w:id="8" w:name="_Toc234157553"/>
      <w:r>
        <w:rPr>
          <w:b/>
          <w:bCs/>
          <w:color w:val="0F6B72"/>
          <w:sz w:val="25"/>
          <w:szCs w:val="25"/>
        </w:rPr>
        <w:t>3.2 Out of Scope</w:t>
      </w:r>
      <w:bookmarkEnd w:id="8"/>
    </w:p>
    <w:p w14:paraId="3ED26045" w14:textId="77777777" w:rsidR="00B13C72" w:rsidRDefault="00000000">
      <w:pPr>
        <w:pStyle w:val="ListParagraph"/>
        <w:numPr>
          <w:ilvl w:val="0"/>
          <w:numId w:val="2"/>
        </w:numPr>
        <w:spacing w:after="80" w:line="270" w:lineRule="auto"/>
      </w:pPr>
      <w:r>
        <w:t>Direct execution of trades, fund purchases/redemptions, or fund transfers (the application is a tracking and advisory layer, not a transacting/broking platform, in Phase 1 &amp; 2).</w:t>
      </w:r>
    </w:p>
    <w:p w14:paraId="27C41434" w14:textId="77777777" w:rsidR="00B13C72" w:rsidRDefault="00000000">
      <w:pPr>
        <w:pStyle w:val="ListParagraph"/>
        <w:numPr>
          <w:ilvl w:val="0"/>
          <w:numId w:val="2"/>
        </w:numPr>
        <w:spacing w:after="80" w:line="270" w:lineRule="auto"/>
      </w:pPr>
      <w:r>
        <w:t>Physical/unlisted assets with no digital data source in Phase 1 (e.g., real estate valuation, physical gold, art, private company shares) — these will support manual entry only, with automated valuation deferred to a later phase.</w:t>
      </w:r>
    </w:p>
    <w:p w14:paraId="2847E044" w14:textId="77777777" w:rsidR="00B13C72" w:rsidRDefault="00000000">
      <w:pPr>
        <w:pStyle w:val="ListParagraph"/>
        <w:numPr>
          <w:ilvl w:val="0"/>
          <w:numId w:val="2"/>
        </w:numPr>
        <w:spacing w:after="80" w:line="270" w:lineRule="auto"/>
      </w:pPr>
      <w:r>
        <w:t>Non-Indian (offshore) assets and foreign bank accounts — deferred; noted as a future roadmap item under LRS/RFA tracking.</w:t>
      </w:r>
    </w:p>
    <w:p w14:paraId="68734E38" w14:textId="77777777" w:rsidR="00B13C72" w:rsidRDefault="00000000">
      <w:pPr>
        <w:pStyle w:val="ListParagraph"/>
        <w:numPr>
          <w:ilvl w:val="0"/>
          <w:numId w:val="2"/>
        </w:numPr>
        <w:spacing w:after="80" w:line="270" w:lineRule="auto"/>
      </w:pPr>
      <w:r>
        <w:t>Tax filing/return preparation — the application will surface tax-relevant data (capital gains, interest income) but will not generate or file ITR.</w:t>
      </w:r>
    </w:p>
    <w:p w14:paraId="2A8C990E" w14:textId="77777777" w:rsidR="00B13C72" w:rsidRDefault="00000000">
      <w:pPr>
        <w:pStyle w:val="ListParagraph"/>
        <w:numPr>
          <w:ilvl w:val="0"/>
          <w:numId w:val="2"/>
        </w:numPr>
        <w:spacing w:after="80" w:line="270" w:lineRule="auto"/>
      </w:pPr>
      <w:r>
        <w:t>Credit score monitoring and loan origination — considered for a future phase, not this BRD.</w:t>
      </w:r>
    </w:p>
    <w:p w14:paraId="6ED87856" w14:textId="77777777" w:rsidR="00B13C72" w:rsidRDefault="00000000">
      <w:pPr>
        <w:pStyle w:val="Heading1"/>
        <w:pBdr>
          <w:bottom w:val="single" w:sz="12" w:space="4" w:color="1F3864"/>
        </w:pBdr>
        <w:spacing w:before="480" w:after="200"/>
      </w:pPr>
      <w:bookmarkStart w:id="9" w:name="_Toc234157554"/>
      <w:r>
        <w:rPr>
          <w:b/>
          <w:bCs/>
          <w:color w:val="1F3864"/>
          <w:sz w:val="30"/>
          <w:szCs w:val="30"/>
        </w:rPr>
        <w:t>4. Stakeholders &amp; User Personas</w:t>
      </w:r>
      <w:bookmarkEnd w:id="9"/>
    </w:p>
    <w:p w14:paraId="018D7BAC" w14:textId="77777777" w:rsidR="00B13C72" w:rsidRDefault="00000000">
      <w:pPr>
        <w:pStyle w:val="Heading2"/>
        <w:spacing w:before="320" w:after="140"/>
      </w:pPr>
      <w:bookmarkStart w:id="10" w:name="_Toc234157555"/>
      <w:r>
        <w:rPr>
          <w:b/>
          <w:bCs/>
          <w:color w:val="0F6B72"/>
          <w:sz w:val="25"/>
          <w:szCs w:val="25"/>
        </w:rPr>
        <w:t>4.1 Stakeholder Map</w:t>
      </w:r>
      <w:bookmarkEnd w:id="10"/>
    </w:p>
    <w:tbl>
      <w:tblPr>
        <w:tblW w:w="9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56"/>
      </w:tblGrid>
      <w:tr w:rsidR="00B13C72" w14:paraId="63C984B7"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2BCE35D9" w14:textId="77777777" w:rsidR="00B13C72" w:rsidRDefault="00000000">
            <w:r>
              <w:rPr>
                <w:b/>
                <w:bCs/>
                <w:color w:val="FFFFFF"/>
                <w:sz w:val="21"/>
                <w:szCs w:val="21"/>
              </w:rPr>
              <w:t>Stakeholder</w:t>
            </w:r>
          </w:p>
        </w:tc>
        <w:tc>
          <w:tcPr>
            <w:tcW w:w="6256" w:type="dxa"/>
            <w:shd w:val="clear" w:color="auto" w:fill="1F3864"/>
            <w:tcMar>
              <w:top w:w="80" w:type="dxa"/>
              <w:left w:w="100" w:type="dxa"/>
              <w:bottom w:w="80" w:type="dxa"/>
              <w:right w:w="100" w:type="dxa"/>
            </w:tcMar>
            <w:vAlign w:val="center"/>
          </w:tcPr>
          <w:p w14:paraId="20F4A0CC" w14:textId="77777777" w:rsidR="00B13C72" w:rsidRDefault="00000000">
            <w:r>
              <w:rPr>
                <w:b/>
                <w:bCs/>
                <w:color w:val="FFFFFF"/>
                <w:sz w:val="21"/>
                <w:szCs w:val="21"/>
              </w:rPr>
              <w:t>Interest / Role</w:t>
            </w:r>
          </w:p>
        </w:tc>
      </w:tr>
      <w:tr w:rsidR="00B13C72" w14:paraId="7D7623D7" w14:textId="77777777">
        <w:tblPrEx>
          <w:tblCellMar>
            <w:top w:w="0" w:type="dxa"/>
            <w:bottom w:w="0" w:type="dxa"/>
          </w:tblCellMar>
        </w:tblPrEx>
        <w:tc>
          <w:tcPr>
            <w:tcW w:w="3200" w:type="dxa"/>
            <w:tcMar>
              <w:top w:w="70" w:type="dxa"/>
              <w:left w:w="100" w:type="dxa"/>
              <w:bottom w:w="70" w:type="dxa"/>
              <w:right w:w="100" w:type="dxa"/>
            </w:tcMar>
            <w:vAlign w:val="center"/>
          </w:tcPr>
          <w:p w14:paraId="44F5576E" w14:textId="77777777" w:rsidR="00B13C72" w:rsidRDefault="00000000">
            <w:r>
              <w:rPr>
                <w:sz w:val="21"/>
                <w:szCs w:val="21"/>
              </w:rPr>
              <w:t>Business Sponsor / Product Owner</w:t>
            </w:r>
          </w:p>
        </w:tc>
        <w:tc>
          <w:tcPr>
            <w:tcW w:w="6256" w:type="dxa"/>
            <w:tcMar>
              <w:top w:w="70" w:type="dxa"/>
              <w:left w:w="100" w:type="dxa"/>
              <w:bottom w:w="70" w:type="dxa"/>
              <w:right w:w="100" w:type="dxa"/>
            </w:tcMar>
            <w:vAlign w:val="center"/>
          </w:tcPr>
          <w:p w14:paraId="1327EB2F" w14:textId="77777777" w:rsidR="00B13C72" w:rsidRDefault="00000000">
            <w:r>
              <w:rPr>
                <w:sz w:val="21"/>
                <w:szCs w:val="21"/>
              </w:rPr>
              <w:t>Owns business case, prioritization, and go-to-market</w:t>
            </w:r>
          </w:p>
        </w:tc>
      </w:tr>
      <w:tr w:rsidR="00B13C72" w14:paraId="1CD90821"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3849F108" w14:textId="77777777" w:rsidR="00B13C72" w:rsidRDefault="00000000">
            <w:r>
              <w:rPr>
                <w:sz w:val="21"/>
                <w:szCs w:val="21"/>
              </w:rPr>
              <w:t>Primary User (Household Financial Head)</w:t>
            </w:r>
          </w:p>
        </w:tc>
        <w:tc>
          <w:tcPr>
            <w:tcW w:w="6256" w:type="dxa"/>
            <w:shd w:val="clear" w:color="auto" w:fill="F2F2F2"/>
            <w:tcMar>
              <w:top w:w="70" w:type="dxa"/>
              <w:left w:w="100" w:type="dxa"/>
              <w:bottom w:w="70" w:type="dxa"/>
              <w:right w:w="100" w:type="dxa"/>
            </w:tcMar>
            <w:vAlign w:val="center"/>
          </w:tcPr>
          <w:p w14:paraId="07B0988D" w14:textId="77777777" w:rsidR="00B13C72" w:rsidRDefault="00000000">
            <w:r>
              <w:rPr>
                <w:sz w:val="21"/>
                <w:szCs w:val="21"/>
              </w:rPr>
              <w:t>Creates the family workspace, links accounts, sets goals</w:t>
            </w:r>
          </w:p>
        </w:tc>
      </w:tr>
      <w:tr w:rsidR="00B13C72" w14:paraId="0AB036BB" w14:textId="77777777">
        <w:tblPrEx>
          <w:tblCellMar>
            <w:top w:w="0" w:type="dxa"/>
            <w:bottom w:w="0" w:type="dxa"/>
          </w:tblCellMar>
        </w:tblPrEx>
        <w:tc>
          <w:tcPr>
            <w:tcW w:w="3200" w:type="dxa"/>
            <w:tcMar>
              <w:top w:w="70" w:type="dxa"/>
              <w:left w:w="100" w:type="dxa"/>
              <w:bottom w:w="70" w:type="dxa"/>
              <w:right w:w="100" w:type="dxa"/>
            </w:tcMar>
            <w:vAlign w:val="center"/>
          </w:tcPr>
          <w:p w14:paraId="4D19A896" w14:textId="77777777" w:rsidR="00B13C72" w:rsidRDefault="00000000">
            <w:r>
              <w:rPr>
                <w:sz w:val="21"/>
                <w:szCs w:val="21"/>
              </w:rPr>
              <w:t>Family Members (Spouse, Dependents, Parents)</w:t>
            </w:r>
          </w:p>
        </w:tc>
        <w:tc>
          <w:tcPr>
            <w:tcW w:w="6256" w:type="dxa"/>
            <w:tcMar>
              <w:top w:w="70" w:type="dxa"/>
              <w:left w:w="100" w:type="dxa"/>
              <w:bottom w:w="70" w:type="dxa"/>
              <w:right w:w="100" w:type="dxa"/>
            </w:tcMar>
            <w:vAlign w:val="center"/>
          </w:tcPr>
          <w:p w14:paraId="6C657115" w14:textId="77777777" w:rsidR="00B13C72" w:rsidRDefault="00000000">
            <w:r>
              <w:rPr>
                <w:sz w:val="21"/>
                <w:szCs w:val="21"/>
              </w:rPr>
              <w:t>Linked members with view/contribute access as configured</w:t>
            </w:r>
          </w:p>
        </w:tc>
      </w:tr>
      <w:tr w:rsidR="00B13C72" w14:paraId="2EAA5632"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25306067" w14:textId="77777777" w:rsidR="00B13C72" w:rsidRDefault="00000000">
            <w:r>
              <w:rPr>
                <w:sz w:val="21"/>
                <w:szCs w:val="21"/>
              </w:rPr>
              <w:t>Compliance &amp; Legal</w:t>
            </w:r>
          </w:p>
        </w:tc>
        <w:tc>
          <w:tcPr>
            <w:tcW w:w="6256" w:type="dxa"/>
            <w:shd w:val="clear" w:color="auto" w:fill="F2F2F2"/>
            <w:tcMar>
              <w:top w:w="70" w:type="dxa"/>
              <w:left w:w="100" w:type="dxa"/>
              <w:bottom w:w="70" w:type="dxa"/>
              <w:right w:w="100" w:type="dxa"/>
            </w:tcMar>
            <w:vAlign w:val="center"/>
          </w:tcPr>
          <w:p w14:paraId="4BEF194C" w14:textId="77777777" w:rsidR="00B13C72" w:rsidRDefault="00000000">
            <w:r>
              <w:rPr>
                <w:sz w:val="21"/>
                <w:szCs w:val="21"/>
              </w:rPr>
              <w:t>Ensures DPDP Act 2023, RBI Account Aggregator, and SEBI compliance</w:t>
            </w:r>
          </w:p>
        </w:tc>
      </w:tr>
      <w:tr w:rsidR="00B13C72" w14:paraId="4D9B59FC" w14:textId="77777777">
        <w:tblPrEx>
          <w:tblCellMar>
            <w:top w:w="0" w:type="dxa"/>
            <w:bottom w:w="0" w:type="dxa"/>
          </w:tblCellMar>
        </w:tblPrEx>
        <w:tc>
          <w:tcPr>
            <w:tcW w:w="3200" w:type="dxa"/>
            <w:tcMar>
              <w:top w:w="70" w:type="dxa"/>
              <w:left w:w="100" w:type="dxa"/>
              <w:bottom w:w="70" w:type="dxa"/>
              <w:right w:w="100" w:type="dxa"/>
            </w:tcMar>
            <w:vAlign w:val="center"/>
          </w:tcPr>
          <w:p w14:paraId="57B990FB" w14:textId="77777777" w:rsidR="00B13C72" w:rsidRDefault="00000000">
            <w:r>
              <w:rPr>
                <w:sz w:val="21"/>
                <w:szCs w:val="21"/>
              </w:rPr>
              <w:t>Technology/Engineering Team</w:t>
            </w:r>
          </w:p>
        </w:tc>
        <w:tc>
          <w:tcPr>
            <w:tcW w:w="6256" w:type="dxa"/>
            <w:tcMar>
              <w:top w:w="70" w:type="dxa"/>
              <w:left w:w="100" w:type="dxa"/>
              <w:bottom w:w="70" w:type="dxa"/>
              <w:right w:w="100" w:type="dxa"/>
            </w:tcMar>
            <w:vAlign w:val="center"/>
          </w:tcPr>
          <w:p w14:paraId="04FBDEB4" w14:textId="77777777" w:rsidR="00B13C72" w:rsidRDefault="00000000">
            <w:r>
              <w:rPr>
                <w:sz w:val="21"/>
                <w:szCs w:val="21"/>
              </w:rPr>
              <w:t>Designs and builds integrations, security, and platform</w:t>
            </w:r>
          </w:p>
        </w:tc>
      </w:tr>
      <w:tr w:rsidR="00B13C72" w14:paraId="213F0D33"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5BD7F408" w14:textId="77777777" w:rsidR="00B13C72" w:rsidRDefault="00000000">
            <w:r>
              <w:rPr>
                <w:sz w:val="21"/>
                <w:szCs w:val="21"/>
              </w:rPr>
              <w:t>Wealth Management Advisory (SME)</w:t>
            </w:r>
          </w:p>
        </w:tc>
        <w:tc>
          <w:tcPr>
            <w:tcW w:w="6256" w:type="dxa"/>
            <w:shd w:val="clear" w:color="auto" w:fill="F2F2F2"/>
            <w:tcMar>
              <w:top w:w="70" w:type="dxa"/>
              <w:left w:w="100" w:type="dxa"/>
              <w:bottom w:w="70" w:type="dxa"/>
              <w:right w:w="100" w:type="dxa"/>
            </w:tcMar>
            <w:vAlign w:val="center"/>
          </w:tcPr>
          <w:p w14:paraId="06B9CECC" w14:textId="77777777" w:rsidR="00B13C72" w:rsidRDefault="00000000">
            <w:r>
              <w:rPr>
                <w:sz w:val="21"/>
                <w:szCs w:val="21"/>
              </w:rPr>
              <w:t>Validates financial logic — XIRR, asset allocation, tax rules</w:t>
            </w:r>
          </w:p>
        </w:tc>
      </w:tr>
      <w:tr w:rsidR="00B13C72" w14:paraId="155BCE9A" w14:textId="77777777">
        <w:tblPrEx>
          <w:tblCellMar>
            <w:top w:w="0" w:type="dxa"/>
            <w:bottom w:w="0" w:type="dxa"/>
          </w:tblCellMar>
        </w:tblPrEx>
        <w:tc>
          <w:tcPr>
            <w:tcW w:w="3200" w:type="dxa"/>
            <w:tcMar>
              <w:top w:w="70" w:type="dxa"/>
              <w:left w:w="100" w:type="dxa"/>
              <w:bottom w:w="70" w:type="dxa"/>
              <w:right w:w="100" w:type="dxa"/>
            </w:tcMar>
            <w:vAlign w:val="center"/>
          </w:tcPr>
          <w:p w14:paraId="0AEA3400" w14:textId="77777777" w:rsidR="00B13C72" w:rsidRDefault="00000000">
            <w:r>
              <w:rPr>
                <w:sz w:val="21"/>
                <w:szCs w:val="21"/>
              </w:rPr>
              <w:t>Data Provider Partners</w:t>
            </w:r>
          </w:p>
        </w:tc>
        <w:tc>
          <w:tcPr>
            <w:tcW w:w="6256" w:type="dxa"/>
            <w:tcMar>
              <w:top w:w="70" w:type="dxa"/>
              <w:left w:w="100" w:type="dxa"/>
              <w:bottom w:w="70" w:type="dxa"/>
              <w:right w:w="100" w:type="dxa"/>
            </w:tcMar>
            <w:vAlign w:val="center"/>
          </w:tcPr>
          <w:p w14:paraId="55D988A4" w14:textId="77777777" w:rsidR="00B13C72" w:rsidRDefault="00000000">
            <w:r>
              <w:rPr>
                <w:sz w:val="21"/>
                <w:szCs w:val="21"/>
              </w:rPr>
              <w:t>AA-registered FIPs/FIUs, NSDL/CDSL, NPS CRA, brokers/AMCs</w:t>
            </w:r>
          </w:p>
        </w:tc>
      </w:tr>
    </w:tbl>
    <w:p w14:paraId="7E11A74F" w14:textId="77777777" w:rsidR="00B13C72" w:rsidRDefault="00000000">
      <w:pPr>
        <w:pStyle w:val="Heading2"/>
        <w:spacing w:before="320" w:after="140"/>
      </w:pPr>
      <w:bookmarkStart w:id="11" w:name="_Toc234157556"/>
      <w:r>
        <w:rPr>
          <w:b/>
          <w:bCs/>
          <w:color w:val="0F6B72"/>
          <w:sz w:val="25"/>
          <w:szCs w:val="25"/>
        </w:rPr>
        <w:t>4.2 User Personas</w:t>
      </w:r>
      <w:bookmarkEnd w:id="11"/>
    </w:p>
    <w:p w14:paraId="064C78D7" w14:textId="77777777" w:rsidR="00B13C72" w:rsidRDefault="00000000">
      <w:pPr>
        <w:pStyle w:val="Heading3"/>
        <w:spacing w:before="220" w:after="100"/>
      </w:pPr>
      <w:r>
        <w:rPr>
          <w:b/>
          <w:bCs/>
          <w:color w:val="B8862B"/>
          <w:sz w:val="22"/>
          <w:szCs w:val="22"/>
        </w:rPr>
        <w:t>Persona 1: The Household CFO (Primary User)</w:t>
      </w:r>
    </w:p>
    <w:p w14:paraId="3EC47C63" w14:textId="77777777" w:rsidR="00B13C72" w:rsidRDefault="00000000">
      <w:pPr>
        <w:spacing w:after="160" w:line="276" w:lineRule="auto"/>
      </w:pPr>
      <w:r>
        <w:t>A working professional, typically 30-50 years old, who manages the family's finances across multiple banks, MF platforms, a demat account, PPF and NPS. Wants one dashboard instead of six apps and a spreadsheet, and wants to track progress against goals (retirement, child education, home purchase).</w:t>
      </w:r>
    </w:p>
    <w:p w14:paraId="12E4C938" w14:textId="77777777" w:rsidR="00B13C72" w:rsidRDefault="00000000">
      <w:pPr>
        <w:pStyle w:val="Heading3"/>
        <w:spacing w:before="220" w:after="100"/>
      </w:pPr>
      <w:r>
        <w:rPr>
          <w:b/>
          <w:bCs/>
          <w:color w:val="B8862B"/>
          <w:sz w:val="22"/>
          <w:szCs w:val="22"/>
        </w:rPr>
        <w:t>Persona 2: The Spouse / Co-Contributor</w:t>
      </w:r>
    </w:p>
    <w:p w14:paraId="6E08285B" w14:textId="77777777" w:rsidR="00B13C72" w:rsidRDefault="00000000">
      <w:pPr>
        <w:spacing w:after="160" w:line="276" w:lineRule="auto"/>
      </w:pPr>
      <w:r>
        <w:t>Has their own income, bank accounts, and investments, and wants visibility into both individual and combined family finances, with control over what is shared versus kept private within the family workspace.</w:t>
      </w:r>
    </w:p>
    <w:p w14:paraId="4A01220B" w14:textId="77777777" w:rsidR="00B13C72" w:rsidRDefault="00000000">
      <w:pPr>
        <w:pStyle w:val="Heading3"/>
        <w:spacing w:before="220" w:after="100"/>
      </w:pPr>
      <w:r>
        <w:rPr>
          <w:b/>
          <w:bCs/>
          <w:color w:val="B8862B"/>
          <w:sz w:val="22"/>
          <w:szCs w:val="22"/>
        </w:rPr>
        <w:t>Persona 3: The Dependent Parent</w:t>
      </w:r>
    </w:p>
    <w:p w14:paraId="2883EAEC" w14:textId="77777777" w:rsidR="00B13C72" w:rsidRDefault="00000000">
      <w:pPr>
        <w:spacing w:after="160" w:line="276" w:lineRule="auto"/>
      </w:pPr>
      <w:r>
        <w:t>Retired or semi-retired, holds PPF, senior citizen FDs, and pension income; is added to the family view primarily for visibility/oversight by the primary user, often with read-only or assisted access.</w:t>
      </w:r>
    </w:p>
    <w:p w14:paraId="67D81AED" w14:textId="77777777" w:rsidR="00B13C72" w:rsidRDefault="00000000">
      <w:pPr>
        <w:pStyle w:val="Heading1"/>
        <w:pBdr>
          <w:bottom w:val="single" w:sz="12" w:space="4" w:color="1F3864"/>
        </w:pBdr>
        <w:spacing w:before="480" w:after="200"/>
      </w:pPr>
      <w:bookmarkStart w:id="12" w:name="_Toc234157557"/>
      <w:r>
        <w:rPr>
          <w:b/>
          <w:bCs/>
          <w:color w:val="1F3864"/>
          <w:sz w:val="30"/>
          <w:szCs w:val="30"/>
        </w:rPr>
        <w:t>5. Assumptions &amp; Constraints</w:t>
      </w:r>
      <w:bookmarkEnd w:id="12"/>
    </w:p>
    <w:p w14:paraId="688DE2F7" w14:textId="77777777" w:rsidR="00B13C72" w:rsidRDefault="00000000">
      <w:pPr>
        <w:pStyle w:val="Heading2"/>
        <w:spacing w:before="320" w:after="140"/>
      </w:pPr>
      <w:bookmarkStart w:id="13" w:name="_Toc234157558"/>
      <w:r>
        <w:rPr>
          <w:b/>
          <w:bCs/>
          <w:color w:val="0F6B72"/>
          <w:sz w:val="25"/>
          <w:szCs w:val="25"/>
        </w:rPr>
        <w:t>5.1 Assumptions</w:t>
      </w:r>
      <w:bookmarkEnd w:id="13"/>
    </w:p>
    <w:p w14:paraId="26491B03" w14:textId="77777777" w:rsidR="00B13C72" w:rsidRDefault="00000000">
      <w:pPr>
        <w:pStyle w:val="ListParagraph"/>
        <w:numPr>
          <w:ilvl w:val="0"/>
          <w:numId w:val="2"/>
        </w:numPr>
        <w:spacing w:after="80" w:line="270" w:lineRule="auto"/>
      </w:pPr>
      <w:r>
        <w:t>Users hold accounts with institutions that are live on the RBI Account Aggregator (AA) framework (e.g., major public/private banks are progressively onboarding as Financial Information Providers).</w:t>
      </w:r>
    </w:p>
    <w:p w14:paraId="5D9E108A" w14:textId="77777777" w:rsidR="00B13C72" w:rsidRDefault="00000000">
      <w:pPr>
        <w:pStyle w:val="ListParagraph"/>
        <w:numPr>
          <w:ilvl w:val="0"/>
          <w:numId w:val="2"/>
        </w:numPr>
        <w:spacing w:after="80" w:line="270" w:lineRule="auto"/>
      </w:pPr>
      <w:r>
        <w:t>Users are willing to grant explicit, time-bound consent for data-sharing, consistent with the AA consent-artifact model; the application does not access data without consent.</w:t>
      </w:r>
    </w:p>
    <w:p w14:paraId="13ED5ECB" w14:textId="77777777" w:rsidR="00B13C72" w:rsidRDefault="00000000">
      <w:pPr>
        <w:pStyle w:val="ListParagraph"/>
        <w:numPr>
          <w:ilvl w:val="0"/>
          <w:numId w:val="2"/>
        </w:numPr>
        <w:spacing w:after="80" w:line="270" w:lineRule="auto"/>
      </w:pPr>
      <w:r>
        <w:t>Mutual fund holdings can be sourced via CAMS/KFintech CAS or NSDL/CDSL consolidated statements, or via MFCentral once broader API access is available.</w:t>
      </w:r>
    </w:p>
    <w:p w14:paraId="145A515D" w14:textId="77777777" w:rsidR="00B13C72" w:rsidRDefault="00000000">
      <w:pPr>
        <w:pStyle w:val="ListParagraph"/>
        <w:numPr>
          <w:ilvl w:val="0"/>
          <w:numId w:val="2"/>
        </w:numPr>
        <w:spacing w:after="80" w:line="270" w:lineRule="auto"/>
      </w:pPr>
      <w:r>
        <w:t>Direct equity/demat holdings can be sourced via broker-provided APIs (e.g., Kite Connect for Zerodha, similar APIs for other brokers) where the user has a trading/demat relationship.</w:t>
      </w:r>
    </w:p>
    <w:p w14:paraId="67F0186D" w14:textId="77777777" w:rsidR="00B13C72" w:rsidRDefault="00000000">
      <w:pPr>
        <w:pStyle w:val="ListParagraph"/>
        <w:numPr>
          <w:ilvl w:val="0"/>
          <w:numId w:val="2"/>
        </w:numPr>
        <w:spacing w:after="80" w:line="270" w:lineRule="auto"/>
      </w:pPr>
      <w:r>
        <w:t>NPS holdings can be sourced via the CRA (Protean eGov / KFintech) e-NPS statement or API where available; PPF, being largely bank/post-office held with limited API access, may need manual entry or bank-statement-linked updates in Phase 1.</w:t>
      </w:r>
    </w:p>
    <w:p w14:paraId="00E5FDEB" w14:textId="77777777" w:rsidR="00B13C72" w:rsidRDefault="00000000">
      <w:pPr>
        <w:pStyle w:val="ListParagraph"/>
        <w:numPr>
          <w:ilvl w:val="0"/>
          <w:numId w:val="2"/>
        </w:numPr>
        <w:spacing w:after="80" w:line="270" w:lineRule="auto"/>
      </w:pPr>
      <w:r>
        <w:t>Family members consent individually to being linked into a shared family workspace; a family workspace cannot pull another adult's data without that person's own authentication and consent.</w:t>
      </w:r>
    </w:p>
    <w:p w14:paraId="124ADE91" w14:textId="77777777" w:rsidR="00B13C72" w:rsidRDefault="00000000">
      <w:pPr>
        <w:pStyle w:val="Heading2"/>
        <w:spacing w:before="320" w:after="140"/>
      </w:pPr>
      <w:bookmarkStart w:id="14" w:name="_Toc234157559"/>
      <w:r>
        <w:rPr>
          <w:b/>
          <w:bCs/>
          <w:color w:val="0F6B72"/>
          <w:sz w:val="25"/>
          <w:szCs w:val="25"/>
        </w:rPr>
        <w:t>5.2 Constraints</w:t>
      </w:r>
      <w:bookmarkEnd w:id="14"/>
    </w:p>
    <w:p w14:paraId="5D490B03" w14:textId="77777777" w:rsidR="00B13C72" w:rsidRDefault="00000000">
      <w:pPr>
        <w:pStyle w:val="ListParagraph"/>
        <w:numPr>
          <w:ilvl w:val="0"/>
          <w:numId w:val="2"/>
        </w:numPr>
        <w:spacing w:after="80" w:line="270" w:lineRule="auto"/>
      </w:pPr>
      <w:r>
        <w:t>Regulatory: All data access must comply with the RBI Master Direction on Account Aggregators, SEBI regulations for investment data, and the DPDP Act, 2023 for personal data processing and storage.</w:t>
      </w:r>
    </w:p>
    <w:p w14:paraId="5638491E" w14:textId="77777777" w:rsidR="00B13C72" w:rsidRDefault="00000000">
      <w:pPr>
        <w:pStyle w:val="ListParagraph"/>
        <w:numPr>
          <w:ilvl w:val="0"/>
          <w:numId w:val="2"/>
        </w:numPr>
        <w:spacing w:after="80" w:line="270" w:lineRule="auto"/>
      </w:pPr>
      <w:r>
        <w:t>Coverage: Not all banks, AMCs, and brokers are equally mature on API/AA rails; some data sources will initially rely on statement upload/OCR or manual entry as a fallback.</w:t>
      </w:r>
    </w:p>
    <w:p w14:paraId="4859EFF2" w14:textId="77777777" w:rsidR="00B13C72" w:rsidRDefault="00000000">
      <w:pPr>
        <w:pStyle w:val="ListParagraph"/>
        <w:numPr>
          <w:ilvl w:val="0"/>
          <w:numId w:val="2"/>
        </w:numPr>
        <w:spacing w:after="80" w:line="270" w:lineRule="auto"/>
      </w:pPr>
      <w:r>
        <w:t>PPF and EPF: These are largely government/quasi-government-administered instruments (India Post/select banks for PPF; EPFO for EPF) with limited third-party API access — manual entry with periodic reconciliation is a near-term constraint.</w:t>
      </w:r>
    </w:p>
    <w:p w14:paraId="3D56EDE8" w14:textId="77777777" w:rsidR="00B13C72" w:rsidRDefault="00000000">
      <w:pPr>
        <w:pStyle w:val="ListParagraph"/>
        <w:numPr>
          <w:ilvl w:val="0"/>
          <w:numId w:val="2"/>
        </w:numPr>
        <w:spacing w:after="80" w:line="270" w:lineRule="auto"/>
      </w:pPr>
      <w:r>
        <w:t>Latency: Data pulled via AA/CAS is a point-in-time snapshot (typically daily or on-demand refresh), not real-time streaming, except where broker APIs support intraday quotes for equities.</w:t>
      </w:r>
    </w:p>
    <w:p w14:paraId="4AF1B2B3" w14:textId="77777777" w:rsidR="00B13C72" w:rsidRDefault="00000000">
      <w:pPr>
        <w:pStyle w:val="ListParagraph"/>
        <w:numPr>
          <w:ilvl w:val="0"/>
          <w:numId w:val="2"/>
        </w:numPr>
        <w:spacing w:after="80" w:line="270" w:lineRule="auto"/>
      </w:pPr>
      <w:r>
        <w:t>Security: The application must operate as, or integrate with, a licensed/registered Financial Information User (FIU) to legally consume AA data — this has licensing and compliance lead-time implications.</w:t>
      </w:r>
    </w:p>
    <w:p w14:paraId="35615991" w14:textId="77777777" w:rsidR="00B13C72" w:rsidRDefault="00000000">
      <w:pPr>
        <w:pStyle w:val="Heading1"/>
        <w:pBdr>
          <w:bottom w:val="single" w:sz="12" w:space="4" w:color="1F3864"/>
        </w:pBdr>
        <w:spacing w:before="480" w:after="200"/>
      </w:pPr>
      <w:bookmarkStart w:id="15" w:name="_Toc234157560"/>
      <w:r>
        <w:rPr>
          <w:b/>
          <w:bCs/>
          <w:color w:val="1F3864"/>
          <w:sz w:val="30"/>
          <w:szCs w:val="30"/>
        </w:rPr>
        <w:t>6. Business Requirements</w:t>
      </w:r>
      <w:bookmarkEnd w:id="15"/>
    </w:p>
    <w:p w14:paraId="72B5CFA9" w14:textId="77777777" w:rsidR="00B13C72" w:rsidRDefault="00000000">
      <w:pPr>
        <w:spacing w:after="160" w:line="276" w:lineRule="auto"/>
      </w:pPr>
      <w:r>
        <w:t>Business requirements are grouped into ten modules. Each is elaborated with detailed functional requirements in Section 7.</w:t>
      </w:r>
    </w:p>
    <w:p w14:paraId="43EC8B3E" w14:textId="77777777" w:rsidR="00B13C72" w:rsidRDefault="00000000">
      <w:pPr>
        <w:pStyle w:val="Heading2"/>
        <w:spacing w:before="320" w:after="140"/>
      </w:pPr>
      <w:bookmarkStart w:id="16" w:name="_Toc234157561"/>
      <w:r>
        <w:rPr>
          <w:b/>
          <w:bCs/>
          <w:color w:val="0F6B72"/>
          <w:sz w:val="25"/>
          <w:szCs w:val="25"/>
        </w:rPr>
        <w:t>6.1 Family &amp; User Management</w:t>
      </w:r>
      <w:bookmarkEnd w:id="16"/>
    </w:p>
    <w:p w14:paraId="64A6A54F" w14:textId="77777777" w:rsidR="00B13C72" w:rsidRDefault="00000000">
      <w:pPr>
        <w:spacing w:after="160" w:line="276" w:lineRule="auto"/>
      </w:pPr>
      <w:r>
        <w:t>Support creation of a family workspace with a primary user (Head of Family) who can invite a spouse, children, and dependent parents, assign each member a role and visibility level, and view both consolidated and member-wise financial pictures.</w:t>
      </w:r>
    </w:p>
    <w:p w14:paraId="6820B518" w14:textId="77777777" w:rsidR="00B13C72" w:rsidRDefault="00000000">
      <w:pPr>
        <w:pStyle w:val="Heading2"/>
        <w:spacing w:before="320" w:after="140"/>
      </w:pPr>
      <w:bookmarkStart w:id="17" w:name="_Toc234157562"/>
      <w:r>
        <w:rPr>
          <w:b/>
          <w:bCs/>
          <w:color w:val="0F6B72"/>
          <w:sz w:val="25"/>
          <w:szCs w:val="25"/>
        </w:rPr>
        <w:t>6.2 Account &amp; Asset Aggregation</w:t>
      </w:r>
      <w:bookmarkEnd w:id="17"/>
    </w:p>
    <w:p w14:paraId="49D03B0D" w14:textId="77777777" w:rsidR="00B13C72" w:rsidRDefault="00000000">
      <w:pPr>
        <w:spacing w:after="160" w:line="276" w:lineRule="auto"/>
      </w:pPr>
      <w:r>
        <w:t>Connect to, and periodically refresh data from, all major Indian asset classes: savings/current bank accounts, fixed/recurring deposits, mutual funds (equity, debt, hybrid, ELSS), direct equities and F&amp;O, PPF, NPS (Tier I &amp; II), EPF, life/health insurance, gold/loans, and real estate (manual).</w:t>
      </w:r>
    </w:p>
    <w:p w14:paraId="547639B0" w14:textId="77777777" w:rsidR="00B13C72" w:rsidRDefault="00000000">
      <w:pPr>
        <w:pStyle w:val="Heading2"/>
        <w:spacing w:before="320" w:after="140"/>
      </w:pPr>
      <w:bookmarkStart w:id="18" w:name="_Toc234157563"/>
      <w:r>
        <w:rPr>
          <w:b/>
          <w:bCs/>
          <w:color w:val="0F6B72"/>
          <w:sz w:val="25"/>
          <w:szCs w:val="25"/>
        </w:rPr>
        <w:t>6.3 Consolidated Net Worth &amp; Dashboard</w:t>
      </w:r>
      <w:bookmarkEnd w:id="18"/>
    </w:p>
    <w:p w14:paraId="568FF837" w14:textId="77777777" w:rsidR="00B13C72" w:rsidRDefault="00000000">
      <w:pPr>
        <w:spacing w:after="160" w:line="276" w:lineRule="auto"/>
      </w:pPr>
      <w:r>
        <w:t>Provide a real-time (or last-refreshed) consolidated net worth figure at family and individual level, broken down by asset class, liquidity, and family member, with historical trend.</w:t>
      </w:r>
    </w:p>
    <w:p w14:paraId="6C3249AB" w14:textId="77777777" w:rsidR="00B13C72" w:rsidRDefault="00000000">
      <w:pPr>
        <w:pStyle w:val="Heading2"/>
        <w:spacing w:before="320" w:after="140"/>
      </w:pPr>
      <w:bookmarkStart w:id="19" w:name="_Toc234157564"/>
      <w:r>
        <w:rPr>
          <w:b/>
          <w:bCs/>
          <w:color w:val="0F6B72"/>
          <w:sz w:val="25"/>
          <w:szCs w:val="25"/>
        </w:rPr>
        <w:t>6.4 Transaction Aggregation &amp; Categorization</w:t>
      </w:r>
      <w:bookmarkEnd w:id="19"/>
    </w:p>
    <w:p w14:paraId="60411058" w14:textId="77777777" w:rsidR="00B13C72" w:rsidRDefault="00000000">
      <w:pPr>
        <w:spacing w:after="160" w:line="276" w:lineRule="auto"/>
      </w:pPr>
      <w:r>
        <w:t>Pull bank and card transactions via AA, auto-categorize spends (rule-based + ML-assisted), and allow manual re-categorization and split transactions, rolled up into a family budget view.</w:t>
      </w:r>
    </w:p>
    <w:p w14:paraId="3B1CD71C" w14:textId="77777777" w:rsidR="00B13C72" w:rsidRDefault="00000000">
      <w:pPr>
        <w:pStyle w:val="Heading2"/>
        <w:spacing w:before="320" w:after="140"/>
      </w:pPr>
      <w:bookmarkStart w:id="20" w:name="_Toc234157565"/>
      <w:r>
        <w:rPr>
          <w:b/>
          <w:bCs/>
          <w:color w:val="0F6B72"/>
          <w:sz w:val="25"/>
          <w:szCs w:val="25"/>
        </w:rPr>
        <w:t>6.5 Goal-Based Planning</w:t>
      </w:r>
      <w:bookmarkEnd w:id="20"/>
    </w:p>
    <w:p w14:paraId="5C753086" w14:textId="77777777" w:rsidR="00B13C72" w:rsidRDefault="00000000">
      <w:pPr>
        <w:spacing w:after="160" w:line="276" w:lineRule="auto"/>
      </w:pPr>
      <w:r>
        <w:t>Allow families to define financial goals (retirement, child's education, home purchase, emergency fund) and map specific assets/SIPs/contributions against each goal, tracking progress and providing shortfall alerts.</w:t>
      </w:r>
    </w:p>
    <w:p w14:paraId="16D37F57" w14:textId="77777777" w:rsidR="00B13C72" w:rsidRDefault="00000000">
      <w:pPr>
        <w:pStyle w:val="Heading2"/>
        <w:spacing w:before="320" w:after="140"/>
      </w:pPr>
      <w:bookmarkStart w:id="21" w:name="_Toc234157566"/>
      <w:r>
        <w:rPr>
          <w:b/>
          <w:bCs/>
          <w:color w:val="0F6B72"/>
          <w:sz w:val="25"/>
          <w:szCs w:val="25"/>
        </w:rPr>
        <w:t>6.6 Asset Allocation &amp; Portfolio Insights</w:t>
      </w:r>
      <w:bookmarkEnd w:id="21"/>
    </w:p>
    <w:p w14:paraId="4AC8ED58" w14:textId="77777777" w:rsidR="00B13C72" w:rsidRDefault="00000000">
      <w:pPr>
        <w:spacing w:after="160" w:line="276" w:lineRule="auto"/>
      </w:pPr>
      <w:r>
        <w:t>Show asset allocation (equity/debt/gold/real-estate/cash) at family and individual level versus a recommended allocation based on age, risk profile, and goals; flag concentration risk and overlap across mutual fund schemes.</w:t>
      </w:r>
    </w:p>
    <w:p w14:paraId="1946206A" w14:textId="77777777" w:rsidR="00B13C72" w:rsidRDefault="00000000">
      <w:pPr>
        <w:pStyle w:val="Heading2"/>
        <w:spacing w:before="320" w:after="140"/>
      </w:pPr>
      <w:bookmarkStart w:id="22" w:name="_Toc234157567"/>
      <w:r>
        <w:rPr>
          <w:b/>
          <w:bCs/>
          <w:color w:val="0F6B72"/>
          <w:sz w:val="25"/>
          <w:szCs w:val="25"/>
        </w:rPr>
        <w:t>6.7 Tax-Relevant Reporting</w:t>
      </w:r>
      <w:bookmarkEnd w:id="22"/>
    </w:p>
    <w:p w14:paraId="32563503" w14:textId="77777777" w:rsidR="00B13C72" w:rsidRDefault="00000000">
      <w:pPr>
        <w:spacing w:after="160" w:line="276" w:lineRule="auto"/>
      </w:pPr>
      <w:r>
        <w:t>Surface capital gains (short/long-term, equity/debt/others per current Indian tax treatment), interest income (savings/FD/PPF/NPS-related), and dividend income at a summary level for tax-planning reference, without generating tax filings.</w:t>
      </w:r>
    </w:p>
    <w:p w14:paraId="303C77E7" w14:textId="77777777" w:rsidR="00B13C72" w:rsidRDefault="00000000">
      <w:pPr>
        <w:pStyle w:val="Heading2"/>
        <w:spacing w:before="320" w:after="140"/>
      </w:pPr>
      <w:bookmarkStart w:id="23" w:name="_Toc234157568"/>
      <w:r>
        <w:rPr>
          <w:b/>
          <w:bCs/>
          <w:color w:val="0F6B72"/>
          <w:sz w:val="25"/>
          <w:szCs w:val="25"/>
        </w:rPr>
        <w:t>6.8 Alerts, Reminders &amp; Notifications</w:t>
      </w:r>
      <w:bookmarkEnd w:id="23"/>
    </w:p>
    <w:p w14:paraId="1AD09B28" w14:textId="77777777" w:rsidR="00B13C72" w:rsidRDefault="00000000">
      <w:pPr>
        <w:spacing w:after="160" w:line="276" w:lineRule="auto"/>
      </w:pPr>
      <w:r>
        <w:t>Notify users of FD/insurance maturities, PPF/NPS contribution shortfalls versus annual limits, SIP failures, large/unusual transactions, and goal-progress milestones.</w:t>
      </w:r>
    </w:p>
    <w:p w14:paraId="4FDD16E3" w14:textId="77777777" w:rsidR="00B13C72" w:rsidRDefault="00000000">
      <w:pPr>
        <w:pStyle w:val="Heading2"/>
        <w:spacing w:before="320" w:after="140"/>
      </w:pPr>
      <w:bookmarkStart w:id="24" w:name="_Toc234157569"/>
      <w:r>
        <w:rPr>
          <w:b/>
          <w:bCs/>
          <w:color w:val="0F6B72"/>
          <w:sz w:val="25"/>
          <w:szCs w:val="25"/>
        </w:rPr>
        <w:t>6.9 Retirement Corpus Planning (PPF &amp; NPS Focus)</w:t>
      </w:r>
      <w:bookmarkEnd w:id="24"/>
    </w:p>
    <w:p w14:paraId="6FC3D5A2" w14:textId="77777777" w:rsidR="00B13C72" w:rsidRDefault="00000000">
      <w:pPr>
        <w:spacing w:after="160" w:line="276" w:lineRule="auto"/>
      </w:pPr>
      <w:r>
        <w:t>Given PPF and NPS are explicitly in scope, provide dedicated projections: PPF maturity value at current interest rate and contribution pattern (including extension-in-blocks-of-5-years scenarios), and NPS corpus-at-retirement projections split by asset class (E/C/G/A) and annuitization requirement (minimum 40% annuitization per current NPS exit rules).</w:t>
      </w:r>
    </w:p>
    <w:p w14:paraId="46E79985" w14:textId="77777777" w:rsidR="00B13C72" w:rsidRDefault="00000000">
      <w:pPr>
        <w:pStyle w:val="Heading2"/>
        <w:spacing w:before="320" w:after="140"/>
      </w:pPr>
      <w:bookmarkStart w:id="25" w:name="_Toc234157570"/>
      <w:r>
        <w:rPr>
          <w:b/>
          <w:bCs/>
          <w:color w:val="0F6B72"/>
          <w:sz w:val="25"/>
          <w:szCs w:val="25"/>
        </w:rPr>
        <w:t>6.10 Security, Consent &amp; Data Privacy Management</w:t>
      </w:r>
      <w:bookmarkEnd w:id="25"/>
    </w:p>
    <w:p w14:paraId="3DF94BEC" w14:textId="77777777" w:rsidR="00B13C72" w:rsidRDefault="00000000">
      <w:pPr>
        <w:spacing w:after="160" w:line="276" w:lineRule="auto"/>
      </w:pPr>
      <w:r>
        <w:t>Give users full visibility and control over which accounts are linked, what data is shared with which family members, consent expiry/renewal for AA-linked accounts, and the ability to revoke consent or delete data entirely.</w:t>
      </w:r>
    </w:p>
    <w:p w14:paraId="1FE276F3" w14:textId="77777777" w:rsidR="00B13C72" w:rsidRDefault="00000000">
      <w:pPr>
        <w:pStyle w:val="Heading1"/>
        <w:pBdr>
          <w:bottom w:val="single" w:sz="12" w:space="4" w:color="1F3864"/>
        </w:pBdr>
        <w:spacing w:before="480" w:after="200"/>
      </w:pPr>
      <w:bookmarkStart w:id="26" w:name="_Toc234157571"/>
      <w:r>
        <w:rPr>
          <w:b/>
          <w:bCs/>
          <w:color w:val="1F3864"/>
          <w:sz w:val="30"/>
          <w:szCs w:val="30"/>
        </w:rPr>
        <w:t>7. Detailed Functional Requirements</w:t>
      </w:r>
      <w:bookmarkEnd w:id="26"/>
    </w:p>
    <w:p w14:paraId="4DFA166D" w14:textId="77777777" w:rsidR="00B13C72" w:rsidRDefault="00000000">
      <w:pPr>
        <w:spacing w:after="160" w:line="276" w:lineRule="auto"/>
      </w:pPr>
      <w:r>
        <w:t>Functional requirements are listed with a unique ID, description, and priority (M = Must Have, S = Should Have, C = Could Have, per MoSCoW prioritization) to support backlog grooming.</w:t>
      </w:r>
    </w:p>
    <w:p w14:paraId="0E3B3EC0" w14:textId="77777777" w:rsidR="00B13C72" w:rsidRDefault="00000000">
      <w:pPr>
        <w:pStyle w:val="Heading2"/>
        <w:spacing w:before="320" w:after="140"/>
      </w:pPr>
      <w:bookmarkStart w:id="27" w:name="_Toc234157572"/>
      <w:r>
        <w:rPr>
          <w:b/>
          <w:bCs/>
          <w:color w:val="0F6B72"/>
          <w:sz w:val="25"/>
          <w:szCs w:val="25"/>
        </w:rPr>
        <w:t>7.1 Family &amp; User Management</w:t>
      </w:r>
      <w:bookmarkEnd w:id="27"/>
    </w:p>
    <w:tbl>
      <w:tblPr>
        <w:tblW w:w="9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900"/>
        <w:gridCol w:w="1556"/>
      </w:tblGrid>
      <w:tr w:rsidR="00B13C72" w14:paraId="6F0ECD5F"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11E2F57D" w14:textId="77777777" w:rsidR="00B13C72" w:rsidRDefault="00000000">
            <w:r>
              <w:rPr>
                <w:b/>
                <w:bCs/>
                <w:color w:val="FFFFFF"/>
                <w:sz w:val="21"/>
                <w:szCs w:val="21"/>
              </w:rPr>
              <w:t>ID</w:t>
            </w:r>
          </w:p>
        </w:tc>
        <w:tc>
          <w:tcPr>
            <w:tcW w:w="6900" w:type="dxa"/>
            <w:shd w:val="clear" w:color="auto" w:fill="1F3864"/>
            <w:tcMar>
              <w:top w:w="80" w:type="dxa"/>
              <w:left w:w="100" w:type="dxa"/>
              <w:bottom w:w="80" w:type="dxa"/>
              <w:right w:w="100" w:type="dxa"/>
            </w:tcMar>
            <w:vAlign w:val="center"/>
          </w:tcPr>
          <w:p w14:paraId="4AF0768E" w14:textId="77777777" w:rsidR="00B13C72" w:rsidRDefault="00000000">
            <w:r>
              <w:rPr>
                <w:b/>
                <w:bCs/>
                <w:color w:val="FFFFFF"/>
                <w:sz w:val="21"/>
                <w:szCs w:val="21"/>
              </w:rPr>
              <w:t>Requirement</w:t>
            </w:r>
          </w:p>
        </w:tc>
        <w:tc>
          <w:tcPr>
            <w:tcW w:w="1556" w:type="dxa"/>
            <w:shd w:val="clear" w:color="auto" w:fill="1F3864"/>
            <w:tcMar>
              <w:top w:w="80" w:type="dxa"/>
              <w:left w:w="100" w:type="dxa"/>
              <w:bottom w:w="80" w:type="dxa"/>
              <w:right w:w="100" w:type="dxa"/>
            </w:tcMar>
            <w:vAlign w:val="center"/>
          </w:tcPr>
          <w:p w14:paraId="0600FDA1" w14:textId="77777777" w:rsidR="00B13C72" w:rsidRDefault="00000000">
            <w:r>
              <w:rPr>
                <w:b/>
                <w:bCs/>
                <w:color w:val="FFFFFF"/>
                <w:sz w:val="21"/>
                <w:szCs w:val="21"/>
              </w:rPr>
              <w:t>Priority</w:t>
            </w:r>
          </w:p>
        </w:tc>
      </w:tr>
      <w:tr w:rsidR="00B13C72" w14:paraId="15A29D0E" w14:textId="77777777">
        <w:tblPrEx>
          <w:tblCellMar>
            <w:top w:w="0" w:type="dxa"/>
            <w:bottom w:w="0" w:type="dxa"/>
          </w:tblCellMar>
        </w:tblPrEx>
        <w:tc>
          <w:tcPr>
            <w:tcW w:w="1000" w:type="dxa"/>
            <w:tcMar>
              <w:top w:w="70" w:type="dxa"/>
              <w:left w:w="100" w:type="dxa"/>
              <w:bottom w:w="70" w:type="dxa"/>
              <w:right w:w="100" w:type="dxa"/>
            </w:tcMar>
            <w:vAlign w:val="center"/>
          </w:tcPr>
          <w:p w14:paraId="25E9A515" w14:textId="77777777" w:rsidR="00B13C72" w:rsidRDefault="00000000">
            <w:r>
              <w:rPr>
                <w:sz w:val="21"/>
                <w:szCs w:val="21"/>
              </w:rPr>
              <w:t>FR-FAM-01</w:t>
            </w:r>
          </w:p>
        </w:tc>
        <w:tc>
          <w:tcPr>
            <w:tcW w:w="6900" w:type="dxa"/>
            <w:tcMar>
              <w:top w:w="70" w:type="dxa"/>
              <w:left w:w="100" w:type="dxa"/>
              <w:bottom w:w="70" w:type="dxa"/>
              <w:right w:w="100" w:type="dxa"/>
            </w:tcMar>
            <w:vAlign w:val="center"/>
          </w:tcPr>
          <w:p w14:paraId="0F6EDBF1" w14:textId="77777777" w:rsidR="00B13C72" w:rsidRDefault="00000000">
            <w:r>
              <w:rPr>
                <w:sz w:val="21"/>
                <w:szCs w:val="21"/>
              </w:rPr>
              <w:t>System shall allow a user to register and create a "Family Workspace" using mobile number/email + OTP and optional Aadhaar-based e-KYC.</w:t>
            </w:r>
          </w:p>
        </w:tc>
        <w:tc>
          <w:tcPr>
            <w:tcW w:w="1556" w:type="dxa"/>
            <w:tcMar>
              <w:top w:w="70" w:type="dxa"/>
              <w:left w:w="100" w:type="dxa"/>
              <w:bottom w:w="70" w:type="dxa"/>
              <w:right w:w="100" w:type="dxa"/>
            </w:tcMar>
            <w:vAlign w:val="center"/>
          </w:tcPr>
          <w:p w14:paraId="2AF860B4" w14:textId="77777777" w:rsidR="00B13C72" w:rsidRDefault="00000000">
            <w:r>
              <w:rPr>
                <w:sz w:val="21"/>
                <w:szCs w:val="21"/>
              </w:rPr>
              <w:t>M</w:t>
            </w:r>
          </w:p>
        </w:tc>
      </w:tr>
      <w:tr w:rsidR="00B13C72" w14:paraId="232C59A5"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1A6FD663" w14:textId="77777777" w:rsidR="00B13C72" w:rsidRDefault="00000000">
            <w:r>
              <w:rPr>
                <w:sz w:val="21"/>
                <w:szCs w:val="21"/>
              </w:rPr>
              <w:t>FR-FAM-02</w:t>
            </w:r>
          </w:p>
        </w:tc>
        <w:tc>
          <w:tcPr>
            <w:tcW w:w="6900" w:type="dxa"/>
            <w:shd w:val="clear" w:color="auto" w:fill="F2F2F2"/>
            <w:tcMar>
              <w:top w:w="70" w:type="dxa"/>
              <w:left w:w="100" w:type="dxa"/>
              <w:bottom w:w="70" w:type="dxa"/>
              <w:right w:w="100" w:type="dxa"/>
            </w:tcMar>
            <w:vAlign w:val="center"/>
          </w:tcPr>
          <w:p w14:paraId="4F806590" w14:textId="77777777" w:rsidR="00B13C72" w:rsidRDefault="00000000">
            <w:r>
              <w:rPr>
                <w:sz w:val="21"/>
                <w:szCs w:val="21"/>
              </w:rPr>
              <w:t>Primary user shall be able to invite family members (spouse, children ≥18, parents) via email/SMS invite with a defined role: Owner, Contributor, or Viewer.</w:t>
            </w:r>
          </w:p>
        </w:tc>
        <w:tc>
          <w:tcPr>
            <w:tcW w:w="1556" w:type="dxa"/>
            <w:shd w:val="clear" w:color="auto" w:fill="F2F2F2"/>
            <w:tcMar>
              <w:top w:w="70" w:type="dxa"/>
              <w:left w:w="100" w:type="dxa"/>
              <w:bottom w:w="70" w:type="dxa"/>
              <w:right w:w="100" w:type="dxa"/>
            </w:tcMar>
            <w:vAlign w:val="center"/>
          </w:tcPr>
          <w:p w14:paraId="0BC517BD" w14:textId="77777777" w:rsidR="00B13C72" w:rsidRDefault="00000000">
            <w:r>
              <w:rPr>
                <w:sz w:val="21"/>
                <w:szCs w:val="21"/>
              </w:rPr>
              <w:t>M</w:t>
            </w:r>
          </w:p>
        </w:tc>
      </w:tr>
      <w:tr w:rsidR="00B13C72" w14:paraId="19B3703F" w14:textId="77777777">
        <w:tblPrEx>
          <w:tblCellMar>
            <w:top w:w="0" w:type="dxa"/>
            <w:bottom w:w="0" w:type="dxa"/>
          </w:tblCellMar>
        </w:tblPrEx>
        <w:tc>
          <w:tcPr>
            <w:tcW w:w="1000" w:type="dxa"/>
            <w:tcMar>
              <w:top w:w="70" w:type="dxa"/>
              <w:left w:w="100" w:type="dxa"/>
              <w:bottom w:w="70" w:type="dxa"/>
              <w:right w:w="100" w:type="dxa"/>
            </w:tcMar>
            <w:vAlign w:val="center"/>
          </w:tcPr>
          <w:p w14:paraId="7777DA51" w14:textId="77777777" w:rsidR="00B13C72" w:rsidRDefault="00000000">
            <w:r>
              <w:rPr>
                <w:sz w:val="21"/>
                <w:szCs w:val="21"/>
              </w:rPr>
              <w:t>FR-FAM-03</w:t>
            </w:r>
          </w:p>
        </w:tc>
        <w:tc>
          <w:tcPr>
            <w:tcW w:w="6900" w:type="dxa"/>
            <w:tcMar>
              <w:top w:w="70" w:type="dxa"/>
              <w:left w:w="100" w:type="dxa"/>
              <w:bottom w:w="70" w:type="dxa"/>
              <w:right w:w="100" w:type="dxa"/>
            </w:tcMar>
            <w:vAlign w:val="center"/>
          </w:tcPr>
          <w:p w14:paraId="4BFF4B4A" w14:textId="77777777" w:rsidR="00B13C72" w:rsidRDefault="00000000">
            <w:r>
              <w:rPr>
                <w:sz w:val="21"/>
                <w:szCs w:val="21"/>
              </w:rPr>
              <w:t>Each invited adult member must independently authenticate and consent before their financial accounts are linked; no member's data is pulled without their own consent.</w:t>
            </w:r>
          </w:p>
        </w:tc>
        <w:tc>
          <w:tcPr>
            <w:tcW w:w="1556" w:type="dxa"/>
            <w:tcMar>
              <w:top w:w="70" w:type="dxa"/>
              <w:left w:w="100" w:type="dxa"/>
              <w:bottom w:w="70" w:type="dxa"/>
              <w:right w:w="100" w:type="dxa"/>
            </w:tcMar>
            <w:vAlign w:val="center"/>
          </w:tcPr>
          <w:p w14:paraId="1BF82516" w14:textId="77777777" w:rsidR="00B13C72" w:rsidRDefault="00000000">
            <w:r>
              <w:rPr>
                <w:sz w:val="21"/>
                <w:szCs w:val="21"/>
              </w:rPr>
              <w:t>M</w:t>
            </w:r>
          </w:p>
        </w:tc>
      </w:tr>
      <w:tr w:rsidR="00B13C72" w14:paraId="4530E2A2"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13E5DDA8" w14:textId="77777777" w:rsidR="00B13C72" w:rsidRDefault="00000000">
            <w:r>
              <w:rPr>
                <w:sz w:val="21"/>
                <w:szCs w:val="21"/>
              </w:rPr>
              <w:t>FR-FAM-04</w:t>
            </w:r>
          </w:p>
        </w:tc>
        <w:tc>
          <w:tcPr>
            <w:tcW w:w="6900" w:type="dxa"/>
            <w:shd w:val="clear" w:color="auto" w:fill="F2F2F2"/>
            <w:tcMar>
              <w:top w:w="70" w:type="dxa"/>
              <w:left w:w="100" w:type="dxa"/>
              <w:bottom w:w="70" w:type="dxa"/>
              <w:right w:w="100" w:type="dxa"/>
            </w:tcMar>
            <w:vAlign w:val="center"/>
          </w:tcPr>
          <w:p w14:paraId="7475356B" w14:textId="77777777" w:rsidR="00B13C72" w:rsidRDefault="00000000">
            <w:r>
              <w:rPr>
                <w:sz w:val="21"/>
                <w:szCs w:val="21"/>
              </w:rPr>
              <w:t>System shall support adding non-authenticating dependents (minor children, elderly parents without digital access) as "managed profiles" under the primary user, with assets entered/linked by the primary user.</w:t>
            </w:r>
          </w:p>
        </w:tc>
        <w:tc>
          <w:tcPr>
            <w:tcW w:w="1556" w:type="dxa"/>
            <w:shd w:val="clear" w:color="auto" w:fill="F2F2F2"/>
            <w:tcMar>
              <w:top w:w="70" w:type="dxa"/>
              <w:left w:w="100" w:type="dxa"/>
              <w:bottom w:w="70" w:type="dxa"/>
              <w:right w:w="100" w:type="dxa"/>
            </w:tcMar>
            <w:vAlign w:val="center"/>
          </w:tcPr>
          <w:p w14:paraId="4F8F3D56" w14:textId="77777777" w:rsidR="00B13C72" w:rsidRDefault="00000000">
            <w:r>
              <w:rPr>
                <w:sz w:val="21"/>
                <w:szCs w:val="21"/>
              </w:rPr>
              <w:t>M</w:t>
            </w:r>
          </w:p>
        </w:tc>
      </w:tr>
      <w:tr w:rsidR="00B13C72" w14:paraId="5E0EC5BD" w14:textId="77777777">
        <w:tblPrEx>
          <w:tblCellMar>
            <w:top w:w="0" w:type="dxa"/>
            <w:bottom w:w="0" w:type="dxa"/>
          </w:tblCellMar>
        </w:tblPrEx>
        <w:tc>
          <w:tcPr>
            <w:tcW w:w="1000" w:type="dxa"/>
            <w:tcMar>
              <w:top w:w="70" w:type="dxa"/>
              <w:left w:w="100" w:type="dxa"/>
              <w:bottom w:w="70" w:type="dxa"/>
              <w:right w:w="100" w:type="dxa"/>
            </w:tcMar>
            <w:vAlign w:val="center"/>
          </w:tcPr>
          <w:p w14:paraId="7F734B3F" w14:textId="77777777" w:rsidR="00B13C72" w:rsidRDefault="00000000">
            <w:r>
              <w:rPr>
                <w:sz w:val="21"/>
                <w:szCs w:val="21"/>
              </w:rPr>
              <w:t>FR-FAM-05</w:t>
            </w:r>
          </w:p>
        </w:tc>
        <w:tc>
          <w:tcPr>
            <w:tcW w:w="6900" w:type="dxa"/>
            <w:tcMar>
              <w:top w:w="70" w:type="dxa"/>
              <w:left w:w="100" w:type="dxa"/>
              <w:bottom w:w="70" w:type="dxa"/>
              <w:right w:w="100" w:type="dxa"/>
            </w:tcMar>
            <w:vAlign w:val="center"/>
          </w:tcPr>
          <w:p w14:paraId="051AAD65" w14:textId="77777777" w:rsidR="00B13C72" w:rsidRDefault="00000000">
            <w:r>
              <w:rPr>
                <w:sz w:val="21"/>
                <w:szCs w:val="21"/>
              </w:rPr>
              <w:t>System shall allow each member to mark specific accounts/assets as "Private" (visible only to self) or "Shared with Family" (visible in consolidated family view).</w:t>
            </w:r>
          </w:p>
        </w:tc>
        <w:tc>
          <w:tcPr>
            <w:tcW w:w="1556" w:type="dxa"/>
            <w:tcMar>
              <w:top w:w="70" w:type="dxa"/>
              <w:left w:w="100" w:type="dxa"/>
              <w:bottom w:w="70" w:type="dxa"/>
              <w:right w:w="100" w:type="dxa"/>
            </w:tcMar>
            <w:vAlign w:val="center"/>
          </w:tcPr>
          <w:p w14:paraId="6B7AB8C1" w14:textId="77777777" w:rsidR="00B13C72" w:rsidRDefault="00000000">
            <w:r>
              <w:rPr>
                <w:sz w:val="21"/>
                <w:szCs w:val="21"/>
              </w:rPr>
              <w:t>M</w:t>
            </w:r>
          </w:p>
        </w:tc>
      </w:tr>
      <w:tr w:rsidR="00B13C72" w14:paraId="2A8D87FC"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77C4C6CA" w14:textId="77777777" w:rsidR="00B13C72" w:rsidRDefault="00000000">
            <w:r>
              <w:rPr>
                <w:sz w:val="21"/>
                <w:szCs w:val="21"/>
              </w:rPr>
              <w:t>FR-FAM-06</w:t>
            </w:r>
          </w:p>
        </w:tc>
        <w:tc>
          <w:tcPr>
            <w:tcW w:w="6900" w:type="dxa"/>
            <w:shd w:val="clear" w:color="auto" w:fill="F2F2F2"/>
            <w:tcMar>
              <w:top w:w="70" w:type="dxa"/>
              <w:left w:w="100" w:type="dxa"/>
              <w:bottom w:w="70" w:type="dxa"/>
              <w:right w:w="100" w:type="dxa"/>
            </w:tcMar>
            <w:vAlign w:val="center"/>
          </w:tcPr>
          <w:p w14:paraId="530B1922" w14:textId="77777777" w:rsidR="00B13C72" w:rsidRDefault="00000000">
            <w:r>
              <w:rPr>
                <w:sz w:val="21"/>
                <w:szCs w:val="21"/>
              </w:rPr>
              <w:t>System shall provide a family-level dashboard showing consolidated net worth, and a toggle to view any individual member's standalone net worth.</w:t>
            </w:r>
          </w:p>
        </w:tc>
        <w:tc>
          <w:tcPr>
            <w:tcW w:w="1556" w:type="dxa"/>
            <w:shd w:val="clear" w:color="auto" w:fill="F2F2F2"/>
            <w:tcMar>
              <w:top w:w="70" w:type="dxa"/>
              <w:left w:w="100" w:type="dxa"/>
              <w:bottom w:w="70" w:type="dxa"/>
              <w:right w:w="100" w:type="dxa"/>
            </w:tcMar>
            <w:vAlign w:val="center"/>
          </w:tcPr>
          <w:p w14:paraId="6BD020F7" w14:textId="77777777" w:rsidR="00B13C72" w:rsidRDefault="00000000">
            <w:r>
              <w:rPr>
                <w:sz w:val="21"/>
                <w:szCs w:val="21"/>
              </w:rPr>
              <w:t>M</w:t>
            </w:r>
          </w:p>
        </w:tc>
      </w:tr>
      <w:tr w:rsidR="00B13C72" w14:paraId="168B2198" w14:textId="77777777">
        <w:tblPrEx>
          <w:tblCellMar>
            <w:top w:w="0" w:type="dxa"/>
            <w:bottom w:w="0" w:type="dxa"/>
          </w:tblCellMar>
        </w:tblPrEx>
        <w:tc>
          <w:tcPr>
            <w:tcW w:w="1000" w:type="dxa"/>
            <w:tcMar>
              <w:top w:w="70" w:type="dxa"/>
              <w:left w:w="100" w:type="dxa"/>
              <w:bottom w:w="70" w:type="dxa"/>
              <w:right w:w="100" w:type="dxa"/>
            </w:tcMar>
            <w:vAlign w:val="center"/>
          </w:tcPr>
          <w:p w14:paraId="12A6A9E3" w14:textId="77777777" w:rsidR="00B13C72" w:rsidRDefault="00000000">
            <w:r>
              <w:rPr>
                <w:sz w:val="21"/>
                <w:szCs w:val="21"/>
              </w:rPr>
              <w:t>FR-FAM-07</w:t>
            </w:r>
          </w:p>
        </w:tc>
        <w:tc>
          <w:tcPr>
            <w:tcW w:w="6900" w:type="dxa"/>
            <w:tcMar>
              <w:top w:w="70" w:type="dxa"/>
              <w:left w:w="100" w:type="dxa"/>
              <w:bottom w:w="70" w:type="dxa"/>
              <w:right w:w="100" w:type="dxa"/>
            </w:tcMar>
            <w:vAlign w:val="center"/>
          </w:tcPr>
          <w:p w14:paraId="1ED02D0D" w14:textId="77777777" w:rsidR="00B13C72" w:rsidRDefault="00000000">
            <w:r>
              <w:rPr>
                <w:sz w:val="21"/>
                <w:szCs w:val="21"/>
              </w:rPr>
              <w:t>System shall allow the primary user to remove a family member, which revokes that member's data from the consolidated view (member retains own data/access).</w:t>
            </w:r>
          </w:p>
        </w:tc>
        <w:tc>
          <w:tcPr>
            <w:tcW w:w="1556" w:type="dxa"/>
            <w:tcMar>
              <w:top w:w="70" w:type="dxa"/>
              <w:left w:w="100" w:type="dxa"/>
              <w:bottom w:w="70" w:type="dxa"/>
              <w:right w:w="100" w:type="dxa"/>
            </w:tcMar>
            <w:vAlign w:val="center"/>
          </w:tcPr>
          <w:p w14:paraId="335D1F6B" w14:textId="77777777" w:rsidR="00B13C72" w:rsidRDefault="00000000">
            <w:r>
              <w:rPr>
                <w:sz w:val="21"/>
                <w:szCs w:val="21"/>
              </w:rPr>
              <w:t>S</w:t>
            </w:r>
          </w:p>
        </w:tc>
      </w:tr>
      <w:tr w:rsidR="00B13C72" w14:paraId="3951CCBB"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72946FE6" w14:textId="77777777" w:rsidR="00B13C72" w:rsidRDefault="00000000">
            <w:r>
              <w:rPr>
                <w:sz w:val="21"/>
                <w:szCs w:val="21"/>
              </w:rPr>
              <w:t>FR-FAM-08</w:t>
            </w:r>
          </w:p>
        </w:tc>
        <w:tc>
          <w:tcPr>
            <w:tcW w:w="6900" w:type="dxa"/>
            <w:shd w:val="clear" w:color="auto" w:fill="F2F2F2"/>
            <w:tcMar>
              <w:top w:w="70" w:type="dxa"/>
              <w:left w:w="100" w:type="dxa"/>
              <w:bottom w:w="70" w:type="dxa"/>
              <w:right w:w="100" w:type="dxa"/>
            </w:tcMar>
            <w:vAlign w:val="center"/>
          </w:tcPr>
          <w:p w14:paraId="4395C6C9" w14:textId="77777777" w:rsidR="00B13C72" w:rsidRDefault="00000000">
            <w:r>
              <w:rPr>
                <w:sz w:val="21"/>
                <w:szCs w:val="21"/>
              </w:rPr>
              <w:t>System shall support a maximum family group size (e.g., 10 members) covering a typical Indian joint/nuclear household including parents.</w:t>
            </w:r>
          </w:p>
        </w:tc>
        <w:tc>
          <w:tcPr>
            <w:tcW w:w="1556" w:type="dxa"/>
            <w:shd w:val="clear" w:color="auto" w:fill="F2F2F2"/>
            <w:tcMar>
              <w:top w:w="70" w:type="dxa"/>
              <w:left w:w="100" w:type="dxa"/>
              <w:bottom w:w="70" w:type="dxa"/>
              <w:right w:w="100" w:type="dxa"/>
            </w:tcMar>
            <w:vAlign w:val="center"/>
          </w:tcPr>
          <w:p w14:paraId="63F7ED27" w14:textId="77777777" w:rsidR="00B13C72" w:rsidRDefault="00000000">
            <w:r>
              <w:rPr>
                <w:sz w:val="21"/>
                <w:szCs w:val="21"/>
              </w:rPr>
              <w:t>C</w:t>
            </w:r>
          </w:p>
        </w:tc>
      </w:tr>
    </w:tbl>
    <w:p w14:paraId="1227FA6D" w14:textId="77777777" w:rsidR="00B13C72" w:rsidRDefault="00000000">
      <w:pPr>
        <w:pStyle w:val="Heading2"/>
        <w:spacing w:before="320" w:after="140"/>
      </w:pPr>
      <w:bookmarkStart w:id="28" w:name="_Toc234157573"/>
      <w:r>
        <w:rPr>
          <w:b/>
          <w:bCs/>
          <w:color w:val="0F6B72"/>
          <w:sz w:val="25"/>
          <w:szCs w:val="25"/>
        </w:rPr>
        <w:t>7.2 Bank Account Tracking</w:t>
      </w:r>
      <w:bookmarkEnd w:id="28"/>
    </w:p>
    <w:tbl>
      <w:tblPr>
        <w:tblW w:w="9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900"/>
        <w:gridCol w:w="1556"/>
      </w:tblGrid>
      <w:tr w:rsidR="00B13C72" w14:paraId="7DB660B3"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22BEEEEE" w14:textId="77777777" w:rsidR="00B13C72" w:rsidRDefault="00000000">
            <w:r>
              <w:rPr>
                <w:b/>
                <w:bCs/>
                <w:color w:val="FFFFFF"/>
                <w:sz w:val="21"/>
                <w:szCs w:val="21"/>
              </w:rPr>
              <w:t>ID</w:t>
            </w:r>
          </w:p>
        </w:tc>
        <w:tc>
          <w:tcPr>
            <w:tcW w:w="6900" w:type="dxa"/>
            <w:shd w:val="clear" w:color="auto" w:fill="1F3864"/>
            <w:tcMar>
              <w:top w:w="80" w:type="dxa"/>
              <w:left w:w="100" w:type="dxa"/>
              <w:bottom w:w="80" w:type="dxa"/>
              <w:right w:w="100" w:type="dxa"/>
            </w:tcMar>
            <w:vAlign w:val="center"/>
          </w:tcPr>
          <w:p w14:paraId="11E0F74E" w14:textId="77777777" w:rsidR="00B13C72" w:rsidRDefault="00000000">
            <w:r>
              <w:rPr>
                <w:b/>
                <w:bCs/>
                <w:color w:val="FFFFFF"/>
                <w:sz w:val="21"/>
                <w:szCs w:val="21"/>
              </w:rPr>
              <w:t>Requirement</w:t>
            </w:r>
          </w:p>
        </w:tc>
        <w:tc>
          <w:tcPr>
            <w:tcW w:w="1556" w:type="dxa"/>
            <w:shd w:val="clear" w:color="auto" w:fill="1F3864"/>
            <w:tcMar>
              <w:top w:w="80" w:type="dxa"/>
              <w:left w:w="100" w:type="dxa"/>
              <w:bottom w:w="80" w:type="dxa"/>
              <w:right w:w="100" w:type="dxa"/>
            </w:tcMar>
            <w:vAlign w:val="center"/>
          </w:tcPr>
          <w:p w14:paraId="7E7C32D0" w14:textId="77777777" w:rsidR="00B13C72" w:rsidRDefault="00000000">
            <w:r>
              <w:rPr>
                <w:b/>
                <w:bCs/>
                <w:color w:val="FFFFFF"/>
                <w:sz w:val="21"/>
                <w:szCs w:val="21"/>
              </w:rPr>
              <w:t>Priority</w:t>
            </w:r>
          </w:p>
        </w:tc>
      </w:tr>
      <w:tr w:rsidR="00B13C72" w14:paraId="527FBDAE" w14:textId="77777777">
        <w:tblPrEx>
          <w:tblCellMar>
            <w:top w:w="0" w:type="dxa"/>
            <w:bottom w:w="0" w:type="dxa"/>
          </w:tblCellMar>
        </w:tblPrEx>
        <w:tc>
          <w:tcPr>
            <w:tcW w:w="1000" w:type="dxa"/>
            <w:tcMar>
              <w:top w:w="70" w:type="dxa"/>
              <w:left w:w="100" w:type="dxa"/>
              <w:bottom w:w="70" w:type="dxa"/>
              <w:right w:w="100" w:type="dxa"/>
            </w:tcMar>
            <w:vAlign w:val="center"/>
          </w:tcPr>
          <w:p w14:paraId="58A8BF11" w14:textId="77777777" w:rsidR="00B13C72" w:rsidRDefault="00000000">
            <w:r>
              <w:rPr>
                <w:sz w:val="21"/>
                <w:szCs w:val="21"/>
              </w:rPr>
              <w:t>FR-BANK-01</w:t>
            </w:r>
          </w:p>
        </w:tc>
        <w:tc>
          <w:tcPr>
            <w:tcW w:w="6900" w:type="dxa"/>
            <w:tcMar>
              <w:top w:w="70" w:type="dxa"/>
              <w:left w:w="100" w:type="dxa"/>
              <w:bottom w:w="70" w:type="dxa"/>
              <w:right w:w="100" w:type="dxa"/>
            </w:tcMar>
            <w:vAlign w:val="center"/>
          </w:tcPr>
          <w:p w14:paraId="5CB6DBBF" w14:textId="77777777" w:rsidR="00B13C72" w:rsidRDefault="00000000">
            <w:r>
              <w:rPr>
                <w:sz w:val="21"/>
                <w:szCs w:val="21"/>
              </w:rPr>
              <w:t>System shall allow a user to link savings/current bank accounts via the RBI Account Aggregator framework by selecting their bank (FIP) and completing consent on the bank's/AA's consent screen.</w:t>
            </w:r>
          </w:p>
        </w:tc>
        <w:tc>
          <w:tcPr>
            <w:tcW w:w="1556" w:type="dxa"/>
            <w:tcMar>
              <w:top w:w="70" w:type="dxa"/>
              <w:left w:w="100" w:type="dxa"/>
              <w:bottom w:w="70" w:type="dxa"/>
              <w:right w:w="100" w:type="dxa"/>
            </w:tcMar>
            <w:vAlign w:val="center"/>
          </w:tcPr>
          <w:p w14:paraId="6E190FCA" w14:textId="77777777" w:rsidR="00B13C72" w:rsidRDefault="00000000">
            <w:r>
              <w:rPr>
                <w:sz w:val="21"/>
                <w:szCs w:val="21"/>
              </w:rPr>
              <w:t>M</w:t>
            </w:r>
          </w:p>
        </w:tc>
      </w:tr>
      <w:tr w:rsidR="00B13C72" w14:paraId="11A3E075"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099C9B73" w14:textId="77777777" w:rsidR="00B13C72" w:rsidRDefault="00000000">
            <w:r>
              <w:rPr>
                <w:sz w:val="21"/>
                <w:szCs w:val="21"/>
              </w:rPr>
              <w:t>FR-BANK-02</w:t>
            </w:r>
          </w:p>
        </w:tc>
        <w:tc>
          <w:tcPr>
            <w:tcW w:w="6900" w:type="dxa"/>
            <w:shd w:val="clear" w:color="auto" w:fill="F2F2F2"/>
            <w:tcMar>
              <w:top w:w="70" w:type="dxa"/>
              <w:left w:w="100" w:type="dxa"/>
              <w:bottom w:w="70" w:type="dxa"/>
              <w:right w:w="100" w:type="dxa"/>
            </w:tcMar>
            <w:vAlign w:val="center"/>
          </w:tcPr>
          <w:p w14:paraId="58043915" w14:textId="77777777" w:rsidR="00B13C72" w:rsidRDefault="00000000">
            <w:r>
              <w:rPr>
                <w:sz w:val="21"/>
                <w:szCs w:val="21"/>
              </w:rPr>
              <w:t>System shall fetch and display current balance, account type, and last 12 months of transactions (or as permitted by consent scope) for each linked account.</w:t>
            </w:r>
          </w:p>
        </w:tc>
        <w:tc>
          <w:tcPr>
            <w:tcW w:w="1556" w:type="dxa"/>
            <w:shd w:val="clear" w:color="auto" w:fill="F2F2F2"/>
            <w:tcMar>
              <w:top w:w="70" w:type="dxa"/>
              <w:left w:w="100" w:type="dxa"/>
              <w:bottom w:w="70" w:type="dxa"/>
              <w:right w:w="100" w:type="dxa"/>
            </w:tcMar>
            <w:vAlign w:val="center"/>
          </w:tcPr>
          <w:p w14:paraId="350EBE36" w14:textId="77777777" w:rsidR="00B13C72" w:rsidRDefault="00000000">
            <w:r>
              <w:rPr>
                <w:sz w:val="21"/>
                <w:szCs w:val="21"/>
              </w:rPr>
              <w:t>M</w:t>
            </w:r>
          </w:p>
        </w:tc>
      </w:tr>
      <w:tr w:rsidR="00B13C72" w14:paraId="2DFF21F0" w14:textId="77777777">
        <w:tblPrEx>
          <w:tblCellMar>
            <w:top w:w="0" w:type="dxa"/>
            <w:bottom w:w="0" w:type="dxa"/>
          </w:tblCellMar>
        </w:tblPrEx>
        <w:tc>
          <w:tcPr>
            <w:tcW w:w="1000" w:type="dxa"/>
            <w:tcMar>
              <w:top w:w="70" w:type="dxa"/>
              <w:left w:w="100" w:type="dxa"/>
              <w:bottom w:w="70" w:type="dxa"/>
              <w:right w:w="100" w:type="dxa"/>
            </w:tcMar>
            <w:vAlign w:val="center"/>
          </w:tcPr>
          <w:p w14:paraId="56E69CE1" w14:textId="77777777" w:rsidR="00B13C72" w:rsidRDefault="00000000">
            <w:r>
              <w:rPr>
                <w:sz w:val="21"/>
                <w:szCs w:val="21"/>
              </w:rPr>
              <w:t>FR-BANK-03</w:t>
            </w:r>
          </w:p>
        </w:tc>
        <w:tc>
          <w:tcPr>
            <w:tcW w:w="6900" w:type="dxa"/>
            <w:tcMar>
              <w:top w:w="70" w:type="dxa"/>
              <w:left w:w="100" w:type="dxa"/>
              <w:bottom w:w="70" w:type="dxa"/>
              <w:right w:w="100" w:type="dxa"/>
            </w:tcMar>
            <w:vAlign w:val="center"/>
          </w:tcPr>
          <w:p w14:paraId="681D3C4D" w14:textId="77777777" w:rsidR="00B13C72" w:rsidRDefault="00000000">
            <w:r>
              <w:rPr>
                <w:sz w:val="21"/>
                <w:szCs w:val="21"/>
              </w:rPr>
              <w:t>System shall allow manual addition of a bank account (name, type, balance) for banks not yet live on AA, with a manual balance-refresh reminder.</w:t>
            </w:r>
          </w:p>
        </w:tc>
        <w:tc>
          <w:tcPr>
            <w:tcW w:w="1556" w:type="dxa"/>
            <w:tcMar>
              <w:top w:w="70" w:type="dxa"/>
              <w:left w:w="100" w:type="dxa"/>
              <w:bottom w:w="70" w:type="dxa"/>
              <w:right w:w="100" w:type="dxa"/>
            </w:tcMar>
            <w:vAlign w:val="center"/>
          </w:tcPr>
          <w:p w14:paraId="449F4AA3" w14:textId="77777777" w:rsidR="00B13C72" w:rsidRDefault="00000000">
            <w:r>
              <w:rPr>
                <w:sz w:val="21"/>
                <w:szCs w:val="21"/>
              </w:rPr>
              <w:t>M</w:t>
            </w:r>
          </w:p>
        </w:tc>
      </w:tr>
      <w:tr w:rsidR="00B13C72" w14:paraId="5A398912"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2FC5BC0C" w14:textId="77777777" w:rsidR="00B13C72" w:rsidRDefault="00000000">
            <w:r>
              <w:rPr>
                <w:sz w:val="21"/>
                <w:szCs w:val="21"/>
              </w:rPr>
              <w:t>FR-BANK-04</w:t>
            </w:r>
          </w:p>
        </w:tc>
        <w:tc>
          <w:tcPr>
            <w:tcW w:w="6900" w:type="dxa"/>
            <w:shd w:val="clear" w:color="auto" w:fill="F2F2F2"/>
            <w:tcMar>
              <w:top w:w="70" w:type="dxa"/>
              <w:left w:w="100" w:type="dxa"/>
              <w:bottom w:w="70" w:type="dxa"/>
              <w:right w:w="100" w:type="dxa"/>
            </w:tcMar>
            <w:vAlign w:val="center"/>
          </w:tcPr>
          <w:p w14:paraId="4FCBD341" w14:textId="77777777" w:rsidR="00B13C72" w:rsidRDefault="00000000">
            <w:r>
              <w:rPr>
                <w:sz w:val="21"/>
                <w:szCs w:val="21"/>
              </w:rPr>
              <w:t>System shall auto-categorize transactions (e.g., Groceries, EMI, Salary Credit, Utilities) using rule-based logic with the ability for users to correct/relabel, improving future auto-categorization.</w:t>
            </w:r>
          </w:p>
        </w:tc>
        <w:tc>
          <w:tcPr>
            <w:tcW w:w="1556" w:type="dxa"/>
            <w:shd w:val="clear" w:color="auto" w:fill="F2F2F2"/>
            <w:tcMar>
              <w:top w:w="70" w:type="dxa"/>
              <w:left w:w="100" w:type="dxa"/>
              <w:bottom w:w="70" w:type="dxa"/>
              <w:right w:w="100" w:type="dxa"/>
            </w:tcMar>
            <w:vAlign w:val="center"/>
          </w:tcPr>
          <w:p w14:paraId="5974359C" w14:textId="77777777" w:rsidR="00B13C72" w:rsidRDefault="00000000">
            <w:r>
              <w:rPr>
                <w:sz w:val="21"/>
                <w:szCs w:val="21"/>
              </w:rPr>
              <w:t>S</w:t>
            </w:r>
          </w:p>
        </w:tc>
      </w:tr>
      <w:tr w:rsidR="00B13C72" w14:paraId="1391DF2E" w14:textId="77777777">
        <w:tblPrEx>
          <w:tblCellMar>
            <w:top w:w="0" w:type="dxa"/>
            <w:bottom w:w="0" w:type="dxa"/>
          </w:tblCellMar>
        </w:tblPrEx>
        <w:tc>
          <w:tcPr>
            <w:tcW w:w="1000" w:type="dxa"/>
            <w:tcMar>
              <w:top w:w="70" w:type="dxa"/>
              <w:left w:w="100" w:type="dxa"/>
              <w:bottom w:w="70" w:type="dxa"/>
              <w:right w:w="100" w:type="dxa"/>
            </w:tcMar>
            <w:vAlign w:val="center"/>
          </w:tcPr>
          <w:p w14:paraId="6C4C6ADA" w14:textId="77777777" w:rsidR="00B13C72" w:rsidRDefault="00000000">
            <w:r>
              <w:rPr>
                <w:sz w:val="21"/>
                <w:szCs w:val="21"/>
              </w:rPr>
              <w:t>FR-BANK-05</w:t>
            </w:r>
          </w:p>
        </w:tc>
        <w:tc>
          <w:tcPr>
            <w:tcW w:w="6900" w:type="dxa"/>
            <w:tcMar>
              <w:top w:w="70" w:type="dxa"/>
              <w:left w:w="100" w:type="dxa"/>
              <w:bottom w:w="70" w:type="dxa"/>
              <w:right w:w="100" w:type="dxa"/>
            </w:tcMar>
            <w:vAlign w:val="center"/>
          </w:tcPr>
          <w:p w14:paraId="4AAC1BF0" w14:textId="77777777" w:rsidR="00B13C72" w:rsidRDefault="00000000">
            <w:r>
              <w:rPr>
                <w:sz w:val="21"/>
                <w:szCs w:val="21"/>
              </w:rPr>
              <w:t>System shall detect recurring transactions (EMIs, SIPs, subscriptions, salary credits) and surface them as a recognized recurring list.</w:t>
            </w:r>
          </w:p>
        </w:tc>
        <w:tc>
          <w:tcPr>
            <w:tcW w:w="1556" w:type="dxa"/>
            <w:tcMar>
              <w:top w:w="70" w:type="dxa"/>
              <w:left w:w="100" w:type="dxa"/>
              <w:bottom w:w="70" w:type="dxa"/>
              <w:right w:w="100" w:type="dxa"/>
            </w:tcMar>
            <w:vAlign w:val="center"/>
          </w:tcPr>
          <w:p w14:paraId="47B8B202" w14:textId="77777777" w:rsidR="00B13C72" w:rsidRDefault="00000000">
            <w:r>
              <w:rPr>
                <w:sz w:val="21"/>
                <w:szCs w:val="21"/>
              </w:rPr>
              <w:t>S</w:t>
            </w:r>
          </w:p>
        </w:tc>
      </w:tr>
      <w:tr w:rsidR="00B13C72" w14:paraId="446DF908"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5E2BA321" w14:textId="77777777" w:rsidR="00B13C72" w:rsidRDefault="00000000">
            <w:r>
              <w:rPr>
                <w:sz w:val="21"/>
                <w:szCs w:val="21"/>
              </w:rPr>
              <w:t>FR-BANK-06</w:t>
            </w:r>
          </w:p>
        </w:tc>
        <w:tc>
          <w:tcPr>
            <w:tcW w:w="6900" w:type="dxa"/>
            <w:shd w:val="clear" w:color="auto" w:fill="F2F2F2"/>
            <w:tcMar>
              <w:top w:w="70" w:type="dxa"/>
              <w:left w:w="100" w:type="dxa"/>
              <w:bottom w:w="70" w:type="dxa"/>
              <w:right w:w="100" w:type="dxa"/>
            </w:tcMar>
            <w:vAlign w:val="center"/>
          </w:tcPr>
          <w:p w14:paraId="4B1E0467" w14:textId="77777777" w:rsidR="00B13C72" w:rsidRDefault="00000000">
            <w:r>
              <w:rPr>
                <w:sz w:val="21"/>
                <w:szCs w:val="21"/>
              </w:rPr>
              <w:t>System shall support multiple accounts per bank and multiple banks per member, rolling up total bank balance at member and family level.</w:t>
            </w:r>
          </w:p>
        </w:tc>
        <w:tc>
          <w:tcPr>
            <w:tcW w:w="1556" w:type="dxa"/>
            <w:shd w:val="clear" w:color="auto" w:fill="F2F2F2"/>
            <w:tcMar>
              <w:top w:w="70" w:type="dxa"/>
              <w:left w:w="100" w:type="dxa"/>
              <w:bottom w:w="70" w:type="dxa"/>
              <w:right w:w="100" w:type="dxa"/>
            </w:tcMar>
            <w:vAlign w:val="center"/>
          </w:tcPr>
          <w:p w14:paraId="599BADF8" w14:textId="77777777" w:rsidR="00B13C72" w:rsidRDefault="00000000">
            <w:r>
              <w:rPr>
                <w:sz w:val="21"/>
                <w:szCs w:val="21"/>
              </w:rPr>
              <w:t>M</w:t>
            </w:r>
          </w:p>
        </w:tc>
      </w:tr>
      <w:tr w:rsidR="00B13C72" w14:paraId="64E55231" w14:textId="77777777">
        <w:tblPrEx>
          <w:tblCellMar>
            <w:top w:w="0" w:type="dxa"/>
            <w:bottom w:w="0" w:type="dxa"/>
          </w:tblCellMar>
        </w:tblPrEx>
        <w:tc>
          <w:tcPr>
            <w:tcW w:w="1000" w:type="dxa"/>
            <w:tcMar>
              <w:top w:w="70" w:type="dxa"/>
              <w:left w:w="100" w:type="dxa"/>
              <w:bottom w:w="70" w:type="dxa"/>
              <w:right w:w="100" w:type="dxa"/>
            </w:tcMar>
            <w:vAlign w:val="center"/>
          </w:tcPr>
          <w:p w14:paraId="49F77E00" w14:textId="77777777" w:rsidR="00B13C72" w:rsidRDefault="00000000">
            <w:r>
              <w:rPr>
                <w:sz w:val="21"/>
                <w:szCs w:val="21"/>
              </w:rPr>
              <w:t>FR-BANK-07</w:t>
            </w:r>
          </w:p>
        </w:tc>
        <w:tc>
          <w:tcPr>
            <w:tcW w:w="6900" w:type="dxa"/>
            <w:tcMar>
              <w:top w:w="70" w:type="dxa"/>
              <w:left w:w="100" w:type="dxa"/>
              <w:bottom w:w="70" w:type="dxa"/>
              <w:right w:w="100" w:type="dxa"/>
            </w:tcMar>
            <w:vAlign w:val="center"/>
          </w:tcPr>
          <w:p w14:paraId="36A99487" w14:textId="77777777" w:rsidR="00B13C72" w:rsidRDefault="00000000">
            <w:r>
              <w:rPr>
                <w:sz w:val="21"/>
                <w:szCs w:val="21"/>
              </w:rPr>
              <w:t>System shall refresh AA-linked balances on a configurable schedule (e.g., daily) and on-demand via manual refresh, subject to consent frequency limits.</w:t>
            </w:r>
          </w:p>
        </w:tc>
        <w:tc>
          <w:tcPr>
            <w:tcW w:w="1556" w:type="dxa"/>
            <w:tcMar>
              <w:top w:w="70" w:type="dxa"/>
              <w:left w:w="100" w:type="dxa"/>
              <w:bottom w:w="70" w:type="dxa"/>
              <w:right w:w="100" w:type="dxa"/>
            </w:tcMar>
            <w:vAlign w:val="center"/>
          </w:tcPr>
          <w:p w14:paraId="22B3C04F" w14:textId="77777777" w:rsidR="00B13C72" w:rsidRDefault="00000000">
            <w:r>
              <w:rPr>
                <w:sz w:val="21"/>
                <w:szCs w:val="21"/>
              </w:rPr>
              <w:t>M</w:t>
            </w:r>
          </w:p>
        </w:tc>
      </w:tr>
    </w:tbl>
    <w:p w14:paraId="4C8F042E" w14:textId="77777777" w:rsidR="00B13C72" w:rsidRDefault="00000000">
      <w:pPr>
        <w:pStyle w:val="Heading2"/>
        <w:spacing w:before="320" w:after="140"/>
      </w:pPr>
      <w:bookmarkStart w:id="29" w:name="_Toc234157574"/>
      <w:r>
        <w:rPr>
          <w:b/>
          <w:bCs/>
          <w:color w:val="0F6B72"/>
          <w:sz w:val="25"/>
          <w:szCs w:val="25"/>
        </w:rPr>
        <w:t>7.3 Mutual Fund Tracking</w:t>
      </w:r>
      <w:bookmarkEnd w:id="29"/>
    </w:p>
    <w:tbl>
      <w:tblPr>
        <w:tblW w:w="9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900"/>
        <w:gridCol w:w="1556"/>
      </w:tblGrid>
      <w:tr w:rsidR="00B13C72" w14:paraId="426EA3A7"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25A04582" w14:textId="77777777" w:rsidR="00B13C72" w:rsidRDefault="00000000">
            <w:r>
              <w:rPr>
                <w:b/>
                <w:bCs/>
                <w:color w:val="FFFFFF"/>
                <w:sz w:val="21"/>
                <w:szCs w:val="21"/>
              </w:rPr>
              <w:t>ID</w:t>
            </w:r>
          </w:p>
        </w:tc>
        <w:tc>
          <w:tcPr>
            <w:tcW w:w="6900" w:type="dxa"/>
            <w:shd w:val="clear" w:color="auto" w:fill="1F3864"/>
            <w:tcMar>
              <w:top w:w="80" w:type="dxa"/>
              <w:left w:w="100" w:type="dxa"/>
              <w:bottom w:w="80" w:type="dxa"/>
              <w:right w:w="100" w:type="dxa"/>
            </w:tcMar>
            <w:vAlign w:val="center"/>
          </w:tcPr>
          <w:p w14:paraId="10975C2E" w14:textId="77777777" w:rsidR="00B13C72" w:rsidRDefault="00000000">
            <w:r>
              <w:rPr>
                <w:b/>
                <w:bCs/>
                <w:color w:val="FFFFFF"/>
                <w:sz w:val="21"/>
                <w:szCs w:val="21"/>
              </w:rPr>
              <w:t>Requirement</w:t>
            </w:r>
          </w:p>
        </w:tc>
        <w:tc>
          <w:tcPr>
            <w:tcW w:w="1556" w:type="dxa"/>
            <w:shd w:val="clear" w:color="auto" w:fill="1F3864"/>
            <w:tcMar>
              <w:top w:w="80" w:type="dxa"/>
              <w:left w:w="100" w:type="dxa"/>
              <w:bottom w:w="80" w:type="dxa"/>
              <w:right w:w="100" w:type="dxa"/>
            </w:tcMar>
            <w:vAlign w:val="center"/>
          </w:tcPr>
          <w:p w14:paraId="19B7FCEC" w14:textId="77777777" w:rsidR="00B13C72" w:rsidRDefault="00000000">
            <w:r>
              <w:rPr>
                <w:b/>
                <w:bCs/>
                <w:color w:val="FFFFFF"/>
                <w:sz w:val="21"/>
                <w:szCs w:val="21"/>
              </w:rPr>
              <w:t>Priority</w:t>
            </w:r>
          </w:p>
        </w:tc>
      </w:tr>
      <w:tr w:rsidR="00B13C72" w14:paraId="69ABBB84" w14:textId="77777777">
        <w:tblPrEx>
          <w:tblCellMar>
            <w:top w:w="0" w:type="dxa"/>
            <w:bottom w:w="0" w:type="dxa"/>
          </w:tblCellMar>
        </w:tblPrEx>
        <w:tc>
          <w:tcPr>
            <w:tcW w:w="1000" w:type="dxa"/>
            <w:tcMar>
              <w:top w:w="70" w:type="dxa"/>
              <w:left w:w="100" w:type="dxa"/>
              <w:bottom w:w="70" w:type="dxa"/>
              <w:right w:w="100" w:type="dxa"/>
            </w:tcMar>
            <w:vAlign w:val="center"/>
          </w:tcPr>
          <w:p w14:paraId="2989272B" w14:textId="77777777" w:rsidR="00B13C72" w:rsidRDefault="00000000">
            <w:r>
              <w:rPr>
                <w:sz w:val="21"/>
                <w:szCs w:val="21"/>
              </w:rPr>
              <w:t>FR-MF-01</w:t>
            </w:r>
          </w:p>
        </w:tc>
        <w:tc>
          <w:tcPr>
            <w:tcW w:w="6900" w:type="dxa"/>
            <w:tcMar>
              <w:top w:w="70" w:type="dxa"/>
              <w:left w:w="100" w:type="dxa"/>
              <w:bottom w:w="70" w:type="dxa"/>
              <w:right w:w="100" w:type="dxa"/>
            </w:tcMar>
            <w:vAlign w:val="center"/>
          </w:tcPr>
          <w:p w14:paraId="0DB06CDF" w14:textId="77777777" w:rsidR="00B13C72" w:rsidRDefault="00000000">
            <w:r>
              <w:rPr>
                <w:sz w:val="21"/>
                <w:szCs w:val="21"/>
              </w:rPr>
              <w:t>System shall allow import of mutual fund holdings via CAMS/KFintech Consolidated Account Statement (CAS) using PAN + email-based CAS request, or file upload of the CAS PDF/Excel.</w:t>
            </w:r>
          </w:p>
        </w:tc>
        <w:tc>
          <w:tcPr>
            <w:tcW w:w="1556" w:type="dxa"/>
            <w:tcMar>
              <w:top w:w="70" w:type="dxa"/>
              <w:left w:w="100" w:type="dxa"/>
              <w:bottom w:w="70" w:type="dxa"/>
              <w:right w:w="100" w:type="dxa"/>
            </w:tcMar>
            <w:vAlign w:val="center"/>
          </w:tcPr>
          <w:p w14:paraId="444D6F18" w14:textId="77777777" w:rsidR="00B13C72" w:rsidRDefault="00000000">
            <w:r>
              <w:rPr>
                <w:sz w:val="21"/>
                <w:szCs w:val="21"/>
              </w:rPr>
              <w:t>M</w:t>
            </w:r>
          </w:p>
        </w:tc>
      </w:tr>
      <w:tr w:rsidR="00B13C72" w14:paraId="6B3F45DE"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7C45A1F3" w14:textId="77777777" w:rsidR="00B13C72" w:rsidRDefault="00000000">
            <w:r>
              <w:rPr>
                <w:sz w:val="21"/>
                <w:szCs w:val="21"/>
              </w:rPr>
              <w:t>FR-MF-02</w:t>
            </w:r>
          </w:p>
        </w:tc>
        <w:tc>
          <w:tcPr>
            <w:tcW w:w="6900" w:type="dxa"/>
            <w:shd w:val="clear" w:color="auto" w:fill="F2F2F2"/>
            <w:tcMar>
              <w:top w:w="70" w:type="dxa"/>
              <w:left w:w="100" w:type="dxa"/>
              <w:bottom w:w="70" w:type="dxa"/>
              <w:right w:w="100" w:type="dxa"/>
            </w:tcMar>
            <w:vAlign w:val="center"/>
          </w:tcPr>
          <w:p w14:paraId="1662CFCE" w14:textId="77777777" w:rsidR="00B13C72" w:rsidRDefault="00000000">
            <w:r>
              <w:rPr>
                <w:sz w:val="21"/>
                <w:szCs w:val="21"/>
              </w:rPr>
              <w:t>System shall parse folio-level holdings including scheme name, folio number, units held, AMC, and registrar.</w:t>
            </w:r>
          </w:p>
        </w:tc>
        <w:tc>
          <w:tcPr>
            <w:tcW w:w="1556" w:type="dxa"/>
            <w:shd w:val="clear" w:color="auto" w:fill="F2F2F2"/>
            <w:tcMar>
              <w:top w:w="70" w:type="dxa"/>
              <w:left w:w="100" w:type="dxa"/>
              <w:bottom w:w="70" w:type="dxa"/>
              <w:right w:w="100" w:type="dxa"/>
            </w:tcMar>
            <w:vAlign w:val="center"/>
          </w:tcPr>
          <w:p w14:paraId="67CAD44C" w14:textId="77777777" w:rsidR="00B13C72" w:rsidRDefault="00000000">
            <w:r>
              <w:rPr>
                <w:sz w:val="21"/>
                <w:szCs w:val="21"/>
              </w:rPr>
              <w:t>M</w:t>
            </w:r>
          </w:p>
        </w:tc>
      </w:tr>
      <w:tr w:rsidR="00B13C72" w14:paraId="4788EF1E" w14:textId="77777777">
        <w:tblPrEx>
          <w:tblCellMar>
            <w:top w:w="0" w:type="dxa"/>
            <w:bottom w:w="0" w:type="dxa"/>
          </w:tblCellMar>
        </w:tblPrEx>
        <w:tc>
          <w:tcPr>
            <w:tcW w:w="1000" w:type="dxa"/>
            <w:tcMar>
              <w:top w:w="70" w:type="dxa"/>
              <w:left w:w="100" w:type="dxa"/>
              <w:bottom w:w="70" w:type="dxa"/>
              <w:right w:w="100" w:type="dxa"/>
            </w:tcMar>
            <w:vAlign w:val="center"/>
          </w:tcPr>
          <w:p w14:paraId="756842D1" w14:textId="77777777" w:rsidR="00B13C72" w:rsidRDefault="00000000">
            <w:r>
              <w:rPr>
                <w:sz w:val="21"/>
                <w:szCs w:val="21"/>
              </w:rPr>
              <w:t>FR-MF-03</w:t>
            </w:r>
          </w:p>
        </w:tc>
        <w:tc>
          <w:tcPr>
            <w:tcW w:w="6900" w:type="dxa"/>
            <w:tcMar>
              <w:top w:w="70" w:type="dxa"/>
              <w:left w:w="100" w:type="dxa"/>
              <w:bottom w:w="70" w:type="dxa"/>
              <w:right w:w="100" w:type="dxa"/>
            </w:tcMar>
            <w:vAlign w:val="center"/>
          </w:tcPr>
          <w:p w14:paraId="3BD83ECB" w14:textId="77777777" w:rsidR="00B13C72" w:rsidRDefault="00000000">
            <w:r>
              <w:rPr>
                <w:sz w:val="21"/>
                <w:szCs w:val="21"/>
              </w:rPr>
              <w:t>System shall fetch daily NAV for each scheme (via AMFI NAV feed or equivalent) and compute current market value per folio and in aggregate.</w:t>
            </w:r>
          </w:p>
        </w:tc>
        <w:tc>
          <w:tcPr>
            <w:tcW w:w="1556" w:type="dxa"/>
            <w:tcMar>
              <w:top w:w="70" w:type="dxa"/>
              <w:left w:w="100" w:type="dxa"/>
              <w:bottom w:w="70" w:type="dxa"/>
              <w:right w:w="100" w:type="dxa"/>
            </w:tcMar>
            <w:vAlign w:val="center"/>
          </w:tcPr>
          <w:p w14:paraId="71EDB6C1" w14:textId="77777777" w:rsidR="00B13C72" w:rsidRDefault="00000000">
            <w:r>
              <w:rPr>
                <w:sz w:val="21"/>
                <w:szCs w:val="21"/>
              </w:rPr>
              <w:t>M</w:t>
            </w:r>
          </w:p>
        </w:tc>
      </w:tr>
      <w:tr w:rsidR="00B13C72" w14:paraId="4EF0AE9F"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6B4A260A" w14:textId="77777777" w:rsidR="00B13C72" w:rsidRDefault="00000000">
            <w:r>
              <w:rPr>
                <w:sz w:val="21"/>
                <w:szCs w:val="21"/>
              </w:rPr>
              <w:t>FR-MF-04</w:t>
            </w:r>
          </w:p>
        </w:tc>
        <w:tc>
          <w:tcPr>
            <w:tcW w:w="6900" w:type="dxa"/>
            <w:shd w:val="clear" w:color="auto" w:fill="F2F2F2"/>
            <w:tcMar>
              <w:top w:w="70" w:type="dxa"/>
              <w:left w:w="100" w:type="dxa"/>
              <w:bottom w:w="70" w:type="dxa"/>
              <w:right w:w="100" w:type="dxa"/>
            </w:tcMar>
            <w:vAlign w:val="center"/>
          </w:tcPr>
          <w:p w14:paraId="16A24D2A" w14:textId="77777777" w:rsidR="00B13C72" w:rsidRDefault="00000000">
            <w:r>
              <w:rPr>
                <w:sz w:val="21"/>
                <w:szCs w:val="21"/>
              </w:rPr>
              <w:t>System shall compute XIRR per folio and at overall portfolio level using transaction-level cash flow (purchase/redemption/SIP dates and amounts).</w:t>
            </w:r>
          </w:p>
        </w:tc>
        <w:tc>
          <w:tcPr>
            <w:tcW w:w="1556" w:type="dxa"/>
            <w:shd w:val="clear" w:color="auto" w:fill="F2F2F2"/>
            <w:tcMar>
              <w:top w:w="70" w:type="dxa"/>
              <w:left w:w="100" w:type="dxa"/>
              <w:bottom w:w="70" w:type="dxa"/>
              <w:right w:w="100" w:type="dxa"/>
            </w:tcMar>
            <w:vAlign w:val="center"/>
          </w:tcPr>
          <w:p w14:paraId="6B76FDBA" w14:textId="77777777" w:rsidR="00B13C72" w:rsidRDefault="00000000">
            <w:r>
              <w:rPr>
                <w:sz w:val="21"/>
                <w:szCs w:val="21"/>
              </w:rPr>
              <w:t>S</w:t>
            </w:r>
          </w:p>
        </w:tc>
      </w:tr>
      <w:tr w:rsidR="00B13C72" w14:paraId="7CC2FDF9" w14:textId="77777777">
        <w:tblPrEx>
          <w:tblCellMar>
            <w:top w:w="0" w:type="dxa"/>
            <w:bottom w:w="0" w:type="dxa"/>
          </w:tblCellMar>
        </w:tblPrEx>
        <w:tc>
          <w:tcPr>
            <w:tcW w:w="1000" w:type="dxa"/>
            <w:tcMar>
              <w:top w:w="70" w:type="dxa"/>
              <w:left w:w="100" w:type="dxa"/>
              <w:bottom w:w="70" w:type="dxa"/>
              <w:right w:w="100" w:type="dxa"/>
            </w:tcMar>
            <w:vAlign w:val="center"/>
          </w:tcPr>
          <w:p w14:paraId="0267F2E4" w14:textId="77777777" w:rsidR="00B13C72" w:rsidRDefault="00000000">
            <w:r>
              <w:rPr>
                <w:sz w:val="21"/>
                <w:szCs w:val="21"/>
              </w:rPr>
              <w:t>FR-MF-05</w:t>
            </w:r>
          </w:p>
        </w:tc>
        <w:tc>
          <w:tcPr>
            <w:tcW w:w="6900" w:type="dxa"/>
            <w:tcMar>
              <w:top w:w="70" w:type="dxa"/>
              <w:left w:w="100" w:type="dxa"/>
              <w:bottom w:w="70" w:type="dxa"/>
              <w:right w:w="100" w:type="dxa"/>
            </w:tcMar>
            <w:vAlign w:val="center"/>
          </w:tcPr>
          <w:p w14:paraId="68DDC23C" w14:textId="77777777" w:rsidR="00B13C72" w:rsidRDefault="00000000">
            <w:r>
              <w:rPr>
                <w:sz w:val="21"/>
                <w:szCs w:val="21"/>
              </w:rPr>
              <w:t>System shall classify each scheme by category (Equity/Debt/Hybrid/ELSS/Liquid/Index) and plan type (Direct/Regular) to support allocation and cost analysis.</w:t>
            </w:r>
          </w:p>
        </w:tc>
        <w:tc>
          <w:tcPr>
            <w:tcW w:w="1556" w:type="dxa"/>
            <w:tcMar>
              <w:top w:w="70" w:type="dxa"/>
              <w:left w:w="100" w:type="dxa"/>
              <w:bottom w:w="70" w:type="dxa"/>
              <w:right w:w="100" w:type="dxa"/>
            </w:tcMar>
            <w:vAlign w:val="center"/>
          </w:tcPr>
          <w:p w14:paraId="1E71547D" w14:textId="77777777" w:rsidR="00B13C72" w:rsidRDefault="00000000">
            <w:r>
              <w:rPr>
                <w:sz w:val="21"/>
                <w:szCs w:val="21"/>
              </w:rPr>
              <w:t>S</w:t>
            </w:r>
          </w:p>
        </w:tc>
      </w:tr>
      <w:tr w:rsidR="00B13C72" w14:paraId="329F456A"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5F962CFF" w14:textId="77777777" w:rsidR="00B13C72" w:rsidRDefault="00000000">
            <w:r>
              <w:rPr>
                <w:sz w:val="21"/>
                <w:szCs w:val="21"/>
              </w:rPr>
              <w:t>FR-MF-06</w:t>
            </w:r>
          </w:p>
        </w:tc>
        <w:tc>
          <w:tcPr>
            <w:tcW w:w="6900" w:type="dxa"/>
            <w:shd w:val="clear" w:color="auto" w:fill="F2F2F2"/>
            <w:tcMar>
              <w:top w:w="70" w:type="dxa"/>
              <w:left w:w="100" w:type="dxa"/>
              <w:bottom w:w="70" w:type="dxa"/>
              <w:right w:w="100" w:type="dxa"/>
            </w:tcMar>
            <w:vAlign w:val="center"/>
          </w:tcPr>
          <w:p w14:paraId="1F491013" w14:textId="77777777" w:rsidR="00B13C72" w:rsidRDefault="00000000">
            <w:r>
              <w:rPr>
                <w:sz w:val="21"/>
                <w:szCs w:val="21"/>
              </w:rPr>
              <w:t>System shall flag portfolio overlap across schemes (e.g., two large-cap funds with &gt;60% common holdings) as an advisory insight.</w:t>
            </w:r>
          </w:p>
        </w:tc>
        <w:tc>
          <w:tcPr>
            <w:tcW w:w="1556" w:type="dxa"/>
            <w:shd w:val="clear" w:color="auto" w:fill="F2F2F2"/>
            <w:tcMar>
              <w:top w:w="70" w:type="dxa"/>
              <w:left w:w="100" w:type="dxa"/>
              <w:bottom w:w="70" w:type="dxa"/>
              <w:right w:w="100" w:type="dxa"/>
            </w:tcMar>
            <w:vAlign w:val="center"/>
          </w:tcPr>
          <w:p w14:paraId="50FA6FC9" w14:textId="77777777" w:rsidR="00B13C72" w:rsidRDefault="00000000">
            <w:r>
              <w:rPr>
                <w:sz w:val="21"/>
                <w:szCs w:val="21"/>
              </w:rPr>
              <w:t>C</w:t>
            </w:r>
          </w:p>
        </w:tc>
      </w:tr>
      <w:tr w:rsidR="00B13C72" w14:paraId="5B5E6792" w14:textId="77777777">
        <w:tblPrEx>
          <w:tblCellMar>
            <w:top w:w="0" w:type="dxa"/>
            <w:bottom w:w="0" w:type="dxa"/>
          </w:tblCellMar>
        </w:tblPrEx>
        <w:tc>
          <w:tcPr>
            <w:tcW w:w="1000" w:type="dxa"/>
            <w:tcMar>
              <w:top w:w="70" w:type="dxa"/>
              <w:left w:w="100" w:type="dxa"/>
              <w:bottom w:w="70" w:type="dxa"/>
              <w:right w:w="100" w:type="dxa"/>
            </w:tcMar>
            <w:vAlign w:val="center"/>
          </w:tcPr>
          <w:p w14:paraId="2336D3B8" w14:textId="77777777" w:rsidR="00B13C72" w:rsidRDefault="00000000">
            <w:r>
              <w:rPr>
                <w:sz w:val="21"/>
                <w:szCs w:val="21"/>
              </w:rPr>
              <w:t>FR-MF-07</w:t>
            </w:r>
          </w:p>
        </w:tc>
        <w:tc>
          <w:tcPr>
            <w:tcW w:w="6900" w:type="dxa"/>
            <w:tcMar>
              <w:top w:w="70" w:type="dxa"/>
              <w:left w:w="100" w:type="dxa"/>
              <w:bottom w:w="70" w:type="dxa"/>
              <w:right w:w="100" w:type="dxa"/>
            </w:tcMar>
            <w:vAlign w:val="center"/>
          </w:tcPr>
          <w:p w14:paraId="0964F604" w14:textId="77777777" w:rsidR="00B13C72" w:rsidRDefault="00000000">
            <w:r>
              <w:rPr>
                <w:sz w:val="21"/>
                <w:szCs w:val="21"/>
              </w:rPr>
              <w:t>System shall track SIP schedules (amount, frequency, next due date) per folio and alert on missed/failed SIPs.</w:t>
            </w:r>
          </w:p>
        </w:tc>
        <w:tc>
          <w:tcPr>
            <w:tcW w:w="1556" w:type="dxa"/>
            <w:tcMar>
              <w:top w:w="70" w:type="dxa"/>
              <w:left w:w="100" w:type="dxa"/>
              <w:bottom w:w="70" w:type="dxa"/>
              <w:right w:w="100" w:type="dxa"/>
            </w:tcMar>
            <w:vAlign w:val="center"/>
          </w:tcPr>
          <w:p w14:paraId="013EA577" w14:textId="77777777" w:rsidR="00B13C72" w:rsidRDefault="00000000">
            <w:r>
              <w:rPr>
                <w:sz w:val="21"/>
                <w:szCs w:val="21"/>
              </w:rPr>
              <w:t>S</w:t>
            </w:r>
          </w:p>
        </w:tc>
      </w:tr>
      <w:tr w:rsidR="00B13C72" w14:paraId="68973084"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4FB845B9" w14:textId="77777777" w:rsidR="00B13C72" w:rsidRDefault="00000000">
            <w:r>
              <w:rPr>
                <w:sz w:val="21"/>
                <w:szCs w:val="21"/>
              </w:rPr>
              <w:t>FR-MF-08</w:t>
            </w:r>
          </w:p>
        </w:tc>
        <w:tc>
          <w:tcPr>
            <w:tcW w:w="6900" w:type="dxa"/>
            <w:shd w:val="clear" w:color="auto" w:fill="F2F2F2"/>
            <w:tcMar>
              <w:top w:w="70" w:type="dxa"/>
              <w:left w:w="100" w:type="dxa"/>
              <w:bottom w:w="70" w:type="dxa"/>
              <w:right w:w="100" w:type="dxa"/>
            </w:tcMar>
            <w:vAlign w:val="center"/>
          </w:tcPr>
          <w:p w14:paraId="6B57AEE9" w14:textId="77777777" w:rsidR="00B13C72" w:rsidRDefault="00000000">
            <w:r>
              <w:rPr>
                <w:sz w:val="21"/>
                <w:szCs w:val="21"/>
              </w:rPr>
              <w:t>System shall support re-import/refresh of CAS on a periodic basis (e.g., monthly) to update holdings and valuations.</w:t>
            </w:r>
          </w:p>
        </w:tc>
        <w:tc>
          <w:tcPr>
            <w:tcW w:w="1556" w:type="dxa"/>
            <w:shd w:val="clear" w:color="auto" w:fill="F2F2F2"/>
            <w:tcMar>
              <w:top w:w="70" w:type="dxa"/>
              <w:left w:w="100" w:type="dxa"/>
              <w:bottom w:w="70" w:type="dxa"/>
              <w:right w:w="100" w:type="dxa"/>
            </w:tcMar>
            <w:vAlign w:val="center"/>
          </w:tcPr>
          <w:p w14:paraId="1DDDFF48" w14:textId="77777777" w:rsidR="00B13C72" w:rsidRDefault="00000000">
            <w:r>
              <w:rPr>
                <w:sz w:val="21"/>
                <w:szCs w:val="21"/>
              </w:rPr>
              <w:t>M</w:t>
            </w:r>
          </w:p>
        </w:tc>
      </w:tr>
    </w:tbl>
    <w:p w14:paraId="0B2D1D1C" w14:textId="77777777" w:rsidR="00B13C72" w:rsidRDefault="00000000">
      <w:pPr>
        <w:pStyle w:val="Heading2"/>
        <w:spacing w:before="320" w:after="140"/>
      </w:pPr>
      <w:bookmarkStart w:id="30" w:name="_Toc234157575"/>
      <w:r>
        <w:rPr>
          <w:b/>
          <w:bCs/>
          <w:color w:val="0F6B72"/>
          <w:sz w:val="25"/>
          <w:szCs w:val="25"/>
        </w:rPr>
        <w:t>7.4 Direct Equity &amp; F&amp;O Tracking</w:t>
      </w:r>
      <w:bookmarkEnd w:id="30"/>
    </w:p>
    <w:tbl>
      <w:tblPr>
        <w:tblW w:w="9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900"/>
        <w:gridCol w:w="1556"/>
      </w:tblGrid>
      <w:tr w:rsidR="00B13C72" w14:paraId="72078B25"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5CC276E3" w14:textId="77777777" w:rsidR="00B13C72" w:rsidRDefault="00000000">
            <w:r>
              <w:rPr>
                <w:b/>
                <w:bCs/>
                <w:color w:val="FFFFFF"/>
                <w:sz w:val="21"/>
                <w:szCs w:val="21"/>
              </w:rPr>
              <w:t>ID</w:t>
            </w:r>
          </w:p>
        </w:tc>
        <w:tc>
          <w:tcPr>
            <w:tcW w:w="6900" w:type="dxa"/>
            <w:shd w:val="clear" w:color="auto" w:fill="1F3864"/>
            <w:tcMar>
              <w:top w:w="80" w:type="dxa"/>
              <w:left w:w="100" w:type="dxa"/>
              <w:bottom w:w="80" w:type="dxa"/>
              <w:right w:w="100" w:type="dxa"/>
            </w:tcMar>
            <w:vAlign w:val="center"/>
          </w:tcPr>
          <w:p w14:paraId="2B57D9C1" w14:textId="77777777" w:rsidR="00B13C72" w:rsidRDefault="00000000">
            <w:r>
              <w:rPr>
                <w:b/>
                <w:bCs/>
                <w:color w:val="FFFFFF"/>
                <w:sz w:val="21"/>
                <w:szCs w:val="21"/>
              </w:rPr>
              <w:t>Requirement</w:t>
            </w:r>
          </w:p>
        </w:tc>
        <w:tc>
          <w:tcPr>
            <w:tcW w:w="1556" w:type="dxa"/>
            <w:shd w:val="clear" w:color="auto" w:fill="1F3864"/>
            <w:tcMar>
              <w:top w:w="80" w:type="dxa"/>
              <w:left w:w="100" w:type="dxa"/>
              <w:bottom w:w="80" w:type="dxa"/>
              <w:right w:w="100" w:type="dxa"/>
            </w:tcMar>
            <w:vAlign w:val="center"/>
          </w:tcPr>
          <w:p w14:paraId="64497B2E" w14:textId="77777777" w:rsidR="00B13C72" w:rsidRDefault="00000000">
            <w:r>
              <w:rPr>
                <w:b/>
                <w:bCs/>
                <w:color w:val="FFFFFF"/>
                <w:sz w:val="21"/>
                <w:szCs w:val="21"/>
              </w:rPr>
              <w:t>Priority</w:t>
            </w:r>
          </w:p>
        </w:tc>
      </w:tr>
      <w:tr w:rsidR="00B13C72" w14:paraId="0E0B3275" w14:textId="77777777">
        <w:tblPrEx>
          <w:tblCellMar>
            <w:top w:w="0" w:type="dxa"/>
            <w:bottom w:w="0" w:type="dxa"/>
          </w:tblCellMar>
        </w:tblPrEx>
        <w:tc>
          <w:tcPr>
            <w:tcW w:w="1000" w:type="dxa"/>
            <w:tcMar>
              <w:top w:w="70" w:type="dxa"/>
              <w:left w:w="100" w:type="dxa"/>
              <w:bottom w:w="70" w:type="dxa"/>
              <w:right w:w="100" w:type="dxa"/>
            </w:tcMar>
            <w:vAlign w:val="center"/>
          </w:tcPr>
          <w:p w14:paraId="2671F8D0" w14:textId="77777777" w:rsidR="00B13C72" w:rsidRDefault="00000000">
            <w:r>
              <w:rPr>
                <w:sz w:val="21"/>
                <w:szCs w:val="21"/>
              </w:rPr>
              <w:t>FR-EQ-01</w:t>
            </w:r>
          </w:p>
        </w:tc>
        <w:tc>
          <w:tcPr>
            <w:tcW w:w="6900" w:type="dxa"/>
            <w:tcMar>
              <w:top w:w="70" w:type="dxa"/>
              <w:left w:w="100" w:type="dxa"/>
              <w:bottom w:w="70" w:type="dxa"/>
              <w:right w:w="100" w:type="dxa"/>
            </w:tcMar>
            <w:vAlign w:val="center"/>
          </w:tcPr>
          <w:p w14:paraId="7D630C77" w14:textId="77777777" w:rsidR="00B13C72" w:rsidRDefault="00000000">
            <w:r>
              <w:rPr>
                <w:sz w:val="21"/>
                <w:szCs w:val="21"/>
              </w:rPr>
              <w:t>System shall allow a user to connect a broker account via broker-provided API/OAuth (e.g., Kite Connect for Zerodha; equivalent APIs for other brokers) to fetch holdings and positions.</w:t>
            </w:r>
          </w:p>
        </w:tc>
        <w:tc>
          <w:tcPr>
            <w:tcW w:w="1556" w:type="dxa"/>
            <w:tcMar>
              <w:top w:w="70" w:type="dxa"/>
              <w:left w:w="100" w:type="dxa"/>
              <w:bottom w:w="70" w:type="dxa"/>
              <w:right w:w="100" w:type="dxa"/>
            </w:tcMar>
            <w:vAlign w:val="center"/>
          </w:tcPr>
          <w:p w14:paraId="5BE22751" w14:textId="77777777" w:rsidR="00B13C72" w:rsidRDefault="00000000">
            <w:r>
              <w:rPr>
                <w:sz w:val="21"/>
                <w:szCs w:val="21"/>
              </w:rPr>
              <w:t>M</w:t>
            </w:r>
          </w:p>
        </w:tc>
      </w:tr>
      <w:tr w:rsidR="00B13C72" w14:paraId="2495F466"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5E9B78C9" w14:textId="77777777" w:rsidR="00B13C72" w:rsidRDefault="00000000">
            <w:r>
              <w:rPr>
                <w:sz w:val="21"/>
                <w:szCs w:val="21"/>
              </w:rPr>
              <w:t>FR-EQ-02</w:t>
            </w:r>
          </w:p>
        </w:tc>
        <w:tc>
          <w:tcPr>
            <w:tcW w:w="6900" w:type="dxa"/>
            <w:shd w:val="clear" w:color="auto" w:fill="F2F2F2"/>
            <w:tcMar>
              <w:top w:w="70" w:type="dxa"/>
              <w:left w:w="100" w:type="dxa"/>
              <w:bottom w:w="70" w:type="dxa"/>
              <w:right w:w="100" w:type="dxa"/>
            </w:tcMar>
            <w:vAlign w:val="center"/>
          </w:tcPr>
          <w:p w14:paraId="0D759F66" w14:textId="77777777" w:rsidR="00B13C72" w:rsidRDefault="00000000">
            <w:r>
              <w:rPr>
                <w:sz w:val="21"/>
                <w:szCs w:val="21"/>
              </w:rPr>
              <w:t>System shall display current demat holdings with quantity, average buy price, current market price, unrealized P&amp;L, and day change, refreshed at least once daily (real-time where the broker API supports it).</w:t>
            </w:r>
          </w:p>
        </w:tc>
        <w:tc>
          <w:tcPr>
            <w:tcW w:w="1556" w:type="dxa"/>
            <w:shd w:val="clear" w:color="auto" w:fill="F2F2F2"/>
            <w:tcMar>
              <w:top w:w="70" w:type="dxa"/>
              <w:left w:w="100" w:type="dxa"/>
              <w:bottom w:w="70" w:type="dxa"/>
              <w:right w:w="100" w:type="dxa"/>
            </w:tcMar>
            <w:vAlign w:val="center"/>
          </w:tcPr>
          <w:p w14:paraId="7470C080" w14:textId="77777777" w:rsidR="00B13C72" w:rsidRDefault="00000000">
            <w:r>
              <w:rPr>
                <w:sz w:val="21"/>
                <w:szCs w:val="21"/>
              </w:rPr>
              <w:t>M</w:t>
            </w:r>
          </w:p>
        </w:tc>
      </w:tr>
      <w:tr w:rsidR="00B13C72" w14:paraId="5D52DBE5" w14:textId="77777777">
        <w:tblPrEx>
          <w:tblCellMar>
            <w:top w:w="0" w:type="dxa"/>
            <w:bottom w:w="0" w:type="dxa"/>
          </w:tblCellMar>
        </w:tblPrEx>
        <w:tc>
          <w:tcPr>
            <w:tcW w:w="1000" w:type="dxa"/>
            <w:tcMar>
              <w:top w:w="70" w:type="dxa"/>
              <w:left w:w="100" w:type="dxa"/>
              <w:bottom w:w="70" w:type="dxa"/>
              <w:right w:w="100" w:type="dxa"/>
            </w:tcMar>
            <w:vAlign w:val="center"/>
          </w:tcPr>
          <w:p w14:paraId="27CDB74F" w14:textId="77777777" w:rsidR="00B13C72" w:rsidRDefault="00000000">
            <w:r>
              <w:rPr>
                <w:sz w:val="21"/>
                <w:szCs w:val="21"/>
              </w:rPr>
              <w:t>FR-EQ-03</w:t>
            </w:r>
          </w:p>
        </w:tc>
        <w:tc>
          <w:tcPr>
            <w:tcW w:w="6900" w:type="dxa"/>
            <w:tcMar>
              <w:top w:w="70" w:type="dxa"/>
              <w:left w:w="100" w:type="dxa"/>
              <w:bottom w:w="70" w:type="dxa"/>
              <w:right w:w="100" w:type="dxa"/>
            </w:tcMar>
            <w:vAlign w:val="center"/>
          </w:tcPr>
          <w:p w14:paraId="19FE2BC4" w14:textId="77777777" w:rsidR="00B13C72" w:rsidRDefault="00000000">
            <w:r>
              <w:rPr>
                <w:sz w:val="21"/>
                <w:szCs w:val="21"/>
              </w:rPr>
              <w:t>System shall track open F&amp;O positions (if any) separately from long-term equity holdings, given differing tax and risk treatment.</w:t>
            </w:r>
          </w:p>
        </w:tc>
        <w:tc>
          <w:tcPr>
            <w:tcW w:w="1556" w:type="dxa"/>
            <w:tcMar>
              <w:top w:w="70" w:type="dxa"/>
              <w:left w:w="100" w:type="dxa"/>
              <w:bottom w:w="70" w:type="dxa"/>
              <w:right w:w="100" w:type="dxa"/>
            </w:tcMar>
            <w:vAlign w:val="center"/>
          </w:tcPr>
          <w:p w14:paraId="46E1BE6B" w14:textId="77777777" w:rsidR="00B13C72" w:rsidRDefault="00000000">
            <w:r>
              <w:rPr>
                <w:sz w:val="21"/>
                <w:szCs w:val="21"/>
              </w:rPr>
              <w:t>S</w:t>
            </w:r>
          </w:p>
        </w:tc>
      </w:tr>
      <w:tr w:rsidR="00B13C72" w14:paraId="40F5A930"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4ECAD5E7" w14:textId="77777777" w:rsidR="00B13C72" w:rsidRDefault="00000000">
            <w:r>
              <w:rPr>
                <w:sz w:val="21"/>
                <w:szCs w:val="21"/>
              </w:rPr>
              <w:t>FR-EQ-04</w:t>
            </w:r>
          </w:p>
        </w:tc>
        <w:tc>
          <w:tcPr>
            <w:tcW w:w="6900" w:type="dxa"/>
            <w:shd w:val="clear" w:color="auto" w:fill="F2F2F2"/>
            <w:tcMar>
              <w:top w:w="70" w:type="dxa"/>
              <w:left w:w="100" w:type="dxa"/>
              <w:bottom w:w="70" w:type="dxa"/>
              <w:right w:w="100" w:type="dxa"/>
            </w:tcMar>
            <w:vAlign w:val="center"/>
          </w:tcPr>
          <w:p w14:paraId="567CE678" w14:textId="77777777" w:rsidR="00B13C72" w:rsidRDefault="00000000">
            <w:r>
              <w:rPr>
                <w:sz w:val="21"/>
                <w:szCs w:val="21"/>
              </w:rPr>
              <w:t>System shall compute realized capital gains (STCG/LTCG per holding-period rules) on sale transactions pulled from broker trade/tradebook data.</w:t>
            </w:r>
          </w:p>
        </w:tc>
        <w:tc>
          <w:tcPr>
            <w:tcW w:w="1556" w:type="dxa"/>
            <w:shd w:val="clear" w:color="auto" w:fill="F2F2F2"/>
            <w:tcMar>
              <w:top w:w="70" w:type="dxa"/>
              <w:left w:w="100" w:type="dxa"/>
              <w:bottom w:w="70" w:type="dxa"/>
              <w:right w:w="100" w:type="dxa"/>
            </w:tcMar>
            <w:vAlign w:val="center"/>
          </w:tcPr>
          <w:p w14:paraId="10A2647C" w14:textId="77777777" w:rsidR="00B13C72" w:rsidRDefault="00000000">
            <w:r>
              <w:rPr>
                <w:sz w:val="21"/>
                <w:szCs w:val="21"/>
              </w:rPr>
              <w:t>S</w:t>
            </w:r>
          </w:p>
        </w:tc>
      </w:tr>
      <w:tr w:rsidR="00B13C72" w14:paraId="3EC12F75" w14:textId="77777777">
        <w:tblPrEx>
          <w:tblCellMar>
            <w:top w:w="0" w:type="dxa"/>
            <w:bottom w:w="0" w:type="dxa"/>
          </w:tblCellMar>
        </w:tblPrEx>
        <w:tc>
          <w:tcPr>
            <w:tcW w:w="1000" w:type="dxa"/>
            <w:tcMar>
              <w:top w:w="70" w:type="dxa"/>
              <w:left w:w="100" w:type="dxa"/>
              <w:bottom w:w="70" w:type="dxa"/>
              <w:right w:w="100" w:type="dxa"/>
            </w:tcMar>
            <w:vAlign w:val="center"/>
          </w:tcPr>
          <w:p w14:paraId="2B685C7F" w14:textId="77777777" w:rsidR="00B13C72" w:rsidRDefault="00000000">
            <w:r>
              <w:rPr>
                <w:sz w:val="21"/>
                <w:szCs w:val="21"/>
              </w:rPr>
              <w:t>FR-EQ-05</w:t>
            </w:r>
          </w:p>
        </w:tc>
        <w:tc>
          <w:tcPr>
            <w:tcW w:w="6900" w:type="dxa"/>
            <w:tcMar>
              <w:top w:w="70" w:type="dxa"/>
              <w:left w:w="100" w:type="dxa"/>
              <w:bottom w:w="70" w:type="dxa"/>
              <w:right w:w="100" w:type="dxa"/>
            </w:tcMar>
            <w:vAlign w:val="center"/>
          </w:tcPr>
          <w:p w14:paraId="5DB1479B" w14:textId="77777777" w:rsidR="00B13C72" w:rsidRDefault="00000000">
            <w:r>
              <w:rPr>
                <w:sz w:val="21"/>
                <w:szCs w:val="21"/>
              </w:rPr>
              <w:t>System shall support multiple broker/demat accounts per member and consolidate equity holdings at member and family level.</w:t>
            </w:r>
          </w:p>
        </w:tc>
        <w:tc>
          <w:tcPr>
            <w:tcW w:w="1556" w:type="dxa"/>
            <w:tcMar>
              <w:top w:w="70" w:type="dxa"/>
              <w:left w:w="100" w:type="dxa"/>
              <w:bottom w:w="70" w:type="dxa"/>
              <w:right w:w="100" w:type="dxa"/>
            </w:tcMar>
            <w:vAlign w:val="center"/>
          </w:tcPr>
          <w:p w14:paraId="7514EC7B" w14:textId="77777777" w:rsidR="00B13C72" w:rsidRDefault="00000000">
            <w:r>
              <w:rPr>
                <w:sz w:val="21"/>
                <w:szCs w:val="21"/>
              </w:rPr>
              <w:t>M</w:t>
            </w:r>
          </w:p>
        </w:tc>
      </w:tr>
      <w:tr w:rsidR="00B13C72" w14:paraId="3E7CF89B"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14467040" w14:textId="77777777" w:rsidR="00B13C72" w:rsidRDefault="00000000">
            <w:r>
              <w:rPr>
                <w:sz w:val="21"/>
                <w:szCs w:val="21"/>
              </w:rPr>
              <w:t>FR-EQ-06</w:t>
            </w:r>
          </w:p>
        </w:tc>
        <w:tc>
          <w:tcPr>
            <w:tcW w:w="6900" w:type="dxa"/>
            <w:shd w:val="clear" w:color="auto" w:fill="F2F2F2"/>
            <w:tcMar>
              <w:top w:w="70" w:type="dxa"/>
              <w:left w:w="100" w:type="dxa"/>
              <w:bottom w:w="70" w:type="dxa"/>
              <w:right w:w="100" w:type="dxa"/>
            </w:tcMar>
            <w:vAlign w:val="center"/>
          </w:tcPr>
          <w:p w14:paraId="6D4D0B6F" w14:textId="77777777" w:rsidR="00B13C72" w:rsidRDefault="00000000">
            <w:r>
              <w:rPr>
                <w:sz w:val="21"/>
                <w:szCs w:val="21"/>
              </w:rPr>
              <w:t>System shall reconcile corporate actions (bonus, split, dividend, buyback) affecting quantity/cost-basis where broker API provides corporate-action data.</w:t>
            </w:r>
          </w:p>
        </w:tc>
        <w:tc>
          <w:tcPr>
            <w:tcW w:w="1556" w:type="dxa"/>
            <w:shd w:val="clear" w:color="auto" w:fill="F2F2F2"/>
            <w:tcMar>
              <w:top w:w="70" w:type="dxa"/>
              <w:left w:w="100" w:type="dxa"/>
              <w:bottom w:w="70" w:type="dxa"/>
              <w:right w:w="100" w:type="dxa"/>
            </w:tcMar>
            <w:vAlign w:val="center"/>
          </w:tcPr>
          <w:p w14:paraId="3FBC8667" w14:textId="77777777" w:rsidR="00B13C72" w:rsidRDefault="00000000">
            <w:r>
              <w:rPr>
                <w:sz w:val="21"/>
                <w:szCs w:val="21"/>
              </w:rPr>
              <w:t>C</w:t>
            </w:r>
          </w:p>
        </w:tc>
      </w:tr>
      <w:tr w:rsidR="00B13C72" w14:paraId="1C64DE3A" w14:textId="77777777">
        <w:tblPrEx>
          <w:tblCellMar>
            <w:top w:w="0" w:type="dxa"/>
            <w:bottom w:w="0" w:type="dxa"/>
          </w:tblCellMar>
        </w:tblPrEx>
        <w:tc>
          <w:tcPr>
            <w:tcW w:w="1000" w:type="dxa"/>
            <w:tcMar>
              <w:top w:w="70" w:type="dxa"/>
              <w:left w:w="100" w:type="dxa"/>
              <w:bottom w:w="70" w:type="dxa"/>
              <w:right w:w="100" w:type="dxa"/>
            </w:tcMar>
            <w:vAlign w:val="center"/>
          </w:tcPr>
          <w:p w14:paraId="5B5A2E52" w14:textId="77777777" w:rsidR="00B13C72" w:rsidRDefault="00000000">
            <w:r>
              <w:rPr>
                <w:sz w:val="21"/>
                <w:szCs w:val="21"/>
              </w:rPr>
              <w:t>FR-EQ-07</w:t>
            </w:r>
          </w:p>
        </w:tc>
        <w:tc>
          <w:tcPr>
            <w:tcW w:w="6900" w:type="dxa"/>
            <w:tcMar>
              <w:top w:w="70" w:type="dxa"/>
              <w:left w:w="100" w:type="dxa"/>
              <w:bottom w:w="70" w:type="dxa"/>
              <w:right w:w="100" w:type="dxa"/>
            </w:tcMar>
            <w:vAlign w:val="center"/>
          </w:tcPr>
          <w:p w14:paraId="2DAFDBBA" w14:textId="77777777" w:rsidR="00B13C72" w:rsidRDefault="00000000">
            <w:r>
              <w:rPr>
                <w:sz w:val="21"/>
                <w:szCs w:val="21"/>
              </w:rPr>
              <w:t>System shall allow manual entry of equity holdings for brokers without API support, with periodic manual refresh reminders.</w:t>
            </w:r>
          </w:p>
        </w:tc>
        <w:tc>
          <w:tcPr>
            <w:tcW w:w="1556" w:type="dxa"/>
            <w:tcMar>
              <w:top w:w="70" w:type="dxa"/>
              <w:left w:w="100" w:type="dxa"/>
              <w:bottom w:w="70" w:type="dxa"/>
              <w:right w:w="100" w:type="dxa"/>
            </w:tcMar>
            <w:vAlign w:val="center"/>
          </w:tcPr>
          <w:p w14:paraId="4E8D438A" w14:textId="77777777" w:rsidR="00B13C72" w:rsidRDefault="00000000">
            <w:r>
              <w:rPr>
                <w:sz w:val="21"/>
                <w:szCs w:val="21"/>
              </w:rPr>
              <w:t>S</w:t>
            </w:r>
          </w:p>
        </w:tc>
      </w:tr>
    </w:tbl>
    <w:p w14:paraId="64AE096C" w14:textId="77777777" w:rsidR="00B13C72" w:rsidRDefault="00000000">
      <w:pPr>
        <w:pStyle w:val="Heading2"/>
        <w:spacing w:before="320" w:after="140"/>
      </w:pPr>
      <w:bookmarkStart w:id="31" w:name="_Toc234157576"/>
      <w:r>
        <w:rPr>
          <w:b/>
          <w:bCs/>
          <w:color w:val="0F6B72"/>
          <w:sz w:val="25"/>
          <w:szCs w:val="25"/>
        </w:rPr>
        <w:t>7.5 PPF Tracking</w:t>
      </w:r>
      <w:bookmarkEnd w:id="31"/>
    </w:p>
    <w:tbl>
      <w:tblPr>
        <w:tblW w:w="9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900"/>
        <w:gridCol w:w="1556"/>
      </w:tblGrid>
      <w:tr w:rsidR="00B13C72" w14:paraId="2CBCA076"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03AC507A" w14:textId="77777777" w:rsidR="00B13C72" w:rsidRDefault="00000000">
            <w:r>
              <w:rPr>
                <w:b/>
                <w:bCs/>
                <w:color w:val="FFFFFF"/>
                <w:sz w:val="21"/>
                <w:szCs w:val="21"/>
              </w:rPr>
              <w:t>ID</w:t>
            </w:r>
          </w:p>
        </w:tc>
        <w:tc>
          <w:tcPr>
            <w:tcW w:w="6900" w:type="dxa"/>
            <w:shd w:val="clear" w:color="auto" w:fill="1F3864"/>
            <w:tcMar>
              <w:top w:w="80" w:type="dxa"/>
              <w:left w:w="100" w:type="dxa"/>
              <w:bottom w:w="80" w:type="dxa"/>
              <w:right w:w="100" w:type="dxa"/>
            </w:tcMar>
            <w:vAlign w:val="center"/>
          </w:tcPr>
          <w:p w14:paraId="0497FC71" w14:textId="77777777" w:rsidR="00B13C72" w:rsidRDefault="00000000">
            <w:r>
              <w:rPr>
                <w:b/>
                <w:bCs/>
                <w:color w:val="FFFFFF"/>
                <w:sz w:val="21"/>
                <w:szCs w:val="21"/>
              </w:rPr>
              <w:t>Requirement</w:t>
            </w:r>
          </w:p>
        </w:tc>
        <w:tc>
          <w:tcPr>
            <w:tcW w:w="1556" w:type="dxa"/>
            <w:shd w:val="clear" w:color="auto" w:fill="1F3864"/>
            <w:tcMar>
              <w:top w:w="80" w:type="dxa"/>
              <w:left w:w="100" w:type="dxa"/>
              <w:bottom w:w="80" w:type="dxa"/>
              <w:right w:w="100" w:type="dxa"/>
            </w:tcMar>
            <w:vAlign w:val="center"/>
          </w:tcPr>
          <w:p w14:paraId="55BC1D4B" w14:textId="77777777" w:rsidR="00B13C72" w:rsidRDefault="00000000">
            <w:r>
              <w:rPr>
                <w:b/>
                <w:bCs/>
                <w:color w:val="FFFFFF"/>
                <w:sz w:val="21"/>
                <w:szCs w:val="21"/>
              </w:rPr>
              <w:t>Priority</w:t>
            </w:r>
          </w:p>
        </w:tc>
      </w:tr>
      <w:tr w:rsidR="00B13C72" w14:paraId="49A00F81" w14:textId="77777777">
        <w:tblPrEx>
          <w:tblCellMar>
            <w:top w:w="0" w:type="dxa"/>
            <w:bottom w:w="0" w:type="dxa"/>
          </w:tblCellMar>
        </w:tblPrEx>
        <w:tc>
          <w:tcPr>
            <w:tcW w:w="1000" w:type="dxa"/>
            <w:tcMar>
              <w:top w:w="70" w:type="dxa"/>
              <w:left w:w="100" w:type="dxa"/>
              <w:bottom w:w="70" w:type="dxa"/>
              <w:right w:w="100" w:type="dxa"/>
            </w:tcMar>
            <w:vAlign w:val="center"/>
          </w:tcPr>
          <w:p w14:paraId="5B649D04" w14:textId="77777777" w:rsidR="00B13C72" w:rsidRDefault="00000000">
            <w:r>
              <w:rPr>
                <w:sz w:val="21"/>
                <w:szCs w:val="21"/>
              </w:rPr>
              <w:t>FR-PPF-01</w:t>
            </w:r>
          </w:p>
        </w:tc>
        <w:tc>
          <w:tcPr>
            <w:tcW w:w="6900" w:type="dxa"/>
            <w:tcMar>
              <w:top w:w="70" w:type="dxa"/>
              <w:left w:w="100" w:type="dxa"/>
              <w:bottom w:w="70" w:type="dxa"/>
              <w:right w:w="100" w:type="dxa"/>
            </w:tcMar>
            <w:vAlign w:val="center"/>
          </w:tcPr>
          <w:p w14:paraId="3DE88D9A" w14:textId="77777777" w:rsidR="00B13C72" w:rsidRDefault="00000000">
            <w:r>
              <w:rPr>
                <w:sz w:val="21"/>
                <w:szCs w:val="21"/>
              </w:rPr>
              <w:t>System shall allow a user to add a PPF account (bank/post-office, account number, opening date) and enter current balance manually, or link it where the holding bank exposes PPF balance via AA/net-banking API.</w:t>
            </w:r>
          </w:p>
        </w:tc>
        <w:tc>
          <w:tcPr>
            <w:tcW w:w="1556" w:type="dxa"/>
            <w:tcMar>
              <w:top w:w="70" w:type="dxa"/>
              <w:left w:w="100" w:type="dxa"/>
              <w:bottom w:w="70" w:type="dxa"/>
              <w:right w:w="100" w:type="dxa"/>
            </w:tcMar>
            <w:vAlign w:val="center"/>
          </w:tcPr>
          <w:p w14:paraId="1D8D1D0C" w14:textId="77777777" w:rsidR="00B13C72" w:rsidRDefault="00000000">
            <w:r>
              <w:rPr>
                <w:sz w:val="21"/>
                <w:szCs w:val="21"/>
              </w:rPr>
              <w:t>M</w:t>
            </w:r>
          </w:p>
        </w:tc>
      </w:tr>
      <w:tr w:rsidR="00B13C72" w14:paraId="03347F41"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1C7F9FE8" w14:textId="77777777" w:rsidR="00B13C72" w:rsidRDefault="00000000">
            <w:r>
              <w:rPr>
                <w:sz w:val="21"/>
                <w:szCs w:val="21"/>
              </w:rPr>
              <w:t>FR-PPF-02</w:t>
            </w:r>
          </w:p>
        </w:tc>
        <w:tc>
          <w:tcPr>
            <w:tcW w:w="6900" w:type="dxa"/>
            <w:shd w:val="clear" w:color="auto" w:fill="F2F2F2"/>
            <w:tcMar>
              <w:top w:w="70" w:type="dxa"/>
              <w:left w:w="100" w:type="dxa"/>
              <w:bottom w:w="70" w:type="dxa"/>
              <w:right w:w="100" w:type="dxa"/>
            </w:tcMar>
            <w:vAlign w:val="center"/>
          </w:tcPr>
          <w:p w14:paraId="67264B2A" w14:textId="77777777" w:rsidR="00B13C72" w:rsidRDefault="00000000">
            <w:r>
              <w:rPr>
                <w:sz w:val="21"/>
                <w:szCs w:val="21"/>
              </w:rPr>
              <w:t>System shall track yearly contributions against the statutory annual contribution limit (currently ₹1.5 lakh per PAN per financial year) and alert on approaching/exceeding the limit.</w:t>
            </w:r>
          </w:p>
        </w:tc>
        <w:tc>
          <w:tcPr>
            <w:tcW w:w="1556" w:type="dxa"/>
            <w:shd w:val="clear" w:color="auto" w:fill="F2F2F2"/>
            <w:tcMar>
              <w:top w:w="70" w:type="dxa"/>
              <w:left w:w="100" w:type="dxa"/>
              <w:bottom w:w="70" w:type="dxa"/>
              <w:right w:w="100" w:type="dxa"/>
            </w:tcMar>
            <w:vAlign w:val="center"/>
          </w:tcPr>
          <w:p w14:paraId="431E79D4" w14:textId="77777777" w:rsidR="00B13C72" w:rsidRDefault="00000000">
            <w:r>
              <w:rPr>
                <w:sz w:val="21"/>
                <w:szCs w:val="21"/>
              </w:rPr>
              <w:t>M</w:t>
            </w:r>
          </w:p>
        </w:tc>
      </w:tr>
      <w:tr w:rsidR="00B13C72" w14:paraId="3B493F51" w14:textId="77777777">
        <w:tblPrEx>
          <w:tblCellMar>
            <w:top w:w="0" w:type="dxa"/>
            <w:bottom w:w="0" w:type="dxa"/>
          </w:tblCellMar>
        </w:tblPrEx>
        <w:tc>
          <w:tcPr>
            <w:tcW w:w="1000" w:type="dxa"/>
            <w:tcMar>
              <w:top w:w="70" w:type="dxa"/>
              <w:left w:w="100" w:type="dxa"/>
              <w:bottom w:w="70" w:type="dxa"/>
              <w:right w:w="100" w:type="dxa"/>
            </w:tcMar>
            <w:vAlign w:val="center"/>
          </w:tcPr>
          <w:p w14:paraId="10028DCC" w14:textId="77777777" w:rsidR="00B13C72" w:rsidRDefault="00000000">
            <w:r>
              <w:rPr>
                <w:sz w:val="21"/>
                <w:szCs w:val="21"/>
              </w:rPr>
              <w:t>FR-PPF-03</w:t>
            </w:r>
          </w:p>
        </w:tc>
        <w:tc>
          <w:tcPr>
            <w:tcW w:w="6900" w:type="dxa"/>
            <w:tcMar>
              <w:top w:w="70" w:type="dxa"/>
              <w:left w:w="100" w:type="dxa"/>
              <w:bottom w:w="70" w:type="dxa"/>
              <w:right w:w="100" w:type="dxa"/>
            </w:tcMar>
            <w:vAlign w:val="center"/>
          </w:tcPr>
          <w:p w14:paraId="4D0692E4" w14:textId="77777777" w:rsidR="00B13C72" w:rsidRDefault="00000000">
            <w:r>
              <w:rPr>
                <w:sz w:val="21"/>
                <w:szCs w:val="21"/>
              </w:rPr>
              <w:t>System shall apply the prevailing PPF interest rate (user-updatable each quarter as notified by the Ministry of Finance) to project account balance at maturity (15-year lock-in) and under extension-in-blocks-of-5-years scenarios.</w:t>
            </w:r>
          </w:p>
        </w:tc>
        <w:tc>
          <w:tcPr>
            <w:tcW w:w="1556" w:type="dxa"/>
            <w:tcMar>
              <w:top w:w="70" w:type="dxa"/>
              <w:left w:w="100" w:type="dxa"/>
              <w:bottom w:w="70" w:type="dxa"/>
              <w:right w:w="100" w:type="dxa"/>
            </w:tcMar>
            <w:vAlign w:val="center"/>
          </w:tcPr>
          <w:p w14:paraId="103E261F" w14:textId="77777777" w:rsidR="00B13C72" w:rsidRDefault="00000000">
            <w:r>
              <w:rPr>
                <w:sz w:val="21"/>
                <w:szCs w:val="21"/>
              </w:rPr>
              <w:t>S</w:t>
            </w:r>
          </w:p>
        </w:tc>
      </w:tr>
      <w:tr w:rsidR="00B13C72" w14:paraId="61D6EB07"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040EC7EB" w14:textId="77777777" w:rsidR="00B13C72" w:rsidRDefault="00000000">
            <w:r>
              <w:rPr>
                <w:sz w:val="21"/>
                <w:szCs w:val="21"/>
              </w:rPr>
              <w:t>FR-PPF-04</w:t>
            </w:r>
          </w:p>
        </w:tc>
        <w:tc>
          <w:tcPr>
            <w:tcW w:w="6900" w:type="dxa"/>
            <w:shd w:val="clear" w:color="auto" w:fill="F2F2F2"/>
            <w:tcMar>
              <w:top w:w="70" w:type="dxa"/>
              <w:left w:w="100" w:type="dxa"/>
              <w:bottom w:w="70" w:type="dxa"/>
              <w:right w:w="100" w:type="dxa"/>
            </w:tcMar>
            <w:vAlign w:val="center"/>
          </w:tcPr>
          <w:p w14:paraId="46182C68" w14:textId="77777777" w:rsidR="00B13C72" w:rsidRDefault="00000000">
            <w:r>
              <w:rPr>
                <w:sz w:val="21"/>
                <w:szCs w:val="21"/>
              </w:rPr>
              <w:t>System shall alert the user ahead of the 15-year maturity date with extension/withdrawal options for planning.</w:t>
            </w:r>
          </w:p>
        </w:tc>
        <w:tc>
          <w:tcPr>
            <w:tcW w:w="1556" w:type="dxa"/>
            <w:shd w:val="clear" w:color="auto" w:fill="F2F2F2"/>
            <w:tcMar>
              <w:top w:w="70" w:type="dxa"/>
              <w:left w:w="100" w:type="dxa"/>
              <w:bottom w:w="70" w:type="dxa"/>
              <w:right w:w="100" w:type="dxa"/>
            </w:tcMar>
            <w:vAlign w:val="center"/>
          </w:tcPr>
          <w:p w14:paraId="286C67CD" w14:textId="77777777" w:rsidR="00B13C72" w:rsidRDefault="00000000">
            <w:r>
              <w:rPr>
                <w:sz w:val="21"/>
                <w:szCs w:val="21"/>
              </w:rPr>
              <w:t>S</w:t>
            </w:r>
          </w:p>
        </w:tc>
      </w:tr>
      <w:tr w:rsidR="00B13C72" w14:paraId="017706FB" w14:textId="77777777">
        <w:tblPrEx>
          <w:tblCellMar>
            <w:top w:w="0" w:type="dxa"/>
            <w:bottom w:w="0" w:type="dxa"/>
          </w:tblCellMar>
        </w:tblPrEx>
        <w:tc>
          <w:tcPr>
            <w:tcW w:w="1000" w:type="dxa"/>
            <w:tcMar>
              <w:top w:w="70" w:type="dxa"/>
              <w:left w:w="100" w:type="dxa"/>
              <w:bottom w:w="70" w:type="dxa"/>
              <w:right w:w="100" w:type="dxa"/>
            </w:tcMar>
            <w:vAlign w:val="center"/>
          </w:tcPr>
          <w:p w14:paraId="0D03574B" w14:textId="77777777" w:rsidR="00B13C72" w:rsidRDefault="00000000">
            <w:r>
              <w:rPr>
                <w:sz w:val="21"/>
                <w:szCs w:val="21"/>
              </w:rPr>
              <w:t>FR-PPF-05</w:t>
            </w:r>
          </w:p>
        </w:tc>
        <w:tc>
          <w:tcPr>
            <w:tcW w:w="6900" w:type="dxa"/>
            <w:tcMar>
              <w:top w:w="70" w:type="dxa"/>
              <w:left w:w="100" w:type="dxa"/>
              <w:bottom w:w="70" w:type="dxa"/>
              <w:right w:w="100" w:type="dxa"/>
            </w:tcMar>
            <w:vAlign w:val="center"/>
          </w:tcPr>
          <w:p w14:paraId="5438935D" w14:textId="77777777" w:rsidR="00B13C72" w:rsidRDefault="00000000">
            <w:r>
              <w:rPr>
                <w:sz w:val="21"/>
                <w:szCs w:val="21"/>
              </w:rPr>
              <w:t>System shall include PPF balance in consolidated net worth under a distinct "Retirement — Government-backed" asset category.</w:t>
            </w:r>
          </w:p>
        </w:tc>
        <w:tc>
          <w:tcPr>
            <w:tcW w:w="1556" w:type="dxa"/>
            <w:tcMar>
              <w:top w:w="70" w:type="dxa"/>
              <w:left w:w="100" w:type="dxa"/>
              <w:bottom w:w="70" w:type="dxa"/>
              <w:right w:w="100" w:type="dxa"/>
            </w:tcMar>
            <w:vAlign w:val="center"/>
          </w:tcPr>
          <w:p w14:paraId="197A3CB1" w14:textId="77777777" w:rsidR="00B13C72" w:rsidRDefault="00000000">
            <w:r>
              <w:rPr>
                <w:sz w:val="21"/>
                <w:szCs w:val="21"/>
              </w:rPr>
              <w:t>M</w:t>
            </w:r>
          </w:p>
        </w:tc>
      </w:tr>
    </w:tbl>
    <w:p w14:paraId="4E5372E5" w14:textId="77777777" w:rsidR="00B13C72" w:rsidRDefault="00000000">
      <w:pPr>
        <w:pStyle w:val="Heading2"/>
        <w:spacing w:before="320" w:after="140"/>
      </w:pPr>
      <w:bookmarkStart w:id="32" w:name="_Toc234157577"/>
      <w:r>
        <w:rPr>
          <w:b/>
          <w:bCs/>
          <w:color w:val="0F6B72"/>
          <w:sz w:val="25"/>
          <w:szCs w:val="25"/>
        </w:rPr>
        <w:t>7.6 NPS Tracking</w:t>
      </w:r>
      <w:bookmarkEnd w:id="32"/>
    </w:p>
    <w:tbl>
      <w:tblPr>
        <w:tblW w:w="9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900"/>
        <w:gridCol w:w="1556"/>
      </w:tblGrid>
      <w:tr w:rsidR="00B13C72" w14:paraId="0388C9E2"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726B9F5E" w14:textId="77777777" w:rsidR="00B13C72" w:rsidRDefault="00000000">
            <w:r>
              <w:rPr>
                <w:b/>
                <w:bCs/>
                <w:color w:val="FFFFFF"/>
                <w:sz w:val="21"/>
                <w:szCs w:val="21"/>
              </w:rPr>
              <w:t>ID</w:t>
            </w:r>
          </w:p>
        </w:tc>
        <w:tc>
          <w:tcPr>
            <w:tcW w:w="6900" w:type="dxa"/>
            <w:shd w:val="clear" w:color="auto" w:fill="1F3864"/>
            <w:tcMar>
              <w:top w:w="80" w:type="dxa"/>
              <w:left w:w="100" w:type="dxa"/>
              <w:bottom w:w="80" w:type="dxa"/>
              <w:right w:w="100" w:type="dxa"/>
            </w:tcMar>
            <w:vAlign w:val="center"/>
          </w:tcPr>
          <w:p w14:paraId="25CDDF32" w14:textId="77777777" w:rsidR="00B13C72" w:rsidRDefault="00000000">
            <w:r>
              <w:rPr>
                <w:b/>
                <w:bCs/>
                <w:color w:val="FFFFFF"/>
                <w:sz w:val="21"/>
                <w:szCs w:val="21"/>
              </w:rPr>
              <w:t>Requirement</w:t>
            </w:r>
          </w:p>
        </w:tc>
        <w:tc>
          <w:tcPr>
            <w:tcW w:w="1556" w:type="dxa"/>
            <w:shd w:val="clear" w:color="auto" w:fill="1F3864"/>
            <w:tcMar>
              <w:top w:w="80" w:type="dxa"/>
              <w:left w:w="100" w:type="dxa"/>
              <w:bottom w:w="80" w:type="dxa"/>
              <w:right w:w="100" w:type="dxa"/>
            </w:tcMar>
            <w:vAlign w:val="center"/>
          </w:tcPr>
          <w:p w14:paraId="65F8595A" w14:textId="77777777" w:rsidR="00B13C72" w:rsidRDefault="00000000">
            <w:r>
              <w:rPr>
                <w:b/>
                <w:bCs/>
                <w:color w:val="FFFFFF"/>
                <w:sz w:val="21"/>
                <w:szCs w:val="21"/>
              </w:rPr>
              <w:t>Priority</w:t>
            </w:r>
          </w:p>
        </w:tc>
      </w:tr>
      <w:tr w:rsidR="00B13C72" w14:paraId="0A0130FE" w14:textId="77777777">
        <w:tblPrEx>
          <w:tblCellMar>
            <w:top w:w="0" w:type="dxa"/>
            <w:bottom w:w="0" w:type="dxa"/>
          </w:tblCellMar>
        </w:tblPrEx>
        <w:tc>
          <w:tcPr>
            <w:tcW w:w="1000" w:type="dxa"/>
            <w:tcMar>
              <w:top w:w="70" w:type="dxa"/>
              <w:left w:w="100" w:type="dxa"/>
              <w:bottom w:w="70" w:type="dxa"/>
              <w:right w:w="100" w:type="dxa"/>
            </w:tcMar>
            <w:vAlign w:val="center"/>
          </w:tcPr>
          <w:p w14:paraId="31B5A411" w14:textId="77777777" w:rsidR="00B13C72" w:rsidRDefault="00000000">
            <w:r>
              <w:rPr>
                <w:sz w:val="21"/>
                <w:szCs w:val="21"/>
              </w:rPr>
              <w:t>FR-NPS-01</w:t>
            </w:r>
          </w:p>
        </w:tc>
        <w:tc>
          <w:tcPr>
            <w:tcW w:w="6900" w:type="dxa"/>
            <w:tcMar>
              <w:top w:w="70" w:type="dxa"/>
              <w:left w:w="100" w:type="dxa"/>
              <w:bottom w:w="70" w:type="dxa"/>
              <w:right w:w="100" w:type="dxa"/>
            </w:tcMar>
            <w:vAlign w:val="center"/>
          </w:tcPr>
          <w:p w14:paraId="2063E629" w14:textId="77777777" w:rsidR="00B13C72" w:rsidRDefault="00000000">
            <w:r>
              <w:rPr>
                <w:sz w:val="21"/>
                <w:szCs w:val="21"/>
              </w:rPr>
              <w:t>System shall allow import of NPS Tier I and Tier II holdings via the CRA (Protean eGov Technologies / KFintech) e-NPS statement, using PRAN + OTP-based statement retrieval or file upload.</w:t>
            </w:r>
          </w:p>
        </w:tc>
        <w:tc>
          <w:tcPr>
            <w:tcW w:w="1556" w:type="dxa"/>
            <w:tcMar>
              <w:top w:w="70" w:type="dxa"/>
              <w:left w:w="100" w:type="dxa"/>
              <w:bottom w:w="70" w:type="dxa"/>
              <w:right w:w="100" w:type="dxa"/>
            </w:tcMar>
            <w:vAlign w:val="center"/>
          </w:tcPr>
          <w:p w14:paraId="33817F66" w14:textId="77777777" w:rsidR="00B13C72" w:rsidRDefault="00000000">
            <w:r>
              <w:rPr>
                <w:sz w:val="21"/>
                <w:szCs w:val="21"/>
              </w:rPr>
              <w:t>M</w:t>
            </w:r>
          </w:p>
        </w:tc>
      </w:tr>
      <w:tr w:rsidR="00B13C72" w14:paraId="3C52C9B5"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6AC137F1" w14:textId="77777777" w:rsidR="00B13C72" w:rsidRDefault="00000000">
            <w:r>
              <w:rPr>
                <w:sz w:val="21"/>
                <w:szCs w:val="21"/>
              </w:rPr>
              <w:t>FR-NPS-02</w:t>
            </w:r>
          </w:p>
        </w:tc>
        <w:tc>
          <w:tcPr>
            <w:tcW w:w="6900" w:type="dxa"/>
            <w:shd w:val="clear" w:color="auto" w:fill="F2F2F2"/>
            <w:tcMar>
              <w:top w:w="70" w:type="dxa"/>
              <w:left w:w="100" w:type="dxa"/>
              <w:bottom w:w="70" w:type="dxa"/>
              <w:right w:w="100" w:type="dxa"/>
            </w:tcMar>
            <w:vAlign w:val="center"/>
          </w:tcPr>
          <w:p w14:paraId="118C172F" w14:textId="77777777" w:rsidR="00B13C72" w:rsidRDefault="00000000">
            <w:r>
              <w:rPr>
                <w:sz w:val="21"/>
                <w:szCs w:val="21"/>
              </w:rPr>
              <w:t>System shall display current NPS corpus split by asset class — Equity (E), Corporate Debt (C), Government Securities (G), and Alternative Assets (A) — along with the chosen Pension Fund Manager (PFM).</w:t>
            </w:r>
          </w:p>
        </w:tc>
        <w:tc>
          <w:tcPr>
            <w:tcW w:w="1556" w:type="dxa"/>
            <w:shd w:val="clear" w:color="auto" w:fill="F2F2F2"/>
            <w:tcMar>
              <w:top w:w="70" w:type="dxa"/>
              <w:left w:w="100" w:type="dxa"/>
              <w:bottom w:w="70" w:type="dxa"/>
              <w:right w:w="100" w:type="dxa"/>
            </w:tcMar>
            <w:vAlign w:val="center"/>
          </w:tcPr>
          <w:p w14:paraId="46621880" w14:textId="77777777" w:rsidR="00B13C72" w:rsidRDefault="00000000">
            <w:r>
              <w:rPr>
                <w:sz w:val="21"/>
                <w:szCs w:val="21"/>
              </w:rPr>
              <w:t>M</w:t>
            </w:r>
          </w:p>
        </w:tc>
      </w:tr>
      <w:tr w:rsidR="00B13C72" w14:paraId="462F7FD9" w14:textId="77777777">
        <w:tblPrEx>
          <w:tblCellMar>
            <w:top w:w="0" w:type="dxa"/>
            <w:bottom w:w="0" w:type="dxa"/>
          </w:tblCellMar>
        </w:tblPrEx>
        <w:tc>
          <w:tcPr>
            <w:tcW w:w="1000" w:type="dxa"/>
            <w:tcMar>
              <w:top w:w="70" w:type="dxa"/>
              <w:left w:w="100" w:type="dxa"/>
              <w:bottom w:w="70" w:type="dxa"/>
              <w:right w:w="100" w:type="dxa"/>
            </w:tcMar>
            <w:vAlign w:val="center"/>
          </w:tcPr>
          <w:p w14:paraId="4F10EB1C" w14:textId="77777777" w:rsidR="00B13C72" w:rsidRDefault="00000000">
            <w:r>
              <w:rPr>
                <w:sz w:val="21"/>
                <w:szCs w:val="21"/>
              </w:rPr>
              <w:t>FR-NPS-03</w:t>
            </w:r>
          </w:p>
        </w:tc>
        <w:tc>
          <w:tcPr>
            <w:tcW w:w="6900" w:type="dxa"/>
            <w:tcMar>
              <w:top w:w="70" w:type="dxa"/>
              <w:left w:w="100" w:type="dxa"/>
              <w:bottom w:w="70" w:type="dxa"/>
              <w:right w:w="100" w:type="dxa"/>
            </w:tcMar>
            <w:vAlign w:val="center"/>
          </w:tcPr>
          <w:p w14:paraId="57188084" w14:textId="77777777" w:rsidR="00B13C72" w:rsidRDefault="00000000">
            <w:r>
              <w:rPr>
                <w:sz w:val="21"/>
                <w:szCs w:val="21"/>
              </w:rPr>
              <w:t>System shall track contribution history (self + employer, where applicable) against annual contributions and applicable tax-deduction sections for reference purposes.</w:t>
            </w:r>
          </w:p>
        </w:tc>
        <w:tc>
          <w:tcPr>
            <w:tcW w:w="1556" w:type="dxa"/>
            <w:tcMar>
              <w:top w:w="70" w:type="dxa"/>
              <w:left w:w="100" w:type="dxa"/>
              <w:bottom w:w="70" w:type="dxa"/>
              <w:right w:w="100" w:type="dxa"/>
            </w:tcMar>
            <w:vAlign w:val="center"/>
          </w:tcPr>
          <w:p w14:paraId="62071EA5" w14:textId="77777777" w:rsidR="00B13C72" w:rsidRDefault="00000000">
            <w:r>
              <w:rPr>
                <w:sz w:val="21"/>
                <w:szCs w:val="21"/>
              </w:rPr>
              <w:t>S</w:t>
            </w:r>
          </w:p>
        </w:tc>
      </w:tr>
      <w:tr w:rsidR="00B13C72" w14:paraId="7CFA57DD"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274894DB" w14:textId="77777777" w:rsidR="00B13C72" w:rsidRDefault="00000000">
            <w:r>
              <w:rPr>
                <w:sz w:val="21"/>
                <w:szCs w:val="21"/>
              </w:rPr>
              <w:t>FR-NPS-04</w:t>
            </w:r>
          </w:p>
        </w:tc>
        <w:tc>
          <w:tcPr>
            <w:tcW w:w="6900" w:type="dxa"/>
            <w:shd w:val="clear" w:color="auto" w:fill="F2F2F2"/>
            <w:tcMar>
              <w:top w:w="70" w:type="dxa"/>
              <w:left w:w="100" w:type="dxa"/>
              <w:bottom w:w="70" w:type="dxa"/>
              <w:right w:w="100" w:type="dxa"/>
            </w:tcMar>
            <w:vAlign w:val="center"/>
          </w:tcPr>
          <w:p w14:paraId="2683540D" w14:textId="77777777" w:rsidR="00B13C72" w:rsidRDefault="00000000">
            <w:r>
              <w:rPr>
                <w:sz w:val="21"/>
                <w:szCs w:val="21"/>
              </w:rPr>
              <w:t>System shall project the NPS corpus at the member's chosen retirement age using contribution trends and a user-adjustable expected-return assumption per asset class.</w:t>
            </w:r>
          </w:p>
        </w:tc>
        <w:tc>
          <w:tcPr>
            <w:tcW w:w="1556" w:type="dxa"/>
            <w:shd w:val="clear" w:color="auto" w:fill="F2F2F2"/>
            <w:tcMar>
              <w:top w:w="70" w:type="dxa"/>
              <w:left w:w="100" w:type="dxa"/>
              <w:bottom w:w="70" w:type="dxa"/>
              <w:right w:w="100" w:type="dxa"/>
            </w:tcMar>
            <w:vAlign w:val="center"/>
          </w:tcPr>
          <w:p w14:paraId="173C3CEF" w14:textId="77777777" w:rsidR="00B13C72" w:rsidRDefault="00000000">
            <w:r>
              <w:rPr>
                <w:sz w:val="21"/>
                <w:szCs w:val="21"/>
              </w:rPr>
              <w:t>S</w:t>
            </w:r>
          </w:p>
        </w:tc>
      </w:tr>
      <w:tr w:rsidR="00B13C72" w14:paraId="52DA3AB8" w14:textId="77777777">
        <w:tblPrEx>
          <w:tblCellMar>
            <w:top w:w="0" w:type="dxa"/>
            <w:bottom w:w="0" w:type="dxa"/>
          </w:tblCellMar>
        </w:tblPrEx>
        <w:tc>
          <w:tcPr>
            <w:tcW w:w="1000" w:type="dxa"/>
            <w:tcMar>
              <w:top w:w="70" w:type="dxa"/>
              <w:left w:w="100" w:type="dxa"/>
              <w:bottom w:w="70" w:type="dxa"/>
              <w:right w:w="100" w:type="dxa"/>
            </w:tcMar>
            <w:vAlign w:val="center"/>
          </w:tcPr>
          <w:p w14:paraId="2B09BE96" w14:textId="77777777" w:rsidR="00B13C72" w:rsidRDefault="00000000">
            <w:r>
              <w:rPr>
                <w:sz w:val="21"/>
                <w:szCs w:val="21"/>
              </w:rPr>
              <w:t>FR-NPS-05</w:t>
            </w:r>
          </w:p>
        </w:tc>
        <w:tc>
          <w:tcPr>
            <w:tcW w:w="6900" w:type="dxa"/>
            <w:tcMar>
              <w:top w:w="70" w:type="dxa"/>
              <w:left w:w="100" w:type="dxa"/>
              <w:bottom w:w="70" w:type="dxa"/>
              <w:right w:w="100" w:type="dxa"/>
            </w:tcMar>
            <w:vAlign w:val="center"/>
          </w:tcPr>
          <w:p w14:paraId="2FE1395D" w14:textId="77777777" w:rsidR="00B13C72" w:rsidRDefault="00000000">
            <w:r>
              <w:rPr>
                <w:sz w:val="21"/>
                <w:szCs w:val="21"/>
              </w:rPr>
              <w:t>System shall model the mandatory annuitization requirement at exit (minimum 40% of corpus, per current PFRDA norms) and estimate resulting monthly pension versus lump-sum withdrawal.</w:t>
            </w:r>
          </w:p>
        </w:tc>
        <w:tc>
          <w:tcPr>
            <w:tcW w:w="1556" w:type="dxa"/>
            <w:tcMar>
              <w:top w:w="70" w:type="dxa"/>
              <w:left w:w="100" w:type="dxa"/>
              <w:bottom w:w="70" w:type="dxa"/>
              <w:right w:w="100" w:type="dxa"/>
            </w:tcMar>
            <w:vAlign w:val="center"/>
          </w:tcPr>
          <w:p w14:paraId="6E627974" w14:textId="77777777" w:rsidR="00B13C72" w:rsidRDefault="00000000">
            <w:r>
              <w:rPr>
                <w:sz w:val="21"/>
                <w:szCs w:val="21"/>
              </w:rPr>
              <w:t>C</w:t>
            </w:r>
          </w:p>
        </w:tc>
      </w:tr>
      <w:tr w:rsidR="00B13C72" w14:paraId="1404F6DE"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190B8E1F" w14:textId="77777777" w:rsidR="00B13C72" w:rsidRDefault="00000000">
            <w:r>
              <w:rPr>
                <w:sz w:val="21"/>
                <w:szCs w:val="21"/>
              </w:rPr>
              <w:t>FR-NPS-06</w:t>
            </w:r>
          </w:p>
        </w:tc>
        <w:tc>
          <w:tcPr>
            <w:tcW w:w="6900" w:type="dxa"/>
            <w:shd w:val="clear" w:color="auto" w:fill="F2F2F2"/>
            <w:tcMar>
              <w:top w:w="70" w:type="dxa"/>
              <w:left w:w="100" w:type="dxa"/>
              <w:bottom w:w="70" w:type="dxa"/>
              <w:right w:w="100" w:type="dxa"/>
            </w:tcMar>
            <w:vAlign w:val="center"/>
          </w:tcPr>
          <w:p w14:paraId="6B57F69A" w14:textId="77777777" w:rsidR="00B13C72" w:rsidRDefault="00000000">
            <w:r>
              <w:rPr>
                <w:sz w:val="21"/>
                <w:szCs w:val="21"/>
              </w:rPr>
              <w:t>System shall include NPS corpus in consolidated net worth under "Retirement — Market-linked" with sub-split by asset class for allocation analysis.</w:t>
            </w:r>
          </w:p>
        </w:tc>
        <w:tc>
          <w:tcPr>
            <w:tcW w:w="1556" w:type="dxa"/>
            <w:shd w:val="clear" w:color="auto" w:fill="F2F2F2"/>
            <w:tcMar>
              <w:top w:w="70" w:type="dxa"/>
              <w:left w:w="100" w:type="dxa"/>
              <w:bottom w:w="70" w:type="dxa"/>
              <w:right w:w="100" w:type="dxa"/>
            </w:tcMar>
            <w:vAlign w:val="center"/>
          </w:tcPr>
          <w:p w14:paraId="289C6CC1" w14:textId="77777777" w:rsidR="00B13C72" w:rsidRDefault="00000000">
            <w:r>
              <w:rPr>
                <w:sz w:val="21"/>
                <w:szCs w:val="21"/>
              </w:rPr>
              <w:t>M</w:t>
            </w:r>
          </w:p>
        </w:tc>
      </w:tr>
    </w:tbl>
    <w:p w14:paraId="1D7F5275" w14:textId="77777777" w:rsidR="00B13C72" w:rsidRDefault="00000000">
      <w:pPr>
        <w:pStyle w:val="Heading2"/>
        <w:spacing w:before="320" w:after="140"/>
      </w:pPr>
      <w:bookmarkStart w:id="33" w:name="_Toc234157578"/>
      <w:r>
        <w:rPr>
          <w:b/>
          <w:bCs/>
          <w:color w:val="0F6B72"/>
          <w:sz w:val="25"/>
          <w:szCs w:val="25"/>
        </w:rPr>
        <w:t>7.7 Other Assets &amp; Liabilities</w:t>
      </w:r>
      <w:bookmarkEnd w:id="33"/>
    </w:p>
    <w:tbl>
      <w:tblPr>
        <w:tblW w:w="94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900"/>
        <w:gridCol w:w="1556"/>
      </w:tblGrid>
      <w:tr w:rsidR="00B13C72" w14:paraId="002745BF"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388B01A2" w14:textId="77777777" w:rsidR="00B13C72" w:rsidRDefault="00000000">
            <w:r>
              <w:rPr>
                <w:b/>
                <w:bCs/>
                <w:color w:val="FFFFFF"/>
                <w:sz w:val="21"/>
                <w:szCs w:val="21"/>
              </w:rPr>
              <w:t>ID</w:t>
            </w:r>
          </w:p>
        </w:tc>
        <w:tc>
          <w:tcPr>
            <w:tcW w:w="6900" w:type="dxa"/>
            <w:shd w:val="clear" w:color="auto" w:fill="1F3864"/>
            <w:tcMar>
              <w:top w:w="80" w:type="dxa"/>
              <w:left w:w="100" w:type="dxa"/>
              <w:bottom w:w="80" w:type="dxa"/>
              <w:right w:w="100" w:type="dxa"/>
            </w:tcMar>
            <w:vAlign w:val="center"/>
          </w:tcPr>
          <w:p w14:paraId="47CA875B" w14:textId="77777777" w:rsidR="00B13C72" w:rsidRDefault="00000000">
            <w:r>
              <w:rPr>
                <w:b/>
                <w:bCs/>
                <w:color w:val="FFFFFF"/>
                <w:sz w:val="21"/>
                <w:szCs w:val="21"/>
              </w:rPr>
              <w:t>Requirement</w:t>
            </w:r>
          </w:p>
        </w:tc>
        <w:tc>
          <w:tcPr>
            <w:tcW w:w="1556" w:type="dxa"/>
            <w:shd w:val="clear" w:color="auto" w:fill="1F3864"/>
            <w:tcMar>
              <w:top w:w="80" w:type="dxa"/>
              <w:left w:w="100" w:type="dxa"/>
              <w:bottom w:w="80" w:type="dxa"/>
              <w:right w:w="100" w:type="dxa"/>
            </w:tcMar>
            <w:vAlign w:val="center"/>
          </w:tcPr>
          <w:p w14:paraId="3FB7904A" w14:textId="77777777" w:rsidR="00B13C72" w:rsidRDefault="00000000">
            <w:r>
              <w:rPr>
                <w:b/>
                <w:bCs/>
                <w:color w:val="FFFFFF"/>
                <w:sz w:val="21"/>
                <w:szCs w:val="21"/>
              </w:rPr>
              <w:t>Priority</w:t>
            </w:r>
          </w:p>
        </w:tc>
      </w:tr>
      <w:tr w:rsidR="00B13C72" w14:paraId="154AD9A1" w14:textId="77777777">
        <w:tblPrEx>
          <w:tblCellMar>
            <w:top w:w="0" w:type="dxa"/>
            <w:bottom w:w="0" w:type="dxa"/>
          </w:tblCellMar>
        </w:tblPrEx>
        <w:tc>
          <w:tcPr>
            <w:tcW w:w="1000" w:type="dxa"/>
            <w:tcMar>
              <w:top w:w="70" w:type="dxa"/>
              <w:left w:w="100" w:type="dxa"/>
              <w:bottom w:w="70" w:type="dxa"/>
              <w:right w:w="100" w:type="dxa"/>
            </w:tcMar>
            <w:vAlign w:val="center"/>
          </w:tcPr>
          <w:p w14:paraId="7DAB6236" w14:textId="77777777" w:rsidR="00B13C72" w:rsidRDefault="00000000">
            <w:r>
              <w:rPr>
                <w:sz w:val="21"/>
                <w:szCs w:val="21"/>
              </w:rPr>
              <w:t>FR-OTH-01</w:t>
            </w:r>
          </w:p>
        </w:tc>
        <w:tc>
          <w:tcPr>
            <w:tcW w:w="6900" w:type="dxa"/>
            <w:tcMar>
              <w:top w:w="70" w:type="dxa"/>
              <w:left w:w="100" w:type="dxa"/>
              <w:bottom w:w="70" w:type="dxa"/>
              <w:right w:w="100" w:type="dxa"/>
            </w:tcMar>
            <w:vAlign w:val="center"/>
          </w:tcPr>
          <w:p w14:paraId="32E3A9CE" w14:textId="77777777" w:rsidR="00B13C72" w:rsidRDefault="00000000">
            <w:r>
              <w:rPr>
                <w:sz w:val="21"/>
                <w:szCs w:val="21"/>
              </w:rPr>
              <w:t>System shall support manual entry of fixed/recurring deposits with principal, rate, and maturity date, with maturity reminders.</w:t>
            </w:r>
          </w:p>
        </w:tc>
        <w:tc>
          <w:tcPr>
            <w:tcW w:w="1556" w:type="dxa"/>
            <w:tcMar>
              <w:top w:w="70" w:type="dxa"/>
              <w:left w:w="100" w:type="dxa"/>
              <w:bottom w:w="70" w:type="dxa"/>
              <w:right w:w="100" w:type="dxa"/>
            </w:tcMar>
            <w:vAlign w:val="center"/>
          </w:tcPr>
          <w:p w14:paraId="62F6132F" w14:textId="77777777" w:rsidR="00B13C72" w:rsidRDefault="00000000">
            <w:r>
              <w:rPr>
                <w:sz w:val="21"/>
                <w:szCs w:val="21"/>
              </w:rPr>
              <w:t>M</w:t>
            </w:r>
          </w:p>
        </w:tc>
      </w:tr>
      <w:tr w:rsidR="00B13C72" w14:paraId="39A9E344"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738BAA03" w14:textId="77777777" w:rsidR="00B13C72" w:rsidRDefault="00000000">
            <w:r>
              <w:rPr>
                <w:sz w:val="21"/>
                <w:szCs w:val="21"/>
              </w:rPr>
              <w:t>FR-OTH-02</w:t>
            </w:r>
          </w:p>
        </w:tc>
        <w:tc>
          <w:tcPr>
            <w:tcW w:w="6900" w:type="dxa"/>
            <w:shd w:val="clear" w:color="auto" w:fill="F2F2F2"/>
            <w:tcMar>
              <w:top w:w="70" w:type="dxa"/>
              <w:left w:w="100" w:type="dxa"/>
              <w:bottom w:w="70" w:type="dxa"/>
              <w:right w:w="100" w:type="dxa"/>
            </w:tcMar>
            <w:vAlign w:val="center"/>
          </w:tcPr>
          <w:p w14:paraId="50061B97" w14:textId="77777777" w:rsidR="00B13C72" w:rsidRDefault="00000000">
            <w:r>
              <w:rPr>
                <w:sz w:val="21"/>
                <w:szCs w:val="21"/>
              </w:rPr>
              <w:t>System shall support manual entry of EPF balance (with a roadmap note for future EPFO passbook API/UAN-based linkage) under retirement assets.</w:t>
            </w:r>
          </w:p>
        </w:tc>
        <w:tc>
          <w:tcPr>
            <w:tcW w:w="1556" w:type="dxa"/>
            <w:shd w:val="clear" w:color="auto" w:fill="F2F2F2"/>
            <w:tcMar>
              <w:top w:w="70" w:type="dxa"/>
              <w:left w:w="100" w:type="dxa"/>
              <w:bottom w:w="70" w:type="dxa"/>
              <w:right w:w="100" w:type="dxa"/>
            </w:tcMar>
            <w:vAlign w:val="center"/>
          </w:tcPr>
          <w:p w14:paraId="155D5C48" w14:textId="77777777" w:rsidR="00B13C72" w:rsidRDefault="00000000">
            <w:r>
              <w:rPr>
                <w:sz w:val="21"/>
                <w:szCs w:val="21"/>
              </w:rPr>
              <w:t>S</w:t>
            </w:r>
          </w:p>
        </w:tc>
      </w:tr>
      <w:tr w:rsidR="00B13C72" w14:paraId="12E4B798" w14:textId="77777777">
        <w:tblPrEx>
          <w:tblCellMar>
            <w:top w:w="0" w:type="dxa"/>
            <w:bottom w:w="0" w:type="dxa"/>
          </w:tblCellMar>
        </w:tblPrEx>
        <w:tc>
          <w:tcPr>
            <w:tcW w:w="1000" w:type="dxa"/>
            <w:tcMar>
              <w:top w:w="70" w:type="dxa"/>
              <w:left w:w="100" w:type="dxa"/>
              <w:bottom w:w="70" w:type="dxa"/>
              <w:right w:w="100" w:type="dxa"/>
            </w:tcMar>
            <w:vAlign w:val="center"/>
          </w:tcPr>
          <w:p w14:paraId="45806884" w14:textId="77777777" w:rsidR="00B13C72" w:rsidRDefault="00000000">
            <w:r>
              <w:rPr>
                <w:sz w:val="21"/>
                <w:szCs w:val="21"/>
              </w:rPr>
              <w:t>FR-OTH-03</w:t>
            </w:r>
          </w:p>
        </w:tc>
        <w:tc>
          <w:tcPr>
            <w:tcW w:w="6900" w:type="dxa"/>
            <w:tcMar>
              <w:top w:w="70" w:type="dxa"/>
              <w:left w:w="100" w:type="dxa"/>
              <w:bottom w:w="70" w:type="dxa"/>
              <w:right w:w="100" w:type="dxa"/>
            </w:tcMar>
            <w:vAlign w:val="center"/>
          </w:tcPr>
          <w:p w14:paraId="6A366E5C" w14:textId="77777777" w:rsidR="00B13C72" w:rsidRDefault="00000000">
            <w:r>
              <w:rPr>
                <w:sz w:val="21"/>
                <w:szCs w:val="21"/>
              </w:rPr>
              <w:t>System shall support manual entry of life and health insurance policies (sum assured, premium, due date) for coverage visibility, not as an investment asset.</w:t>
            </w:r>
          </w:p>
        </w:tc>
        <w:tc>
          <w:tcPr>
            <w:tcW w:w="1556" w:type="dxa"/>
            <w:tcMar>
              <w:top w:w="70" w:type="dxa"/>
              <w:left w:w="100" w:type="dxa"/>
              <w:bottom w:w="70" w:type="dxa"/>
              <w:right w:w="100" w:type="dxa"/>
            </w:tcMar>
            <w:vAlign w:val="center"/>
          </w:tcPr>
          <w:p w14:paraId="4534BA87" w14:textId="77777777" w:rsidR="00B13C72" w:rsidRDefault="00000000">
            <w:r>
              <w:rPr>
                <w:sz w:val="21"/>
                <w:szCs w:val="21"/>
              </w:rPr>
              <w:t>M</w:t>
            </w:r>
          </w:p>
        </w:tc>
      </w:tr>
      <w:tr w:rsidR="00B13C72" w14:paraId="4F811691"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6B6400EE" w14:textId="77777777" w:rsidR="00B13C72" w:rsidRDefault="00000000">
            <w:r>
              <w:rPr>
                <w:sz w:val="21"/>
                <w:szCs w:val="21"/>
              </w:rPr>
              <w:t>FR-OTH-04</w:t>
            </w:r>
          </w:p>
        </w:tc>
        <w:tc>
          <w:tcPr>
            <w:tcW w:w="6900" w:type="dxa"/>
            <w:shd w:val="clear" w:color="auto" w:fill="F2F2F2"/>
            <w:tcMar>
              <w:top w:w="70" w:type="dxa"/>
              <w:left w:w="100" w:type="dxa"/>
              <w:bottom w:w="70" w:type="dxa"/>
              <w:right w:w="100" w:type="dxa"/>
            </w:tcMar>
            <w:vAlign w:val="center"/>
          </w:tcPr>
          <w:p w14:paraId="7684ABEF" w14:textId="77777777" w:rsidR="00B13C72" w:rsidRDefault="00000000">
            <w:r>
              <w:rPr>
                <w:sz w:val="21"/>
                <w:szCs w:val="21"/>
              </w:rPr>
              <w:t>System shall support manual entry of loans/liabilities (home, auto, personal, credit card) with outstanding balance, EMI, and tenure, netted against assets for true net worth.</w:t>
            </w:r>
          </w:p>
        </w:tc>
        <w:tc>
          <w:tcPr>
            <w:tcW w:w="1556" w:type="dxa"/>
            <w:shd w:val="clear" w:color="auto" w:fill="F2F2F2"/>
            <w:tcMar>
              <w:top w:w="70" w:type="dxa"/>
              <w:left w:w="100" w:type="dxa"/>
              <w:bottom w:w="70" w:type="dxa"/>
              <w:right w:w="100" w:type="dxa"/>
            </w:tcMar>
            <w:vAlign w:val="center"/>
          </w:tcPr>
          <w:p w14:paraId="5AC4EB3B" w14:textId="77777777" w:rsidR="00B13C72" w:rsidRDefault="00000000">
            <w:r>
              <w:rPr>
                <w:sz w:val="21"/>
                <w:szCs w:val="21"/>
              </w:rPr>
              <w:t>M</w:t>
            </w:r>
          </w:p>
        </w:tc>
      </w:tr>
      <w:tr w:rsidR="00B13C72" w14:paraId="5EC56CD7" w14:textId="77777777">
        <w:tblPrEx>
          <w:tblCellMar>
            <w:top w:w="0" w:type="dxa"/>
            <w:bottom w:w="0" w:type="dxa"/>
          </w:tblCellMar>
        </w:tblPrEx>
        <w:tc>
          <w:tcPr>
            <w:tcW w:w="1000" w:type="dxa"/>
            <w:tcMar>
              <w:top w:w="70" w:type="dxa"/>
              <w:left w:w="100" w:type="dxa"/>
              <w:bottom w:w="70" w:type="dxa"/>
              <w:right w:w="100" w:type="dxa"/>
            </w:tcMar>
            <w:vAlign w:val="center"/>
          </w:tcPr>
          <w:p w14:paraId="264B943D" w14:textId="77777777" w:rsidR="00B13C72" w:rsidRDefault="00000000">
            <w:r>
              <w:rPr>
                <w:sz w:val="21"/>
                <w:szCs w:val="21"/>
              </w:rPr>
              <w:t>FR-OTH-05</w:t>
            </w:r>
          </w:p>
        </w:tc>
        <w:tc>
          <w:tcPr>
            <w:tcW w:w="6900" w:type="dxa"/>
            <w:tcMar>
              <w:top w:w="70" w:type="dxa"/>
              <w:left w:w="100" w:type="dxa"/>
              <w:bottom w:w="70" w:type="dxa"/>
              <w:right w:w="100" w:type="dxa"/>
            </w:tcMar>
            <w:vAlign w:val="center"/>
          </w:tcPr>
          <w:p w14:paraId="3C82C0A7" w14:textId="77777777" w:rsidR="00B13C72" w:rsidRDefault="00000000">
            <w:r>
              <w:rPr>
                <w:sz w:val="21"/>
                <w:szCs w:val="21"/>
              </w:rPr>
              <w:t>System shall support manual entry of gold (physical/digital/SGB) and real estate at user-declared value, with an annual revaluation reminder.</w:t>
            </w:r>
          </w:p>
        </w:tc>
        <w:tc>
          <w:tcPr>
            <w:tcW w:w="1556" w:type="dxa"/>
            <w:tcMar>
              <w:top w:w="70" w:type="dxa"/>
              <w:left w:w="100" w:type="dxa"/>
              <w:bottom w:w="70" w:type="dxa"/>
              <w:right w:w="100" w:type="dxa"/>
            </w:tcMar>
            <w:vAlign w:val="center"/>
          </w:tcPr>
          <w:p w14:paraId="7F258DFF" w14:textId="77777777" w:rsidR="00B13C72" w:rsidRDefault="00000000">
            <w:r>
              <w:rPr>
                <w:sz w:val="21"/>
                <w:szCs w:val="21"/>
              </w:rPr>
              <w:t>S</w:t>
            </w:r>
          </w:p>
        </w:tc>
      </w:tr>
    </w:tbl>
    <w:p w14:paraId="56ED6206" w14:textId="77777777" w:rsidR="00B13C72" w:rsidRDefault="00000000">
      <w:pPr>
        <w:pStyle w:val="Heading1"/>
        <w:pBdr>
          <w:bottom w:val="single" w:sz="12" w:space="4" w:color="1F3864"/>
        </w:pBdr>
        <w:spacing w:before="480" w:after="200"/>
      </w:pPr>
      <w:bookmarkStart w:id="34" w:name="_Toc234157579"/>
      <w:r>
        <w:rPr>
          <w:b/>
          <w:bCs/>
          <w:color w:val="1F3864"/>
          <w:sz w:val="30"/>
          <w:szCs w:val="30"/>
        </w:rPr>
        <w:t>8. Data Sources &amp; Integration Requirements</w:t>
      </w:r>
      <w:bookmarkEnd w:id="34"/>
    </w:p>
    <w:p w14:paraId="6BD66BED" w14:textId="77777777" w:rsidR="00B13C72" w:rsidRDefault="00000000">
      <w:pPr>
        <w:spacing w:after="160" w:line="276" w:lineRule="auto"/>
      </w:pPr>
      <w:r>
        <w:t>The credibility of the application rests on sourcing data from authoritative, India-specific rails rather than manual statements wherever a digital path exists. The table below maps each asset class to its primary and fallback data source.</w:t>
      </w:r>
    </w:p>
    <w:tbl>
      <w:tblPr>
        <w:tblW w:w="92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2856"/>
      </w:tblGrid>
      <w:tr w:rsidR="00B13C72" w14:paraId="421B4ADC"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1BF74495" w14:textId="77777777" w:rsidR="00B13C72" w:rsidRDefault="00000000">
            <w:r>
              <w:rPr>
                <w:b/>
                <w:bCs/>
                <w:color w:val="FFFFFF"/>
                <w:sz w:val="21"/>
                <w:szCs w:val="21"/>
              </w:rPr>
              <w:t>Asset Class</w:t>
            </w:r>
          </w:p>
        </w:tc>
        <w:tc>
          <w:tcPr>
            <w:tcW w:w="4300" w:type="dxa"/>
            <w:shd w:val="clear" w:color="auto" w:fill="1F3864"/>
            <w:tcMar>
              <w:top w:w="80" w:type="dxa"/>
              <w:left w:w="100" w:type="dxa"/>
              <w:bottom w:w="80" w:type="dxa"/>
              <w:right w:w="100" w:type="dxa"/>
            </w:tcMar>
            <w:vAlign w:val="center"/>
          </w:tcPr>
          <w:p w14:paraId="780EC7BD" w14:textId="77777777" w:rsidR="00B13C72" w:rsidRDefault="00000000">
            <w:r>
              <w:rPr>
                <w:b/>
                <w:bCs/>
                <w:color w:val="FFFFFF"/>
                <w:sz w:val="21"/>
                <w:szCs w:val="21"/>
              </w:rPr>
              <w:t>Primary Source (API/Consented)</w:t>
            </w:r>
          </w:p>
        </w:tc>
        <w:tc>
          <w:tcPr>
            <w:tcW w:w="2856" w:type="dxa"/>
            <w:shd w:val="clear" w:color="auto" w:fill="1F3864"/>
            <w:tcMar>
              <w:top w:w="80" w:type="dxa"/>
              <w:left w:w="100" w:type="dxa"/>
              <w:bottom w:w="80" w:type="dxa"/>
              <w:right w:w="100" w:type="dxa"/>
            </w:tcMar>
            <w:vAlign w:val="center"/>
          </w:tcPr>
          <w:p w14:paraId="6A11A607" w14:textId="77777777" w:rsidR="00B13C72" w:rsidRDefault="00000000">
            <w:r>
              <w:rPr>
                <w:b/>
                <w:bCs/>
                <w:color w:val="FFFFFF"/>
                <w:sz w:val="21"/>
                <w:szCs w:val="21"/>
              </w:rPr>
              <w:t>Fallback</w:t>
            </w:r>
          </w:p>
        </w:tc>
      </w:tr>
      <w:tr w:rsidR="00B13C72" w14:paraId="3C59E368" w14:textId="77777777">
        <w:tblPrEx>
          <w:tblCellMar>
            <w:top w:w="0" w:type="dxa"/>
            <w:bottom w:w="0" w:type="dxa"/>
          </w:tblCellMar>
        </w:tblPrEx>
        <w:tc>
          <w:tcPr>
            <w:tcW w:w="2100" w:type="dxa"/>
            <w:tcMar>
              <w:top w:w="70" w:type="dxa"/>
              <w:left w:w="100" w:type="dxa"/>
              <w:bottom w:w="70" w:type="dxa"/>
              <w:right w:w="100" w:type="dxa"/>
            </w:tcMar>
            <w:vAlign w:val="center"/>
          </w:tcPr>
          <w:p w14:paraId="2C13BE7A" w14:textId="77777777" w:rsidR="00B13C72" w:rsidRDefault="00000000">
            <w:r>
              <w:rPr>
                <w:sz w:val="21"/>
                <w:szCs w:val="21"/>
              </w:rPr>
              <w:t>Bank accounts &amp; deposits</w:t>
            </w:r>
          </w:p>
        </w:tc>
        <w:tc>
          <w:tcPr>
            <w:tcW w:w="4300" w:type="dxa"/>
            <w:tcMar>
              <w:top w:w="70" w:type="dxa"/>
              <w:left w:w="100" w:type="dxa"/>
              <w:bottom w:w="70" w:type="dxa"/>
              <w:right w:w="100" w:type="dxa"/>
            </w:tcMar>
            <w:vAlign w:val="center"/>
          </w:tcPr>
          <w:p w14:paraId="0C7F1F06" w14:textId="77777777" w:rsidR="00B13C72" w:rsidRDefault="00000000">
            <w:r>
              <w:rPr>
                <w:sz w:val="21"/>
                <w:szCs w:val="21"/>
              </w:rPr>
              <w:t>RBI Account Aggregator (AA) — bank as FIP</w:t>
            </w:r>
          </w:p>
        </w:tc>
        <w:tc>
          <w:tcPr>
            <w:tcW w:w="2856" w:type="dxa"/>
            <w:tcMar>
              <w:top w:w="70" w:type="dxa"/>
              <w:left w:w="100" w:type="dxa"/>
              <w:bottom w:w="70" w:type="dxa"/>
              <w:right w:w="100" w:type="dxa"/>
            </w:tcMar>
            <w:vAlign w:val="center"/>
          </w:tcPr>
          <w:p w14:paraId="03D5CE59" w14:textId="77777777" w:rsidR="00B13C72" w:rsidRDefault="00000000">
            <w:r>
              <w:rPr>
                <w:sz w:val="21"/>
                <w:szCs w:val="21"/>
              </w:rPr>
              <w:t>Manual entry / statement upload</w:t>
            </w:r>
          </w:p>
        </w:tc>
      </w:tr>
      <w:tr w:rsidR="00B13C72" w14:paraId="1648B169" w14:textId="77777777">
        <w:tblPrEx>
          <w:tblCellMar>
            <w:top w:w="0" w:type="dxa"/>
            <w:bottom w:w="0" w:type="dxa"/>
          </w:tblCellMar>
        </w:tblPrEx>
        <w:tc>
          <w:tcPr>
            <w:tcW w:w="2100" w:type="dxa"/>
            <w:shd w:val="clear" w:color="auto" w:fill="F2F2F2"/>
            <w:tcMar>
              <w:top w:w="70" w:type="dxa"/>
              <w:left w:w="100" w:type="dxa"/>
              <w:bottom w:w="70" w:type="dxa"/>
              <w:right w:w="100" w:type="dxa"/>
            </w:tcMar>
            <w:vAlign w:val="center"/>
          </w:tcPr>
          <w:p w14:paraId="5F75D3A9" w14:textId="77777777" w:rsidR="00B13C72" w:rsidRDefault="00000000">
            <w:r>
              <w:rPr>
                <w:sz w:val="21"/>
                <w:szCs w:val="21"/>
              </w:rPr>
              <w:t>Mutual funds</w:t>
            </w:r>
          </w:p>
        </w:tc>
        <w:tc>
          <w:tcPr>
            <w:tcW w:w="4300" w:type="dxa"/>
            <w:shd w:val="clear" w:color="auto" w:fill="F2F2F2"/>
            <w:tcMar>
              <w:top w:w="70" w:type="dxa"/>
              <w:left w:w="100" w:type="dxa"/>
              <w:bottom w:w="70" w:type="dxa"/>
              <w:right w:w="100" w:type="dxa"/>
            </w:tcMar>
            <w:vAlign w:val="center"/>
          </w:tcPr>
          <w:p w14:paraId="4645F427" w14:textId="77777777" w:rsidR="00B13C72" w:rsidRDefault="00000000">
            <w:r>
              <w:rPr>
                <w:sz w:val="21"/>
                <w:szCs w:val="21"/>
              </w:rPr>
              <w:t>CAMS/KFintech CAS; AMFI NAV feed</w:t>
            </w:r>
          </w:p>
        </w:tc>
        <w:tc>
          <w:tcPr>
            <w:tcW w:w="2856" w:type="dxa"/>
            <w:shd w:val="clear" w:color="auto" w:fill="F2F2F2"/>
            <w:tcMar>
              <w:top w:w="70" w:type="dxa"/>
              <w:left w:w="100" w:type="dxa"/>
              <w:bottom w:w="70" w:type="dxa"/>
              <w:right w:w="100" w:type="dxa"/>
            </w:tcMar>
            <w:vAlign w:val="center"/>
          </w:tcPr>
          <w:p w14:paraId="04B45C61" w14:textId="77777777" w:rsidR="00B13C72" w:rsidRDefault="00000000">
            <w:r>
              <w:rPr>
                <w:sz w:val="21"/>
                <w:szCs w:val="21"/>
              </w:rPr>
              <w:t>CAS PDF/Excel upload</w:t>
            </w:r>
          </w:p>
        </w:tc>
      </w:tr>
      <w:tr w:rsidR="00B13C72" w14:paraId="28CC23C7" w14:textId="77777777">
        <w:tblPrEx>
          <w:tblCellMar>
            <w:top w:w="0" w:type="dxa"/>
            <w:bottom w:w="0" w:type="dxa"/>
          </w:tblCellMar>
        </w:tblPrEx>
        <w:tc>
          <w:tcPr>
            <w:tcW w:w="2100" w:type="dxa"/>
            <w:tcMar>
              <w:top w:w="70" w:type="dxa"/>
              <w:left w:w="100" w:type="dxa"/>
              <w:bottom w:w="70" w:type="dxa"/>
              <w:right w:w="100" w:type="dxa"/>
            </w:tcMar>
            <w:vAlign w:val="center"/>
          </w:tcPr>
          <w:p w14:paraId="7DCAB726" w14:textId="77777777" w:rsidR="00B13C72" w:rsidRDefault="00000000">
            <w:r>
              <w:rPr>
                <w:sz w:val="21"/>
                <w:szCs w:val="21"/>
              </w:rPr>
              <w:t>Direct equity &amp; F&amp;O</w:t>
            </w:r>
          </w:p>
        </w:tc>
        <w:tc>
          <w:tcPr>
            <w:tcW w:w="4300" w:type="dxa"/>
            <w:tcMar>
              <w:top w:w="70" w:type="dxa"/>
              <w:left w:w="100" w:type="dxa"/>
              <w:bottom w:w="70" w:type="dxa"/>
              <w:right w:w="100" w:type="dxa"/>
            </w:tcMar>
            <w:vAlign w:val="center"/>
          </w:tcPr>
          <w:p w14:paraId="64E11ADF" w14:textId="77777777" w:rsidR="00B13C72" w:rsidRDefault="00000000">
            <w:r>
              <w:rPr>
                <w:sz w:val="21"/>
                <w:szCs w:val="21"/>
              </w:rPr>
              <w:t>Broker API (e.g., Kite Connect) / Demat CDSL-NSDL</w:t>
            </w:r>
          </w:p>
        </w:tc>
        <w:tc>
          <w:tcPr>
            <w:tcW w:w="2856" w:type="dxa"/>
            <w:tcMar>
              <w:top w:w="70" w:type="dxa"/>
              <w:left w:w="100" w:type="dxa"/>
              <w:bottom w:w="70" w:type="dxa"/>
              <w:right w:w="100" w:type="dxa"/>
            </w:tcMar>
            <w:vAlign w:val="center"/>
          </w:tcPr>
          <w:p w14:paraId="2AD0D6C6" w14:textId="77777777" w:rsidR="00B13C72" w:rsidRDefault="00000000">
            <w:r>
              <w:rPr>
                <w:sz w:val="21"/>
                <w:szCs w:val="21"/>
              </w:rPr>
              <w:t>Manual entry, contract note upload</w:t>
            </w:r>
          </w:p>
        </w:tc>
      </w:tr>
      <w:tr w:rsidR="00B13C72" w14:paraId="6334AAF8" w14:textId="77777777">
        <w:tblPrEx>
          <w:tblCellMar>
            <w:top w:w="0" w:type="dxa"/>
            <w:bottom w:w="0" w:type="dxa"/>
          </w:tblCellMar>
        </w:tblPrEx>
        <w:tc>
          <w:tcPr>
            <w:tcW w:w="2100" w:type="dxa"/>
            <w:shd w:val="clear" w:color="auto" w:fill="F2F2F2"/>
            <w:tcMar>
              <w:top w:w="70" w:type="dxa"/>
              <w:left w:w="100" w:type="dxa"/>
              <w:bottom w:w="70" w:type="dxa"/>
              <w:right w:w="100" w:type="dxa"/>
            </w:tcMar>
            <w:vAlign w:val="center"/>
          </w:tcPr>
          <w:p w14:paraId="3A854576" w14:textId="77777777" w:rsidR="00B13C72" w:rsidRDefault="00000000">
            <w:r>
              <w:rPr>
                <w:sz w:val="21"/>
                <w:szCs w:val="21"/>
              </w:rPr>
              <w:t>PPF</w:t>
            </w:r>
          </w:p>
        </w:tc>
        <w:tc>
          <w:tcPr>
            <w:tcW w:w="4300" w:type="dxa"/>
            <w:shd w:val="clear" w:color="auto" w:fill="F2F2F2"/>
            <w:tcMar>
              <w:top w:w="70" w:type="dxa"/>
              <w:left w:w="100" w:type="dxa"/>
              <w:bottom w:w="70" w:type="dxa"/>
              <w:right w:w="100" w:type="dxa"/>
            </w:tcMar>
            <w:vAlign w:val="center"/>
          </w:tcPr>
          <w:p w14:paraId="25C6943D" w14:textId="77777777" w:rsidR="00B13C72" w:rsidRDefault="00000000">
            <w:r>
              <w:rPr>
                <w:sz w:val="21"/>
                <w:szCs w:val="21"/>
              </w:rPr>
              <w:t>Bank net-banking/AA where exposed</w:t>
            </w:r>
          </w:p>
        </w:tc>
        <w:tc>
          <w:tcPr>
            <w:tcW w:w="2856" w:type="dxa"/>
            <w:shd w:val="clear" w:color="auto" w:fill="F2F2F2"/>
            <w:tcMar>
              <w:top w:w="70" w:type="dxa"/>
              <w:left w:w="100" w:type="dxa"/>
              <w:bottom w:w="70" w:type="dxa"/>
              <w:right w:w="100" w:type="dxa"/>
            </w:tcMar>
            <w:vAlign w:val="center"/>
          </w:tcPr>
          <w:p w14:paraId="4E31AFDE" w14:textId="77777777" w:rsidR="00B13C72" w:rsidRDefault="00000000">
            <w:r>
              <w:rPr>
                <w:sz w:val="21"/>
                <w:szCs w:val="21"/>
              </w:rPr>
              <w:t>Manual entry</w:t>
            </w:r>
          </w:p>
        </w:tc>
      </w:tr>
      <w:tr w:rsidR="00B13C72" w14:paraId="373F0F63" w14:textId="77777777">
        <w:tblPrEx>
          <w:tblCellMar>
            <w:top w:w="0" w:type="dxa"/>
            <w:bottom w:w="0" w:type="dxa"/>
          </w:tblCellMar>
        </w:tblPrEx>
        <w:tc>
          <w:tcPr>
            <w:tcW w:w="2100" w:type="dxa"/>
            <w:tcMar>
              <w:top w:w="70" w:type="dxa"/>
              <w:left w:w="100" w:type="dxa"/>
              <w:bottom w:w="70" w:type="dxa"/>
              <w:right w:w="100" w:type="dxa"/>
            </w:tcMar>
            <w:vAlign w:val="center"/>
          </w:tcPr>
          <w:p w14:paraId="768FC555" w14:textId="77777777" w:rsidR="00B13C72" w:rsidRDefault="00000000">
            <w:r>
              <w:rPr>
                <w:sz w:val="21"/>
                <w:szCs w:val="21"/>
              </w:rPr>
              <w:t>NPS</w:t>
            </w:r>
          </w:p>
        </w:tc>
        <w:tc>
          <w:tcPr>
            <w:tcW w:w="4300" w:type="dxa"/>
            <w:tcMar>
              <w:top w:w="70" w:type="dxa"/>
              <w:left w:w="100" w:type="dxa"/>
              <w:bottom w:w="70" w:type="dxa"/>
              <w:right w:w="100" w:type="dxa"/>
            </w:tcMar>
            <w:vAlign w:val="center"/>
          </w:tcPr>
          <w:p w14:paraId="04923489" w14:textId="77777777" w:rsidR="00B13C72" w:rsidRDefault="00000000">
            <w:r>
              <w:rPr>
                <w:sz w:val="21"/>
                <w:szCs w:val="21"/>
              </w:rPr>
              <w:t>CRA (Protean eGov / KFintech) e-NPS statement/API</w:t>
            </w:r>
          </w:p>
        </w:tc>
        <w:tc>
          <w:tcPr>
            <w:tcW w:w="2856" w:type="dxa"/>
            <w:tcMar>
              <w:top w:w="70" w:type="dxa"/>
              <w:left w:w="100" w:type="dxa"/>
              <w:bottom w:w="70" w:type="dxa"/>
              <w:right w:w="100" w:type="dxa"/>
            </w:tcMar>
            <w:vAlign w:val="center"/>
          </w:tcPr>
          <w:p w14:paraId="77F6198C" w14:textId="77777777" w:rsidR="00B13C72" w:rsidRDefault="00000000">
            <w:r>
              <w:rPr>
                <w:sz w:val="21"/>
                <w:szCs w:val="21"/>
              </w:rPr>
              <w:t>PDF statement upload</w:t>
            </w:r>
          </w:p>
        </w:tc>
      </w:tr>
      <w:tr w:rsidR="00B13C72" w14:paraId="6F37E9D8" w14:textId="77777777">
        <w:tblPrEx>
          <w:tblCellMar>
            <w:top w:w="0" w:type="dxa"/>
            <w:bottom w:w="0" w:type="dxa"/>
          </w:tblCellMar>
        </w:tblPrEx>
        <w:tc>
          <w:tcPr>
            <w:tcW w:w="2100" w:type="dxa"/>
            <w:shd w:val="clear" w:color="auto" w:fill="F2F2F2"/>
            <w:tcMar>
              <w:top w:w="70" w:type="dxa"/>
              <w:left w:w="100" w:type="dxa"/>
              <w:bottom w:w="70" w:type="dxa"/>
              <w:right w:w="100" w:type="dxa"/>
            </w:tcMar>
            <w:vAlign w:val="center"/>
          </w:tcPr>
          <w:p w14:paraId="093E28CD" w14:textId="77777777" w:rsidR="00B13C72" w:rsidRDefault="00000000">
            <w:r>
              <w:rPr>
                <w:sz w:val="21"/>
                <w:szCs w:val="21"/>
              </w:rPr>
              <w:t>EPF</w:t>
            </w:r>
          </w:p>
        </w:tc>
        <w:tc>
          <w:tcPr>
            <w:tcW w:w="4300" w:type="dxa"/>
            <w:shd w:val="clear" w:color="auto" w:fill="F2F2F2"/>
            <w:tcMar>
              <w:top w:w="70" w:type="dxa"/>
              <w:left w:w="100" w:type="dxa"/>
              <w:bottom w:w="70" w:type="dxa"/>
              <w:right w:w="100" w:type="dxa"/>
            </w:tcMar>
            <w:vAlign w:val="center"/>
          </w:tcPr>
          <w:p w14:paraId="30B0002A" w14:textId="77777777" w:rsidR="00B13C72" w:rsidRDefault="00000000">
            <w:r>
              <w:rPr>
                <w:sz w:val="21"/>
                <w:szCs w:val="21"/>
              </w:rPr>
              <w:t>EPFO UAN passbook (future roadmap)</w:t>
            </w:r>
          </w:p>
        </w:tc>
        <w:tc>
          <w:tcPr>
            <w:tcW w:w="2856" w:type="dxa"/>
            <w:shd w:val="clear" w:color="auto" w:fill="F2F2F2"/>
            <w:tcMar>
              <w:top w:w="70" w:type="dxa"/>
              <w:left w:w="100" w:type="dxa"/>
              <w:bottom w:w="70" w:type="dxa"/>
              <w:right w:w="100" w:type="dxa"/>
            </w:tcMar>
            <w:vAlign w:val="center"/>
          </w:tcPr>
          <w:p w14:paraId="6B030DDE" w14:textId="77777777" w:rsidR="00B13C72" w:rsidRDefault="00000000">
            <w:r>
              <w:rPr>
                <w:sz w:val="21"/>
                <w:szCs w:val="21"/>
              </w:rPr>
              <w:t>Manual entry</w:t>
            </w:r>
          </w:p>
        </w:tc>
      </w:tr>
      <w:tr w:rsidR="00B13C72" w14:paraId="10F30E0C" w14:textId="77777777">
        <w:tblPrEx>
          <w:tblCellMar>
            <w:top w:w="0" w:type="dxa"/>
            <w:bottom w:w="0" w:type="dxa"/>
          </w:tblCellMar>
        </w:tblPrEx>
        <w:tc>
          <w:tcPr>
            <w:tcW w:w="2100" w:type="dxa"/>
            <w:tcMar>
              <w:top w:w="70" w:type="dxa"/>
              <w:left w:w="100" w:type="dxa"/>
              <w:bottom w:w="70" w:type="dxa"/>
              <w:right w:w="100" w:type="dxa"/>
            </w:tcMar>
            <w:vAlign w:val="center"/>
          </w:tcPr>
          <w:p w14:paraId="4F12E866" w14:textId="77777777" w:rsidR="00B13C72" w:rsidRDefault="00000000">
            <w:r>
              <w:rPr>
                <w:sz w:val="21"/>
                <w:szCs w:val="21"/>
              </w:rPr>
              <w:t>Insurance, FD, loans, gold, real estate</w:t>
            </w:r>
          </w:p>
        </w:tc>
        <w:tc>
          <w:tcPr>
            <w:tcW w:w="4300" w:type="dxa"/>
            <w:tcMar>
              <w:top w:w="70" w:type="dxa"/>
              <w:left w:w="100" w:type="dxa"/>
              <w:bottom w:w="70" w:type="dxa"/>
              <w:right w:w="100" w:type="dxa"/>
            </w:tcMar>
            <w:vAlign w:val="center"/>
          </w:tcPr>
          <w:p w14:paraId="236A5E4F" w14:textId="77777777" w:rsidR="00B13C72" w:rsidRDefault="00000000">
            <w:r>
              <w:rPr>
                <w:sz w:val="21"/>
                <w:szCs w:val="21"/>
              </w:rPr>
              <w:t>Bank/insurer AA feed where available</w:t>
            </w:r>
          </w:p>
        </w:tc>
        <w:tc>
          <w:tcPr>
            <w:tcW w:w="2856" w:type="dxa"/>
            <w:tcMar>
              <w:top w:w="70" w:type="dxa"/>
              <w:left w:w="100" w:type="dxa"/>
              <w:bottom w:w="70" w:type="dxa"/>
              <w:right w:w="100" w:type="dxa"/>
            </w:tcMar>
            <w:vAlign w:val="center"/>
          </w:tcPr>
          <w:p w14:paraId="42B0BA97" w14:textId="77777777" w:rsidR="00B13C72" w:rsidRDefault="00000000">
            <w:r>
              <w:rPr>
                <w:sz w:val="21"/>
                <w:szCs w:val="21"/>
              </w:rPr>
              <w:t>Manual entry</w:t>
            </w:r>
          </w:p>
        </w:tc>
      </w:tr>
    </w:tbl>
    <w:p w14:paraId="576E9802" w14:textId="77777777" w:rsidR="00B13C72" w:rsidRDefault="00000000">
      <w:pPr>
        <w:pBdr>
          <w:top w:val="single" w:sz="4" w:space="0" w:color="B8862B"/>
          <w:left w:val="single" w:sz="4" w:space="0" w:color="B8862B"/>
          <w:bottom w:val="single" w:sz="4" w:space="0" w:color="B8862B"/>
          <w:right w:val="single" w:sz="4" w:space="0" w:color="B8862B"/>
        </w:pBdr>
        <w:shd w:val="clear" w:color="auto" w:fill="FFF6E5"/>
        <w:spacing w:before="80" w:after="200"/>
      </w:pPr>
      <w:r>
        <w:rPr>
          <w:i/>
          <w:iCs/>
          <w:sz w:val="21"/>
          <w:szCs w:val="21"/>
        </w:rPr>
        <w:t>Note: The application must be operated by, or route data requests through, an entity registered as a Financial Information User (FIU) under the RBI Account Aggregator framework — either the product owner obtains this registration/partnership, or the application integrates via a licensed AA-technology-service-provider (e.g., Setu, Finvu, OneMoney, CAMS Finserv) rather than building direct FIP connections.</w:t>
      </w:r>
    </w:p>
    <w:p w14:paraId="48CA60AA" w14:textId="77777777" w:rsidR="00B13C72" w:rsidRDefault="00000000">
      <w:pPr>
        <w:pStyle w:val="Heading1"/>
        <w:pBdr>
          <w:bottom w:val="single" w:sz="12" w:space="4" w:color="1F3864"/>
        </w:pBdr>
        <w:spacing w:before="480" w:after="200"/>
      </w:pPr>
      <w:bookmarkStart w:id="35" w:name="_Toc234157580"/>
      <w:r>
        <w:rPr>
          <w:b/>
          <w:bCs/>
          <w:color w:val="1F3864"/>
          <w:sz w:val="30"/>
          <w:szCs w:val="30"/>
        </w:rPr>
        <w:t>9. Non-Functional Requirements</w:t>
      </w:r>
      <w:bookmarkEnd w:id="35"/>
    </w:p>
    <w:p w14:paraId="16EB2EBB" w14:textId="77777777" w:rsidR="00B13C72" w:rsidRDefault="00000000">
      <w:pPr>
        <w:pStyle w:val="Heading2"/>
        <w:spacing w:before="320" w:after="140"/>
      </w:pPr>
      <w:bookmarkStart w:id="36" w:name="_Toc234157581"/>
      <w:r>
        <w:rPr>
          <w:b/>
          <w:bCs/>
          <w:color w:val="0F6B72"/>
          <w:sz w:val="25"/>
          <w:szCs w:val="25"/>
        </w:rPr>
        <w:t>9.1 Security &amp; Data Privacy</w:t>
      </w:r>
      <w:bookmarkEnd w:id="36"/>
    </w:p>
    <w:tbl>
      <w:tblPr>
        <w:tblW w:w="88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556"/>
      </w:tblGrid>
      <w:tr w:rsidR="00B13C72" w14:paraId="65CF6868"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576C6EA9" w14:textId="77777777" w:rsidR="00B13C72" w:rsidRDefault="00000000">
            <w:r>
              <w:rPr>
                <w:b/>
                <w:bCs/>
                <w:color w:val="FFFFFF"/>
                <w:sz w:val="21"/>
                <w:szCs w:val="21"/>
              </w:rPr>
              <w:t>ID</w:t>
            </w:r>
          </w:p>
        </w:tc>
        <w:tc>
          <w:tcPr>
            <w:tcW w:w="7556" w:type="dxa"/>
            <w:shd w:val="clear" w:color="auto" w:fill="1F3864"/>
            <w:tcMar>
              <w:top w:w="80" w:type="dxa"/>
              <w:left w:w="100" w:type="dxa"/>
              <w:bottom w:w="80" w:type="dxa"/>
              <w:right w:w="100" w:type="dxa"/>
            </w:tcMar>
            <w:vAlign w:val="center"/>
          </w:tcPr>
          <w:p w14:paraId="75DE221B" w14:textId="77777777" w:rsidR="00B13C72" w:rsidRDefault="00000000">
            <w:r>
              <w:rPr>
                <w:b/>
                <w:bCs/>
                <w:color w:val="FFFFFF"/>
                <w:sz w:val="21"/>
                <w:szCs w:val="21"/>
              </w:rPr>
              <w:t>Requirement</w:t>
            </w:r>
          </w:p>
        </w:tc>
      </w:tr>
      <w:tr w:rsidR="00B13C72" w14:paraId="6B360209" w14:textId="77777777">
        <w:tblPrEx>
          <w:tblCellMar>
            <w:top w:w="0" w:type="dxa"/>
            <w:bottom w:w="0" w:type="dxa"/>
          </w:tblCellMar>
        </w:tblPrEx>
        <w:tc>
          <w:tcPr>
            <w:tcW w:w="1300" w:type="dxa"/>
            <w:tcMar>
              <w:top w:w="70" w:type="dxa"/>
              <w:left w:w="100" w:type="dxa"/>
              <w:bottom w:w="70" w:type="dxa"/>
              <w:right w:w="100" w:type="dxa"/>
            </w:tcMar>
            <w:vAlign w:val="center"/>
          </w:tcPr>
          <w:p w14:paraId="60E54EB2" w14:textId="77777777" w:rsidR="00B13C72" w:rsidRDefault="00000000">
            <w:r>
              <w:rPr>
                <w:sz w:val="21"/>
                <w:szCs w:val="21"/>
              </w:rPr>
              <w:t>NFR-SEC-01</w:t>
            </w:r>
          </w:p>
        </w:tc>
        <w:tc>
          <w:tcPr>
            <w:tcW w:w="7556" w:type="dxa"/>
            <w:tcMar>
              <w:top w:w="70" w:type="dxa"/>
              <w:left w:w="100" w:type="dxa"/>
              <w:bottom w:w="70" w:type="dxa"/>
              <w:right w:w="100" w:type="dxa"/>
            </w:tcMar>
            <w:vAlign w:val="center"/>
          </w:tcPr>
          <w:p w14:paraId="5808F89A" w14:textId="77777777" w:rsidR="00B13C72" w:rsidRDefault="00000000">
            <w:r>
              <w:rPr>
                <w:sz w:val="21"/>
                <w:szCs w:val="21"/>
              </w:rPr>
              <w:t>All data in transit shall be encrypted using TLS 1.2+; all sensitive data at rest (account numbers, PAN, balances) shall be encrypted using AES-256 or equivalent.</w:t>
            </w:r>
          </w:p>
        </w:tc>
      </w:tr>
      <w:tr w:rsidR="00B13C72" w14:paraId="2E83B664" w14:textId="77777777">
        <w:tblPrEx>
          <w:tblCellMar>
            <w:top w:w="0" w:type="dxa"/>
            <w:bottom w:w="0" w:type="dxa"/>
          </w:tblCellMar>
        </w:tblPrEx>
        <w:tc>
          <w:tcPr>
            <w:tcW w:w="1300" w:type="dxa"/>
            <w:shd w:val="clear" w:color="auto" w:fill="F2F2F2"/>
            <w:tcMar>
              <w:top w:w="70" w:type="dxa"/>
              <w:left w:w="100" w:type="dxa"/>
              <w:bottom w:w="70" w:type="dxa"/>
              <w:right w:w="100" w:type="dxa"/>
            </w:tcMar>
            <w:vAlign w:val="center"/>
          </w:tcPr>
          <w:p w14:paraId="11F90829" w14:textId="77777777" w:rsidR="00B13C72" w:rsidRDefault="00000000">
            <w:r>
              <w:rPr>
                <w:sz w:val="21"/>
                <w:szCs w:val="21"/>
              </w:rPr>
              <w:t>NFR-SEC-02</w:t>
            </w:r>
          </w:p>
        </w:tc>
        <w:tc>
          <w:tcPr>
            <w:tcW w:w="7556" w:type="dxa"/>
            <w:shd w:val="clear" w:color="auto" w:fill="F2F2F2"/>
            <w:tcMar>
              <w:top w:w="70" w:type="dxa"/>
              <w:left w:w="100" w:type="dxa"/>
              <w:bottom w:w="70" w:type="dxa"/>
              <w:right w:w="100" w:type="dxa"/>
            </w:tcMar>
            <w:vAlign w:val="center"/>
          </w:tcPr>
          <w:p w14:paraId="19BACE29" w14:textId="77777777" w:rsidR="00B13C72" w:rsidRDefault="00000000">
            <w:r>
              <w:rPr>
                <w:sz w:val="21"/>
                <w:szCs w:val="21"/>
              </w:rPr>
              <w:t>The application shall comply with the Digital Personal Data Protection (DPDP) Act, 2023 — including purpose limitation, data minimization, consent management, and the right to erasure.</w:t>
            </w:r>
          </w:p>
        </w:tc>
      </w:tr>
      <w:tr w:rsidR="00B13C72" w14:paraId="2C2C6127" w14:textId="77777777">
        <w:tblPrEx>
          <w:tblCellMar>
            <w:top w:w="0" w:type="dxa"/>
            <w:bottom w:w="0" w:type="dxa"/>
          </w:tblCellMar>
        </w:tblPrEx>
        <w:tc>
          <w:tcPr>
            <w:tcW w:w="1300" w:type="dxa"/>
            <w:tcMar>
              <w:top w:w="70" w:type="dxa"/>
              <w:left w:w="100" w:type="dxa"/>
              <w:bottom w:w="70" w:type="dxa"/>
              <w:right w:w="100" w:type="dxa"/>
            </w:tcMar>
            <w:vAlign w:val="center"/>
          </w:tcPr>
          <w:p w14:paraId="0DF8D659" w14:textId="77777777" w:rsidR="00B13C72" w:rsidRDefault="00000000">
            <w:r>
              <w:rPr>
                <w:sz w:val="21"/>
                <w:szCs w:val="21"/>
              </w:rPr>
              <w:t>NFR-SEC-03</w:t>
            </w:r>
          </w:p>
        </w:tc>
        <w:tc>
          <w:tcPr>
            <w:tcW w:w="7556" w:type="dxa"/>
            <w:tcMar>
              <w:top w:w="70" w:type="dxa"/>
              <w:left w:w="100" w:type="dxa"/>
              <w:bottom w:w="70" w:type="dxa"/>
              <w:right w:w="100" w:type="dxa"/>
            </w:tcMar>
            <w:vAlign w:val="center"/>
          </w:tcPr>
          <w:p w14:paraId="1E43DAC4" w14:textId="77777777" w:rsidR="00B13C72" w:rsidRDefault="00000000">
            <w:r>
              <w:rPr>
                <w:sz w:val="21"/>
                <w:szCs w:val="21"/>
              </w:rPr>
              <w:t>The application shall never store AA/FIP credentials; authentication to source institutions shall always occur on the institution's or AA's own consent screen (redirect/SDK flow), never captured by the application directly.</w:t>
            </w:r>
          </w:p>
        </w:tc>
      </w:tr>
      <w:tr w:rsidR="00B13C72" w14:paraId="7163900C" w14:textId="77777777">
        <w:tblPrEx>
          <w:tblCellMar>
            <w:top w:w="0" w:type="dxa"/>
            <w:bottom w:w="0" w:type="dxa"/>
          </w:tblCellMar>
        </w:tblPrEx>
        <w:tc>
          <w:tcPr>
            <w:tcW w:w="1300" w:type="dxa"/>
            <w:shd w:val="clear" w:color="auto" w:fill="F2F2F2"/>
            <w:tcMar>
              <w:top w:w="70" w:type="dxa"/>
              <w:left w:w="100" w:type="dxa"/>
              <w:bottom w:w="70" w:type="dxa"/>
              <w:right w:w="100" w:type="dxa"/>
            </w:tcMar>
            <w:vAlign w:val="center"/>
          </w:tcPr>
          <w:p w14:paraId="3D97E7BD" w14:textId="77777777" w:rsidR="00B13C72" w:rsidRDefault="00000000">
            <w:r>
              <w:rPr>
                <w:sz w:val="21"/>
                <w:szCs w:val="21"/>
              </w:rPr>
              <w:t>NFR-SEC-04</w:t>
            </w:r>
          </w:p>
        </w:tc>
        <w:tc>
          <w:tcPr>
            <w:tcW w:w="7556" w:type="dxa"/>
            <w:shd w:val="clear" w:color="auto" w:fill="F2F2F2"/>
            <w:tcMar>
              <w:top w:w="70" w:type="dxa"/>
              <w:left w:w="100" w:type="dxa"/>
              <w:bottom w:w="70" w:type="dxa"/>
              <w:right w:w="100" w:type="dxa"/>
            </w:tcMar>
            <w:vAlign w:val="center"/>
          </w:tcPr>
          <w:p w14:paraId="07A21DF2" w14:textId="77777777" w:rsidR="00B13C72" w:rsidRDefault="00000000">
            <w:r>
              <w:rPr>
                <w:sz w:val="21"/>
                <w:szCs w:val="21"/>
              </w:rPr>
              <w:t>Multi-factor authentication (MFA) shall be mandatory for login, and biometric/PIN re-authentication required for viewing sensitive balance data on mobile.</w:t>
            </w:r>
          </w:p>
        </w:tc>
      </w:tr>
      <w:tr w:rsidR="00B13C72" w14:paraId="7D2937CC" w14:textId="77777777">
        <w:tblPrEx>
          <w:tblCellMar>
            <w:top w:w="0" w:type="dxa"/>
            <w:bottom w:w="0" w:type="dxa"/>
          </w:tblCellMar>
        </w:tblPrEx>
        <w:tc>
          <w:tcPr>
            <w:tcW w:w="1300" w:type="dxa"/>
            <w:tcMar>
              <w:top w:w="70" w:type="dxa"/>
              <w:left w:w="100" w:type="dxa"/>
              <w:bottom w:w="70" w:type="dxa"/>
              <w:right w:w="100" w:type="dxa"/>
            </w:tcMar>
            <w:vAlign w:val="center"/>
          </w:tcPr>
          <w:p w14:paraId="139A12F9" w14:textId="77777777" w:rsidR="00B13C72" w:rsidRDefault="00000000">
            <w:r>
              <w:rPr>
                <w:sz w:val="21"/>
                <w:szCs w:val="21"/>
              </w:rPr>
              <w:t>NFR-SEC-05</w:t>
            </w:r>
          </w:p>
        </w:tc>
        <w:tc>
          <w:tcPr>
            <w:tcW w:w="7556" w:type="dxa"/>
            <w:tcMar>
              <w:top w:w="70" w:type="dxa"/>
              <w:left w:w="100" w:type="dxa"/>
              <w:bottom w:w="70" w:type="dxa"/>
              <w:right w:w="100" w:type="dxa"/>
            </w:tcMar>
            <w:vAlign w:val="center"/>
          </w:tcPr>
          <w:p w14:paraId="18D6A29E" w14:textId="77777777" w:rsidR="00B13C72" w:rsidRDefault="00000000">
            <w:r>
              <w:rPr>
                <w:sz w:val="21"/>
                <w:szCs w:val="21"/>
              </w:rPr>
              <w:t>Consent artifacts (AA consent ID, scope, validity period) shall be logged and visible to the user, with one-click revocation.</w:t>
            </w:r>
          </w:p>
        </w:tc>
      </w:tr>
      <w:tr w:rsidR="00B13C72" w14:paraId="7D646987" w14:textId="77777777">
        <w:tblPrEx>
          <w:tblCellMar>
            <w:top w:w="0" w:type="dxa"/>
            <w:bottom w:w="0" w:type="dxa"/>
          </w:tblCellMar>
        </w:tblPrEx>
        <w:tc>
          <w:tcPr>
            <w:tcW w:w="1300" w:type="dxa"/>
            <w:shd w:val="clear" w:color="auto" w:fill="F2F2F2"/>
            <w:tcMar>
              <w:top w:w="70" w:type="dxa"/>
              <w:left w:w="100" w:type="dxa"/>
              <w:bottom w:w="70" w:type="dxa"/>
              <w:right w:w="100" w:type="dxa"/>
            </w:tcMar>
            <w:vAlign w:val="center"/>
          </w:tcPr>
          <w:p w14:paraId="314E9A5A" w14:textId="77777777" w:rsidR="00B13C72" w:rsidRDefault="00000000">
            <w:r>
              <w:rPr>
                <w:sz w:val="21"/>
                <w:szCs w:val="21"/>
              </w:rPr>
              <w:t>NFR-SEC-06</w:t>
            </w:r>
          </w:p>
        </w:tc>
        <w:tc>
          <w:tcPr>
            <w:tcW w:w="7556" w:type="dxa"/>
            <w:shd w:val="clear" w:color="auto" w:fill="F2F2F2"/>
            <w:tcMar>
              <w:top w:w="70" w:type="dxa"/>
              <w:left w:w="100" w:type="dxa"/>
              <w:bottom w:w="70" w:type="dxa"/>
              <w:right w:w="100" w:type="dxa"/>
            </w:tcMar>
            <w:vAlign w:val="center"/>
          </w:tcPr>
          <w:p w14:paraId="2F84314F" w14:textId="77777777" w:rsidR="00B13C72" w:rsidRDefault="00000000">
            <w:r>
              <w:rPr>
                <w:sz w:val="21"/>
                <w:szCs w:val="21"/>
              </w:rPr>
              <w:t>Family-shared data visibility shall be governed by explicit per-account, per-member sharing settings — default to private until a member opts to share.</w:t>
            </w:r>
          </w:p>
        </w:tc>
      </w:tr>
      <w:tr w:rsidR="00B13C72" w14:paraId="4B60B907" w14:textId="77777777">
        <w:tblPrEx>
          <w:tblCellMar>
            <w:top w:w="0" w:type="dxa"/>
            <w:bottom w:w="0" w:type="dxa"/>
          </w:tblCellMar>
        </w:tblPrEx>
        <w:tc>
          <w:tcPr>
            <w:tcW w:w="1300" w:type="dxa"/>
            <w:tcMar>
              <w:top w:w="70" w:type="dxa"/>
              <w:left w:w="100" w:type="dxa"/>
              <w:bottom w:w="70" w:type="dxa"/>
              <w:right w:w="100" w:type="dxa"/>
            </w:tcMar>
            <w:vAlign w:val="center"/>
          </w:tcPr>
          <w:p w14:paraId="10316B57" w14:textId="77777777" w:rsidR="00B13C72" w:rsidRDefault="00000000">
            <w:r>
              <w:rPr>
                <w:sz w:val="21"/>
                <w:szCs w:val="21"/>
              </w:rPr>
              <w:t>NFR-SEC-07</w:t>
            </w:r>
          </w:p>
        </w:tc>
        <w:tc>
          <w:tcPr>
            <w:tcW w:w="7556" w:type="dxa"/>
            <w:tcMar>
              <w:top w:w="70" w:type="dxa"/>
              <w:left w:w="100" w:type="dxa"/>
              <w:bottom w:w="70" w:type="dxa"/>
              <w:right w:w="100" w:type="dxa"/>
            </w:tcMar>
            <w:vAlign w:val="center"/>
          </w:tcPr>
          <w:p w14:paraId="52EF8F7E" w14:textId="77777777" w:rsidR="00B13C72" w:rsidRDefault="00000000">
            <w:r>
              <w:rPr>
                <w:sz w:val="21"/>
                <w:szCs w:val="21"/>
              </w:rPr>
              <w:t>The system shall maintain an immutable audit trail of data access and consent events for regulatory and dispute-resolution purposes.</w:t>
            </w:r>
          </w:p>
        </w:tc>
      </w:tr>
    </w:tbl>
    <w:p w14:paraId="58A71CBB" w14:textId="77777777" w:rsidR="00B13C72" w:rsidRDefault="00000000">
      <w:pPr>
        <w:pStyle w:val="Heading2"/>
        <w:spacing w:before="320" w:after="140"/>
      </w:pPr>
      <w:bookmarkStart w:id="37" w:name="_Toc234157582"/>
      <w:r>
        <w:rPr>
          <w:b/>
          <w:bCs/>
          <w:color w:val="0F6B72"/>
          <w:sz w:val="25"/>
          <w:szCs w:val="25"/>
        </w:rPr>
        <w:t>9.2 Performance &amp; Availability</w:t>
      </w:r>
      <w:bookmarkEnd w:id="37"/>
    </w:p>
    <w:p w14:paraId="1E060DF3" w14:textId="77777777" w:rsidR="00B13C72" w:rsidRDefault="00000000">
      <w:pPr>
        <w:pStyle w:val="ListParagraph"/>
        <w:numPr>
          <w:ilvl w:val="0"/>
          <w:numId w:val="2"/>
        </w:numPr>
        <w:spacing w:after="80" w:line="270" w:lineRule="auto"/>
      </w:pPr>
      <w:r>
        <w:t>Dashboard shall load consolidated net worth within 3 seconds for a household with up to 25 linked accounts, using cached last-refreshed data with a background refresh indicator.</w:t>
      </w:r>
    </w:p>
    <w:p w14:paraId="6951D8D9" w14:textId="77777777" w:rsidR="00B13C72" w:rsidRDefault="00000000">
      <w:pPr>
        <w:pStyle w:val="ListParagraph"/>
        <w:numPr>
          <w:ilvl w:val="0"/>
          <w:numId w:val="2"/>
        </w:numPr>
        <w:spacing w:after="80" w:line="270" w:lineRule="auto"/>
      </w:pPr>
      <w:r>
        <w:t>AA-based data refresh shall complete within the SLA windows defined by the AA ecosystem (typically near-real-time to a few minutes) and shall not block the UI.</w:t>
      </w:r>
    </w:p>
    <w:p w14:paraId="03F8F82B" w14:textId="77777777" w:rsidR="00B13C72" w:rsidRDefault="00000000">
      <w:pPr>
        <w:pStyle w:val="ListParagraph"/>
        <w:numPr>
          <w:ilvl w:val="0"/>
          <w:numId w:val="2"/>
        </w:numPr>
        <w:spacing w:after="80" w:line="270" w:lineRule="auto"/>
      </w:pPr>
      <w:r>
        <w:t>The application shall target 99.5% uptime for the core dashboard and account-linking services.</w:t>
      </w:r>
    </w:p>
    <w:p w14:paraId="01553C5A" w14:textId="77777777" w:rsidR="00B13C72" w:rsidRDefault="00000000">
      <w:pPr>
        <w:pStyle w:val="Heading2"/>
        <w:spacing w:before="320" w:after="140"/>
      </w:pPr>
      <w:bookmarkStart w:id="38" w:name="_Toc234157583"/>
      <w:r>
        <w:rPr>
          <w:b/>
          <w:bCs/>
          <w:color w:val="0F6B72"/>
          <w:sz w:val="25"/>
          <w:szCs w:val="25"/>
        </w:rPr>
        <w:t>9.3 Usability &amp; Accessibility</w:t>
      </w:r>
      <w:bookmarkEnd w:id="38"/>
    </w:p>
    <w:p w14:paraId="3DF8FB0C" w14:textId="77777777" w:rsidR="00B13C72" w:rsidRDefault="00000000">
      <w:pPr>
        <w:pStyle w:val="ListParagraph"/>
        <w:numPr>
          <w:ilvl w:val="0"/>
          <w:numId w:val="2"/>
        </w:numPr>
        <w:spacing w:after="80" w:line="270" w:lineRule="auto"/>
      </w:pPr>
      <w:r>
        <w:t>The application shall support English and at least one regional Indian language in Phase 2 (e.g., Hindi), given the family-oriented, multi-generational user base.</w:t>
      </w:r>
    </w:p>
    <w:p w14:paraId="13C3D79A" w14:textId="77777777" w:rsidR="00B13C72" w:rsidRDefault="00000000">
      <w:pPr>
        <w:pStyle w:val="ListParagraph"/>
        <w:numPr>
          <w:ilvl w:val="0"/>
          <w:numId w:val="2"/>
        </w:numPr>
        <w:spacing w:after="80" w:line="270" w:lineRule="auto"/>
      </w:pPr>
      <w:r>
        <w:t>The mobile application shall be usable by non-technical, older family members (e.g., parents) with simplified read-only views.</w:t>
      </w:r>
    </w:p>
    <w:p w14:paraId="5B32DE86" w14:textId="77777777" w:rsidR="00B13C72" w:rsidRDefault="00000000">
      <w:pPr>
        <w:pStyle w:val="ListParagraph"/>
        <w:numPr>
          <w:ilvl w:val="0"/>
          <w:numId w:val="2"/>
        </w:numPr>
        <w:spacing w:after="80" w:line="270" w:lineRule="auto"/>
      </w:pPr>
      <w:r>
        <w:t>The application shall follow WCAG 2.1 AA accessibility guidelines for text contrast and screen-reader compatibility.</w:t>
      </w:r>
    </w:p>
    <w:p w14:paraId="498FA1A2" w14:textId="77777777" w:rsidR="00B13C72" w:rsidRDefault="00000000">
      <w:pPr>
        <w:pStyle w:val="Heading2"/>
        <w:spacing w:before="320" w:after="140"/>
      </w:pPr>
      <w:bookmarkStart w:id="39" w:name="_Toc234157584"/>
      <w:r>
        <w:rPr>
          <w:b/>
          <w:bCs/>
          <w:color w:val="0F6B72"/>
          <w:sz w:val="25"/>
          <w:szCs w:val="25"/>
        </w:rPr>
        <w:t>9.4 Compliance</w:t>
      </w:r>
      <w:bookmarkEnd w:id="39"/>
    </w:p>
    <w:p w14:paraId="26388D5C" w14:textId="77777777" w:rsidR="00B13C72" w:rsidRDefault="00000000">
      <w:pPr>
        <w:pStyle w:val="ListParagraph"/>
        <w:numPr>
          <w:ilvl w:val="0"/>
          <w:numId w:val="2"/>
        </w:numPr>
        <w:spacing w:after="80" w:line="270" w:lineRule="auto"/>
      </w:pPr>
      <w:r>
        <w:t>Adherence to RBI's Master Direction on Non-Banking Financial Company – Account Aggregator (NBFC-AA), 2016 (as amended) governing consent-based data sharing.</w:t>
      </w:r>
    </w:p>
    <w:p w14:paraId="6293BD2A" w14:textId="77777777" w:rsidR="00B13C72" w:rsidRDefault="00000000">
      <w:pPr>
        <w:pStyle w:val="ListParagraph"/>
        <w:numPr>
          <w:ilvl w:val="0"/>
          <w:numId w:val="2"/>
        </w:numPr>
        <w:spacing w:after="80" w:line="270" w:lineRule="auto"/>
      </w:pPr>
      <w:r>
        <w:t>Adherence to SEBI regulations where mutual fund/equity data handling is concerned, including data retention and confidentiality norms.</w:t>
      </w:r>
    </w:p>
    <w:p w14:paraId="58CCDDAE" w14:textId="77777777" w:rsidR="00B13C72" w:rsidRDefault="00000000">
      <w:pPr>
        <w:pStyle w:val="ListParagraph"/>
        <w:numPr>
          <w:ilvl w:val="0"/>
          <w:numId w:val="2"/>
        </w:numPr>
        <w:spacing w:after="80" w:line="270" w:lineRule="auto"/>
      </w:pPr>
      <w:r>
        <w:t>Adherence to PFRDA guidelines for handling NPS-related data obtained via CRA statements.</w:t>
      </w:r>
    </w:p>
    <w:p w14:paraId="46614BDB" w14:textId="77777777" w:rsidR="00B13C72" w:rsidRDefault="00000000">
      <w:pPr>
        <w:pStyle w:val="ListParagraph"/>
        <w:numPr>
          <w:ilvl w:val="0"/>
          <w:numId w:val="2"/>
        </w:numPr>
        <w:spacing w:after="80" w:line="270" w:lineRule="auto"/>
      </w:pPr>
      <w:r>
        <w:t>Data localization: financial data of Indian users shall be stored on servers located in India, consistent with RBI data-localization expectations for payments-related and account data.</w:t>
      </w:r>
    </w:p>
    <w:p w14:paraId="1DA7DCC3" w14:textId="77777777" w:rsidR="00B13C72" w:rsidRDefault="00000000">
      <w:pPr>
        <w:pStyle w:val="Heading1"/>
        <w:pBdr>
          <w:bottom w:val="single" w:sz="12" w:space="4" w:color="1F3864"/>
        </w:pBdr>
        <w:spacing w:before="480" w:after="200"/>
      </w:pPr>
      <w:bookmarkStart w:id="40" w:name="_Toc234157585"/>
      <w:r>
        <w:rPr>
          <w:b/>
          <w:bCs/>
          <w:color w:val="1F3864"/>
          <w:sz w:val="30"/>
          <w:szCs w:val="30"/>
        </w:rPr>
        <w:t>10. Reporting &amp; Dashboard Requirements</w:t>
      </w:r>
      <w:bookmarkEnd w:id="40"/>
    </w:p>
    <w:p w14:paraId="4BCCF443" w14:textId="77777777" w:rsidR="00B13C72" w:rsidRDefault="00000000">
      <w:pPr>
        <w:pStyle w:val="Heading2"/>
        <w:spacing w:before="320" w:after="140"/>
      </w:pPr>
      <w:bookmarkStart w:id="41" w:name="_Toc234157586"/>
      <w:r>
        <w:rPr>
          <w:b/>
          <w:bCs/>
          <w:color w:val="0F6B72"/>
          <w:sz w:val="25"/>
          <w:szCs w:val="25"/>
        </w:rPr>
        <w:t>10.1 Family Dashboard (Home Screen)</w:t>
      </w:r>
      <w:bookmarkEnd w:id="41"/>
    </w:p>
    <w:p w14:paraId="10C39CDD" w14:textId="77777777" w:rsidR="00B13C72" w:rsidRDefault="00000000">
      <w:pPr>
        <w:pStyle w:val="ListParagraph"/>
        <w:numPr>
          <w:ilvl w:val="0"/>
          <w:numId w:val="2"/>
        </w:numPr>
        <w:spacing w:after="80" w:line="270" w:lineRule="auto"/>
      </w:pPr>
      <w:r>
        <w:t>Consolidated net worth (assets − liabilities) with month-on-month and year-on-year trend chart.</w:t>
      </w:r>
    </w:p>
    <w:p w14:paraId="3B657AB0" w14:textId="77777777" w:rsidR="00B13C72" w:rsidRDefault="00000000">
      <w:pPr>
        <w:pStyle w:val="ListParagraph"/>
        <w:numPr>
          <w:ilvl w:val="0"/>
          <w:numId w:val="2"/>
        </w:numPr>
        <w:spacing w:after="80" w:line="270" w:lineRule="auto"/>
      </w:pPr>
      <w:r>
        <w:t>Asset-class breakdown (Bank, Mutual Funds, Equity, PPF, NPS, EPF, FD, Insurance surrender value, Gold, Real Estate) as a donut/bar chart.</w:t>
      </w:r>
    </w:p>
    <w:p w14:paraId="3F2098D0" w14:textId="77777777" w:rsidR="00B13C72" w:rsidRDefault="00000000">
      <w:pPr>
        <w:pStyle w:val="ListParagraph"/>
        <w:numPr>
          <w:ilvl w:val="0"/>
          <w:numId w:val="2"/>
        </w:numPr>
        <w:spacing w:after="80" w:line="270" w:lineRule="auto"/>
      </w:pPr>
      <w:r>
        <w:t>Member-wise toggle to view any individual's standalone net worth and asset mix.</w:t>
      </w:r>
    </w:p>
    <w:p w14:paraId="60934C76" w14:textId="77777777" w:rsidR="00B13C72" w:rsidRDefault="00000000">
      <w:pPr>
        <w:pStyle w:val="ListParagraph"/>
        <w:numPr>
          <w:ilvl w:val="0"/>
          <w:numId w:val="2"/>
        </w:numPr>
        <w:spacing w:after="80" w:line="270" w:lineRule="auto"/>
      </w:pPr>
      <w:r>
        <w:t>Liquidity view: liquid (bank, liquid MF) vs. semi-liquid (equity, MF) vs. illiquid/locked-in (PPF, NPS, real estate) assets.</w:t>
      </w:r>
    </w:p>
    <w:p w14:paraId="0DE93019" w14:textId="77777777" w:rsidR="00B13C72" w:rsidRDefault="00000000">
      <w:pPr>
        <w:pStyle w:val="Heading2"/>
        <w:spacing w:before="320" w:after="140"/>
      </w:pPr>
      <w:bookmarkStart w:id="42" w:name="_Toc234157587"/>
      <w:r>
        <w:rPr>
          <w:b/>
          <w:bCs/>
          <w:color w:val="0F6B72"/>
          <w:sz w:val="25"/>
          <w:szCs w:val="25"/>
        </w:rPr>
        <w:t>10.2 Goal Tracking View</w:t>
      </w:r>
      <w:bookmarkEnd w:id="42"/>
    </w:p>
    <w:p w14:paraId="45E6F1C5" w14:textId="77777777" w:rsidR="00B13C72" w:rsidRDefault="00000000">
      <w:pPr>
        <w:pStyle w:val="ListParagraph"/>
        <w:numPr>
          <w:ilvl w:val="0"/>
          <w:numId w:val="2"/>
        </w:numPr>
        <w:spacing w:after="80" w:line="270" w:lineRule="auto"/>
      </w:pPr>
      <w:r>
        <w:t>Per-goal progress bar (current corpus vs. target, with projected completion date at current contribution rate).</w:t>
      </w:r>
    </w:p>
    <w:p w14:paraId="47D5DF5E" w14:textId="77777777" w:rsidR="00B13C72" w:rsidRDefault="00000000">
      <w:pPr>
        <w:pStyle w:val="ListParagraph"/>
        <w:numPr>
          <w:ilvl w:val="0"/>
          <w:numId w:val="2"/>
        </w:numPr>
        <w:spacing w:after="80" w:line="270" w:lineRule="auto"/>
      </w:pPr>
      <w:r>
        <w:t>Shortfall/surplus indicator with a suggested SIP/contribution adjustment.</w:t>
      </w:r>
    </w:p>
    <w:p w14:paraId="72E6F9F4" w14:textId="77777777" w:rsidR="00B13C72" w:rsidRDefault="00000000">
      <w:pPr>
        <w:pStyle w:val="Heading2"/>
        <w:spacing w:before="320" w:after="140"/>
      </w:pPr>
      <w:bookmarkStart w:id="43" w:name="_Toc234157588"/>
      <w:r>
        <w:rPr>
          <w:b/>
          <w:bCs/>
          <w:color w:val="0F6B72"/>
          <w:sz w:val="25"/>
          <w:szCs w:val="25"/>
        </w:rPr>
        <w:t>10.3 Cash Flow &amp; Spend View</w:t>
      </w:r>
      <w:bookmarkEnd w:id="43"/>
    </w:p>
    <w:p w14:paraId="220FF98F" w14:textId="77777777" w:rsidR="00B13C72" w:rsidRDefault="00000000">
      <w:pPr>
        <w:pStyle w:val="ListParagraph"/>
        <w:numPr>
          <w:ilvl w:val="0"/>
          <w:numId w:val="2"/>
        </w:numPr>
        <w:spacing w:after="80" w:line="270" w:lineRule="auto"/>
      </w:pPr>
      <w:r>
        <w:t>Monthly income vs. expense summary at family and individual level, sourced from categorized bank transactions.</w:t>
      </w:r>
    </w:p>
    <w:p w14:paraId="59E5966C" w14:textId="77777777" w:rsidR="00B13C72" w:rsidRDefault="00000000">
      <w:pPr>
        <w:pStyle w:val="ListParagraph"/>
        <w:numPr>
          <w:ilvl w:val="0"/>
          <w:numId w:val="2"/>
        </w:numPr>
        <w:spacing w:after="80" w:line="270" w:lineRule="auto"/>
      </w:pPr>
      <w:r>
        <w:t>Top spending categories and month-on-month variance.</w:t>
      </w:r>
    </w:p>
    <w:p w14:paraId="57C8A545" w14:textId="77777777" w:rsidR="00B13C72" w:rsidRDefault="00000000">
      <w:pPr>
        <w:pStyle w:val="Heading2"/>
        <w:spacing w:before="320" w:after="140"/>
      </w:pPr>
      <w:bookmarkStart w:id="44" w:name="_Toc234157589"/>
      <w:r>
        <w:rPr>
          <w:b/>
          <w:bCs/>
          <w:color w:val="0F6B72"/>
          <w:sz w:val="25"/>
          <w:szCs w:val="25"/>
        </w:rPr>
        <w:t>10.4 Retirement Readiness View (PPF + NPS + EPF)</w:t>
      </w:r>
      <w:bookmarkEnd w:id="44"/>
    </w:p>
    <w:p w14:paraId="47792175" w14:textId="77777777" w:rsidR="00B13C72" w:rsidRDefault="00000000">
      <w:pPr>
        <w:pStyle w:val="ListParagraph"/>
        <w:numPr>
          <w:ilvl w:val="0"/>
          <w:numId w:val="2"/>
        </w:numPr>
        <w:spacing w:after="80" w:line="270" w:lineRule="auto"/>
      </w:pPr>
      <w:r>
        <w:t>Combined retirement corpus projection across PPF, NPS, and EPF against an estimated post-retirement monthly expense target.</w:t>
      </w:r>
    </w:p>
    <w:p w14:paraId="0D0553BC" w14:textId="77777777" w:rsidR="00B13C72" w:rsidRDefault="00000000">
      <w:pPr>
        <w:pStyle w:val="ListParagraph"/>
        <w:numPr>
          <w:ilvl w:val="0"/>
          <w:numId w:val="2"/>
        </w:numPr>
        <w:spacing w:after="80" w:line="270" w:lineRule="auto"/>
      </w:pPr>
      <w:r>
        <w:t>Asset-class split within NPS (E/C/G/A) versus a recommended glide path by age.</w:t>
      </w:r>
    </w:p>
    <w:p w14:paraId="2069F8B0" w14:textId="77777777" w:rsidR="00B13C72" w:rsidRDefault="00000000">
      <w:pPr>
        <w:pStyle w:val="Heading2"/>
        <w:spacing w:before="320" w:after="140"/>
      </w:pPr>
      <w:bookmarkStart w:id="45" w:name="_Toc234157590"/>
      <w:r>
        <w:rPr>
          <w:b/>
          <w:bCs/>
          <w:color w:val="0F6B72"/>
          <w:sz w:val="25"/>
          <w:szCs w:val="25"/>
        </w:rPr>
        <w:t>10.5 Tax-Reference View</w:t>
      </w:r>
      <w:bookmarkEnd w:id="45"/>
    </w:p>
    <w:p w14:paraId="1C7643EB" w14:textId="77777777" w:rsidR="00B13C72" w:rsidRDefault="00000000">
      <w:pPr>
        <w:pStyle w:val="ListParagraph"/>
        <w:numPr>
          <w:ilvl w:val="0"/>
          <w:numId w:val="2"/>
        </w:numPr>
        <w:spacing w:after="80" w:line="270" w:lineRule="auto"/>
      </w:pPr>
      <w:r>
        <w:t>Estimated short-term and long-term capital gains for the current financial year across equity and mutual funds.</w:t>
      </w:r>
    </w:p>
    <w:p w14:paraId="001848E5" w14:textId="77777777" w:rsidR="00B13C72" w:rsidRDefault="00000000">
      <w:pPr>
        <w:pStyle w:val="ListParagraph"/>
        <w:numPr>
          <w:ilvl w:val="0"/>
          <w:numId w:val="2"/>
        </w:numPr>
        <w:spacing w:after="80" w:line="270" w:lineRule="auto"/>
      </w:pPr>
      <w:r>
        <w:t>Interest income summary (savings, FD, PPF) and NPS contribution amounts eligible for tax deduction reference (informational only, not tax advice).</w:t>
      </w:r>
    </w:p>
    <w:p w14:paraId="3EB12759" w14:textId="77777777" w:rsidR="00B13C72" w:rsidRDefault="00000000">
      <w:pPr>
        <w:pStyle w:val="Heading1"/>
        <w:pBdr>
          <w:bottom w:val="single" w:sz="12" w:space="4" w:color="1F3864"/>
        </w:pBdr>
        <w:spacing w:before="480" w:after="200"/>
      </w:pPr>
      <w:bookmarkStart w:id="46" w:name="_Toc234157591"/>
      <w:r>
        <w:rPr>
          <w:b/>
          <w:bCs/>
          <w:color w:val="1F3864"/>
          <w:sz w:val="30"/>
          <w:szCs w:val="30"/>
        </w:rPr>
        <w:t>11. Risks &amp; Mitigations</w:t>
      </w:r>
      <w:bookmarkEnd w:id="46"/>
    </w:p>
    <w:tbl>
      <w:tblPr>
        <w:tblW w:w="88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3756"/>
      </w:tblGrid>
      <w:tr w:rsidR="00B13C72" w14:paraId="1A46204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2D3F56FA" w14:textId="77777777" w:rsidR="00B13C72" w:rsidRDefault="00000000">
            <w:r>
              <w:rPr>
                <w:b/>
                <w:bCs/>
                <w:color w:val="FFFFFF"/>
                <w:sz w:val="21"/>
                <w:szCs w:val="21"/>
              </w:rPr>
              <w:t>Risk</w:t>
            </w:r>
          </w:p>
        </w:tc>
        <w:tc>
          <w:tcPr>
            <w:tcW w:w="2100" w:type="dxa"/>
            <w:shd w:val="clear" w:color="auto" w:fill="1F3864"/>
            <w:tcMar>
              <w:top w:w="80" w:type="dxa"/>
              <w:left w:w="100" w:type="dxa"/>
              <w:bottom w:w="80" w:type="dxa"/>
              <w:right w:w="100" w:type="dxa"/>
            </w:tcMar>
            <w:vAlign w:val="center"/>
          </w:tcPr>
          <w:p w14:paraId="71F88D88" w14:textId="77777777" w:rsidR="00B13C72" w:rsidRDefault="00000000">
            <w:r>
              <w:rPr>
                <w:b/>
                <w:bCs/>
                <w:color w:val="FFFFFF"/>
                <w:sz w:val="21"/>
                <w:szCs w:val="21"/>
              </w:rPr>
              <w:t>Impact</w:t>
            </w:r>
          </w:p>
        </w:tc>
        <w:tc>
          <w:tcPr>
            <w:tcW w:w="3756" w:type="dxa"/>
            <w:shd w:val="clear" w:color="auto" w:fill="1F3864"/>
            <w:tcMar>
              <w:top w:w="80" w:type="dxa"/>
              <w:left w:w="100" w:type="dxa"/>
              <w:bottom w:w="80" w:type="dxa"/>
              <w:right w:w="100" w:type="dxa"/>
            </w:tcMar>
            <w:vAlign w:val="center"/>
          </w:tcPr>
          <w:p w14:paraId="675A9D01" w14:textId="77777777" w:rsidR="00B13C72" w:rsidRDefault="00000000">
            <w:r>
              <w:rPr>
                <w:b/>
                <w:bCs/>
                <w:color w:val="FFFFFF"/>
                <w:sz w:val="21"/>
                <w:szCs w:val="21"/>
              </w:rPr>
              <w:t>Mitigation</w:t>
            </w:r>
          </w:p>
        </w:tc>
      </w:tr>
      <w:tr w:rsidR="00B13C72" w14:paraId="5B38DBCD" w14:textId="77777777">
        <w:tblPrEx>
          <w:tblCellMar>
            <w:top w:w="0" w:type="dxa"/>
            <w:bottom w:w="0" w:type="dxa"/>
          </w:tblCellMar>
        </w:tblPrEx>
        <w:tc>
          <w:tcPr>
            <w:tcW w:w="3000" w:type="dxa"/>
            <w:tcMar>
              <w:top w:w="70" w:type="dxa"/>
              <w:left w:w="100" w:type="dxa"/>
              <w:bottom w:w="70" w:type="dxa"/>
              <w:right w:w="100" w:type="dxa"/>
            </w:tcMar>
            <w:vAlign w:val="center"/>
          </w:tcPr>
          <w:p w14:paraId="0F5139BC" w14:textId="77777777" w:rsidR="00B13C72" w:rsidRDefault="00000000">
            <w:r>
              <w:rPr>
                <w:sz w:val="21"/>
                <w:szCs w:val="21"/>
              </w:rPr>
              <w:t>Incomplete AA/FIP coverage across all Indian banks</w:t>
            </w:r>
          </w:p>
        </w:tc>
        <w:tc>
          <w:tcPr>
            <w:tcW w:w="2100" w:type="dxa"/>
            <w:tcMar>
              <w:top w:w="70" w:type="dxa"/>
              <w:left w:w="100" w:type="dxa"/>
              <w:bottom w:w="70" w:type="dxa"/>
              <w:right w:w="100" w:type="dxa"/>
            </w:tcMar>
            <w:vAlign w:val="center"/>
          </w:tcPr>
          <w:p w14:paraId="3A209107" w14:textId="77777777" w:rsidR="00B13C72" w:rsidRDefault="00000000">
            <w:r>
              <w:rPr>
                <w:sz w:val="21"/>
                <w:szCs w:val="21"/>
              </w:rPr>
              <w:t>Medium — some accounts need manual entry, reducing automation value</w:t>
            </w:r>
          </w:p>
        </w:tc>
        <w:tc>
          <w:tcPr>
            <w:tcW w:w="3756" w:type="dxa"/>
            <w:tcMar>
              <w:top w:w="70" w:type="dxa"/>
              <w:left w:w="100" w:type="dxa"/>
              <w:bottom w:w="70" w:type="dxa"/>
              <w:right w:w="100" w:type="dxa"/>
            </w:tcMar>
            <w:vAlign w:val="center"/>
          </w:tcPr>
          <w:p w14:paraId="0E688812" w14:textId="77777777" w:rsidR="00B13C72" w:rsidRDefault="00000000">
            <w:r>
              <w:rPr>
                <w:sz w:val="21"/>
                <w:szCs w:val="21"/>
              </w:rPr>
              <w:t>Prioritize integration with top banks by market share first; provide manual entry with reminders as fallback</w:t>
            </w:r>
          </w:p>
        </w:tc>
      </w:tr>
      <w:tr w:rsidR="00B13C72" w14:paraId="5AB2E7DB" w14:textId="77777777">
        <w:tblPrEx>
          <w:tblCellMar>
            <w:top w:w="0" w:type="dxa"/>
            <w:bottom w:w="0" w:type="dxa"/>
          </w:tblCellMar>
        </w:tblPrEx>
        <w:tc>
          <w:tcPr>
            <w:tcW w:w="3000" w:type="dxa"/>
            <w:shd w:val="clear" w:color="auto" w:fill="F2F2F2"/>
            <w:tcMar>
              <w:top w:w="70" w:type="dxa"/>
              <w:left w:w="100" w:type="dxa"/>
              <w:bottom w:w="70" w:type="dxa"/>
              <w:right w:w="100" w:type="dxa"/>
            </w:tcMar>
            <w:vAlign w:val="center"/>
          </w:tcPr>
          <w:p w14:paraId="2F552955" w14:textId="77777777" w:rsidR="00B13C72" w:rsidRDefault="00000000">
            <w:r>
              <w:rPr>
                <w:sz w:val="21"/>
                <w:szCs w:val="21"/>
              </w:rPr>
              <w:t>Regulatory/licensing delay in obtaining FIU status or AA-partner integration</w:t>
            </w:r>
          </w:p>
        </w:tc>
        <w:tc>
          <w:tcPr>
            <w:tcW w:w="2100" w:type="dxa"/>
            <w:shd w:val="clear" w:color="auto" w:fill="F2F2F2"/>
            <w:tcMar>
              <w:top w:w="70" w:type="dxa"/>
              <w:left w:w="100" w:type="dxa"/>
              <w:bottom w:w="70" w:type="dxa"/>
              <w:right w:w="100" w:type="dxa"/>
            </w:tcMar>
            <w:vAlign w:val="center"/>
          </w:tcPr>
          <w:p w14:paraId="711F5DE5" w14:textId="77777777" w:rsidR="00B13C72" w:rsidRDefault="00000000">
            <w:r>
              <w:rPr>
                <w:sz w:val="21"/>
                <w:szCs w:val="21"/>
              </w:rPr>
              <w:t>High — core data-pull capability blocked</w:t>
            </w:r>
          </w:p>
        </w:tc>
        <w:tc>
          <w:tcPr>
            <w:tcW w:w="3756" w:type="dxa"/>
            <w:shd w:val="clear" w:color="auto" w:fill="F2F2F2"/>
            <w:tcMar>
              <w:top w:w="70" w:type="dxa"/>
              <w:left w:w="100" w:type="dxa"/>
              <w:bottom w:w="70" w:type="dxa"/>
              <w:right w:w="100" w:type="dxa"/>
            </w:tcMar>
            <w:vAlign w:val="center"/>
          </w:tcPr>
          <w:p w14:paraId="5B6206FC" w14:textId="77777777" w:rsidR="00B13C72" w:rsidRDefault="00000000">
            <w:r>
              <w:rPr>
                <w:sz w:val="21"/>
                <w:szCs w:val="21"/>
              </w:rPr>
              <w:t>Partner with an existing licensed AA Technology Service Provider (e.g., Setu, Finvu, OneMoney) to accelerate go-live instead of seeking direct FIU registration initially</w:t>
            </w:r>
          </w:p>
        </w:tc>
      </w:tr>
      <w:tr w:rsidR="00B13C72" w14:paraId="58C0DFBD" w14:textId="77777777">
        <w:tblPrEx>
          <w:tblCellMar>
            <w:top w:w="0" w:type="dxa"/>
            <w:bottom w:w="0" w:type="dxa"/>
          </w:tblCellMar>
        </w:tblPrEx>
        <w:tc>
          <w:tcPr>
            <w:tcW w:w="3000" w:type="dxa"/>
            <w:tcMar>
              <w:top w:w="70" w:type="dxa"/>
              <w:left w:w="100" w:type="dxa"/>
              <w:bottom w:w="70" w:type="dxa"/>
              <w:right w:w="100" w:type="dxa"/>
            </w:tcMar>
            <w:vAlign w:val="center"/>
          </w:tcPr>
          <w:p w14:paraId="1C75B57F" w14:textId="77777777" w:rsidR="00B13C72" w:rsidRDefault="00000000">
            <w:r>
              <w:rPr>
                <w:sz w:val="21"/>
                <w:szCs w:val="21"/>
              </w:rPr>
              <w:t>Data privacy breach or misuse of consolidated financial data</w:t>
            </w:r>
          </w:p>
        </w:tc>
        <w:tc>
          <w:tcPr>
            <w:tcW w:w="2100" w:type="dxa"/>
            <w:tcMar>
              <w:top w:w="70" w:type="dxa"/>
              <w:left w:w="100" w:type="dxa"/>
              <w:bottom w:w="70" w:type="dxa"/>
              <w:right w:w="100" w:type="dxa"/>
            </w:tcMar>
            <w:vAlign w:val="center"/>
          </w:tcPr>
          <w:p w14:paraId="6AC0830E" w14:textId="77777777" w:rsidR="00B13C72" w:rsidRDefault="00000000">
            <w:r>
              <w:rPr>
                <w:sz w:val="21"/>
                <w:szCs w:val="21"/>
              </w:rPr>
              <w:t>High — reputational, regulatory, and legal exposure under DPDP Act</w:t>
            </w:r>
          </w:p>
        </w:tc>
        <w:tc>
          <w:tcPr>
            <w:tcW w:w="3756" w:type="dxa"/>
            <w:tcMar>
              <w:top w:w="70" w:type="dxa"/>
              <w:left w:w="100" w:type="dxa"/>
              <w:bottom w:w="70" w:type="dxa"/>
              <w:right w:w="100" w:type="dxa"/>
            </w:tcMar>
            <w:vAlign w:val="center"/>
          </w:tcPr>
          <w:p w14:paraId="76709995" w14:textId="77777777" w:rsidR="00B13C72" w:rsidRDefault="00000000">
            <w:r>
              <w:rPr>
                <w:sz w:val="21"/>
                <w:szCs w:val="21"/>
              </w:rPr>
              <w:t>Encryption, strict consent scoping, regular security audits/penetration testing, and a documented data-breach response plan</w:t>
            </w:r>
          </w:p>
        </w:tc>
      </w:tr>
      <w:tr w:rsidR="00B13C72" w14:paraId="33BA60CE" w14:textId="77777777">
        <w:tblPrEx>
          <w:tblCellMar>
            <w:top w:w="0" w:type="dxa"/>
            <w:bottom w:w="0" w:type="dxa"/>
          </w:tblCellMar>
        </w:tblPrEx>
        <w:tc>
          <w:tcPr>
            <w:tcW w:w="3000" w:type="dxa"/>
            <w:shd w:val="clear" w:color="auto" w:fill="F2F2F2"/>
            <w:tcMar>
              <w:top w:w="70" w:type="dxa"/>
              <w:left w:w="100" w:type="dxa"/>
              <w:bottom w:w="70" w:type="dxa"/>
              <w:right w:w="100" w:type="dxa"/>
            </w:tcMar>
            <w:vAlign w:val="center"/>
          </w:tcPr>
          <w:p w14:paraId="7A54442D" w14:textId="77777777" w:rsidR="00B13C72" w:rsidRDefault="00000000">
            <w:r>
              <w:rPr>
                <w:sz w:val="21"/>
                <w:szCs w:val="21"/>
              </w:rPr>
              <w:t>Family members reluctant to share individual financial data</w:t>
            </w:r>
          </w:p>
        </w:tc>
        <w:tc>
          <w:tcPr>
            <w:tcW w:w="2100" w:type="dxa"/>
            <w:shd w:val="clear" w:color="auto" w:fill="F2F2F2"/>
            <w:tcMar>
              <w:top w:w="70" w:type="dxa"/>
              <w:left w:w="100" w:type="dxa"/>
              <w:bottom w:w="70" w:type="dxa"/>
              <w:right w:w="100" w:type="dxa"/>
            </w:tcMar>
            <w:vAlign w:val="center"/>
          </w:tcPr>
          <w:p w14:paraId="0DC86F7B" w14:textId="77777777" w:rsidR="00B13C72" w:rsidRDefault="00000000">
            <w:r>
              <w:rPr>
                <w:sz w:val="21"/>
                <w:szCs w:val="21"/>
              </w:rPr>
              <w:t>Medium — reduces value of family-level view</w:t>
            </w:r>
          </w:p>
        </w:tc>
        <w:tc>
          <w:tcPr>
            <w:tcW w:w="3756" w:type="dxa"/>
            <w:shd w:val="clear" w:color="auto" w:fill="F2F2F2"/>
            <w:tcMar>
              <w:top w:w="70" w:type="dxa"/>
              <w:left w:w="100" w:type="dxa"/>
              <w:bottom w:w="70" w:type="dxa"/>
              <w:right w:w="100" w:type="dxa"/>
            </w:tcMar>
            <w:vAlign w:val="center"/>
          </w:tcPr>
          <w:p w14:paraId="5D698258" w14:textId="77777777" w:rsidR="00B13C72" w:rsidRDefault="00000000">
            <w:r>
              <w:rPr>
                <w:sz w:val="21"/>
                <w:szCs w:val="21"/>
              </w:rPr>
              <w:t>Default-private sharing model; allow incremental, granular sharing rather than all-or-nothing</w:t>
            </w:r>
          </w:p>
        </w:tc>
      </w:tr>
      <w:tr w:rsidR="00B13C72" w14:paraId="1B33877F" w14:textId="77777777">
        <w:tblPrEx>
          <w:tblCellMar>
            <w:top w:w="0" w:type="dxa"/>
            <w:bottom w:w="0" w:type="dxa"/>
          </w:tblCellMar>
        </w:tblPrEx>
        <w:tc>
          <w:tcPr>
            <w:tcW w:w="3000" w:type="dxa"/>
            <w:tcMar>
              <w:top w:w="70" w:type="dxa"/>
              <w:left w:w="100" w:type="dxa"/>
              <w:bottom w:w="70" w:type="dxa"/>
              <w:right w:w="100" w:type="dxa"/>
            </w:tcMar>
            <w:vAlign w:val="center"/>
          </w:tcPr>
          <w:p w14:paraId="10209BD3" w14:textId="77777777" w:rsidR="00B13C72" w:rsidRDefault="00000000">
            <w:r>
              <w:rPr>
                <w:sz w:val="21"/>
                <w:szCs w:val="21"/>
              </w:rPr>
              <w:t>PPF/EPF data reliance on manual entry causing staleness</w:t>
            </w:r>
          </w:p>
        </w:tc>
        <w:tc>
          <w:tcPr>
            <w:tcW w:w="2100" w:type="dxa"/>
            <w:tcMar>
              <w:top w:w="70" w:type="dxa"/>
              <w:left w:w="100" w:type="dxa"/>
              <w:bottom w:w="70" w:type="dxa"/>
              <w:right w:w="100" w:type="dxa"/>
            </w:tcMar>
            <w:vAlign w:val="center"/>
          </w:tcPr>
          <w:p w14:paraId="4E06B116" w14:textId="77777777" w:rsidR="00B13C72" w:rsidRDefault="00000000">
            <w:r>
              <w:rPr>
                <w:sz w:val="21"/>
                <w:szCs w:val="21"/>
              </w:rPr>
              <w:t>Medium — inaccurate net worth for retirement assets</w:t>
            </w:r>
          </w:p>
        </w:tc>
        <w:tc>
          <w:tcPr>
            <w:tcW w:w="3756" w:type="dxa"/>
            <w:tcMar>
              <w:top w:w="70" w:type="dxa"/>
              <w:left w:w="100" w:type="dxa"/>
              <w:bottom w:w="70" w:type="dxa"/>
              <w:right w:w="100" w:type="dxa"/>
            </w:tcMar>
            <w:vAlign w:val="center"/>
          </w:tcPr>
          <w:p w14:paraId="71C4851C" w14:textId="77777777" w:rsidR="00B13C72" w:rsidRDefault="00000000">
            <w:r>
              <w:rPr>
                <w:sz w:val="21"/>
                <w:szCs w:val="21"/>
              </w:rPr>
              <w:t>Periodic refresh reminders; explore EPFO/PPF-issuing-bank API roadmap in Phase 2</w:t>
            </w:r>
          </w:p>
        </w:tc>
      </w:tr>
      <w:tr w:rsidR="00B13C72" w14:paraId="1E6515C7" w14:textId="77777777">
        <w:tblPrEx>
          <w:tblCellMar>
            <w:top w:w="0" w:type="dxa"/>
            <w:bottom w:w="0" w:type="dxa"/>
          </w:tblCellMar>
        </w:tblPrEx>
        <w:tc>
          <w:tcPr>
            <w:tcW w:w="3000" w:type="dxa"/>
            <w:shd w:val="clear" w:color="auto" w:fill="F2F2F2"/>
            <w:tcMar>
              <w:top w:w="70" w:type="dxa"/>
              <w:left w:w="100" w:type="dxa"/>
              <w:bottom w:w="70" w:type="dxa"/>
              <w:right w:w="100" w:type="dxa"/>
            </w:tcMar>
            <w:vAlign w:val="center"/>
          </w:tcPr>
          <w:p w14:paraId="22E1E496" w14:textId="77777777" w:rsidR="00B13C72" w:rsidRDefault="00000000">
            <w:r>
              <w:rPr>
                <w:sz w:val="21"/>
                <w:szCs w:val="21"/>
              </w:rPr>
              <w:t>Broker API rate limits/changes (e.g., Kite Connect policy changes)</w:t>
            </w:r>
          </w:p>
        </w:tc>
        <w:tc>
          <w:tcPr>
            <w:tcW w:w="2100" w:type="dxa"/>
            <w:shd w:val="clear" w:color="auto" w:fill="F2F2F2"/>
            <w:tcMar>
              <w:top w:w="70" w:type="dxa"/>
              <w:left w:w="100" w:type="dxa"/>
              <w:bottom w:w="70" w:type="dxa"/>
              <w:right w:w="100" w:type="dxa"/>
            </w:tcMar>
            <w:vAlign w:val="center"/>
          </w:tcPr>
          <w:p w14:paraId="4F0B12FA" w14:textId="77777777" w:rsidR="00B13C72" w:rsidRDefault="00000000">
            <w:r>
              <w:rPr>
                <w:sz w:val="21"/>
                <w:szCs w:val="21"/>
              </w:rPr>
              <w:t>Medium — equity data refresh disruption</w:t>
            </w:r>
          </w:p>
        </w:tc>
        <w:tc>
          <w:tcPr>
            <w:tcW w:w="3756" w:type="dxa"/>
            <w:shd w:val="clear" w:color="auto" w:fill="F2F2F2"/>
            <w:tcMar>
              <w:top w:w="70" w:type="dxa"/>
              <w:left w:w="100" w:type="dxa"/>
              <w:bottom w:w="70" w:type="dxa"/>
              <w:right w:w="100" w:type="dxa"/>
            </w:tcMar>
            <w:vAlign w:val="center"/>
          </w:tcPr>
          <w:p w14:paraId="76E3DB68" w14:textId="77777777" w:rsidR="00B13C72" w:rsidRDefault="00000000">
            <w:r>
              <w:rPr>
                <w:sz w:val="21"/>
                <w:szCs w:val="21"/>
              </w:rPr>
              <w:t>Abstract broker integrations behind an internal adapter layer to swap/add brokers without core rework</w:t>
            </w:r>
          </w:p>
        </w:tc>
      </w:tr>
      <w:tr w:rsidR="00B13C72" w14:paraId="1EBE1C9A" w14:textId="77777777">
        <w:tblPrEx>
          <w:tblCellMar>
            <w:top w:w="0" w:type="dxa"/>
            <w:bottom w:w="0" w:type="dxa"/>
          </w:tblCellMar>
        </w:tblPrEx>
        <w:tc>
          <w:tcPr>
            <w:tcW w:w="3000" w:type="dxa"/>
            <w:tcMar>
              <w:top w:w="70" w:type="dxa"/>
              <w:left w:w="100" w:type="dxa"/>
              <w:bottom w:w="70" w:type="dxa"/>
              <w:right w:w="100" w:type="dxa"/>
            </w:tcMar>
            <w:vAlign w:val="center"/>
          </w:tcPr>
          <w:p w14:paraId="27012379" w14:textId="77777777" w:rsidR="00B13C72" w:rsidRDefault="00000000">
            <w:r>
              <w:rPr>
                <w:sz w:val="21"/>
                <w:szCs w:val="21"/>
              </w:rPr>
              <w:t>Inaccurate auto-categorization of transactions</w:t>
            </w:r>
          </w:p>
        </w:tc>
        <w:tc>
          <w:tcPr>
            <w:tcW w:w="2100" w:type="dxa"/>
            <w:tcMar>
              <w:top w:w="70" w:type="dxa"/>
              <w:left w:w="100" w:type="dxa"/>
              <w:bottom w:w="70" w:type="dxa"/>
              <w:right w:w="100" w:type="dxa"/>
            </w:tcMar>
            <w:vAlign w:val="center"/>
          </w:tcPr>
          <w:p w14:paraId="71BAAAED" w14:textId="77777777" w:rsidR="00B13C72" w:rsidRDefault="00000000">
            <w:r>
              <w:rPr>
                <w:sz w:val="21"/>
                <w:szCs w:val="21"/>
              </w:rPr>
              <w:t>Low-Medium — user distrust in cash-flow insights</w:t>
            </w:r>
          </w:p>
        </w:tc>
        <w:tc>
          <w:tcPr>
            <w:tcW w:w="3756" w:type="dxa"/>
            <w:tcMar>
              <w:top w:w="70" w:type="dxa"/>
              <w:left w:w="100" w:type="dxa"/>
              <w:bottom w:w="70" w:type="dxa"/>
              <w:right w:w="100" w:type="dxa"/>
            </w:tcMar>
            <w:vAlign w:val="center"/>
          </w:tcPr>
          <w:p w14:paraId="213C3B5D" w14:textId="77777777" w:rsidR="00B13C72" w:rsidRDefault="00000000">
            <w:r>
              <w:rPr>
                <w:sz w:val="21"/>
                <w:szCs w:val="21"/>
              </w:rPr>
              <w:t>Allow easy manual correction; use corrections to retrain categorization rules over time</w:t>
            </w:r>
          </w:p>
        </w:tc>
      </w:tr>
    </w:tbl>
    <w:p w14:paraId="7E5C1429" w14:textId="77777777" w:rsidR="00B13C72" w:rsidRDefault="00000000">
      <w:pPr>
        <w:pStyle w:val="Heading1"/>
        <w:pBdr>
          <w:bottom w:val="single" w:sz="12" w:space="4" w:color="1F3864"/>
        </w:pBdr>
        <w:spacing w:before="480" w:after="200"/>
      </w:pPr>
      <w:bookmarkStart w:id="47" w:name="_Toc234157592"/>
      <w:r>
        <w:rPr>
          <w:b/>
          <w:bCs/>
          <w:color w:val="1F3864"/>
          <w:sz w:val="30"/>
          <w:szCs w:val="30"/>
        </w:rPr>
        <w:t>12. Success Metrics &amp; KPIs</w:t>
      </w:r>
      <w:bookmarkEnd w:id="47"/>
    </w:p>
    <w:tbl>
      <w:tblPr>
        <w:tblW w:w="85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056"/>
      </w:tblGrid>
      <w:tr w:rsidR="00B13C72" w14:paraId="77712530"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vAlign w:val="center"/>
          </w:tcPr>
          <w:p w14:paraId="2D7E6F64" w14:textId="77777777" w:rsidR="00B13C72" w:rsidRDefault="00000000">
            <w:r>
              <w:rPr>
                <w:b/>
                <w:bCs/>
                <w:color w:val="FFFFFF"/>
                <w:sz w:val="21"/>
                <w:szCs w:val="21"/>
              </w:rPr>
              <w:t>KPI</w:t>
            </w:r>
          </w:p>
        </w:tc>
        <w:tc>
          <w:tcPr>
            <w:tcW w:w="4056" w:type="dxa"/>
            <w:shd w:val="clear" w:color="auto" w:fill="1F3864"/>
            <w:tcMar>
              <w:top w:w="80" w:type="dxa"/>
              <w:left w:w="100" w:type="dxa"/>
              <w:bottom w:w="80" w:type="dxa"/>
              <w:right w:w="100" w:type="dxa"/>
            </w:tcMar>
            <w:vAlign w:val="center"/>
          </w:tcPr>
          <w:p w14:paraId="66842AF7" w14:textId="77777777" w:rsidR="00B13C72" w:rsidRDefault="00000000">
            <w:r>
              <w:rPr>
                <w:b/>
                <w:bCs/>
                <w:color w:val="FFFFFF"/>
                <w:sz w:val="21"/>
                <w:szCs w:val="21"/>
              </w:rPr>
              <w:t>Target (Phase 1, first 6 months post-launch)</w:t>
            </w:r>
          </w:p>
        </w:tc>
      </w:tr>
      <w:tr w:rsidR="00B13C72" w14:paraId="60C14887" w14:textId="77777777">
        <w:tblPrEx>
          <w:tblCellMar>
            <w:top w:w="0" w:type="dxa"/>
            <w:bottom w:w="0" w:type="dxa"/>
          </w:tblCellMar>
        </w:tblPrEx>
        <w:tc>
          <w:tcPr>
            <w:tcW w:w="4500" w:type="dxa"/>
            <w:tcMar>
              <w:top w:w="70" w:type="dxa"/>
              <w:left w:w="100" w:type="dxa"/>
              <w:bottom w:w="70" w:type="dxa"/>
              <w:right w:w="100" w:type="dxa"/>
            </w:tcMar>
            <w:vAlign w:val="center"/>
          </w:tcPr>
          <w:p w14:paraId="4AAC8C03" w14:textId="77777777" w:rsidR="00B13C72" w:rsidRDefault="00000000">
            <w:r>
              <w:rPr>
                <w:sz w:val="21"/>
                <w:szCs w:val="21"/>
              </w:rPr>
              <w:t>Accounts linked per active family workspace</w:t>
            </w:r>
          </w:p>
        </w:tc>
        <w:tc>
          <w:tcPr>
            <w:tcW w:w="4056" w:type="dxa"/>
            <w:tcMar>
              <w:top w:w="70" w:type="dxa"/>
              <w:left w:w="100" w:type="dxa"/>
              <w:bottom w:w="70" w:type="dxa"/>
              <w:right w:w="100" w:type="dxa"/>
            </w:tcMar>
            <w:vAlign w:val="center"/>
          </w:tcPr>
          <w:p w14:paraId="58842661" w14:textId="77777777" w:rsidR="00B13C72" w:rsidRDefault="00000000">
            <w:r>
              <w:rPr>
                <w:sz w:val="21"/>
                <w:szCs w:val="21"/>
              </w:rPr>
              <w:t>≥ 6 accounts across ≥ 3 asset classes on average</w:t>
            </w:r>
          </w:p>
        </w:tc>
      </w:tr>
      <w:tr w:rsidR="00B13C72" w14:paraId="1414E09C" w14:textId="77777777">
        <w:tblPrEx>
          <w:tblCellMar>
            <w:top w:w="0" w:type="dxa"/>
            <w:bottom w:w="0" w:type="dxa"/>
          </w:tblCellMar>
        </w:tblPrEx>
        <w:tc>
          <w:tcPr>
            <w:tcW w:w="4500" w:type="dxa"/>
            <w:shd w:val="clear" w:color="auto" w:fill="F2F2F2"/>
            <w:tcMar>
              <w:top w:w="70" w:type="dxa"/>
              <w:left w:w="100" w:type="dxa"/>
              <w:bottom w:w="70" w:type="dxa"/>
              <w:right w:w="100" w:type="dxa"/>
            </w:tcMar>
            <w:vAlign w:val="center"/>
          </w:tcPr>
          <w:p w14:paraId="72085575" w14:textId="77777777" w:rsidR="00B13C72" w:rsidRDefault="00000000">
            <w:r>
              <w:rPr>
                <w:sz w:val="21"/>
                <w:szCs w:val="21"/>
              </w:rPr>
              <w:t>% of net worth captured via automated feeds vs. manual entry</w:t>
            </w:r>
          </w:p>
        </w:tc>
        <w:tc>
          <w:tcPr>
            <w:tcW w:w="4056" w:type="dxa"/>
            <w:shd w:val="clear" w:color="auto" w:fill="F2F2F2"/>
            <w:tcMar>
              <w:top w:w="70" w:type="dxa"/>
              <w:left w:w="100" w:type="dxa"/>
              <w:bottom w:w="70" w:type="dxa"/>
              <w:right w:w="100" w:type="dxa"/>
            </w:tcMar>
            <w:vAlign w:val="center"/>
          </w:tcPr>
          <w:p w14:paraId="44C3515B" w14:textId="77777777" w:rsidR="00B13C72" w:rsidRDefault="00000000">
            <w:r>
              <w:rPr>
                <w:sz w:val="21"/>
                <w:szCs w:val="21"/>
              </w:rPr>
              <w:t>≥ 60% automated within 6 months</w:t>
            </w:r>
          </w:p>
        </w:tc>
      </w:tr>
      <w:tr w:rsidR="00B13C72" w14:paraId="08ECA407" w14:textId="77777777">
        <w:tblPrEx>
          <w:tblCellMar>
            <w:top w:w="0" w:type="dxa"/>
            <w:bottom w:w="0" w:type="dxa"/>
          </w:tblCellMar>
        </w:tblPrEx>
        <w:tc>
          <w:tcPr>
            <w:tcW w:w="4500" w:type="dxa"/>
            <w:tcMar>
              <w:top w:w="70" w:type="dxa"/>
              <w:left w:w="100" w:type="dxa"/>
              <w:bottom w:w="70" w:type="dxa"/>
              <w:right w:w="100" w:type="dxa"/>
            </w:tcMar>
            <w:vAlign w:val="center"/>
          </w:tcPr>
          <w:p w14:paraId="7FF97E42" w14:textId="77777777" w:rsidR="00B13C72" w:rsidRDefault="00000000">
            <w:r>
              <w:rPr>
                <w:sz w:val="21"/>
                <w:szCs w:val="21"/>
              </w:rPr>
              <w:t>Family workspaces with ≥ 2 linked members</w:t>
            </w:r>
          </w:p>
        </w:tc>
        <w:tc>
          <w:tcPr>
            <w:tcW w:w="4056" w:type="dxa"/>
            <w:tcMar>
              <w:top w:w="70" w:type="dxa"/>
              <w:left w:w="100" w:type="dxa"/>
              <w:bottom w:w="70" w:type="dxa"/>
              <w:right w:w="100" w:type="dxa"/>
            </w:tcMar>
            <w:vAlign w:val="center"/>
          </w:tcPr>
          <w:p w14:paraId="216DB605" w14:textId="77777777" w:rsidR="00B13C72" w:rsidRDefault="00000000">
            <w:r>
              <w:rPr>
                <w:sz w:val="21"/>
                <w:szCs w:val="21"/>
              </w:rPr>
              <w:t>≥ 40% of active workspaces</w:t>
            </w:r>
          </w:p>
        </w:tc>
      </w:tr>
      <w:tr w:rsidR="00B13C72" w14:paraId="51A5FCD5" w14:textId="77777777">
        <w:tblPrEx>
          <w:tblCellMar>
            <w:top w:w="0" w:type="dxa"/>
            <w:bottom w:w="0" w:type="dxa"/>
          </w:tblCellMar>
        </w:tblPrEx>
        <w:tc>
          <w:tcPr>
            <w:tcW w:w="4500" w:type="dxa"/>
            <w:shd w:val="clear" w:color="auto" w:fill="F2F2F2"/>
            <w:tcMar>
              <w:top w:w="70" w:type="dxa"/>
              <w:left w:w="100" w:type="dxa"/>
              <w:bottom w:w="70" w:type="dxa"/>
              <w:right w:w="100" w:type="dxa"/>
            </w:tcMar>
            <w:vAlign w:val="center"/>
          </w:tcPr>
          <w:p w14:paraId="795D5B95" w14:textId="77777777" w:rsidR="00B13C72" w:rsidRDefault="00000000">
            <w:r>
              <w:rPr>
                <w:sz w:val="21"/>
                <w:szCs w:val="21"/>
              </w:rPr>
              <w:t>Monthly active usage of dashboard</w:t>
            </w:r>
          </w:p>
        </w:tc>
        <w:tc>
          <w:tcPr>
            <w:tcW w:w="4056" w:type="dxa"/>
            <w:shd w:val="clear" w:color="auto" w:fill="F2F2F2"/>
            <w:tcMar>
              <w:top w:w="70" w:type="dxa"/>
              <w:left w:w="100" w:type="dxa"/>
              <w:bottom w:w="70" w:type="dxa"/>
              <w:right w:w="100" w:type="dxa"/>
            </w:tcMar>
            <w:vAlign w:val="center"/>
          </w:tcPr>
          <w:p w14:paraId="0D8F686E" w14:textId="77777777" w:rsidR="00B13C72" w:rsidRDefault="00000000">
            <w:r>
              <w:rPr>
                <w:sz w:val="21"/>
                <w:szCs w:val="21"/>
              </w:rPr>
              <w:t>≥ 50% of registered families check the dashboard monthly</w:t>
            </w:r>
          </w:p>
        </w:tc>
      </w:tr>
      <w:tr w:rsidR="00B13C72" w14:paraId="36811F63" w14:textId="77777777">
        <w:tblPrEx>
          <w:tblCellMar>
            <w:top w:w="0" w:type="dxa"/>
            <w:bottom w:w="0" w:type="dxa"/>
          </w:tblCellMar>
        </w:tblPrEx>
        <w:tc>
          <w:tcPr>
            <w:tcW w:w="4500" w:type="dxa"/>
            <w:tcMar>
              <w:top w:w="70" w:type="dxa"/>
              <w:left w:w="100" w:type="dxa"/>
              <w:bottom w:w="70" w:type="dxa"/>
              <w:right w:w="100" w:type="dxa"/>
            </w:tcMar>
            <w:vAlign w:val="center"/>
          </w:tcPr>
          <w:p w14:paraId="67E14C0C" w14:textId="77777777" w:rsidR="00B13C72" w:rsidRDefault="00000000">
            <w:r>
              <w:rPr>
                <w:sz w:val="21"/>
                <w:szCs w:val="21"/>
              </w:rPr>
              <w:t>Data refresh success rate (AA/CAS/CRA/broker)</w:t>
            </w:r>
          </w:p>
        </w:tc>
        <w:tc>
          <w:tcPr>
            <w:tcW w:w="4056" w:type="dxa"/>
            <w:tcMar>
              <w:top w:w="70" w:type="dxa"/>
              <w:left w:w="100" w:type="dxa"/>
              <w:bottom w:w="70" w:type="dxa"/>
              <w:right w:w="100" w:type="dxa"/>
            </w:tcMar>
            <w:vAlign w:val="center"/>
          </w:tcPr>
          <w:p w14:paraId="492F4BF0" w14:textId="77777777" w:rsidR="00B13C72" w:rsidRDefault="00000000">
            <w:r>
              <w:rPr>
                <w:sz w:val="21"/>
                <w:szCs w:val="21"/>
              </w:rPr>
              <w:t>≥ 95% successful refresh per scheduled cycle</w:t>
            </w:r>
          </w:p>
        </w:tc>
      </w:tr>
      <w:tr w:rsidR="00B13C72" w14:paraId="69193D4D" w14:textId="77777777">
        <w:tblPrEx>
          <w:tblCellMar>
            <w:top w:w="0" w:type="dxa"/>
            <w:bottom w:w="0" w:type="dxa"/>
          </w:tblCellMar>
        </w:tblPrEx>
        <w:tc>
          <w:tcPr>
            <w:tcW w:w="4500" w:type="dxa"/>
            <w:shd w:val="clear" w:color="auto" w:fill="F2F2F2"/>
            <w:tcMar>
              <w:top w:w="70" w:type="dxa"/>
              <w:left w:w="100" w:type="dxa"/>
              <w:bottom w:w="70" w:type="dxa"/>
              <w:right w:w="100" w:type="dxa"/>
            </w:tcMar>
            <w:vAlign w:val="center"/>
          </w:tcPr>
          <w:p w14:paraId="129DF3B5" w14:textId="77777777" w:rsidR="00B13C72" w:rsidRDefault="00000000">
            <w:r>
              <w:rPr>
                <w:sz w:val="21"/>
                <w:szCs w:val="21"/>
              </w:rPr>
              <w:t>Consent-related support tickets / data-privacy complaints</w:t>
            </w:r>
          </w:p>
        </w:tc>
        <w:tc>
          <w:tcPr>
            <w:tcW w:w="4056" w:type="dxa"/>
            <w:shd w:val="clear" w:color="auto" w:fill="F2F2F2"/>
            <w:tcMar>
              <w:top w:w="70" w:type="dxa"/>
              <w:left w:w="100" w:type="dxa"/>
              <w:bottom w:w="70" w:type="dxa"/>
              <w:right w:w="100" w:type="dxa"/>
            </w:tcMar>
            <w:vAlign w:val="center"/>
          </w:tcPr>
          <w:p w14:paraId="509B18F5" w14:textId="77777777" w:rsidR="00B13C72" w:rsidRDefault="00000000">
            <w:r>
              <w:rPr>
                <w:sz w:val="21"/>
                <w:szCs w:val="21"/>
              </w:rPr>
              <w:t>&lt; 1% of active user base per month</w:t>
            </w:r>
          </w:p>
        </w:tc>
      </w:tr>
    </w:tbl>
    <w:p w14:paraId="0851AC0F" w14:textId="77777777" w:rsidR="00B13C72" w:rsidRDefault="00000000">
      <w:pPr>
        <w:pStyle w:val="Heading1"/>
        <w:pBdr>
          <w:bottom w:val="single" w:sz="12" w:space="4" w:color="1F3864"/>
        </w:pBdr>
        <w:spacing w:before="480" w:after="200"/>
      </w:pPr>
      <w:bookmarkStart w:id="48" w:name="_Toc234157593"/>
      <w:r>
        <w:rPr>
          <w:b/>
          <w:bCs/>
          <w:color w:val="1F3864"/>
          <w:sz w:val="30"/>
          <w:szCs w:val="30"/>
        </w:rPr>
        <w:t>13. Appendix A — Glossary of Terms</w:t>
      </w:r>
      <w:bookmarkEnd w:id="48"/>
    </w:p>
    <w:tbl>
      <w:tblPr>
        <w:tblW w:w="88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56"/>
      </w:tblGrid>
      <w:tr w:rsidR="00B13C72" w14:paraId="6486203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042834E" w14:textId="77777777" w:rsidR="00B13C72" w:rsidRDefault="00000000">
            <w:r>
              <w:rPr>
                <w:b/>
                <w:bCs/>
                <w:color w:val="FFFFFF"/>
                <w:sz w:val="21"/>
                <w:szCs w:val="21"/>
              </w:rPr>
              <w:t>Term</w:t>
            </w:r>
          </w:p>
        </w:tc>
        <w:tc>
          <w:tcPr>
            <w:tcW w:w="6656" w:type="dxa"/>
            <w:shd w:val="clear" w:color="auto" w:fill="1F3864"/>
            <w:tcMar>
              <w:top w:w="80" w:type="dxa"/>
              <w:left w:w="100" w:type="dxa"/>
              <w:bottom w:w="80" w:type="dxa"/>
              <w:right w:w="100" w:type="dxa"/>
            </w:tcMar>
            <w:vAlign w:val="center"/>
          </w:tcPr>
          <w:p w14:paraId="52B42898" w14:textId="77777777" w:rsidR="00B13C72" w:rsidRDefault="00000000">
            <w:r>
              <w:rPr>
                <w:b/>
                <w:bCs/>
                <w:color w:val="FFFFFF"/>
                <w:sz w:val="21"/>
                <w:szCs w:val="21"/>
              </w:rPr>
              <w:t>Definition</w:t>
            </w:r>
          </w:p>
        </w:tc>
      </w:tr>
      <w:tr w:rsidR="00B13C72" w14:paraId="230FC8F8" w14:textId="77777777">
        <w:tblPrEx>
          <w:tblCellMar>
            <w:top w:w="0" w:type="dxa"/>
            <w:bottom w:w="0" w:type="dxa"/>
          </w:tblCellMar>
        </w:tblPrEx>
        <w:tc>
          <w:tcPr>
            <w:tcW w:w="2200" w:type="dxa"/>
            <w:tcMar>
              <w:top w:w="70" w:type="dxa"/>
              <w:left w:w="100" w:type="dxa"/>
              <w:bottom w:w="70" w:type="dxa"/>
              <w:right w:w="100" w:type="dxa"/>
            </w:tcMar>
            <w:vAlign w:val="center"/>
          </w:tcPr>
          <w:p w14:paraId="088EC563" w14:textId="77777777" w:rsidR="00B13C72" w:rsidRDefault="00000000">
            <w:r>
              <w:rPr>
                <w:sz w:val="21"/>
                <w:szCs w:val="21"/>
              </w:rPr>
              <w:t>AA (Account Aggregator)</w:t>
            </w:r>
          </w:p>
        </w:tc>
        <w:tc>
          <w:tcPr>
            <w:tcW w:w="6656" w:type="dxa"/>
            <w:tcMar>
              <w:top w:w="70" w:type="dxa"/>
              <w:left w:w="100" w:type="dxa"/>
              <w:bottom w:w="70" w:type="dxa"/>
              <w:right w:w="100" w:type="dxa"/>
            </w:tcMar>
            <w:vAlign w:val="center"/>
          </w:tcPr>
          <w:p w14:paraId="68370D8D" w14:textId="77777777" w:rsidR="00B13C72" w:rsidRDefault="00000000">
            <w:r>
              <w:rPr>
                <w:sz w:val="21"/>
                <w:szCs w:val="21"/>
              </w:rPr>
              <w:t>RBI-regulated NBFC entity that facilitates consented digital sharing of financial data between Financial Information Providers (FIPs, e.g., banks) and Financial Information Users (FIUs, e.g., this application).</w:t>
            </w:r>
          </w:p>
        </w:tc>
      </w:tr>
      <w:tr w:rsidR="00B13C72" w14:paraId="0B83A87D"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2F9D9767" w14:textId="77777777" w:rsidR="00B13C72" w:rsidRDefault="00000000">
            <w:r>
              <w:rPr>
                <w:sz w:val="21"/>
                <w:szCs w:val="21"/>
              </w:rPr>
              <w:t>CAS (Consolidated Account Statement)</w:t>
            </w:r>
          </w:p>
        </w:tc>
        <w:tc>
          <w:tcPr>
            <w:tcW w:w="6656" w:type="dxa"/>
            <w:shd w:val="clear" w:color="auto" w:fill="F2F2F2"/>
            <w:tcMar>
              <w:top w:w="70" w:type="dxa"/>
              <w:left w:w="100" w:type="dxa"/>
              <w:bottom w:w="70" w:type="dxa"/>
              <w:right w:w="100" w:type="dxa"/>
            </w:tcMar>
            <w:vAlign w:val="center"/>
          </w:tcPr>
          <w:p w14:paraId="4BC624EE" w14:textId="77777777" w:rsidR="00B13C72" w:rsidRDefault="00000000">
            <w:r>
              <w:rPr>
                <w:sz w:val="21"/>
                <w:szCs w:val="21"/>
              </w:rPr>
              <w:t>A single statement (from CAMS/KFintech, or NSDL/CDSL for demat) summarizing all mutual fund/securities holdings of an investor across AMCs/depositories.</w:t>
            </w:r>
          </w:p>
        </w:tc>
      </w:tr>
      <w:tr w:rsidR="00B13C72" w14:paraId="4A9608E7" w14:textId="77777777">
        <w:tblPrEx>
          <w:tblCellMar>
            <w:top w:w="0" w:type="dxa"/>
            <w:bottom w:w="0" w:type="dxa"/>
          </w:tblCellMar>
        </w:tblPrEx>
        <w:tc>
          <w:tcPr>
            <w:tcW w:w="2200" w:type="dxa"/>
            <w:tcMar>
              <w:top w:w="70" w:type="dxa"/>
              <w:left w:w="100" w:type="dxa"/>
              <w:bottom w:w="70" w:type="dxa"/>
              <w:right w:w="100" w:type="dxa"/>
            </w:tcMar>
            <w:vAlign w:val="center"/>
          </w:tcPr>
          <w:p w14:paraId="54E377B6" w14:textId="77777777" w:rsidR="00B13C72" w:rsidRDefault="00000000">
            <w:r>
              <w:rPr>
                <w:sz w:val="21"/>
                <w:szCs w:val="21"/>
              </w:rPr>
              <w:t>CRA (Central Recordkeeping Agency)</w:t>
            </w:r>
          </w:p>
        </w:tc>
        <w:tc>
          <w:tcPr>
            <w:tcW w:w="6656" w:type="dxa"/>
            <w:tcMar>
              <w:top w:w="70" w:type="dxa"/>
              <w:left w:w="100" w:type="dxa"/>
              <w:bottom w:w="70" w:type="dxa"/>
              <w:right w:w="100" w:type="dxa"/>
            </w:tcMar>
            <w:vAlign w:val="center"/>
          </w:tcPr>
          <w:p w14:paraId="357452B7" w14:textId="77777777" w:rsidR="00B13C72" w:rsidRDefault="00000000">
            <w:r>
              <w:rPr>
                <w:sz w:val="21"/>
                <w:szCs w:val="21"/>
              </w:rPr>
              <w:t>Entity (Protean eGov Technologies, KFintech) that maintains NPS subscriber records and issues e-NPS statements.</w:t>
            </w:r>
          </w:p>
        </w:tc>
      </w:tr>
      <w:tr w:rsidR="00B13C72" w14:paraId="0CEE9948"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78E05843" w14:textId="77777777" w:rsidR="00B13C72" w:rsidRDefault="00000000">
            <w:r>
              <w:rPr>
                <w:sz w:val="21"/>
                <w:szCs w:val="21"/>
              </w:rPr>
              <w:t>PRAN</w:t>
            </w:r>
          </w:p>
        </w:tc>
        <w:tc>
          <w:tcPr>
            <w:tcW w:w="6656" w:type="dxa"/>
            <w:shd w:val="clear" w:color="auto" w:fill="F2F2F2"/>
            <w:tcMar>
              <w:top w:w="70" w:type="dxa"/>
              <w:left w:w="100" w:type="dxa"/>
              <w:bottom w:w="70" w:type="dxa"/>
              <w:right w:w="100" w:type="dxa"/>
            </w:tcMar>
            <w:vAlign w:val="center"/>
          </w:tcPr>
          <w:p w14:paraId="51A6F415" w14:textId="77777777" w:rsidR="00B13C72" w:rsidRDefault="00000000">
            <w:r>
              <w:rPr>
                <w:sz w:val="21"/>
                <w:szCs w:val="21"/>
              </w:rPr>
              <w:t>Permanent Retirement Account Number — the unique ID for an NPS subscriber.</w:t>
            </w:r>
          </w:p>
        </w:tc>
      </w:tr>
      <w:tr w:rsidR="00B13C72" w14:paraId="21E9915F" w14:textId="77777777">
        <w:tblPrEx>
          <w:tblCellMar>
            <w:top w:w="0" w:type="dxa"/>
            <w:bottom w:w="0" w:type="dxa"/>
          </w:tblCellMar>
        </w:tblPrEx>
        <w:tc>
          <w:tcPr>
            <w:tcW w:w="2200" w:type="dxa"/>
            <w:tcMar>
              <w:top w:w="70" w:type="dxa"/>
              <w:left w:w="100" w:type="dxa"/>
              <w:bottom w:w="70" w:type="dxa"/>
              <w:right w:w="100" w:type="dxa"/>
            </w:tcMar>
            <w:vAlign w:val="center"/>
          </w:tcPr>
          <w:p w14:paraId="387B15DB" w14:textId="77777777" w:rsidR="00B13C72" w:rsidRDefault="00000000">
            <w:r>
              <w:rPr>
                <w:sz w:val="21"/>
                <w:szCs w:val="21"/>
              </w:rPr>
              <w:t>PPF</w:t>
            </w:r>
          </w:p>
        </w:tc>
        <w:tc>
          <w:tcPr>
            <w:tcW w:w="6656" w:type="dxa"/>
            <w:tcMar>
              <w:top w:w="70" w:type="dxa"/>
              <w:left w:w="100" w:type="dxa"/>
              <w:bottom w:w="70" w:type="dxa"/>
              <w:right w:w="100" w:type="dxa"/>
            </w:tcMar>
            <w:vAlign w:val="center"/>
          </w:tcPr>
          <w:p w14:paraId="65023CF6" w14:textId="77777777" w:rsidR="00B13C72" w:rsidRDefault="00000000">
            <w:r>
              <w:rPr>
                <w:sz w:val="21"/>
                <w:szCs w:val="21"/>
              </w:rPr>
              <w:t>Public Provident Fund — a government-backed, long-term (15-year) small savings scheme offering tax-free interest.</w:t>
            </w:r>
          </w:p>
        </w:tc>
      </w:tr>
      <w:tr w:rsidR="00B13C72" w14:paraId="7E4469F4"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187AA17C" w14:textId="77777777" w:rsidR="00B13C72" w:rsidRDefault="00000000">
            <w:r>
              <w:rPr>
                <w:sz w:val="21"/>
                <w:szCs w:val="21"/>
              </w:rPr>
              <w:t>NPS</w:t>
            </w:r>
          </w:p>
        </w:tc>
        <w:tc>
          <w:tcPr>
            <w:tcW w:w="6656" w:type="dxa"/>
            <w:shd w:val="clear" w:color="auto" w:fill="F2F2F2"/>
            <w:tcMar>
              <w:top w:w="70" w:type="dxa"/>
              <w:left w:w="100" w:type="dxa"/>
              <w:bottom w:w="70" w:type="dxa"/>
              <w:right w:w="100" w:type="dxa"/>
            </w:tcMar>
            <w:vAlign w:val="center"/>
          </w:tcPr>
          <w:p w14:paraId="3391DFD3" w14:textId="77777777" w:rsidR="00B13C72" w:rsidRDefault="00000000">
            <w:r>
              <w:rPr>
                <w:sz w:val="21"/>
                <w:szCs w:val="21"/>
              </w:rPr>
              <w:t>National Pension System — a market-linked, PFRDA-regulated voluntary retirement savings scheme with Tier I (retirement) and Tier II (flexible) accounts.</w:t>
            </w:r>
          </w:p>
        </w:tc>
      </w:tr>
      <w:tr w:rsidR="00B13C72" w14:paraId="7B16C59C" w14:textId="77777777">
        <w:tblPrEx>
          <w:tblCellMar>
            <w:top w:w="0" w:type="dxa"/>
            <w:bottom w:w="0" w:type="dxa"/>
          </w:tblCellMar>
        </w:tblPrEx>
        <w:tc>
          <w:tcPr>
            <w:tcW w:w="2200" w:type="dxa"/>
            <w:tcMar>
              <w:top w:w="70" w:type="dxa"/>
              <w:left w:w="100" w:type="dxa"/>
              <w:bottom w:w="70" w:type="dxa"/>
              <w:right w:w="100" w:type="dxa"/>
            </w:tcMar>
            <w:vAlign w:val="center"/>
          </w:tcPr>
          <w:p w14:paraId="21A1C0B6" w14:textId="77777777" w:rsidR="00B13C72" w:rsidRDefault="00000000">
            <w:r>
              <w:rPr>
                <w:sz w:val="21"/>
                <w:szCs w:val="21"/>
              </w:rPr>
              <w:t>Tier I / Tier II (NPS)</w:t>
            </w:r>
          </w:p>
        </w:tc>
        <w:tc>
          <w:tcPr>
            <w:tcW w:w="6656" w:type="dxa"/>
            <w:tcMar>
              <w:top w:w="70" w:type="dxa"/>
              <w:left w:w="100" w:type="dxa"/>
              <w:bottom w:w="70" w:type="dxa"/>
              <w:right w:w="100" w:type="dxa"/>
            </w:tcMar>
            <w:vAlign w:val="center"/>
          </w:tcPr>
          <w:p w14:paraId="556ABE63" w14:textId="77777777" w:rsidR="00B13C72" w:rsidRDefault="00000000">
            <w:r>
              <w:rPr>
                <w:sz w:val="21"/>
                <w:szCs w:val="21"/>
              </w:rPr>
              <w:t>Tier I is the primary, restricted-withdrawal retirement account; Tier II is a voluntary, more liquid add-on account.</w:t>
            </w:r>
          </w:p>
        </w:tc>
      </w:tr>
      <w:tr w:rsidR="00B13C72" w14:paraId="345AB347"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33A7F639" w14:textId="77777777" w:rsidR="00B13C72" w:rsidRDefault="00000000">
            <w:r>
              <w:rPr>
                <w:sz w:val="21"/>
                <w:szCs w:val="21"/>
              </w:rPr>
              <w:t>XIRR</w:t>
            </w:r>
          </w:p>
        </w:tc>
        <w:tc>
          <w:tcPr>
            <w:tcW w:w="6656" w:type="dxa"/>
            <w:shd w:val="clear" w:color="auto" w:fill="F2F2F2"/>
            <w:tcMar>
              <w:top w:w="70" w:type="dxa"/>
              <w:left w:w="100" w:type="dxa"/>
              <w:bottom w:w="70" w:type="dxa"/>
              <w:right w:w="100" w:type="dxa"/>
            </w:tcMar>
            <w:vAlign w:val="center"/>
          </w:tcPr>
          <w:p w14:paraId="4D9DA89F" w14:textId="77777777" w:rsidR="00B13C72" w:rsidRDefault="00000000">
            <w:r>
              <w:rPr>
                <w:sz w:val="21"/>
                <w:szCs w:val="21"/>
              </w:rPr>
              <w:t>Extended Internal Rate of Return — the annualized return metric used for irregular cash flows such as SIPs.</w:t>
            </w:r>
          </w:p>
        </w:tc>
      </w:tr>
      <w:tr w:rsidR="00B13C72" w14:paraId="39836153" w14:textId="77777777">
        <w:tblPrEx>
          <w:tblCellMar>
            <w:top w:w="0" w:type="dxa"/>
            <w:bottom w:w="0" w:type="dxa"/>
          </w:tblCellMar>
        </w:tblPrEx>
        <w:tc>
          <w:tcPr>
            <w:tcW w:w="2200" w:type="dxa"/>
            <w:tcMar>
              <w:top w:w="70" w:type="dxa"/>
              <w:left w:w="100" w:type="dxa"/>
              <w:bottom w:w="70" w:type="dxa"/>
              <w:right w:w="100" w:type="dxa"/>
            </w:tcMar>
            <w:vAlign w:val="center"/>
          </w:tcPr>
          <w:p w14:paraId="169C8AA1" w14:textId="77777777" w:rsidR="00B13C72" w:rsidRDefault="00000000">
            <w:r>
              <w:rPr>
                <w:sz w:val="21"/>
                <w:szCs w:val="21"/>
              </w:rPr>
              <w:t>FIP / FIU</w:t>
            </w:r>
          </w:p>
        </w:tc>
        <w:tc>
          <w:tcPr>
            <w:tcW w:w="6656" w:type="dxa"/>
            <w:tcMar>
              <w:top w:w="70" w:type="dxa"/>
              <w:left w:w="100" w:type="dxa"/>
              <w:bottom w:w="70" w:type="dxa"/>
              <w:right w:w="100" w:type="dxa"/>
            </w:tcMar>
            <w:vAlign w:val="center"/>
          </w:tcPr>
          <w:p w14:paraId="0E7F022E" w14:textId="77777777" w:rsidR="00B13C72" w:rsidRDefault="00000000">
            <w:r>
              <w:rPr>
                <w:sz w:val="21"/>
                <w:szCs w:val="21"/>
              </w:rPr>
              <w:t>Financial Information Provider (data source, e.g., a bank) / Financial Information User (data consumer, e.g., this application) under the AA framework.</w:t>
            </w:r>
          </w:p>
        </w:tc>
      </w:tr>
      <w:tr w:rsidR="00B13C72" w14:paraId="25BA9F80"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003972FD" w14:textId="77777777" w:rsidR="00B13C72" w:rsidRDefault="00000000">
            <w:r>
              <w:rPr>
                <w:sz w:val="21"/>
                <w:szCs w:val="21"/>
              </w:rPr>
              <w:t>DPDP Act, 2023</w:t>
            </w:r>
          </w:p>
        </w:tc>
        <w:tc>
          <w:tcPr>
            <w:tcW w:w="6656" w:type="dxa"/>
            <w:shd w:val="clear" w:color="auto" w:fill="F2F2F2"/>
            <w:tcMar>
              <w:top w:w="70" w:type="dxa"/>
              <w:left w:w="100" w:type="dxa"/>
              <w:bottom w:w="70" w:type="dxa"/>
              <w:right w:w="100" w:type="dxa"/>
            </w:tcMar>
            <w:vAlign w:val="center"/>
          </w:tcPr>
          <w:p w14:paraId="36FD127A" w14:textId="77777777" w:rsidR="00B13C72" w:rsidRDefault="00000000">
            <w:r>
              <w:rPr>
                <w:sz w:val="21"/>
                <w:szCs w:val="21"/>
              </w:rPr>
              <w:t>Digital Personal Data Protection Act, 2023 — India's principal data-privacy legislation governing processing of personal data.</w:t>
            </w:r>
          </w:p>
        </w:tc>
      </w:tr>
      <w:tr w:rsidR="00B13C72" w14:paraId="428C1924" w14:textId="77777777">
        <w:tblPrEx>
          <w:tblCellMar>
            <w:top w:w="0" w:type="dxa"/>
            <w:bottom w:w="0" w:type="dxa"/>
          </w:tblCellMar>
        </w:tblPrEx>
        <w:tc>
          <w:tcPr>
            <w:tcW w:w="2200" w:type="dxa"/>
            <w:tcMar>
              <w:top w:w="70" w:type="dxa"/>
              <w:left w:w="100" w:type="dxa"/>
              <w:bottom w:w="70" w:type="dxa"/>
              <w:right w:w="100" w:type="dxa"/>
            </w:tcMar>
            <w:vAlign w:val="center"/>
          </w:tcPr>
          <w:p w14:paraId="0385B6D0" w14:textId="77777777" w:rsidR="00B13C72" w:rsidRDefault="00000000">
            <w:r>
              <w:rPr>
                <w:sz w:val="21"/>
                <w:szCs w:val="21"/>
              </w:rPr>
              <w:t>PFRDA</w:t>
            </w:r>
          </w:p>
        </w:tc>
        <w:tc>
          <w:tcPr>
            <w:tcW w:w="6656" w:type="dxa"/>
            <w:tcMar>
              <w:top w:w="70" w:type="dxa"/>
              <w:left w:w="100" w:type="dxa"/>
              <w:bottom w:w="70" w:type="dxa"/>
              <w:right w:w="100" w:type="dxa"/>
            </w:tcMar>
            <w:vAlign w:val="center"/>
          </w:tcPr>
          <w:p w14:paraId="3BC2FDB7" w14:textId="77777777" w:rsidR="00B13C72" w:rsidRDefault="00000000">
            <w:r>
              <w:rPr>
                <w:sz w:val="21"/>
                <w:szCs w:val="21"/>
              </w:rPr>
              <w:t>Pension Fund Regulatory and Development Authority — regulator overseeing NPS.</w:t>
            </w:r>
          </w:p>
        </w:tc>
      </w:tr>
      <w:tr w:rsidR="00B13C72" w14:paraId="303B7C2F"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13AD54BF" w14:textId="77777777" w:rsidR="00B13C72" w:rsidRDefault="00000000">
            <w:r>
              <w:rPr>
                <w:sz w:val="21"/>
                <w:szCs w:val="21"/>
              </w:rPr>
              <w:t>EPFO / UAN</w:t>
            </w:r>
          </w:p>
        </w:tc>
        <w:tc>
          <w:tcPr>
            <w:tcW w:w="6656" w:type="dxa"/>
            <w:shd w:val="clear" w:color="auto" w:fill="F2F2F2"/>
            <w:tcMar>
              <w:top w:w="70" w:type="dxa"/>
              <w:left w:w="100" w:type="dxa"/>
              <w:bottom w:w="70" w:type="dxa"/>
              <w:right w:w="100" w:type="dxa"/>
            </w:tcMar>
            <w:vAlign w:val="center"/>
          </w:tcPr>
          <w:p w14:paraId="7B98CE9E" w14:textId="77777777" w:rsidR="00B13C72" w:rsidRDefault="00000000">
            <w:r>
              <w:rPr>
                <w:sz w:val="21"/>
                <w:szCs w:val="21"/>
              </w:rPr>
              <w:t>Employees' Provident Fund Organisation / Universal Account Number — the body and ID governing salaried employees' EPF accounts.</w:t>
            </w:r>
          </w:p>
        </w:tc>
      </w:tr>
    </w:tbl>
    <w:p w14:paraId="7517E96B" w14:textId="77777777" w:rsidR="00B13C72" w:rsidRDefault="00000000">
      <w:pPr>
        <w:pStyle w:val="Heading1"/>
        <w:pBdr>
          <w:bottom w:val="single" w:sz="12" w:space="4" w:color="1F3864"/>
        </w:pBdr>
        <w:spacing w:before="480" w:after="200"/>
      </w:pPr>
      <w:bookmarkStart w:id="49" w:name="_Toc234157594"/>
      <w:r>
        <w:rPr>
          <w:b/>
          <w:bCs/>
          <w:color w:val="1F3864"/>
          <w:sz w:val="30"/>
          <w:szCs w:val="30"/>
        </w:rPr>
        <w:t>14. Appendix B — Asset Coverage &amp; Net Worth Classification</w:t>
      </w:r>
      <w:bookmarkEnd w:id="49"/>
    </w:p>
    <w:p w14:paraId="31629F9D" w14:textId="77777777" w:rsidR="00B13C72" w:rsidRDefault="00000000">
      <w:pPr>
        <w:spacing w:after="160" w:line="276" w:lineRule="auto"/>
      </w:pPr>
      <w:r>
        <w:t>For net-worth computation, assets are grouped into the following categories, each rolling up to the family and individual net-worth figure:</w:t>
      </w:r>
    </w:p>
    <w:tbl>
      <w:tblPr>
        <w:tblW w:w="885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056"/>
      </w:tblGrid>
      <w:tr w:rsidR="00B13C72" w14:paraId="4124536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F9219AF" w14:textId="77777777" w:rsidR="00B13C72" w:rsidRDefault="00000000">
            <w:r>
              <w:rPr>
                <w:b/>
                <w:bCs/>
                <w:color w:val="FFFFFF"/>
                <w:sz w:val="21"/>
                <w:szCs w:val="21"/>
              </w:rPr>
              <w:t>Net Worth Category</w:t>
            </w:r>
          </w:p>
        </w:tc>
        <w:tc>
          <w:tcPr>
            <w:tcW w:w="4200" w:type="dxa"/>
            <w:shd w:val="clear" w:color="auto" w:fill="1F3864"/>
            <w:tcMar>
              <w:top w:w="80" w:type="dxa"/>
              <w:left w:w="100" w:type="dxa"/>
              <w:bottom w:w="80" w:type="dxa"/>
              <w:right w:w="100" w:type="dxa"/>
            </w:tcMar>
            <w:vAlign w:val="center"/>
          </w:tcPr>
          <w:p w14:paraId="12F02BA3" w14:textId="77777777" w:rsidR="00B13C72" w:rsidRDefault="00000000">
            <w:r>
              <w:rPr>
                <w:b/>
                <w:bCs/>
                <w:color w:val="FFFFFF"/>
                <w:sz w:val="21"/>
                <w:szCs w:val="21"/>
              </w:rPr>
              <w:t>Included Instruments</w:t>
            </w:r>
          </w:p>
        </w:tc>
        <w:tc>
          <w:tcPr>
            <w:tcW w:w="2056" w:type="dxa"/>
            <w:shd w:val="clear" w:color="auto" w:fill="1F3864"/>
            <w:tcMar>
              <w:top w:w="80" w:type="dxa"/>
              <w:left w:w="100" w:type="dxa"/>
              <w:bottom w:w="80" w:type="dxa"/>
              <w:right w:w="100" w:type="dxa"/>
            </w:tcMar>
            <w:vAlign w:val="center"/>
          </w:tcPr>
          <w:p w14:paraId="22C6D69F" w14:textId="77777777" w:rsidR="00B13C72" w:rsidRDefault="00000000">
            <w:r>
              <w:rPr>
                <w:b/>
                <w:bCs/>
                <w:color w:val="FFFFFF"/>
                <w:sz w:val="21"/>
                <w:szCs w:val="21"/>
              </w:rPr>
              <w:t>Liquidity</w:t>
            </w:r>
          </w:p>
        </w:tc>
      </w:tr>
      <w:tr w:rsidR="00B13C72" w14:paraId="49AB613D" w14:textId="77777777">
        <w:tblPrEx>
          <w:tblCellMar>
            <w:top w:w="0" w:type="dxa"/>
            <w:bottom w:w="0" w:type="dxa"/>
          </w:tblCellMar>
        </w:tblPrEx>
        <w:tc>
          <w:tcPr>
            <w:tcW w:w="2600" w:type="dxa"/>
            <w:tcMar>
              <w:top w:w="70" w:type="dxa"/>
              <w:left w:w="100" w:type="dxa"/>
              <w:bottom w:w="70" w:type="dxa"/>
              <w:right w:w="100" w:type="dxa"/>
            </w:tcMar>
            <w:vAlign w:val="center"/>
          </w:tcPr>
          <w:p w14:paraId="29A04E64" w14:textId="77777777" w:rsidR="00B13C72" w:rsidRDefault="00000000">
            <w:r>
              <w:rPr>
                <w:sz w:val="21"/>
                <w:szCs w:val="21"/>
              </w:rPr>
              <w:t>Cash &amp; Bank</w:t>
            </w:r>
          </w:p>
        </w:tc>
        <w:tc>
          <w:tcPr>
            <w:tcW w:w="4200" w:type="dxa"/>
            <w:tcMar>
              <w:top w:w="70" w:type="dxa"/>
              <w:left w:w="100" w:type="dxa"/>
              <w:bottom w:w="70" w:type="dxa"/>
              <w:right w:w="100" w:type="dxa"/>
            </w:tcMar>
            <w:vAlign w:val="center"/>
          </w:tcPr>
          <w:p w14:paraId="05EC201C" w14:textId="77777777" w:rsidR="00B13C72" w:rsidRDefault="00000000">
            <w:r>
              <w:rPr>
                <w:sz w:val="21"/>
                <w:szCs w:val="21"/>
              </w:rPr>
              <w:t>Savings, current accounts, cash-equivalent</w:t>
            </w:r>
          </w:p>
        </w:tc>
        <w:tc>
          <w:tcPr>
            <w:tcW w:w="2056" w:type="dxa"/>
            <w:tcMar>
              <w:top w:w="70" w:type="dxa"/>
              <w:left w:w="100" w:type="dxa"/>
              <w:bottom w:w="70" w:type="dxa"/>
              <w:right w:w="100" w:type="dxa"/>
            </w:tcMar>
            <w:vAlign w:val="center"/>
          </w:tcPr>
          <w:p w14:paraId="4E98741D" w14:textId="77777777" w:rsidR="00B13C72" w:rsidRDefault="00000000">
            <w:r>
              <w:rPr>
                <w:sz w:val="21"/>
                <w:szCs w:val="21"/>
              </w:rPr>
              <w:t>Liquid</w:t>
            </w:r>
          </w:p>
        </w:tc>
      </w:tr>
      <w:tr w:rsidR="00B13C72" w14:paraId="72106FA6"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4EBE3FCB" w14:textId="77777777" w:rsidR="00B13C72" w:rsidRDefault="00000000">
            <w:r>
              <w:rPr>
                <w:sz w:val="21"/>
                <w:szCs w:val="21"/>
              </w:rPr>
              <w:t>Market-linked Investments</w:t>
            </w:r>
          </w:p>
        </w:tc>
        <w:tc>
          <w:tcPr>
            <w:tcW w:w="4200" w:type="dxa"/>
            <w:shd w:val="clear" w:color="auto" w:fill="F2F2F2"/>
            <w:tcMar>
              <w:top w:w="70" w:type="dxa"/>
              <w:left w:w="100" w:type="dxa"/>
              <w:bottom w:w="70" w:type="dxa"/>
              <w:right w:w="100" w:type="dxa"/>
            </w:tcMar>
            <w:vAlign w:val="center"/>
          </w:tcPr>
          <w:p w14:paraId="73A23864" w14:textId="77777777" w:rsidR="00B13C72" w:rsidRDefault="00000000">
            <w:r>
              <w:rPr>
                <w:sz w:val="21"/>
                <w:szCs w:val="21"/>
              </w:rPr>
              <w:t>Mutual funds, direct equity, F&amp;O margin</w:t>
            </w:r>
          </w:p>
        </w:tc>
        <w:tc>
          <w:tcPr>
            <w:tcW w:w="2056" w:type="dxa"/>
            <w:shd w:val="clear" w:color="auto" w:fill="F2F2F2"/>
            <w:tcMar>
              <w:top w:w="70" w:type="dxa"/>
              <w:left w:w="100" w:type="dxa"/>
              <w:bottom w:w="70" w:type="dxa"/>
              <w:right w:w="100" w:type="dxa"/>
            </w:tcMar>
            <w:vAlign w:val="center"/>
          </w:tcPr>
          <w:p w14:paraId="315A58E1" w14:textId="77777777" w:rsidR="00B13C72" w:rsidRDefault="00000000">
            <w:r>
              <w:rPr>
                <w:sz w:val="21"/>
                <w:szCs w:val="21"/>
              </w:rPr>
              <w:t>Liquid to semi-liquid</w:t>
            </w:r>
          </w:p>
        </w:tc>
      </w:tr>
      <w:tr w:rsidR="00B13C72" w14:paraId="4E4EF6B9" w14:textId="77777777">
        <w:tblPrEx>
          <w:tblCellMar>
            <w:top w:w="0" w:type="dxa"/>
            <w:bottom w:w="0" w:type="dxa"/>
          </w:tblCellMar>
        </w:tblPrEx>
        <w:tc>
          <w:tcPr>
            <w:tcW w:w="2600" w:type="dxa"/>
            <w:tcMar>
              <w:top w:w="70" w:type="dxa"/>
              <w:left w:w="100" w:type="dxa"/>
              <w:bottom w:w="70" w:type="dxa"/>
              <w:right w:w="100" w:type="dxa"/>
            </w:tcMar>
            <w:vAlign w:val="center"/>
          </w:tcPr>
          <w:p w14:paraId="7B98312E" w14:textId="77777777" w:rsidR="00B13C72" w:rsidRDefault="00000000">
            <w:r>
              <w:rPr>
                <w:sz w:val="21"/>
                <w:szCs w:val="21"/>
              </w:rPr>
              <w:t>Retirement — Government-backed</w:t>
            </w:r>
          </w:p>
        </w:tc>
        <w:tc>
          <w:tcPr>
            <w:tcW w:w="4200" w:type="dxa"/>
            <w:tcMar>
              <w:top w:w="70" w:type="dxa"/>
              <w:left w:w="100" w:type="dxa"/>
              <w:bottom w:w="70" w:type="dxa"/>
              <w:right w:w="100" w:type="dxa"/>
            </w:tcMar>
            <w:vAlign w:val="center"/>
          </w:tcPr>
          <w:p w14:paraId="18A3B7E9" w14:textId="77777777" w:rsidR="00B13C72" w:rsidRDefault="00000000">
            <w:r>
              <w:rPr>
                <w:sz w:val="21"/>
                <w:szCs w:val="21"/>
              </w:rPr>
              <w:t>PPF, EPF</w:t>
            </w:r>
          </w:p>
        </w:tc>
        <w:tc>
          <w:tcPr>
            <w:tcW w:w="2056" w:type="dxa"/>
            <w:tcMar>
              <w:top w:w="70" w:type="dxa"/>
              <w:left w:w="100" w:type="dxa"/>
              <w:bottom w:w="70" w:type="dxa"/>
              <w:right w:w="100" w:type="dxa"/>
            </w:tcMar>
            <w:vAlign w:val="center"/>
          </w:tcPr>
          <w:p w14:paraId="5BD32568" w14:textId="77777777" w:rsidR="00B13C72" w:rsidRDefault="00000000">
            <w:r>
              <w:rPr>
                <w:sz w:val="21"/>
                <w:szCs w:val="21"/>
              </w:rPr>
              <w:t>Locked-in / long-term</w:t>
            </w:r>
          </w:p>
        </w:tc>
      </w:tr>
      <w:tr w:rsidR="00B13C72" w14:paraId="39D1D75C"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465BFF48" w14:textId="77777777" w:rsidR="00B13C72" w:rsidRDefault="00000000">
            <w:r>
              <w:rPr>
                <w:sz w:val="21"/>
                <w:szCs w:val="21"/>
              </w:rPr>
              <w:t>Retirement — Market-linked</w:t>
            </w:r>
          </w:p>
        </w:tc>
        <w:tc>
          <w:tcPr>
            <w:tcW w:w="4200" w:type="dxa"/>
            <w:shd w:val="clear" w:color="auto" w:fill="F2F2F2"/>
            <w:tcMar>
              <w:top w:w="70" w:type="dxa"/>
              <w:left w:w="100" w:type="dxa"/>
              <w:bottom w:w="70" w:type="dxa"/>
              <w:right w:w="100" w:type="dxa"/>
            </w:tcMar>
            <w:vAlign w:val="center"/>
          </w:tcPr>
          <w:p w14:paraId="525D5275" w14:textId="77777777" w:rsidR="00B13C72" w:rsidRDefault="00000000">
            <w:r>
              <w:rPr>
                <w:sz w:val="21"/>
                <w:szCs w:val="21"/>
              </w:rPr>
              <w:t>NPS (Tier I &amp; II)</w:t>
            </w:r>
          </w:p>
        </w:tc>
        <w:tc>
          <w:tcPr>
            <w:tcW w:w="2056" w:type="dxa"/>
            <w:shd w:val="clear" w:color="auto" w:fill="F2F2F2"/>
            <w:tcMar>
              <w:top w:w="70" w:type="dxa"/>
              <w:left w:w="100" w:type="dxa"/>
              <w:bottom w:w="70" w:type="dxa"/>
              <w:right w:w="100" w:type="dxa"/>
            </w:tcMar>
            <w:vAlign w:val="center"/>
          </w:tcPr>
          <w:p w14:paraId="61314285" w14:textId="77777777" w:rsidR="00B13C72" w:rsidRDefault="00000000">
            <w:r>
              <w:rPr>
                <w:sz w:val="21"/>
                <w:szCs w:val="21"/>
              </w:rPr>
              <w:t>Locked-in (Tier I) / semi-liquid (Tier II)</w:t>
            </w:r>
          </w:p>
        </w:tc>
      </w:tr>
      <w:tr w:rsidR="00B13C72" w14:paraId="267FFEC8" w14:textId="77777777">
        <w:tblPrEx>
          <w:tblCellMar>
            <w:top w:w="0" w:type="dxa"/>
            <w:bottom w:w="0" w:type="dxa"/>
          </w:tblCellMar>
        </w:tblPrEx>
        <w:tc>
          <w:tcPr>
            <w:tcW w:w="2600" w:type="dxa"/>
            <w:tcMar>
              <w:top w:w="70" w:type="dxa"/>
              <w:left w:w="100" w:type="dxa"/>
              <w:bottom w:w="70" w:type="dxa"/>
              <w:right w:w="100" w:type="dxa"/>
            </w:tcMar>
            <w:vAlign w:val="center"/>
          </w:tcPr>
          <w:p w14:paraId="423FC59B" w14:textId="77777777" w:rsidR="00B13C72" w:rsidRDefault="00000000">
            <w:r>
              <w:rPr>
                <w:sz w:val="21"/>
                <w:szCs w:val="21"/>
              </w:rPr>
              <w:t>Fixed Income</w:t>
            </w:r>
          </w:p>
        </w:tc>
        <w:tc>
          <w:tcPr>
            <w:tcW w:w="4200" w:type="dxa"/>
            <w:tcMar>
              <w:top w:w="70" w:type="dxa"/>
              <w:left w:w="100" w:type="dxa"/>
              <w:bottom w:w="70" w:type="dxa"/>
              <w:right w:w="100" w:type="dxa"/>
            </w:tcMar>
            <w:vAlign w:val="center"/>
          </w:tcPr>
          <w:p w14:paraId="238C9557" w14:textId="77777777" w:rsidR="00B13C72" w:rsidRDefault="00000000">
            <w:r>
              <w:rPr>
                <w:sz w:val="21"/>
                <w:szCs w:val="21"/>
              </w:rPr>
              <w:t>Fixed &amp; recurring deposits, bonds</w:t>
            </w:r>
          </w:p>
        </w:tc>
        <w:tc>
          <w:tcPr>
            <w:tcW w:w="2056" w:type="dxa"/>
            <w:tcMar>
              <w:top w:w="70" w:type="dxa"/>
              <w:left w:w="100" w:type="dxa"/>
              <w:bottom w:w="70" w:type="dxa"/>
              <w:right w:w="100" w:type="dxa"/>
            </w:tcMar>
            <w:vAlign w:val="center"/>
          </w:tcPr>
          <w:p w14:paraId="6349EFC3" w14:textId="77777777" w:rsidR="00B13C72" w:rsidRDefault="00000000">
            <w:r>
              <w:rPr>
                <w:sz w:val="21"/>
                <w:szCs w:val="21"/>
              </w:rPr>
              <w:t>Semi-liquid (subject to premature-withdrawal penalty)</w:t>
            </w:r>
          </w:p>
        </w:tc>
      </w:tr>
      <w:tr w:rsidR="00B13C72" w14:paraId="0D61A85F"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175E0A90" w14:textId="77777777" w:rsidR="00B13C72" w:rsidRDefault="00000000">
            <w:r>
              <w:rPr>
                <w:sz w:val="21"/>
                <w:szCs w:val="21"/>
              </w:rPr>
              <w:t>Physical &amp; Other Assets</w:t>
            </w:r>
          </w:p>
        </w:tc>
        <w:tc>
          <w:tcPr>
            <w:tcW w:w="4200" w:type="dxa"/>
            <w:shd w:val="clear" w:color="auto" w:fill="F2F2F2"/>
            <w:tcMar>
              <w:top w:w="70" w:type="dxa"/>
              <w:left w:w="100" w:type="dxa"/>
              <w:bottom w:w="70" w:type="dxa"/>
              <w:right w:w="100" w:type="dxa"/>
            </w:tcMar>
            <w:vAlign w:val="center"/>
          </w:tcPr>
          <w:p w14:paraId="0DC7E9DE" w14:textId="77777777" w:rsidR="00B13C72" w:rsidRDefault="00000000">
            <w:r>
              <w:rPr>
                <w:sz w:val="21"/>
                <w:szCs w:val="21"/>
              </w:rPr>
              <w:t>Gold, real estate</w:t>
            </w:r>
          </w:p>
        </w:tc>
        <w:tc>
          <w:tcPr>
            <w:tcW w:w="2056" w:type="dxa"/>
            <w:shd w:val="clear" w:color="auto" w:fill="F2F2F2"/>
            <w:tcMar>
              <w:top w:w="70" w:type="dxa"/>
              <w:left w:w="100" w:type="dxa"/>
              <w:bottom w:w="70" w:type="dxa"/>
              <w:right w:w="100" w:type="dxa"/>
            </w:tcMar>
            <w:vAlign w:val="center"/>
          </w:tcPr>
          <w:p w14:paraId="49639BED" w14:textId="77777777" w:rsidR="00B13C72" w:rsidRDefault="00000000">
            <w:r>
              <w:rPr>
                <w:sz w:val="21"/>
                <w:szCs w:val="21"/>
              </w:rPr>
              <w:t>Illiquid</w:t>
            </w:r>
          </w:p>
        </w:tc>
      </w:tr>
      <w:tr w:rsidR="00B13C72" w14:paraId="5B53BD20" w14:textId="77777777">
        <w:tblPrEx>
          <w:tblCellMar>
            <w:top w:w="0" w:type="dxa"/>
            <w:bottom w:w="0" w:type="dxa"/>
          </w:tblCellMar>
        </w:tblPrEx>
        <w:tc>
          <w:tcPr>
            <w:tcW w:w="2600" w:type="dxa"/>
            <w:tcMar>
              <w:top w:w="70" w:type="dxa"/>
              <w:left w:w="100" w:type="dxa"/>
              <w:bottom w:w="70" w:type="dxa"/>
              <w:right w:w="100" w:type="dxa"/>
            </w:tcMar>
            <w:vAlign w:val="center"/>
          </w:tcPr>
          <w:p w14:paraId="7684ECBF" w14:textId="77777777" w:rsidR="00B13C72" w:rsidRDefault="00000000">
            <w:r>
              <w:rPr>
                <w:sz w:val="21"/>
                <w:szCs w:val="21"/>
              </w:rPr>
              <w:t>Liabilities</w:t>
            </w:r>
          </w:p>
        </w:tc>
        <w:tc>
          <w:tcPr>
            <w:tcW w:w="4200" w:type="dxa"/>
            <w:tcMar>
              <w:top w:w="70" w:type="dxa"/>
              <w:left w:w="100" w:type="dxa"/>
              <w:bottom w:w="70" w:type="dxa"/>
              <w:right w:w="100" w:type="dxa"/>
            </w:tcMar>
            <w:vAlign w:val="center"/>
          </w:tcPr>
          <w:p w14:paraId="647B49FB" w14:textId="77777777" w:rsidR="00B13C72" w:rsidRDefault="00000000">
            <w:r>
              <w:rPr>
                <w:sz w:val="21"/>
                <w:szCs w:val="21"/>
              </w:rPr>
              <w:t>Home/auto/personal loans, credit card dues</w:t>
            </w:r>
          </w:p>
        </w:tc>
        <w:tc>
          <w:tcPr>
            <w:tcW w:w="2056" w:type="dxa"/>
            <w:tcMar>
              <w:top w:w="70" w:type="dxa"/>
              <w:left w:w="100" w:type="dxa"/>
              <w:bottom w:w="70" w:type="dxa"/>
              <w:right w:w="100" w:type="dxa"/>
            </w:tcMar>
            <w:vAlign w:val="center"/>
          </w:tcPr>
          <w:p w14:paraId="68D1FFEB" w14:textId="77777777" w:rsidR="00B13C72" w:rsidRDefault="00000000">
            <w:r>
              <w:rPr>
                <w:sz w:val="21"/>
                <w:szCs w:val="21"/>
              </w:rPr>
              <w:t>Netted against assets</w:t>
            </w:r>
          </w:p>
        </w:tc>
      </w:tr>
      <w:tr w:rsidR="00B13C72" w14:paraId="23B045B2"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368B5DE6" w14:textId="77777777" w:rsidR="00B13C72" w:rsidRDefault="00000000">
            <w:r>
              <w:rPr>
                <w:sz w:val="21"/>
                <w:szCs w:val="21"/>
              </w:rPr>
              <w:t>Insurance (tracked, not counted as asset)</w:t>
            </w:r>
          </w:p>
        </w:tc>
        <w:tc>
          <w:tcPr>
            <w:tcW w:w="4200" w:type="dxa"/>
            <w:shd w:val="clear" w:color="auto" w:fill="F2F2F2"/>
            <w:tcMar>
              <w:top w:w="70" w:type="dxa"/>
              <w:left w:w="100" w:type="dxa"/>
              <w:bottom w:w="70" w:type="dxa"/>
              <w:right w:w="100" w:type="dxa"/>
            </w:tcMar>
            <w:vAlign w:val="center"/>
          </w:tcPr>
          <w:p w14:paraId="1B9E2244" w14:textId="77777777" w:rsidR="00B13C72" w:rsidRDefault="00000000">
            <w:r>
              <w:rPr>
                <w:sz w:val="21"/>
                <w:szCs w:val="21"/>
              </w:rPr>
              <w:t>Life, health policies</w:t>
            </w:r>
          </w:p>
        </w:tc>
        <w:tc>
          <w:tcPr>
            <w:tcW w:w="2056" w:type="dxa"/>
            <w:shd w:val="clear" w:color="auto" w:fill="F2F2F2"/>
            <w:tcMar>
              <w:top w:w="70" w:type="dxa"/>
              <w:left w:w="100" w:type="dxa"/>
              <w:bottom w:w="70" w:type="dxa"/>
              <w:right w:w="100" w:type="dxa"/>
            </w:tcMar>
            <w:vAlign w:val="center"/>
          </w:tcPr>
          <w:p w14:paraId="1C9538C9" w14:textId="77777777" w:rsidR="00B13C72" w:rsidRDefault="00000000">
            <w:r>
              <w:rPr>
                <w:sz w:val="21"/>
                <w:szCs w:val="21"/>
              </w:rPr>
              <w:t>Not included in net worth; shown for coverage visibility</w:t>
            </w:r>
          </w:p>
        </w:tc>
      </w:tr>
    </w:tbl>
    <w:p w14:paraId="3C6E8CDD" w14:textId="77777777" w:rsidR="00B13C72" w:rsidRDefault="00B13C72">
      <w:pPr>
        <w:spacing w:after="200"/>
      </w:pPr>
    </w:p>
    <w:p w14:paraId="781ED3E5" w14:textId="77777777" w:rsidR="00B13C72" w:rsidRDefault="00000000">
      <w:pPr>
        <w:spacing w:after="160" w:line="276" w:lineRule="auto"/>
      </w:pPr>
      <w:r>
        <w:rPr>
          <w:i/>
          <w:iCs/>
          <w:color w:val="0F6B72"/>
        </w:rPr>
        <w:t>— End of Business Requirements Document —</w:t>
      </w:r>
    </w:p>
    <w:sectPr w:rsidR="00B13C72">
      <w:headerReference w:type="default" r:id="rId7"/>
      <w:footerReference w:type="default" r:id="rId8"/>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6F3AC" w14:textId="77777777" w:rsidR="00FD2CF5" w:rsidRDefault="00FD2CF5">
      <w:r>
        <w:separator/>
      </w:r>
    </w:p>
  </w:endnote>
  <w:endnote w:type="continuationSeparator" w:id="0">
    <w:p w14:paraId="66D1EF8E" w14:textId="77777777" w:rsidR="00FD2CF5" w:rsidRDefault="00FD2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04B1" w14:textId="77777777" w:rsidR="00B13C72" w:rsidRDefault="00000000">
    <w:pPr>
      <w:jc w:val="center"/>
    </w:pPr>
    <w:r>
      <w:rPr>
        <w:color w:val="808080"/>
        <w:sz w:val="16"/>
        <w:szCs w:val="16"/>
      </w:rPr>
      <w:t xml:space="preserve">FinFamily — Business Requirements Document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C40D3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40D3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D4513" w14:textId="77777777" w:rsidR="00FD2CF5" w:rsidRDefault="00FD2CF5">
      <w:r>
        <w:separator/>
      </w:r>
    </w:p>
  </w:footnote>
  <w:footnote w:type="continuationSeparator" w:id="0">
    <w:p w14:paraId="7F689D39" w14:textId="77777777" w:rsidR="00FD2CF5" w:rsidRDefault="00FD2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C305" w14:textId="77777777" w:rsidR="00B13C72" w:rsidRDefault="00000000">
    <w:pPr>
      <w:jc w:val="right"/>
    </w:pPr>
    <w:r>
      <w:rPr>
        <w:i/>
        <w:iCs/>
        <w:color w:val="80808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052"/>
    <w:multiLevelType w:val="hybridMultilevel"/>
    <w:tmpl w:val="9F38ABD2"/>
    <w:lvl w:ilvl="0" w:tplc="481CE038">
      <w:start w:val="1"/>
      <w:numFmt w:val="bullet"/>
      <w:lvlText w:val="●"/>
      <w:lvlJc w:val="left"/>
      <w:pPr>
        <w:ind w:left="720" w:hanging="360"/>
      </w:pPr>
    </w:lvl>
    <w:lvl w:ilvl="1" w:tplc="644E9A0C">
      <w:start w:val="1"/>
      <w:numFmt w:val="bullet"/>
      <w:lvlText w:val="○"/>
      <w:lvlJc w:val="left"/>
      <w:pPr>
        <w:ind w:left="1440" w:hanging="360"/>
      </w:pPr>
    </w:lvl>
    <w:lvl w:ilvl="2" w:tplc="65AC00DA">
      <w:start w:val="1"/>
      <w:numFmt w:val="bullet"/>
      <w:lvlText w:val="■"/>
      <w:lvlJc w:val="left"/>
      <w:pPr>
        <w:ind w:left="2160" w:hanging="360"/>
      </w:pPr>
    </w:lvl>
    <w:lvl w:ilvl="3" w:tplc="18467C42">
      <w:start w:val="1"/>
      <w:numFmt w:val="bullet"/>
      <w:lvlText w:val="●"/>
      <w:lvlJc w:val="left"/>
      <w:pPr>
        <w:ind w:left="2880" w:hanging="360"/>
      </w:pPr>
    </w:lvl>
    <w:lvl w:ilvl="4" w:tplc="4EEE671C">
      <w:start w:val="1"/>
      <w:numFmt w:val="bullet"/>
      <w:lvlText w:val="○"/>
      <w:lvlJc w:val="left"/>
      <w:pPr>
        <w:ind w:left="3600" w:hanging="360"/>
      </w:pPr>
    </w:lvl>
    <w:lvl w:ilvl="5" w:tplc="F7FC0748">
      <w:start w:val="1"/>
      <w:numFmt w:val="bullet"/>
      <w:lvlText w:val="■"/>
      <w:lvlJc w:val="left"/>
      <w:pPr>
        <w:ind w:left="4320" w:hanging="360"/>
      </w:pPr>
    </w:lvl>
    <w:lvl w:ilvl="6" w:tplc="8F3EC3D8">
      <w:start w:val="1"/>
      <w:numFmt w:val="bullet"/>
      <w:lvlText w:val="●"/>
      <w:lvlJc w:val="left"/>
      <w:pPr>
        <w:ind w:left="5040" w:hanging="360"/>
      </w:pPr>
    </w:lvl>
    <w:lvl w:ilvl="7" w:tplc="BC2A3922">
      <w:start w:val="1"/>
      <w:numFmt w:val="bullet"/>
      <w:lvlText w:val="●"/>
      <w:lvlJc w:val="left"/>
      <w:pPr>
        <w:ind w:left="5760" w:hanging="360"/>
      </w:pPr>
    </w:lvl>
    <w:lvl w:ilvl="8" w:tplc="55980756">
      <w:start w:val="1"/>
      <w:numFmt w:val="bullet"/>
      <w:lvlText w:val="●"/>
      <w:lvlJc w:val="left"/>
      <w:pPr>
        <w:ind w:left="6480" w:hanging="360"/>
      </w:pPr>
    </w:lvl>
  </w:abstractNum>
  <w:abstractNum w:abstractNumId="1" w15:restartNumberingAfterBreak="0">
    <w:nsid w:val="52985608"/>
    <w:multiLevelType w:val="hybridMultilevel"/>
    <w:tmpl w:val="785E2D4A"/>
    <w:lvl w:ilvl="0" w:tplc="F8F441CC">
      <w:start w:val="1"/>
      <w:numFmt w:val="bullet"/>
      <w:lvlText w:val="•"/>
      <w:lvlJc w:val="left"/>
      <w:pPr>
        <w:ind w:left="460" w:hanging="260"/>
      </w:pPr>
    </w:lvl>
    <w:lvl w:ilvl="1" w:tplc="7D522660">
      <w:start w:val="1"/>
      <w:numFmt w:val="bullet"/>
      <w:lvlText w:val="◦"/>
      <w:lvlJc w:val="left"/>
      <w:pPr>
        <w:ind w:left="820" w:hanging="260"/>
      </w:pPr>
    </w:lvl>
    <w:lvl w:ilvl="2" w:tplc="7E9ED948">
      <w:numFmt w:val="decimal"/>
      <w:lvlText w:val=""/>
      <w:lvlJc w:val="left"/>
    </w:lvl>
    <w:lvl w:ilvl="3" w:tplc="1C4E484E">
      <w:numFmt w:val="decimal"/>
      <w:lvlText w:val=""/>
      <w:lvlJc w:val="left"/>
    </w:lvl>
    <w:lvl w:ilvl="4" w:tplc="6A7CB138">
      <w:numFmt w:val="decimal"/>
      <w:lvlText w:val=""/>
      <w:lvlJc w:val="left"/>
    </w:lvl>
    <w:lvl w:ilvl="5" w:tplc="2594E386">
      <w:numFmt w:val="decimal"/>
      <w:lvlText w:val=""/>
      <w:lvlJc w:val="left"/>
    </w:lvl>
    <w:lvl w:ilvl="6" w:tplc="26D87F1E">
      <w:numFmt w:val="decimal"/>
      <w:lvlText w:val=""/>
      <w:lvlJc w:val="left"/>
    </w:lvl>
    <w:lvl w:ilvl="7" w:tplc="2DFC70B2">
      <w:numFmt w:val="decimal"/>
      <w:lvlText w:val=""/>
      <w:lvlJc w:val="left"/>
    </w:lvl>
    <w:lvl w:ilvl="8" w:tplc="CCDE0072">
      <w:numFmt w:val="decimal"/>
      <w:lvlText w:val=""/>
      <w:lvlJc w:val="left"/>
    </w:lvl>
  </w:abstractNum>
  <w:num w:numId="1" w16cid:durableId="950940472">
    <w:abstractNumId w:val="0"/>
    <w:lvlOverride w:ilvl="0">
      <w:startOverride w:val="1"/>
    </w:lvlOverride>
  </w:num>
  <w:num w:numId="2" w16cid:durableId="16479780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C72"/>
    <w:rsid w:val="009D0AF9"/>
    <w:rsid w:val="00B13C72"/>
    <w:rsid w:val="00C40D33"/>
    <w:rsid w:val="00FD2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F22E"/>
  <w15:docId w15:val="{C0BEFD1C-23DB-443B-9B41-E69240B9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0D33"/>
    <w:pPr>
      <w:spacing w:after="100"/>
    </w:pPr>
  </w:style>
  <w:style w:type="paragraph" w:styleId="TOC2">
    <w:name w:val="toc 2"/>
    <w:basedOn w:val="Normal"/>
    <w:next w:val="Normal"/>
    <w:autoRedefine/>
    <w:uiPriority w:val="39"/>
    <w:unhideWhenUsed/>
    <w:rsid w:val="00C40D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5416</Words>
  <Characters>30872</Characters>
  <Application>Microsoft Office Word</Application>
  <DocSecurity>0</DocSecurity>
  <Lines>257</Lines>
  <Paragraphs>72</Paragraphs>
  <ScaleCrop>false</ScaleCrop>
  <Company/>
  <LinksUpToDate>false</LinksUpToDate>
  <CharactersWithSpaces>36216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&amp; Family Finance Tracking Application - BRD</dc:title>
  <dc:creator>Business Analyst &amp; Wealth Management Advisory</dc:creator>
  <dc:description>Business Requirements Document for an Indian personal &amp; family finance tracking application</dc:description>
  <cp:lastModifiedBy>A Baijal</cp:lastModifiedBy>
  <cp:revision>2</cp:revision>
  <dcterms:created xsi:type="dcterms:W3CDTF">2026-07-05T09:56:00Z</dcterms:created>
  <dcterms:modified xsi:type="dcterms:W3CDTF">2026-07-05T09:56:00Z</dcterms:modified>
</cp:coreProperties>
</file>