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6098"/>
          <w:sz w:val="22"/>
        </w:rPr>
        <w:t>SCHOOL TECHNOLOGY</w:t>
      </w:r>
    </w:p>
    <w:p>
      <w:r>
        <w:rPr>
          <w:i/>
          <w:color w:val="006098"/>
          <w:sz w:val="22"/>
        </w:rPr>
        <w:t>associates, inc.</w:t>
      </w:r>
    </w:p>
    <w:p/>
    <w:p>
      <w:pPr>
        <w:spacing w:before="0" w:after="120"/>
      </w:pPr>
      <w:r>
        <w:rPr>
          <w:b/>
          <w:color w:val="006098"/>
          <w:sz w:val="44"/>
        </w:rPr>
        <w:t>AI Implementation Rollout Plan</w:t>
      </w:r>
    </w:p>
    <w:p>
      <w:r>
        <w:rPr>
          <w:color w:val="1E2A35"/>
          <w:sz w:val="26"/>
        </w:rPr>
        <w:t>Claude Teams Deployment - Phase 1 Cohort Activation</w:t>
      </w:r>
    </w:p>
    <w:p>
      <w:r>
        <w:rPr>
          <w:color w:val="6B6B6B"/>
          <w:sz w:val="22"/>
        </w:rPr>
        <w:t>School Technology Associates, Inc.</w:t>
      </w:r>
    </w:p>
    <w:p/>
    <w:p>
      <w:r>
        <w:rPr>
          <w:i/>
          <w:color w:val="6B6B6B"/>
        </w:rPr>
        <w:t>Version 2.0  |  May 2026</w:t>
      </w:r>
    </w:p>
    <w:p>
      <w:r>
        <w:rPr>
          <w:i/>
          <w:color w:val="6B6B6B"/>
        </w:rPr>
        <w:t>Prepared by: IT (Adam Baker)</w:t>
      </w:r>
    </w:p>
    <w:p>
      <w:r>
        <w:rPr>
          <w:i/>
          <w:color w:val="6B6B6B"/>
        </w:rPr>
        <w:t>Document classification: INTERNAL</w:t>
      </w:r>
    </w:p>
    <w:p>
      <w:r>
        <w:br w:type="page"/>
      </w:r>
    </w:p>
    <w:p>
      <w:pPr>
        <w:spacing w:before="360" w:after="120"/>
      </w:pPr>
      <w:r>
        <w:rPr>
          <w:b/>
          <w:color w:val="006098"/>
          <w:sz w:val="32"/>
        </w:rPr>
        <w:t>1. Executive Summary</w:t>
      </w:r>
    </w:p>
    <w:p>
      <w:r>
        <w:t>This document supersedes AI Rollout Plan v1.0 (April 2026). It reflects the actual state of the AI program as of May 2026: three Claude.ai Projects live and shipping to a named 5-person Phase 1 cohort, plus the Cowork-side build/maintenance system Adam uses to construct and maintain the projects.</w:t>
      </w:r>
    </w:p>
    <w:p>
      <w:r>
        <w:t>Phase 1 of the rollout focuses on getting five named staff members fully active across the three live tools (AI Advisor, STA Support Chat, STA Salesforce Cohort) over a 1-2 week window. System integrations (Gmail, Salesforce MCP) remain deferred to Phase 3 per the original plan.</w:t>
      </w:r>
    </w:p>
    <w:p>
      <w:r>
        <w:t>What changed since v1.0: the tool inventory is largely rebuilt. Document Maker was deprecated. Task Scheduler was retired and absorbed into per-project scheduling. STA Support Chat reached Active. STA Salesforce Cohort was built and is shipping with this rollout. AI Advisor reached production v1.14 with a 100/100 eval score. The cohort definition narrowed from "all 10 staff" to a deliberate 5-person Phase 1 group with clear tool-to-person mapping.</w:t>
      </w:r>
    </w:p>
    <w:p>
      <w:pPr>
        <w:spacing w:before="360" w:after="120"/>
      </w:pPr>
      <w:r>
        <w:rPr>
          <w:b/>
          <w:color w:val="006098"/>
          <w:sz w:val="32"/>
        </w:rPr>
        <w:t>2. Platform Overview: Claude Teams</w:t>
      </w:r>
    </w:p>
    <w:p>
      <w:pPr>
        <w:spacing w:before="240" w:after="80"/>
      </w:pPr>
      <w:r>
        <w:rPr>
          <w:b/>
          <w:color w:val="1E2A35"/>
          <w:sz w:val="26"/>
        </w:rPr>
        <w:t>What Is Claude Teams?</w:t>
      </w:r>
    </w:p>
    <w:p>
      <w:r>
        <w:t>Claude Teams is the enterprise subscription tier of Claude, Anthropic's AI assistant. The Teams tier includes specific data privacy guarantees and administrative controls relevant to a business environment - including a contractual commitment that conversations are not used to train Anthropic models, a Data Processing Agreement, and admin controls for user provisioning and shared projects.</w:t>
      </w:r>
    </w:p>
    <w:p>
      <w:pPr>
        <w:spacing w:before="240" w:after="80"/>
      </w:pPr>
      <w:r>
        <w:rPr>
          <w:b/>
          <w:color w:val="1E2A35"/>
          <w:sz w:val="26"/>
        </w:rPr>
        <w:t>How Claude Handles Your Data</w:t>
      </w:r>
    </w:p>
    <w:p>
      <w:r>
        <w:t>When a user types a message into Claude, the message is sent to Anthropic's infrastructure, processed, and a response is returned. The mechanics relevant to our deployment:</w:t>
      </w:r>
    </w:p>
    <w:p>
      <w:pPr>
        <w:pStyle w:val="ListBullet"/>
      </w:pPr>
      <w:r>
        <w:t>Claude does not retain memory between separate conversations by default. Each new chat session starts fresh.</w:t>
      </w:r>
    </w:p>
    <w:p>
      <w:pPr>
        <w:pStyle w:val="ListBullet"/>
      </w:pPr>
      <w:r>
        <w:t>Claude Teams does NOT use organization conversations to train future AI models. This is contractual under the Teams tier.</w:t>
      </w:r>
    </w:p>
    <w:p>
      <w:pPr>
        <w:pStyle w:val="ListBullet"/>
      </w:pPr>
      <w:r>
        <w:t>Data sent to Claude is transmitted to Anthropic's servers, which means it leaves School Technology's internal systems. This is why the Restricted Data policy exists.</w:t>
      </w:r>
    </w:p>
    <w:p>
      <w:pPr>
        <w:pStyle w:val="ListBullet"/>
      </w:pPr>
      <w:r>
        <w:t>Persistent context is provided through shared Projects: uploaded context files and project instructions that load with every conversation in that project. These are visible to all members of the project.</w:t>
      </w:r>
    </w:p>
    <w:p>
      <w:pPr>
        <w:spacing w:before="240" w:after="80"/>
      </w:pPr>
      <w:r>
        <w:rPr>
          <w:b/>
          <w:color w:val="1E2A35"/>
          <w:sz w:val="26"/>
        </w:rPr>
        <w:t>Teams Tier Facts</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val="clear" w:color="auto" w:fill="006098"/>
          </w:tcPr>
          <w:p>
            <w:r/>
            <w:r>
              <w:rPr>
                <w:b/>
                <w:color w:val="FFFFFF"/>
                <w:sz w:val="21"/>
              </w:rPr>
              <w:t>Feature</w:t>
            </w:r>
          </w:p>
        </w:tc>
        <w:tc>
          <w:tcPr>
            <w:tcW w:type="dxa" w:w="4680"/>
            <w:shd w:val="clear" w:color="auto" w:fill="006098"/>
          </w:tcPr>
          <w:p>
            <w:r/>
            <w:r>
              <w:rPr>
                <w:b/>
                <w:color w:val="FFFFFF"/>
                <w:sz w:val="21"/>
              </w:rPr>
              <w:t>Detail</w:t>
            </w:r>
          </w:p>
        </w:tc>
      </w:tr>
      <w:tr>
        <w:tc>
          <w:tcPr>
            <w:tcW w:type="dxa" w:w="4680"/>
          </w:tcPr>
          <w:p>
            <w:r/>
            <w:r>
              <w:rPr>
                <w:sz w:val="20"/>
              </w:rPr>
              <w:t>Data Training</w:t>
            </w:r>
          </w:p>
        </w:tc>
        <w:tc>
          <w:tcPr>
            <w:tcW w:type="dxa" w:w="4680"/>
          </w:tcPr>
          <w:p>
            <w:r/>
            <w:r>
              <w:rPr>
                <w:sz w:val="20"/>
              </w:rPr>
              <w:t>Anthropic does not train AI models on Teams customer data. Contractual.</w:t>
            </w:r>
          </w:p>
        </w:tc>
      </w:tr>
      <w:tr>
        <w:tc>
          <w:tcPr>
            <w:tcW w:type="dxa" w:w="4680"/>
          </w:tcPr>
          <w:p>
            <w:r/>
            <w:r>
              <w:rPr>
                <w:sz w:val="20"/>
              </w:rPr>
              <w:t>Admin Visibility</w:t>
            </w:r>
          </w:p>
        </w:tc>
        <w:tc>
          <w:tcPr>
            <w:tcW w:type="dxa" w:w="4680"/>
          </w:tcPr>
          <w:p>
            <w:r/>
            <w:r>
              <w:rPr>
                <w:sz w:val="20"/>
              </w:rPr>
              <w:t>Admins can view usage statistics and billing. Admins CANNOT read conversation content.</w:t>
            </w:r>
          </w:p>
        </w:tc>
      </w:tr>
      <w:tr>
        <w:tc>
          <w:tcPr>
            <w:tcW w:type="dxa" w:w="4680"/>
          </w:tcPr>
          <w:p>
            <w:r/>
            <w:r>
              <w:rPr>
                <w:sz w:val="20"/>
              </w:rPr>
              <w:t>Data Retention</w:t>
            </w:r>
          </w:p>
        </w:tc>
        <w:tc>
          <w:tcPr>
            <w:tcW w:type="dxa" w:w="4680"/>
          </w:tcPr>
          <w:p>
            <w:r/>
            <w:r>
              <w:rPr>
                <w:sz w:val="20"/>
              </w:rPr>
              <w:t>Conversation data is retained for a limited period for abuse monitoring per the Anthropic DPA.</w:t>
            </w:r>
          </w:p>
        </w:tc>
      </w:tr>
      <w:tr>
        <w:tc>
          <w:tcPr>
            <w:tcW w:type="dxa" w:w="4680"/>
          </w:tcPr>
          <w:p>
            <w:r/>
            <w:r>
              <w:rPr>
                <w:sz w:val="20"/>
              </w:rPr>
              <w:t>Admin Controls</w:t>
            </w:r>
          </w:p>
        </w:tc>
        <w:tc>
          <w:tcPr>
            <w:tcW w:type="dxa" w:w="4680"/>
          </w:tcPr>
          <w:p>
            <w:r/>
            <w:r>
              <w:rPr>
                <w:sz w:val="20"/>
              </w:rPr>
              <w:t>Organization-wide settings, user management, and shared project administration.</w:t>
            </w:r>
          </w:p>
        </w:tc>
      </w:tr>
      <w:tr>
        <w:tc>
          <w:tcPr>
            <w:tcW w:type="dxa" w:w="4680"/>
          </w:tcPr>
          <w:p>
            <w:r/>
            <w:r>
              <w:rPr>
                <w:sz w:val="20"/>
              </w:rPr>
              <w:t>Project Sharing</w:t>
            </w:r>
          </w:p>
        </w:tc>
        <w:tc>
          <w:tcPr>
            <w:tcW w:type="dxa" w:w="4680"/>
          </w:tcPr>
          <w:p>
            <w:r/>
            <w:r>
              <w:rPr>
                <w:sz w:val="20"/>
              </w:rPr>
              <w:t>Claude.ai Projects can be shared with named team members or the whole organization.</w:t>
            </w:r>
          </w:p>
        </w:tc>
      </w:tr>
      <w:tr>
        <w:tc>
          <w:tcPr>
            <w:tcW w:type="dxa" w:w="4680"/>
          </w:tcPr>
          <w:p>
            <w:r/>
            <w:r>
              <w:rPr>
                <w:sz w:val="20"/>
              </w:rPr>
              <w:t>Pricing</w:t>
            </w:r>
          </w:p>
        </w:tc>
        <w:tc>
          <w:tcPr>
            <w:tcW w:type="dxa" w:w="4680"/>
          </w:tcPr>
          <w:p>
            <w:r/>
            <w:r>
              <w:rPr>
                <w:sz w:val="20"/>
              </w:rPr>
              <w:t>Per-seat subscription. Minimum 5 seats.</w:t>
            </w:r>
          </w:p>
        </w:tc>
      </w:tr>
    </w:tbl>
    <w:p/>
    <w:p>
      <w:pPr>
        <w:spacing w:before="360" w:after="120"/>
      </w:pPr>
      <w:r>
        <w:rPr>
          <w:b/>
          <w:color w:val="006098"/>
          <w:sz w:val="32"/>
        </w:rPr>
        <w:t>3. Tools in the Phase 1 Cohort</w:t>
      </w:r>
    </w:p>
    <w:p>
      <w:r>
        <w:t>Three Claude.ai Projects are live and shipping with this cohort. A fourth (STA Main Chat) is in Draft and will join when complete. The Cowork-side tools (The Architect, Deep Research, System Monitor, the suite of admin Cowork projects) are Adam-only and not part of staff rollout - they are listed in the Admin section of the AI System Reference for completeness only.</w:t>
      </w:r>
    </w:p>
    <w:p>
      <w:pPr>
        <w:spacing w:before="240" w:after="80"/>
      </w:pPr>
      <w:r>
        <w:rPr>
          <w:b/>
          <w:color w:val="1E2A35"/>
          <w:sz w:val="26"/>
        </w:rPr>
        <w:t>Live and shipping with Phase 1</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006098"/>
          </w:tcPr>
          <w:p>
            <w:r/>
            <w:r>
              <w:rPr>
                <w:b/>
                <w:color w:val="FFFFFF"/>
                <w:sz w:val="21"/>
              </w:rPr>
              <w:t>Tool</w:t>
            </w:r>
          </w:p>
        </w:tc>
        <w:tc>
          <w:tcPr>
            <w:tcW w:type="dxa" w:w="2340"/>
            <w:shd w:val="clear" w:color="auto" w:fill="006098"/>
          </w:tcPr>
          <w:p>
            <w:r/>
            <w:r>
              <w:rPr>
                <w:b/>
                <w:color w:val="FFFFFF"/>
                <w:sz w:val="21"/>
              </w:rPr>
              <w:t>Status</w:t>
            </w:r>
          </w:p>
        </w:tc>
        <w:tc>
          <w:tcPr>
            <w:tcW w:type="dxa" w:w="2340"/>
            <w:shd w:val="clear" w:color="auto" w:fill="006098"/>
          </w:tcPr>
          <w:p>
            <w:r/>
            <w:r>
              <w:rPr>
                <w:b/>
                <w:color w:val="FFFFFF"/>
                <w:sz w:val="21"/>
              </w:rPr>
              <w:t>Primary Users</w:t>
            </w:r>
          </w:p>
        </w:tc>
        <w:tc>
          <w:tcPr>
            <w:tcW w:type="dxa" w:w="2340"/>
            <w:shd w:val="clear" w:color="auto" w:fill="006098"/>
          </w:tcPr>
          <w:p>
            <w:r/>
            <w:r>
              <w:rPr>
                <w:b/>
                <w:color w:val="FFFFFF"/>
                <w:sz w:val="21"/>
              </w:rPr>
              <w:t>Purpose</w:t>
            </w:r>
          </w:p>
        </w:tc>
      </w:tr>
      <w:tr>
        <w:tc>
          <w:tcPr>
            <w:tcW w:type="dxa" w:w="2340"/>
          </w:tcPr>
          <w:p>
            <w:r/>
            <w:r>
              <w:rPr>
                <w:sz w:val="20"/>
              </w:rPr>
              <w:t>AI Advisor</w:t>
            </w:r>
          </w:p>
        </w:tc>
        <w:tc>
          <w:tcPr>
            <w:tcW w:type="dxa" w:w="2340"/>
          </w:tcPr>
          <w:p>
            <w:r/>
            <w:r>
              <w:rPr>
                <w:sz w:val="20"/>
              </w:rPr>
              <w:t>Active v1.14 (eval 100/100)</w:t>
            </w:r>
          </w:p>
        </w:tc>
        <w:tc>
          <w:tcPr>
            <w:tcW w:type="dxa" w:w="2340"/>
          </w:tcPr>
          <w:p>
            <w:r/>
            <w:r>
              <w:rPr>
                <w:sz w:val="20"/>
              </w:rPr>
              <w:t>All staff</w:t>
            </w:r>
          </w:p>
        </w:tc>
        <w:tc>
          <w:tcPr>
            <w:tcW w:type="dxa" w:w="2340"/>
          </w:tcPr>
          <w:p>
            <w:r/>
            <w:r>
              <w:rPr>
                <w:sz w:val="20"/>
              </w:rPr>
              <w:t>Explore where AI can help. Surface what exists, frame ideas for the build pipeline. Does not build or design.</w:t>
            </w:r>
          </w:p>
        </w:tc>
      </w:tr>
      <w:tr>
        <w:tc>
          <w:tcPr>
            <w:tcW w:type="dxa" w:w="2340"/>
          </w:tcPr>
          <w:p>
            <w:r/>
            <w:r>
              <w:rPr>
                <w:sz w:val="20"/>
              </w:rPr>
              <w:t>STA Support Chat</w:t>
            </w:r>
          </w:p>
        </w:tc>
        <w:tc>
          <w:tcPr>
            <w:tcW w:type="dxa" w:w="2340"/>
          </w:tcPr>
          <w:p>
            <w:r/>
            <w:r>
              <w:rPr>
                <w:sz w:val="20"/>
              </w:rPr>
              <w:t>Active (since 2026-05-15)</w:t>
            </w:r>
          </w:p>
        </w:tc>
        <w:tc>
          <w:tcPr>
            <w:tcW w:type="dxa" w:w="2340"/>
          </w:tcPr>
          <w:p>
            <w:r/>
            <w:r>
              <w:rPr>
                <w:sz w:val="20"/>
              </w:rPr>
              <w:t>Chris, Tyler, Adam</w:t>
            </w:r>
          </w:p>
        </w:tc>
        <w:tc>
          <w:tcPr>
            <w:tcW w:type="dxa" w:w="2340"/>
          </w:tcPr>
          <w:p>
            <w:r/>
            <w:r>
              <w:rPr>
                <w:sz w:val="20"/>
              </w:rPr>
              <w:t>Product troubleshooting and customer email drafts grounded in the STA Help Center across 16 product context files. NEVER FABRICATE hard rule.</w:t>
            </w:r>
          </w:p>
        </w:tc>
      </w:tr>
      <w:tr>
        <w:tc>
          <w:tcPr>
            <w:tcW w:type="dxa" w:w="2340"/>
          </w:tcPr>
          <w:p>
            <w:r/>
            <w:r>
              <w:rPr>
                <w:sz w:val="20"/>
              </w:rPr>
              <w:t>STA Salesforce Cohort</w:t>
            </w:r>
          </w:p>
        </w:tc>
        <w:tc>
          <w:tcPr>
            <w:tcW w:type="dxa" w:w="2340"/>
          </w:tcPr>
          <w:p>
            <w:r/>
            <w:r>
              <w:rPr>
                <w:sz w:val="20"/>
              </w:rPr>
              <w:t>Active (shipping 2026-05-21)</w:t>
            </w:r>
          </w:p>
        </w:tc>
        <w:tc>
          <w:tcPr>
            <w:tcW w:type="dxa" w:w="2340"/>
          </w:tcPr>
          <w:p>
            <w:r/>
            <w:r>
              <w:rPr>
                <w:sz w:val="20"/>
              </w:rPr>
              <w:t>Adam, Kelsey, Joanie, Tanya</w:t>
            </w:r>
          </w:p>
        </w:tc>
        <w:tc>
          <w:tcPr>
            <w:tcW w:type="dxa" w:w="2340"/>
          </w:tcPr>
          <w:p>
            <w:r/>
            <w:r>
              <w:rPr>
                <w:sz w:val="20"/>
              </w:rPr>
              <w:t>Shared Salesforce admin reference and guidance. Step-by-step tasks, formula drafts, multi-approach tradeoffs. Heavy Flow work routes back to Adam.</w:t>
            </w:r>
          </w:p>
        </w:tc>
      </w:tr>
    </w:tbl>
    <w:p/>
    <w:p>
      <w:pPr>
        <w:spacing w:before="240" w:after="80"/>
      </w:pPr>
      <w:r>
        <w:rPr>
          <w:b/>
          <w:color w:val="1E2A35"/>
          <w:sz w:val="26"/>
        </w:rPr>
        <w:t>Draft - shipping later in Phase 1</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006098"/>
          </w:tcPr>
          <w:p>
            <w:r/>
            <w:r>
              <w:rPr>
                <w:b/>
                <w:color w:val="FFFFFF"/>
                <w:sz w:val="21"/>
              </w:rPr>
              <w:t>Tool</w:t>
            </w:r>
          </w:p>
        </w:tc>
        <w:tc>
          <w:tcPr>
            <w:tcW w:type="dxa" w:w="2340"/>
            <w:shd w:val="clear" w:color="auto" w:fill="006098"/>
          </w:tcPr>
          <w:p>
            <w:r/>
            <w:r>
              <w:rPr>
                <w:b/>
                <w:color w:val="FFFFFF"/>
                <w:sz w:val="21"/>
              </w:rPr>
              <w:t>Status</w:t>
            </w:r>
          </w:p>
        </w:tc>
        <w:tc>
          <w:tcPr>
            <w:tcW w:type="dxa" w:w="2340"/>
            <w:shd w:val="clear" w:color="auto" w:fill="006098"/>
          </w:tcPr>
          <w:p>
            <w:r/>
            <w:r>
              <w:rPr>
                <w:b/>
                <w:color w:val="FFFFFF"/>
                <w:sz w:val="21"/>
              </w:rPr>
              <w:t>Primary Users</w:t>
            </w:r>
          </w:p>
        </w:tc>
        <w:tc>
          <w:tcPr>
            <w:tcW w:type="dxa" w:w="2340"/>
            <w:shd w:val="clear" w:color="auto" w:fill="006098"/>
          </w:tcPr>
          <w:p>
            <w:r/>
            <w:r>
              <w:rPr>
                <w:b/>
                <w:color w:val="FFFFFF"/>
                <w:sz w:val="21"/>
              </w:rPr>
              <w:t>Purpose</w:t>
            </w:r>
          </w:p>
        </w:tc>
      </w:tr>
      <w:tr>
        <w:tc>
          <w:tcPr>
            <w:tcW w:type="dxa" w:w="2340"/>
          </w:tcPr>
          <w:p>
            <w:r/>
            <w:r>
              <w:rPr>
                <w:sz w:val="20"/>
              </w:rPr>
              <w:t>STA Main Chat</w:t>
            </w:r>
          </w:p>
        </w:tc>
        <w:tc>
          <w:tcPr>
            <w:tcW w:type="dxa" w:w="2340"/>
          </w:tcPr>
          <w:p>
            <w:r/>
            <w:r>
              <w:rPr>
                <w:sz w:val="20"/>
              </w:rPr>
              <w:t>Draft</w:t>
            </w:r>
          </w:p>
        </w:tc>
        <w:tc>
          <w:tcPr>
            <w:tcW w:type="dxa" w:w="2340"/>
          </w:tcPr>
          <w:p>
            <w:r/>
            <w:r>
              <w:rPr>
                <w:sz w:val="20"/>
              </w:rPr>
              <w:t>All staff</w:t>
            </w:r>
          </w:p>
        </w:tc>
        <w:tc>
          <w:tcPr>
            <w:tcW w:type="dxa" w:w="2340"/>
          </w:tcPr>
          <w:p>
            <w:r/>
            <w:r>
              <w:rPr>
                <w:sz w:val="20"/>
              </w:rPr>
              <w:t>Base brain for general org / product lookups. Foundation other department-specific brains will extend from. Context files pre-built; instructions pending.</w:t>
            </w:r>
          </w:p>
        </w:tc>
      </w:tr>
    </w:tbl>
    <w:p/>
    <w:p>
      <w:pPr>
        <w:spacing w:before="240" w:after="80"/>
      </w:pPr>
      <w:r>
        <w:rPr>
          <w:b/>
          <w:color w:val="1E2A35"/>
          <w:sz w:val="26"/>
        </w:rPr>
        <w:t>Deprecated since v1.0</w:t>
      </w:r>
    </w:p>
    <w:p>
      <w:r>
        <w:t>The following appeared in v1.0 and are no longer in the program. Removed here for clarity.</w:t>
      </w:r>
    </w:p>
    <w:p>
      <w:pPr>
        <w:pStyle w:val="ListBullet"/>
      </w:pPr>
      <w:r>
        <w:t>Document Maker - Deprecated 2026-05-15. Document creation handled by the bundled Cowork docx/pptx/xlsx/pdf skills inside the projects that need them.</w:t>
      </w:r>
    </w:p>
    <w:p>
      <w:pPr>
        <w:pStyle w:val="ListBullet"/>
      </w:pPr>
      <w:r>
        <w:t>Task Scheduler (as a separate Cowork workspace) - Retired 2026-05-06. Scheduling now lives per-project via the scheduled-tasks tool. Each project owns its own recurring jobs.</w:t>
      </w:r>
    </w:p>
    <w:p>
      <w:pPr>
        <w:pStyle w:val="ListBullet"/>
      </w:pPr>
      <w:r>
        <w:t>Prompt Maker - Deprecated 2026-04-27. Absorbed into The Architect.</w:t>
      </w:r>
    </w:p>
    <w:p>
      <w:pPr>
        <w:pStyle w:val="ListBullet"/>
      </w:pPr>
      <w:r>
        <w:t>STA Support Bot - Renamed to STA Support Chat. Same tool, current naming.</w:t>
      </w:r>
    </w:p>
    <w:p>
      <w:pPr>
        <w:spacing w:before="360" w:after="120"/>
      </w:pPr>
      <w:r>
        <w:rPr>
          <w:b/>
          <w:color w:val="006098"/>
          <w:sz w:val="32"/>
        </w:rPr>
        <w:t>4. Phased Rollout Plan</w:t>
      </w:r>
    </w:p>
    <w:p>
      <w:pPr>
        <w:spacing w:before="240" w:after="80"/>
      </w:pPr>
      <w:r>
        <w:rPr>
          <w:b/>
          <w:color w:val="1E2A35"/>
          <w:sz w:val="26"/>
        </w:rPr>
        <w:t>Phase 0 - Pre-Launch (Complete as of May 2026)</w:t>
      </w:r>
    </w:p>
    <w:p>
      <w:r>
        <w:t>Items completed before Phase 1 cohort activation:</w:t>
      </w:r>
    </w:p>
    <w:p>
      <w:pPr>
        <w:pStyle w:val="ListBullet"/>
      </w:pPr>
      <w:r>
        <w:t>AI Acceptable Use Policy and AI Restricted Data Reference Guide finalized and ready for distribution</w:t>
      </w:r>
    </w:p>
    <w:p>
      <w:pPr>
        <w:pStyle w:val="ListBullet"/>
      </w:pPr>
      <w:r>
        <w:t>Tool Menu / Getting Started Guide for all staff produced (Training - Staff/Getting Started Guide.html)</w:t>
      </w:r>
    </w:p>
    <w:p>
      <w:pPr>
        <w:pStyle w:val="ListBullet"/>
      </w:pPr>
      <w:r>
        <w:t>Quick Reference Card produced (Training - Staff/Quick Reference Card.html)</w:t>
      </w:r>
    </w:p>
    <w:p>
      <w:pPr>
        <w:pStyle w:val="ListBullet"/>
      </w:pPr>
      <w:r>
        <w:t>Staff onboarding walkthrough deck produced (Training - Staff/AI_Tools_Getting_Started.pptx)</w:t>
      </w:r>
    </w:p>
    <w:p>
      <w:pPr>
        <w:pStyle w:val="ListBullet"/>
      </w:pPr>
      <w:r>
        <w:t>STA Support Chat per-tool brief produced (Training - Staff/STA Support Chat - Getting Started.html)</w:t>
      </w:r>
    </w:p>
    <w:p>
      <w:pPr>
        <w:pStyle w:val="ListBullet"/>
      </w:pPr>
      <w:r>
        <w:t>Cohort Getting Started brief produced (in SF Cohort blueprint folder)</w:t>
      </w:r>
    </w:p>
    <w:p>
      <w:pPr>
        <w:pStyle w:val="ListBullet"/>
      </w:pPr>
      <w:r>
        <w:t>Claude Teams subscription active; organization workspace configured</w:t>
      </w:r>
    </w:p>
    <w:p>
      <w:pPr>
        <w:pStyle w:val="ListBullet"/>
      </w:pPr>
      <w:r>
        <w:t>Three projects deployed to Claude.ai Projects with context files uploaded and shared with cohort members</w:t>
      </w:r>
    </w:p>
    <w:p>
      <w:pPr>
        <w:spacing w:before="240" w:after="80"/>
      </w:pPr>
      <w:r>
        <w:rPr>
          <w:b/>
          <w:color w:val="1E2A35"/>
          <w:sz w:val="26"/>
        </w:rPr>
        <w:t>Phase 1 - Controlled Launch: 5-Person Cohort (Active Now)</w:t>
      </w:r>
    </w:p>
    <w:p>
      <w:r>
        <w:t>Phase 1 activates the named cohort across the three live tools. No system integrations during this phase - those are Phase 3.</w:t>
      </w:r>
    </w:p>
    <w:p>
      <w:pPr>
        <w:spacing w:before="200" w:after="40"/>
      </w:pPr>
      <w:r>
        <w:rPr>
          <w:b/>
          <w:color w:val="1E2A35"/>
          <w:sz w:val="23"/>
        </w:rPr>
        <w:t>Phase 1 Cohort</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006098"/>
          </w:tcPr>
          <w:p>
            <w:r/>
            <w:r>
              <w:rPr>
                <w:b/>
                <w:color w:val="FFFFFF"/>
                <w:sz w:val="21"/>
              </w:rPr>
              <w:t>Person</w:t>
            </w:r>
          </w:p>
        </w:tc>
        <w:tc>
          <w:tcPr>
            <w:tcW w:type="dxa" w:w="3120"/>
            <w:shd w:val="clear" w:color="auto" w:fill="006098"/>
          </w:tcPr>
          <w:p>
            <w:r/>
            <w:r>
              <w:rPr>
                <w:b/>
                <w:color w:val="FFFFFF"/>
                <w:sz w:val="21"/>
              </w:rPr>
              <w:t>Role</w:t>
            </w:r>
          </w:p>
        </w:tc>
        <w:tc>
          <w:tcPr>
            <w:tcW w:type="dxa" w:w="3120"/>
            <w:shd w:val="clear" w:color="auto" w:fill="006098"/>
          </w:tcPr>
          <w:p>
            <w:r/>
            <w:r>
              <w:rPr>
                <w:b/>
                <w:color w:val="FFFFFF"/>
                <w:sz w:val="21"/>
              </w:rPr>
              <w:t>Day 1 Tool Access</w:t>
            </w:r>
          </w:p>
        </w:tc>
      </w:tr>
      <w:tr>
        <w:tc>
          <w:tcPr>
            <w:tcW w:type="dxa" w:w="3120"/>
          </w:tcPr>
          <w:p>
            <w:r/>
            <w:r>
              <w:rPr>
                <w:sz w:val="20"/>
              </w:rPr>
              <w:t>Chris Baker</w:t>
            </w:r>
          </w:p>
        </w:tc>
        <w:tc>
          <w:tcPr>
            <w:tcW w:type="dxa" w:w="3120"/>
          </w:tcPr>
          <w:p>
            <w:r/>
            <w:r>
              <w:rPr>
                <w:sz w:val="20"/>
              </w:rPr>
              <w:t>Senior Technology Administrator / Support Lead</w:t>
            </w:r>
          </w:p>
        </w:tc>
        <w:tc>
          <w:tcPr>
            <w:tcW w:type="dxa" w:w="3120"/>
          </w:tcPr>
          <w:p>
            <w:r/>
            <w:r>
              <w:rPr>
                <w:sz w:val="20"/>
              </w:rPr>
              <w:t>AI Advisor, STA Support Chat</w:t>
            </w:r>
          </w:p>
        </w:tc>
      </w:tr>
      <w:tr>
        <w:tc>
          <w:tcPr>
            <w:tcW w:type="dxa" w:w="3120"/>
          </w:tcPr>
          <w:p>
            <w:r/>
            <w:r>
              <w:rPr>
                <w:sz w:val="20"/>
              </w:rPr>
              <w:t>Tyler Baughman</w:t>
            </w:r>
          </w:p>
        </w:tc>
        <w:tc>
          <w:tcPr>
            <w:tcW w:type="dxa" w:w="3120"/>
          </w:tcPr>
          <w:p>
            <w:r/>
            <w:r>
              <w:rPr>
                <w:sz w:val="20"/>
              </w:rPr>
              <w:t>IT Support Coordinator</w:t>
            </w:r>
          </w:p>
        </w:tc>
        <w:tc>
          <w:tcPr>
            <w:tcW w:type="dxa" w:w="3120"/>
          </w:tcPr>
          <w:p>
            <w:r/>
            <w:r>
              <w:rPr>
                <w:sz w:val="20"/>
              </w:rPr>
              <w:t>AI Advisor, STA Support Chat</w:t>
            </w:r>
          </w:p>
        </w:tc>
      </w:tr>
      <w:tr>
        <w:tc>
          <w:tcPr>
            <w:tcW w:type="dxa" w:w="3120"/>
          </w:tcPr>
          <w:p>
            <w:r/>
            <w:r>
              <w:rPr>
                <w:sz w:val="20"/>
              </w:rPr>
              <w:t>Tanya Ballard</w:t>
            </w:r>
          </w:p>
        </w:tc>
        <w:tc>
          <w:tcPr>
            <w:tcW w:type="dxa" w:w="3120"/>
          </w:tcPr>
          <w:p>
            <w:r/>
            <w:r>
              <w:rPr>
                <w:sz w:val="20"/>
              </w:rPr>
              <w:t>Controller, Co-Owner, AI tone/quality authority, SF admin</w:t>
            </w:r>
          </w:p>
        </w:tc>
        <w:tc>
          <w:tcPr>
            <w:tcW w:type="dxa" w:w="3120"/>
          </w:tcPr>
          <w:p>
            <w:r/>
            <w:r>
              <w:rPr>
                <w:sz w:val="20"/>
              </w:rPr>
              <w:t>AI Advisor, STA Salesforce Cohort</w:t>
            </w:r>
          </w:p>
        </w:tc>
      </w:tr>
      <w:tr>
        <w:tc>
          <w:tcPr>
            <w:tcW w:type="dxa" w:w="3120"/>
          </w:tcPr>
          <w:p>
            <w:r/>
            <w:r>
              <w:rPr>
                <w:sz w:val="20"/>
              </w:rPr>
              <w:t>Joanie Preston</w:t>
            </w:r>
          </w:p>
        </w:tc>
        <w:tc>
          <w:tcPr>
            <w:tcW w:type="dxa" w:w="3120"/>
          </w:tcPr>
          <w:p>
            <w:r/>
            <w:r>
              <w:rPr>
                <w:sz w:val="20"/>
              </w:rPr>
              <w:t>Orders Manager / Salesforce BA</w:t>
            </w:r>
          </w:p>
        </w:tc>
        <w:tc>
          <w:tcPr>
            <w:tcW w:type="dxa" w:w="3120"/>
          </w:tcPr>
          <w:p>
            <w:r/>
            <w:r>
              <w:rPr>
                <w:sz w:val="20"/>
              </w:rPr>
              <w:t>AI Advisor, STA Salesforce Cohort</w:t>
            </w:r>
          </w:p>
        </w:tc>
      </w:tr>
      <w:tr>
        <w:tc>
          <w:tcPr>
            <w:tcW w:type="dxa" w:w="3120"/>
          </w:tcPr>
          <w:p>
            <w:r/>
            <w:r>
              <w:rPr>
                <w:sz w:val="20"/>
              </w:rPr>
              <w:t>Kelsey Eberly</w:t>
            </w:r>
          </w:p>
        </w:tc>
        <w:tc>
          <w:tcPr>
            <w:tcW w:type="dxa" w:w="3120"/>
          </w:tcPr>
          <w:p>
            <w:r/>
            <w:r>
              <w:rPr>
                <w:sz w:val="20"/>
              </w:rPr>
              <w:t>Salesforce Admin / Ops Analyst</w:t>
            </w:r>
          </w:p>
        </w:tc>
        <w:tc>
          <w:tcPr>
            <w:tcW w:type="dxa" w:w="3120"/>
          </w:tcPr>
          <w:p>
            <w:r/>
            <w:r>
              <w:rPr>
                <w:sz w:val="20"/>
              </w:rPr>
              <w:t>AI Advisor, STA Salesforce Cohort</w:t>
            </w:r>
          </w:p>
        </w:tc>
      </w:tr>
    </w:tbl>
    <w:p/>
    <w:p>
      <w:pPr>
        <w:spacing w:before="200" w:after="40"/>
      </w:pPr>
      <w:r>
        <w:rPr>
          <w:b/>
          <w:color w:val="1E2A35"/>
          <w:sz w:val="23"/>
        </w:rPr>
        <w:t>Per-User Onboarding Checklist</w:t>
      </w:r>
    </w:p>
    <w:p>
      <w:r>
        <w:t>Complete before sending the welcome email to each cohort member:</w:t>
      </w:r>
    </w:p>
    <w:p>
      <w:pPr>
        <w:pStyle w:val="ListBullet"/>
      </w:pPr>
      <w:r>
        <w:t>Confirm the user has been added to the Claude Teams workspace (claude.ai admin console &gt; Members)</w:t>
      </w:r>
    </w:p>
    <w:p>
      <w:pPr>
        <w:pStyle w:val="ListBullet"/>
      </w:pPr>
      <w:r>
        <w:t>Confirm their account shows the School Tech organization in the top of the sidebar, not "Personal"</w:t>
      </w:r>
    </w:p>
    <w:p>
      <w:pPr>
        <w:pStyle w:val="ListBullet"/>
      </w:pPr>
      <w:r>
        <w:t>Confirm the appropriate projects are shared with them (AI Advisor + Support Chat or Salesforce Cohort based on role)</w:t>
      </w:r>
    </w:p>
    <w:p>
      <w:pPr>
        <w:pStyle w:val="ListBullet"/>
      </w:pPr>
      <w:r>
        <w:t>Send the role-appropriate welcome email (Support Team Welcome Email Draft.md or Welcome Email Draft.md from the SF Cohort blueprint)</w:t>
      </w:r>
    </w:p>
    <w:p>
      <w:pPr>
        <w:pStyle w:val="ListBullet"/>
      </w:pPr>
      <w:r>
        <w:t>Include attachments: AI Acceptable Use Policy.docx, AI Restricted Data Reference Guide.docx, Getting Started Guide.html, role-specific brief (Support Chat brief or Cohort Getting Started brief), Quick Reference Card.html</w:t>
      </w:r>
    </w:p>
    <w:p>
      <w:pPr>
        <w:pStyle w:val="ListBullet"/>
      </w:pPr>
      <w:r>
        <w:t>Calendar a 30-min walkthrough if the user wants one; let them try the tool first and ask questions after</w:t>
      </w:r>
    </w:p>
    <w:p>
      <w:pPr>
        <w:spacing w:before="200" w:after="40"/>
      </w:pPr>
      <w:r>
        <w:rPr>
          <w:b/>
          <w:color w:val="1E2A35"/>
          <w:sz w:val="23"/>
        </w:rPr>
        <w:t>Phase 1 Sequencing</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006098"/>
          </w:tcPr>
          <w:p>
            <w:r/>
            <w:r>
              <w:rPr>
                <w:b/>
                <w:color w:val="FFFFFF"/>
                <w:sz w:val="21"/>
              </w:rPr>
              <w:t>Day</w:t>
            </w:r>
          </w:p>
        </w:tc>
        <w:tc>
          <w:tcPr>
            <w:tcW w:type="dxa" w:w="3120"/>
            <w:shd w:val="clear" w:color="auto" w:fill="006098"/>
          </w:tcPr>
          <w:p>
            <w:r/>
            <w:r>
              <w:rPr>
                <w:b/>
                <w:color w:val="FFFFFF"/>
                <w:sz w:val="21"/>
              </w:rPr>
              <w:t>Action</w:t>
            </w:r>
          </w:p>
        </w:tc>
        <w:tc>
          <w:tcPr>
            <w:tcW w:type="dxa" w:w="3120"/>
            <w:shd w:val="clear" w:color="auto" w:fill="006098"/>
          </w:tcPr>
          <w:p>
            <w:r/>
            <w:r>
              <w:rPr>
                <w:b/>
                <w:color w:val="FFFFFF"/>
                <w:sz w:val="21"/>
              </w:rPr>
              <w:t>Owner</w:t>
            </w:r>
          </w:p>
        </w:tc>
      </w:tr>
      <w:tr>
        <w:tc>
          <w:tcPr>
            <w:tcW w:type="dxa" w:w="3120"/>
          </w:tcPr>
          <w:p>
            <w:r/>
            <w:r>
              <w:rPr>
                <w:sz w:val="20"/>
              </w:rPr>
              <w:t>Day 0</w:t>
            </w:r>
          </w:p>
        </w:tc>
        <w:tc>
          <w:tcPr>
            <w:tcW w:type="dxa" w:w="3120"/>
          </w:tcPr>
          <w:p>
            <w:r/>
            <w:r>
              <w:rPr>
                <w:sz w:val="20"/>
              </w:rPr>
              <w:t>Final pre-launch fixes locked in across the kit (Coming Soon drift, Staff AI Tools Reference rewrite, this Rollout Plan v2.0)</w:t>
            </w:r>
          </w:p>
        </w:tc>
        <w:tc>
          <w:tcPr>
            <w:tcW w:type="dxa" w:w="3120"/>
          </w:tcPr>
          <w:p>
            <w:r/>
            <w:r>
              <w:rPr>
                <w:sz w:val="20"/>
              </w:rPr>
              <w:t>Adam</w:t>
            </w:r>
          </w:p>
        </w:tc>
      </w:tr>
      <w:tr>
        <w:tc>
          <w:tcPr>
            <w:tcW w:type="dxa" w:w="3120"/>
          </w:tcPr>
          <w:p>
            <w:r/>
            <w:r>
              <w:rPr>
                <w:sz w:val="20"/>
              </w:rPr>
              <w:t>Day 1</w:t>
            </w:r>
          </w:p>
        </w:tc>
        <w:tc>
          <w:tcPr>
            <w:tcW w:type="dxa" w:w="3120"/>
          </w:tcPr>
          <w:p>
            <w:r/>
            <w:r>
              <w:rPr>
                <w:sz w:val="20"/>
              </w:rPr>
              <w:t>Send Support Team welcome email (Chris + Tyler) and SF Cohort welcome email (Tanya + Joanie + Kelsey) in parallel</w:t>
            </w:r>
          </w:p>
        </w:tc>
        <w:tc>
          <w:tcPr>
            <w:tcW w:type="dxa" w:w="3120"/>
          </w:tcPr>
          <w:p>
            <w:r/>
            <w:r>
              <w:rPr>
                <w:sz w:val="20"/>
              </w:rPr>
              <w:t>Adam</w:t>
            </w:r>
          </w:p>
        </w:tc>
      </w:tr>
      <w:tr>
        <w:tc>
          <w:tcPr>
            <w:tcW w:type="dxa" w:w="3120"/>
          </w:tcPr>
          <w:p>
            <w:r/>
            <w:r>
              <w:rPr>
                <w:sz w:val="20"/>
              </w:rPr>
              <w:t>Day 1-3</w:t>
            </w:r>
          </w:p>
        </w:tc>
        <w:tc>
          <w:tcPr>
            <w:tcW w:type="dxa" w:w="3120"/>
          </w:tcPr>
          <w:p>
            <w:r/>
            <w:r>
              <w:rPr>
                <w:sz w:val="20"/>
              </w:rPr>
              <w:t>Each user logs in, reads the docs, tries the tool on a real ticket or task</w:t>
            </w:r>
          </w:p>
        </w:tc>
        <w:tc>
          <w:tcPr>
            <w:tcW w:type="dxa" w:w="3120"/>
          </w:tcPr>
          <w:p>
            <w:r/>
            <w:r>
              <w:rPr>
                <w:sz w:val="20"/>
              </w:rPr>
              <w:t>Cohort members</w:t>
            </w:r>
          </w:p>
        </w:tc>
      </w:tr>
      <w:tr>
        <w:tc>
          <w:tcPr>
            <w:tcW w:type="dxa" w:w="3120"/>
          </w:tcPr>
          <w:p>
            <w:r/>
            <w:r>
              <w:rPr>
                <w:sz w:val="20"/>
              </w:rPr>
              <w:t>Day 4-7</w:t>
            </w:r>
          </w:p>
        </w:tc>
        <w:tc>
          <w:tcPr>
            <w:tcW w:type="dxa" w:w="3120"/>
          </w:tcPr>
          <w:p>
            <w:r/>
            <w:r>
              <w:rPr>
                <w:sz w:val="20"/>
              </w:rPr>
              <w:t>Adam holds optional 30-min walkthroughs with anyone who wants one</w:t>
            </w:r>
          </w:p>
        </w:tc>
        <w:tc>
          <w:tcPr>
            <w:tcW w:type="dxa" w:w="3120"/>
          </w:tcPr>
          <w:p>
            <w:r/>
            <w:r>
              <w:rPr>
                <w:sz w:val="20"/>
              </w:rPr>
              <w:t>Adam + cohort</w:t>
            </w:r>
          </w:p>
        </w:tc>
      </w:tr>
      <w:tr>
        <w:tc>
          <w:tcPr>
            <w:tcW w:type="dxa" w:w="3120"/>
          </w:tcPr>
          <w:p>
            <w:r/>
            <w:r>
              <w:rPr>
                <w:sz w:val="20"/>
              </w:rPr>
              <w:t>End of week 1</w:t>
            </w:r>
          </w:p>
        </w:tc>
        <w:tc>
          <w:tcPr>
            <w:tcW w:type="dxa" w:w="3120"/>
          </w:tcPr>
          <w:p>
            <w:r/>
            <w:r>
              <w:rPr>
                <w:sz w:val="20"/>
              </w:rPr>
              <w:t>Light-touch check-in with each cohort member - one real use case tried, any friction surfaced</w:t>
            </w:r>
          </w:p>
        </w:tc>
        <w:tc>
          <w:tcPr>
            <w:tcW w:type="dxa" w:w="3120"/>
          </w:tcPr>
          <w:p>
            <w:r/>
            <w:r>
              <w:rPr>
                <w:sz w:val="20"/>
              </w:rPr>
              <w:t>Adam</w:t>
            </w:r>
          </w:p>
        </w:tc>
      </w:tr>
      <w:tr>
        <w:tc>
          <w:tcPr>
            <w:tcW w:type="dxa" w:w="3120"/>
          </w:tcPr>
          <w:p>
            <w:r/>
            <w:r>
              <w:rPr>
                <w:sz w:val="20"/>
              </w:rPr>
              <w:t>Weeks 2-3</w:t>
            </w:r>
          </w:p>
        </w:tc>
        <w:tc>
          <w:tcPr>
            <w:tcW w:type="dxa" w:w="3120"/>
          </w:tcPr>
          <w:p>
            <w:r/>
            <w:r>
              <w:rPr>
                <w:sz w:val="20"/>
              </w:rPr>
              <w:t>Kelsey and Joanie complete the STA Salesforce Org Intake.docx to drive Cohort v1.1</w:t>
            </w:r>
          </w:p>
        </w:tc>
        <w:tc>
          <w:tcPr>
            <w:tcW w:type="dxa" w:w="3120"/>
          </w:tcPr>
          <w:p>
            <w:r/>
            <w:r>
              <w:rPr>
                <w:sz w:val="20"/>
              </w:rPr>
              <w:t>Kelsey, Joanie</w:t>
            </w:r>
          </w:p>
        </w:tc>
      </w:tr>
      <w:tr>
        <w:tc>
          <w:tcPr>
            <w:tcW w:type="dxa" w:w="3120"/>
          </w:tcPr>
          <w:p>
            <w:r/>
            <w:r>
              <w:rPr>
                <w:sz w:val="20"/>
              </w:rPr>
              <w:t>End of Phase 1 (~4 weeks)</w:t>
            </w:r>
          </w:p>
        </w:tc>
        <w:tc>
          <w:tcPr>
            <w:tcW w:type="dxa" w:w="3120"/>
          </w:tcPr>
          <w:p>
            <w:r/>
            <w:r>
              <w:rPr>
                <w:sz w:val="20"/>
              </w:rPr>
              <w:t>Phase 2 readiness assessment: expand to remaining staff, build STA Main Chat, identify Phase 2 use cases</w:t>
            </w:r>
          </w:p>
        </w:tc>
        <w:tc>
          <w:tcPr>
            <w:tcW w:type="dxa" w:w="3120"/>
          </w:tcPr>
          <w:p>
            <w:r/>
            <w:r>
              <w:rPr>
                <w:sz w:val="20"/>
              </w:rPr>
              <w:t>Adam</w:t>
            </w:r>
          </w:p>
        </w:tc>
      </w:tr>
    </w:tbl>
    <w:p/>
    <w:p>
      <w:pPr>
        <w:spacing w:before="200" w:after="40"/>
      </w:pPr>
      <w:r>
        <w:rPr>
          <w:b/>
          <w:color w:val="1E2A35"/>
          <w:sz w:val="23"/>
        </w:rPr>
        <w:t>Phase 1 Guardrails (in effect throughout)</w:t>
      </w:r>
    </w:p>
    <w:p>
      <w:pPr>
        <w:pStyle w:val="ListBullet"/>
      </w:pPr>
      <w:r>
        <w:t>No Gmail integration</w:t>
      </w:r>
    </w:p>
    <w:p>
      <w:pPr>
        <w:pStyle w:val="ListBullet"/>
      </w:pPr>
      <w:r>
        <w:t>No Salesforce MCP integration (SF Cohort is reference-only; no live org access in v1)</w:t>
      </w:r>
    </w:p>
    <w:p>
      <w:pPr>
        <w:pStyle w:val="ListBullet"/>
      </w:pPr>
      <w:r>
        <w:t>No file system access to sensitive directories</w:t>
      </w:r>
    </w:p>
    <w:p>
      <w:pPr>
        <w:pStyle w:val="ListBullet"/>
      </w:pPr>
      <w:r>
        <w:t>No sharing Claude account credentials</w:t>
      </w:r>
    </w:p>
    <w:p>
      <w:pPr>
        <w:pStyle w:val="ListBullet"/>
      </w:pPr>
      <w:r>
        <w:t>All restricted data rules in effect from Day 1</w:t>
      </w:r>
    </w:p>
    <w:p>
      <w:pPr>
        <w:spacing w:before="240" w:after="80"/>
      </w:pPr>
      <w:r>
        <w:rPr>
          <w:b/>
          <w:color w:val="1E2A35"/>
          <w:sz w:val="26"/>
        </w:rPr>
        <w:t>Phase 2 - Use Case Discovery and Tool Expansion (Weeks 4-8)</w:t>
      </w:r>
    </w:p>
    <w:p>
      <w:r>
        <w:t>After Phase 1 baseline is established, run structured discovery across the team to identify next-priority tools and expand the user base.</w:t>
      </w:r>
    </w:p>
    <w:p>
      <w:pPr>
        <w:spacing w:before="200" w:after="40"/>
      </w:pPr>
      <w:r>
        <w:rPr>
          <w:b/>
          <w:color w:val="1E2A35"/>
          <w:sz w:val="23"/>
        </w:rPr>
        <w:t>Use Case Audit</w:t>
      </w:r>
    </w:p>
    <w:p>
      <w:pPr>
        <w:pStyle w:val="ListBullet"/>
      </w:pPr>
      <w:r>
        <w:t>Brief 1:1 conversations with each Phase 1 user: what they actually used the tool for, what worked, what missed</w:t>
      </w:r>
    </w:p>
    <w:p>
      <w:pPr>
        <w:pStyle w:val="ListBullet"/>
      </w:pPr>
      <w:r>
        <w:t>Identify top 3-5 repeatable workflows across the team that could become dedicated tools</w:t>
      </w:r>
    </w:p>
    <w:p>
      <w:pPr>
        <w:pStyle w:val="ListBullet"/>
      </w:pPr>
      <w:r>
        <w:t>For each candidate workflow: scope whether it warrants its own project/skill or extends an existing tool</w:t>
      </w:r>
    </w:p>
    <w:p>
      <w:pPr>
        <w:pStyle w:val="ListBullet"/>
      </w:pPr>
      <w:r>
        <w:t>Document findings in feedback-log.md (Cowork Agent Quality Logger feeds this) and the per-project backlog files</w:t>
      </w:r>
    </w:p>
    <w:p>
      <w:pPr>
        <w:spacing w:before="200" w:after="40"/>
      </w:pPr>
      <w:r>
        <w:rPr>
          <w:b/>
          <w:color w:val="1E2A35"/>
          <w:sz w:val="23"/>
        </w:rPr>
        <w:t>Cohort Expansion to Remaining Staff</w:t>
      </w:r>
    </w:p>
    <w:p>
      <w:r>
        <w:t>Once Phase 1 is stable, expand AI Advisor (and STA Main Chat once Active) to the remaining staff: Dan Hoerl, Andy Hoerl, Pat McInerny, Rachel Mathwig, Jessie Christensen. Same onboarding checklist applies per-user.</w:t>
      </w:r>
    </w:p>
    <w:p>
      <w:pPr>
        <w:spacing w:before="200" w:after="40"/>
      </w:pPr>
      <w:r>
        <w:rPr>
          <w:b/>
          <w:color w:val="1E2A35"/>
          <w:sz w:val="23"/>
        </w:rPr>
        <w:t>Power User Identification</w:t>
      </w:r>
    </w:p>
    <w:p>
      <w:r>
        <w:t>Tanya Ballard, Kelsey Eberly, and Joanie Preston are designated as Power Users (per User Management Guide). They have Cowork-read access if they want deeper visibility into how projects are built. The Power User track is what reduces single-point-of-failure dependency on Adam over time - Power Users become the first point of contact for their peers, with escalation to Adam for tool development and policy questions.</w:t>
      </w:r>
    </w:p>
    <w:p>
      <w:pPr>
        <w:spacing w:before="240" w:after="80"/>
      </w:pPr>
      <w:r>
        <w:rPr>
          <w:b/>
          <w:color w:val="1E2A35"/>
          <w:sz w:val="26"/>
        </w:rPr>
        <w:t>Phase 3 - System Integration (Conditional, Weeks 8+)</w:t>
      </w:r>
    </w:p>
    <w:p>
      <w:r>
        <w:t>Phase 3 begins only after Phase 2 use cases have been documented and the integration would deliver clear value to a use case that's actually being practiced. Two integrations are scoped:</w:t>
      </w:r>
    </w:p>
    <w:p>
      <w:pPr>
        <w:spacing w:before="200" w:after="40"/>
      </w:pPr>
      <w:r>
        <w:rPr>
          <w:b/>
          <w:color w:val="1E2A35"/>
          <w:sz w:val="23"/>
        </w:rPr>
        <w:t>3A: Gmail Integration</w:t>
      </w:r>
    </w:p>
    <w:p>
      <w:r>
        <w:t>Adds Gmail read/draft capability to staff Work Personal Assistant deployments. Read-only during pilot. Full procedure documented in Google Access Security Checklist (Training - Admin).</w:t>
      </w:r>
    </w:p>
    <w:p>
      <w:pPr>
        <w:spacing w:before="200" w:after="40"/>
      </w:pPr>
      <w:r>
        <w:rPr>
          <w:b/>
          <w:color w:val="1E2A35"/>
          <w:sz w:val="23"/>
        </w:rPr>
        <w:t>3B: Salesforce MCP Integration</w:t>
      </w:r>
    </w:p>
    <w:p>
      <w:r>
        <w:t>Adds live Salesforce org access to STA Salesforce Cohort v2.0 (upgrading from v1 reference-only). Read-only Connected App; dedicated integration user; full procedure documented in Salesforce Access Security Checklist (Training - Admin).</w:t>
      </w:r>
    </w:p>
    <w:p>
      <w:r>
        <w:rPr>
          <w:i/>
          <w:color w:val="6B6B6B"/>
        </w:rPr>
        <w:t>Neither integration is approved or scheduled yet. They remain queued for after Phase 2 discovery completes.</w:t>
      </w:r>
    </w:p>
    <w:p>
      <w:pPr>
        <w:spacing w:before="360" w:after="120"/>
      </w:pPr>
      <w:r>
        <w:rPr>
          <w:b/>
          <w:color w:val="006098"/>
          <w:sz w:val="32"/>
        </w:rPr>
        <w:t>5. HR and Sensitive Data - Special Handling</w:t>
      </w:r>
    </w:p>
    <w:p>
      <w:r>
        <w:t>Tanya Ballard's Controller role includes financial data oversight; the Hoerl family handles executive HR matters. While there is no dedicated HR person in the 5-person Phase 1 cohort, the HR-Specific Restricted Data section of the AI Restricted Data Reference Guide applies to Tanya's use of any AI tool when she is working with employee compensation, performance, or benefits data.</w:t>
      </w:r>
    </w:p>
    <w:p>
      <w:pPr>
        <w:spacing w:before="240" w:after="80"/>
      </w:pPr>
      <w:r>
        <w:rPr>
          <w:b/>
          <w:color w:val="1E2A35"/>
          <w:sz w:val="26"/>
        </w:rPr>
        <w:t>Admin Visibility and Privacy</w:t>
      </w:r>
    </w:p>
    <w:p>
      <w:r>
        <w:t>Claude Teams: the IT administrator (Adam, or any other admin) CANNOT view the content of conversations users have inside their projects. Admins can see usage statistics and billing data only. This is the privacy baseline under which sensitive HR/financial use is permitted - subject always to the restricted data rules below.</w:t>
      </w:r>
    </w:p>
    <w:p>
      <w:pPr>
        <w:spacing w:before="240" w:after="80"/>
      </w:pPr>
      <w:r>
        <w:rPr>
          <w:b/>
          <w:color w:val="1E2A35"/>
          <w:sz w:val="26"/>
        </w:rPr>
        <w:t>Restricted Data - Financial / HR Context</w:t>
      </w:r>
    </w:p>
    <w:p>
      <w:r>
        <w:t>The following categories of data are restricted and must not be entered into Claude in identifiable form:</w:t>
      </w:r>
    </w:p>
    <w:p>
      <w:pPr>
        <w:pStyle w:val="ListBullet"/>
      </w:pPr>
      <w:r>
        <w:t>Social Security Numbers: Never enter full or partial SSNs. Use a placeholder ("Employee A") if context requires reference.</w:t>
      </w:r>
    </w:p>
    <w:p>
      <w:pPr>
        <w:pStyle w:val="ListBullet"/>
      </w:pPr>
      <w:r>
        <w:t>Specific Named Employee Salaries: Aggregate analysis or drafting is acceptable. Specific named salaries are restricted.</w:t>
      </w:r>
    </w:p>
    <w:p>
      <w:pPr>
        <w:pStyle w:val="ListBullet"/>
      </w:pPr>
      <w:r>
        <w:t>Health and Benefits Information: Medical conditions, FMLA requests, disability accommodations, or health insurance details must be anonymized before use.</w:t>
      </w:r>
    </w:p>
    <w:p>
      <w:pPr>
        <w:pStyle w:val="ListBullet"/>
      </w:pPr>
      <w:r>
        <w:t>Performance and Disciplinary Records: Use role descriptions rather than names ("a customer support employee" rather than the staff member's name).</w:t>
      </w:r>
    </w:p>
    <w:p>
      <w:pPr>
        <w:pStyle w:val="ListBullet"/>
      </w:pPr>
      <w:r>
        <w:t>Government-Issued IDs: Driver's license numbers, passport numbers, I-9 identification details - never enter these.</w:t>
      </w:r>
    </w:p>
    <w:p>
      <w:pPr>
        <w:spacing w:before="240" w:after="80"/>
      </w:pPr>
      <w:r>
        <w:rPr>
          <w:b/>
          <w:color w:val="1E2A35"/>
          <w:sz w:val="26"/>
        </w:rPr>
        <w:t>Anonymization Examples</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val="clear" w:color="auto" w:fill="006098"/>
          </w:tcPr>
          <w:p>
            <w:r/>
            <w:r>
              <w:rPr>
                <w:b/>
                <w:color w:val="FFFFFF"/>
                <w:sz w:val="21"/>
              </w:rPr>
              <w:t>Instead of entering this...</w:t>
            </w:r>
          </w:p>
        </w:tc>
        <w:tc>
          <w:tcPr>
            <w:tcW w:type="dxa" w:w="4680"/>
            <w:shd w:val="clear" w:color="auto" w:fill="006098"/>
          </w:tcPr>
          <w:p>
            <w:r/>
            <w:r>
              <w:rPr>
                <w:b/>
                <w:color w:val="FFFFFF"/>
                <w:sz w:val="21"/>
              </w:rPr>
              <w:t>Enter this instead...</w:t>
            </w:r>
          </w:p>
        </w:tc>
      </w:tr>
      <w:tr>
        <w:tc>
          <w:tcPr>
            <w:tcW w:type="dxa" w:w="4680"/>
          </w:tcPr>
          <w:p>
            <w:r/>
            <w:r>
              <w:rPr>
                <w:sz w:val="20"/>
              </w:rPr>
              <w:t>"John Smith's salary is $72,000 and he is requesting a raise"</w:t>
            </w:r>
          </w:p>
        </w:tc>
        <w:tc>
          <w:tcPr>
            <w:tcW w:type="dxa" w:w="4680"/>
          </w:tcPr>
          <w:p>
            <w:r/>
            <w:r>
              <w:rPr>
                <w:sz w:val="20"/>
              </w:rPr>
              <w:t>"An employee with 3 years tenure is requesting a salary review. Help me think through the framework."</w:t>
            </w:r>
          </w:p>
        </w:tc>
      </w:tr>
      <w:tr>
        <w:tc>
          <w:tcPr>
            <w:tcW w:type="dxa" w:w="4680"/>
          </w:tcPr>
          <w:p>
            <w:r/>
            <w:r>
              <w:rPr>
                <w:sz w:val="20"/>
              </w:rPr>
              <w:t>"Jane Doe is on FMLA for a cardiac condition"</w:t>
            </w:r>
          </w:p>
        </w:tc>
        <w:tc>
          <w:tcPr>
            <w:tcW w:type="dxa" w:w="4680"/>
          </w:tcPr>
          <w:p>
            <w:r/>
            <w:r>
              <w:rPr>
                <w:sz w:val="20"/>
              </w:rPr>
              <w:t>"An employee has submitted an FMLA request for a serious health condition. Draft a confidential response template."</w:t>
            </w:r>
          </w:p>
        </w:tc>
      </w:tr>
      <w:tr>
        <w:tc>
          <w:tcPr>
            <w:tcW w:type="dxa" w:w="4680"/>
          </w:tcPr>
          <w:p>
            <w:r/>
            <w:r>
              <w:rPr>
                <w:sz w:val="20"/>
              </w:rPr>
              <w:t>"Employee SSN: 123-45-6789"</w:t>
            </w:r>
          </w:p>
        </w:tc>
        <w:tc>
          <w:tcPr>
            <w:tcW w:type="dxa" w:w="4680"/>
          </w:tcPr>
          <w:p>
            <w:r/>
            <w:r>
              <w:rPr>
                <w:sz w:val="20"/>
              </w:rPr>
              <w:t>Do not enter SSNs in any form. Reference the employee by role or anonymized identifier.</w:t>
            </w:r>
          </w:p>
        </w:tc>
      </w:tr>
      <w:tr>
        <w:tc>
          <w:tcPr>
            <w:tcW w:type="dxa" w:w="4680"/>
          </w:tcPr>
          <w:p>
            <w:r/>
            <w:r>
              <w:rPr>
                <w:sz w:val="20"/>
              </w:rPr>
              <w:t>"Mike was written up for attendance in March"</w:t>
            </w:r>
          </w:p>
        </w:tc>
        <w:tc>
          <w:tcPr>
            <w:tcW w:type="dxa" w:w="4680"/>
          </w:tcPr>
          <w:p>
            <w:r/>
            <w:r>
              <w:rPr>
                <w:sz w:val="20"/>
              </w:rPr>
              <w:t>"Help me draft a second written warning for a recurring attendance issue."</w:t>
            </w:r>
          </w:p>
        </w:tc>
      </w:tr>
    </w:tbl>
    <w:p/>
    <w:p>
      <w:pPr>
        <w:spacing w:before="360" w:after="120"/>
      </w:pPr>
      <w:r>
        <w:rPr>
          <w:b/>
          <w:color w:val="006098"/>
          <w:sz w:val="32"/>
        </w:rPr>
        <w:t>6. Security Risks and Mitigations</w:t>
      </w:r>
    </w:p>
    <w:p>
      <w:r>
        <w:t>Risk summary across the AI deployment, with mitigations in place or planned.</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006098"/>
          </w:tcPr>
          <w:p>
            <w:r/>
            <w:r>
              <w:rPr>
                <w:b/>
                <w:color w:val="FFFFFF"/>
                <w:sz w:val="21"/>
              </w:rPr>
              <w:t>Risk</w:t>
            </w:r>
          </w:p>
        </w:tc>
        <w:tc>
          <w:tcPr>
            <w:tcW w:type="dxa" w:w="3120"/>
            <w:shd w:val="clear" w:color="auto" w:fill="006098"/>
          </w:tcPr>
          <w:p>
            <w:r/>
            <w:r>
              <w:rPr>
                <w:b/>
                <w:color w:val="FFFFFF"/>
                <w:sz w:val="21"/>
              </w:rPr>
              <w:t>Description</w:t>
            </w:r>
          </w:p>
        </w:tc>
        <w:tc>
          <w:tcPr>
            <w:tcW w:type="dxa" w:w="3120"/>
            <w:shd w:val="clear" w:color="auto" w:fill="006098"/>
          </w:tcPr>
          <w:p>
            <w:r/>
            <w:r>
              <w:rPr>
                <w:b/>
                <w:color w:val="FFFFFF"/>
                <w:sz w:val="21"/>
              </w:rPr>
              <w:t>Mitigation</w:t>
            </w:r>
          </w:p>
        </w:tc>
      </w:tr>
      <w:tr>
        <w:tc>
          <w:tcPr>
            <w:tcW w:type="dxa" w:w="3120"/>
          </w:tcPr>
          <w:p>
            <w:r/>
            <w:r>
              <w:rPr>
                <w:sz w:val="20"/>
              </w:rPr>
              <w:t>Data Sent to External Servers</w:t>
            </w:r>
          </w:p>
        </w:tc>
        <w:tc>
          <w:tcPr>
            <w:tcW w:type="dxa" w:w="3120"/>
          </w:tcPr>
          <w:p>
            <w:r/>
            <w:r>
              <w:rPr>
                <w:sz w:val="20"/>
              </w:rPr>
              <w:t>All content typed into Claude is transmitted to Anthropic's infrastructure.</w:t>
            </w:r>
          </w:p>
        </w:tc>
        <w:tc>
          <w:tcPr>
            <w:tcW w:type="dxa" w:w="3120"/>
          </w:tcPr>
          <w:p>
            <w:r/>
            <w:r>
              <w:rPr>
                <w:sz w:val="20"/>
              </w:rPr>
              <w:t>Restricted Data policy, staff training, AUP acknowledgment before account activation.</w:t>
            </w:r>
          </w:p>
        </w:tc>
      </w:tr>
      <w:tr>
        <w:tc>
          <w:tcPr>
            <w:tcW w:type="dxa" w:w="3120"/>
          </w:tcPr>
          <w:p>
            <w:r/>
            <w:r>
              <w:rPr>
                <w:sz w:val="20"/>
              </w:rPr>
              <w:t>Training Data Ingestion</w:t>
            </w:r>
          </w:p>
        </w:tc>
        <w:tc>
          <w:tcPr>
            <w:tcW w:type="dxa" w:w="3120"/>
          </w:tcPr>
          <w:p>
            <w:r/>
            <w:r>
              <w:rPr>
                <w:sz w:val="20"/>
              </w:rPr>
              <w:t>Some AI tiers use conversations to improve models.</w:t>
            </w:r>
          </w:p>
        </w:tc>
        <w:tc>
          <w:tcPr>
            <w:tcW w:type="dxa" w:w="3120"/>
          </w:tcPr>
          <w:p>
            <w:r/>
            <w:r>
              <w:rPr>
                <w:sz w:val="20"/>
              </w:rPr>
              <w:t>Claude Teams tier: Anthropic does not train on customer data. Contractual.</w:t>
            </w:r>
          </w:p>
        </w:tc>
      </w:tr>
      <w:tr>
        <w:tc>
          <w:tcPr>
            <w:tcW w:type="dxa" w:w="3120"/>
          </w:tcPr>
          <w:p>
            <w:r/>
            <w:r>
              <w:rPr>
                <w:sz w:val="20"/>
              </w:rPr>
              <w:t>Data Retention</w:t>
            </w:r>
          </w:p>
        </w:tc>
        <w:tc>
          <w:tcPr>
            <w:tcW w:type="dxa" w:w="3120"/>
          </w:tcPr>
          <w:p>
            <w:r/>
            <w:r>
              <w:rPr>
                <w:sz w:val="20"/>
              </w:rPr>
              <w:t>Prompts and responses retained on Anthropic servers for limited periods.</w:t>
            </w:r>
          </w:p>
        </w:tc>
        <w:tc>
          <w:tcPr>
            <w:tcW w:type="dxa" w:w="3120"/>
          </w:tcPr>
          <w:p>
            <w:r/>
            <w:r>
              <w:rPr>
                <w:sz w:val="20"/>
              </w:rPr>
              <w:t>Teams DPA defines retention limits. Reviewed annually.</w:t>
            </w:r>
          </w:p>
        </w:tc>
      </w:tr>
      <w:tr>
        <w:tc>
          <w:tcPr>
            <w:tcW w:type="dxa" w:w="3120"/>
          </w:tcPr>
          <w:p>
            <w:r/>
            <w:r>
              <w:rPr>
                <w:sz w:val="20"/>
              </w:rPr>
              <w:t>Prompt Injection (future Gmail integration)</w:t>
            </w:r>
          </w:p>
        </w:tc>
        <w:tc>
          <w:tcPr>
            <w:tcW w:type="dxa" w:w="3120"/>
          </w:tcPr>
          <w:p>
            <w:r/>
            <w:r>
              <w:rPr>
                <w:sz w:val="20"/>
              </w:rPr>
              <w:t>Malicious email content could embed instructions attempting to manipulate Claude's behavior.</w:t>
            </w:r>
          </w:p>
        </w:tc>
        <w:tc>
          <w:tcPr>
            <w:tcW w:type="dxa" w:w="3120"/>
          </w:tcPr>
          <w:p>
            <w:r/>
            <w:r>
              <w:rPr>
                <w:sz w:val="20"/>
              </w:rPr>
              <w:t>Read-only Gmail access during pilot. No auto-send. Restricted Data policy applied to email content.</w:t>
            </w:r>
          </w:p>
        </w:tc>
      </w:tr>
      <w:tr>
        <w:tc>
          <w:tcPr>
            <w:tcW w:type="dxa" w:w="3120"/>
          </w:tcPr>
          <w:p>
            <w:r/>
            <w:r>
              <w:rPr>
                <w:sz w:val="20"/>
              </w:rPr>
              <w:t>Overpermissioned Integrations</w:t>
            </w:r>
          </w:p>
        </w:tc>
        <w:tc>
          <w:tcPr>
            <w:tcW w:type="dxa" w:w="3120"/>
          </w:tcPr>
          <w:p>
            <w:r/>
            <w:r>
              <w:rPr>
                <w:sz w:val="20"/>
              </w:rPr>
              <w:t>OAuth integrations often request broader access than needed.</w:t>
            </w:r>
          </w:p>
        </w:tc>
        <w:tc>
          <w:tcPr>
            <w:tcW w:type="dxa" w:w="3120"/>
          </w:tcPr>
          <w:p>
            <w:r/>
            <w:r>
              <w:rPr>
                <w:sz w:val="20"/>
              </w:rPr>
              <w:t>IT reviews and approves all OAuth scopes before any integration is enabled. Documented in Google/Salesforce Access Security Checklists.</w:t>
            </w:r>
          </w:p>
        </w:tc>
      </w:tr>
      <w:tr>
        <w:tc>
          <w:tcPr>
            <w:tcW w:type="dxa" w:w="3120"/>
          </w:tcPr>
          <w:p>
            <w:r/>
            <w:r>
              <w:rPr>
                <w:sz w:val="20"/>
              </w:rPr>
              <w:t>Shadow AI / Unauthorized Tools</w:t>
            </w:r>
          </w:p>
        </w:tc>
        <w:tc>
          <w:tcPr>
            <w:tcW w:type="dxa" w:w="3120"/>
          </w:tcPr>
          <w:p>
            <w:r/>
            <w:r>
              <w:rPr>
                <w:sz w:val="20"/>
              </w:rPr>
              <w:t>Staff may use personal or free AI tools outside sanctioned ones.</w:t>
            </w:r>
          </w:p>
        </w:tc>
        <w:tc>
          <w:tcPr>
            <w:tcW w:type="dxa" w:w="3120"/>
          </w:tcPr>
          <w:p>
            <w:r/>
            <w:r>
              <w:rPr>
                <w:sz w:val="20"/>
              </w:rPr>
              <w:t>AUP defines approved tools. Phase 1 onboarding includes "use the sanctioned tools, escalate gaps to Adam."</w:t>
            </w:r>
          </w:p>
        </w:tc>
      </w:tr>
      <w:tr>
        <w:tc>
          <w:tcPr>
            <w:tcW w:type="dxa" w:w="3120"/>
          </w:tcPr>
          <w:p>
            <w:r/>
            <w:r>
              <w:rPr>
                <w:sz w:val="20"/>
              </w:rPr>
              <w:t>Credential Entry</w:t>
            </w:r>
          </w:p>
        </w:tc>
        <w:tc>
          <w:tcPr>
            <w:tcW w:type="dxa" w:w="3120"/>
          </w:tcPr>
          <w:p>
            <w:r/>
            <w:r>
              <w:rPr>
                <w:sz w:val="20"/>
              </w:rPr>
              <w:t>Staff might enter passwords, API keys, or login credentials.</w:t>
            </w:r>
          </w:p>
        </w:tc>
        <w:tc>
          <w:tcPr>
            <w:tcW w:type="dxa" w:w="3120"/>
          </w:tcPr>
          <w:p>
            <w:r/>
            <w:r>
              <w:rPr>
                <w:sz w:val="20"/>
              </w:rPr>
              <w:t>Explicit prohibition in AUP and Restricted Data List. Reinforced in every per-tool brief.</w:t>
            </w:r>
          </w:p>
        </w:tc>
      </w:tr>
      <w:tr>
        <w:tc>
          <w:tcPr>
            <w:tcW w:type="dxa" w:w="3120"/>
          </w:tcPr>
          <w:p>
            <w:r/>
            <w:r>
              <w:rPr>
                <w:sz w:val="20"/>
              </w:rPr>
              <w:t>HR / Financial Data Exposure</w:t>
            </w:r>
          </w:p>
        </w:tc>
        <w:tc>
          <w:tcPr>
            <w:tcW w:type="dxa" w:w="3120"/>
          </w:tcPr>
          <w:p>
            <w:r/>
            <w:r>
              <w:rPr>
                <w:sz w:val="20"/>
              </w:rPr>
              <w:t>Tanya's role includes sensitive financial / HR-adjacent data.</w:t>
            </w:r>
          </w:p>
        </w:tc>
        <w:tc>
          <w:tcPr>
            <w:tcW w:type="dxa" w:w="3120"/>
          </w:tcPr>
          <w:p>
            <w:r/>
            <w:r>
              <w:rPr>
                <w:sz w:val="20"/>
              </w:rPr>
              <w:t>Section 5 anonymization rules. Tanya has direct training on the restricted data list.</w:t>
            </w:r>
          </w:p>
        </w:tc>
      </w:tr>
      <w:tr>
        <w:tc>
          <w:tcPr>
            <w:tcW w:type="dxa" w:w="3120"/>
          </w:tcPr>
          <w:p>
            <w:r/>
            <w:r>
              <w:rPr>
                <w:sz w:val="20"/>
              </w:rPr>
              <w:t>Vendor Risk</w:t>
            </w:r>
          </w:p>
        </w:tc>
        <w:tc>
          <w:tcPr>
            <w:tcW w:type="dxa" w:w="3120"/>
          </w:tcPr>
          <w:p>
            <w:r/>
            <w:r>
              <w:rPr>
                <w:sz w:val="20"/>
              </w:rPr>
              <w:t>Anthropic, as a third-party vendor, could be subject to breach or service changes.</w:t>
            </w:r>
          </w:p>
        </w:tc>
        <w:tc>
          <w:tcPr>
            <w:tcW w:type="dxa" w:w="3120"/>
          </w:tcPr>
          <w:p>
            <w:r/>
            <w:r>
              <w:rPr>
                <w:sz w:val="20"/>
              </w:rPr>
              <w:t>Data Processing Agreement. Monitoring of Anthropic security disclosures.</w:t>
            </w:r>
          </w:p>
        </w:tc>
      </w:tr>
      <w:tr>
        <w:tc>
          <w:tcPr>
            <w:tcW w:type="dxa" w:w="3120"/>
          </w:tcPr>
          <w:p>
            <w:r/>
            <w:r>
              <w:rPr>
                <w:sz w:val="20"/>
              </w:rPr>
              <w:t>AI Output Errors</w:t>
            </w:r>
          </w:p>
        </w:tc>
        <w:tc>
          <w:tcPr>
            <w:tcW w:type="dxa" w:w="3120"/>
          </w:tcPr>
          <w:p>
            <w:r/>
            <w:r>
              <w:rPr>
                <w:sz w:val="20"/>
              </w:rPr>
              <w:t>AI tools can produce wrong answers; risk of sending bad info to a customer.</w:t>
            </w:r>
          </w:p>
        </w:tc>
        <w:tc>
          <w:tcPr>
            <w:tcW w:type="dxa" w:w="3120"/>
          </w:tcPr>
          <w:p>
            <w:r/>
            <w:r>
              <w:rPr>
                <w:sz w:val="20"/>
              </w:rPr>
              <w:t>NEVER FABRICATE rule built into STA Support Chat and STA Salesforce Cohort. Source-label taxonomy on every answer. All drafts reviewed before sending - user is responsible for what goes out under their name.</w:t>
            </w:r>
          </w:p>
        </w:tc>
      </w:tr>
    </w:tbl>
    <w:p/>
    <w:p>
      <w:pPr>
        <w:spacing w:before="240" w:after="80"/>
      </w:pPr>
      <w:r>
        <w:rPr>
          <w:b/>
          <w:color w:val="1E2A35"/>
          <w:sz w:val="26"/>
        </w:rPr>
        <w:t>Incident Response</w:t>
      </w:r>
    </w:p>
    <w:p>
      <w:r>
        <w:t>If restricted data disclosure is suspected or confirmed:</w:t>
      </w:r>
    </w:p>
    <w:p>
      <w:pPr>
        <w:pStyle w:val="ListBullet"/>
      </w:pPr>
      <w:r>
        <w:t>Staff member reports the incident to Adam immediately (adamb@k12sta.com)</w:t>
      </w:r>
    </w:p>
    <w:p>
      <w:pPr>
        <w:pStyle w:val="ListBullet"/>
      </w:pPr>
      <w:r>
        <w:t>Adam documents the nature of the disclosure (what data, what was entered, approximate time, which tool)</w:t>
      </w:r>
    </w:p>
    <w:p>
      <w:pPr>
        <w:pStyle w:val="ListBullet"/>
      </w:pPr>
      <w:r>
        <w:t>Adam evaluates whether a formal data breach notification is required</w:t>
      </w:r>
    </w:p>
    <w:p>
      <w:pPr>
        <w:pStyle w:val="ListBullet"/>
      </w:pPr>
      <w:r>
        <w:t>If an integration was involved: Adam revokes integration access immediately pending investigation</w:t>
      </w:r>
    </w:p>
    <w:p>
      <w:pPr>
        <w:pStyle w:val="ListBullet"/>
      </w:pPr>
      <w:r>
        <w:t>Adam contacts Anthropic to request data deletion if applicable</w:t>
      </w:r>
    </w:p>
    <w:p>
      <w:pPr>
        <w:pStyle w:val="ListBullet"/>
      </w:pPr>
      <w:r>
        <w:t>Incident is logged and reviewed for policy updates</w:t>
      </w:r>
    </w:p>
    <w:p>
      <w:pPr>
        <w:spacing w:before="360" w:after="120"/>
      </w:pPr>
      <w:r>
        <w:rPr>
          <w:b/>
          <w:color w:val="006098"/>
          <w:sz w:val="32"/>
        </w:rPr>
        <w:t>7. Roles and Responsibilities</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val="clear" w:color="auto" w:fill="006098"/>
          </w:tcPr>
          <w:p>
            <w:r/>
            <w:r>
              <w:rPr>
                <w:b/>
                <w:color w:val="FFFFFF"/>
                <w:sz w:val="21"/>
              </w:rPr>
              <w:t>Role</w:t>
            </w:r>
          </w:p>
        </w:tc>
        <w:tc>
          <w:tcPr>
            <w:tcW w:type="dxa" w:w="4680"/>
            <w:shd w:val="clear" w:color="auto" w:fill="006098"/>
          </w:tcPr>
          <w:p>
            <w:r/>
            <w:r>
              <w:rPr>
                <w:b/>
                <w:color w:val="FFFFFF"/>
                <w:sz w:val="21"/>
              </w:rPr>
              <w:t>Responsibilities</w:t>
            </w:r>
          </w:p>
        </w:tc>
      </w:tr>
      <w:tr>
        <w:tc>
          <w:tcPr>
            <w:tcW w:type="dxa" w:w="4680"/>
          </w:tcPr>
          <w:p>
            <w:r/>
            <w:r>
              <w:rPr>
                <w:sz w:val="20"/>
              </w:rPr>
              <w:t>IT / Security Lead (Adam Baker)</w:t>
            </w:r>
          </w:p>
        </w:tc>
        <w:tc>
          <w:tcPr>
            <w:tcW w:type="dxa" w:w="4680"/>
          </w:tcPr>
          <w:p>
            <w:r/>
            <w:r>
              <w:rPr>
                <w:sz w:val="20"/>
              </w:rPr>
              <w:t>Primary owner of the Claude Teams deployment. Responsible for tool design and build, user provisioning, training material maintenance, restricted data policy, integration approval, incident response. Owns The Architect pipeline.</w:t>
            </w:r>
          </w:p>
        </w:tc>
      </w:tr>
      <w:tr>
        <w:tc>
          <w:tcPr>
            <w:tcW w:type="dxa" w:w="4680"/>
          </w:tcPr>
          <w:p>
            <w:r/>
            <w:r>
              <w:rPr>
                <w:sz w:val="20"/>
              </w:rPr>
              <w:t>AI Quality / Tone Authority (Tanya Ballard)</w:t>
            </w:r>
          </w:p>
        </w:tc>
        <w:tc>
          <w:tcPr>
            <w:tcW w:type="dxa" w:w="4680"/>
          </w:tcPr>
          <w:p>
            <w:r/>
            <w:r>
              <w:rPr>
                <w:sz w:val="20"/>
              </w:rPr>
              <w:t>Reviews staff-facing AI output for quality and tone. Final authority on tone-sensitive deliverables. Holds scope-decision veto on customer-facing AI use.</w:t>
            </w:r>
          </w:p>
        </w:tc>
      </w:tr>
      <w:tr>
        <w:tc>
          <w:tcPr>
            <w:tcW w:type="dxa" w:w="4680"/>
          </w:tcPr>
          <w:p>
            <w:r/>
            <w:r>
              <w:rPr>
                <w:sz w:val="20"/>
              </w:rPr>
              <w:t>Power Users (Tanya, Kelsey, Joanie)</w:t>
            </w:r>
          </w:p>
        </w:tc>
        <w:tc>
          <w:tcPr>
            <w:tcW w:type="dxa" w:w="4680"/>
          </w:tcPr>
          <w:p>
            <w:r/>
            <w:r>
              <w:rPr>
                <w:sz w:val="20"/>
              </w:rPr>
              <w:t>Serve as first point of contact for peers on tool questions in their domain (SF for the three of them, finance/quality for Tanya). Escalate tool / policy questions to Adam.</w:t>
            </w:r>
          </w:p>
        </w:tc>
      </w:tr>
      <w:tr>
        <w:tc>
          <w:tcPr>
            <w:tcW w:type="dxa" w:w="4680"/>
          </w:tcPr>
          <w:p>
            <w:r/>
            <w:r>
              <w:rPr>
                <w:sz w:val="20"/>
              </w:rPr>
              <w:t>Support Team (Chris, Tyler)</w:t>
            </w:r>
          </w:p>
        </w:tc>
        <w:tc>
          <w:tcPr>
            <w:tcW w:type="dxa" w:w="4680"/>
          </w:tcPr>
          <w:p>
            <w:r/>
            <w:r>
              <w:rPr>
                <w:sz w:val="20"/>
              </w:rPr>
              <w:t>Use STA Support Chat for product troubleshooting and customer email drafts. Report wrong answers and missed coverage so the tool can be sharpened.</w:t>
            </w:r>
          </w:p>
        </w:tc>
      </w:tr>
      <w:tr>
        <w:tc>
          <w:tcPr>
            <w:tcW w:type="dxa" w:w="4680"/>
          </w:tcPr>
          <w:p>
            <w:r/>
            <w:r>
              <w:rPr>
                <w:sz w:val="20"/>
              </w:rPr>
              <w:t>All Phase 1 Cohort (5 named users)</w:t>
            </w:r>
          </w:p>
        </w:tc>
        <w:tc>
          <w:tcPr>
            <w:tcW w:type="dxa" w:w="4680"/>
          </w:tcPr>
          <w:p>
            <w:r/>
            <w:r>
              <w:rPr>
                <w:sz w:val="20"/>
              </w:rPr>
              <w:t>Complete onboarding training before first use. Acknowledge the AUP and Restricted Data Guide. Use sanctioned tools only. Report incidents immediately. Provide feedback so tools improve.</w:t>
            </w:r>
          </w:p>
        </w:tc>
      </w:tr>
      <w:tr>
        <w:tc>
          <w:tcPr>
            <w:tcW w:type="dxa" w:w="4680"/>
          </w:tcPr>
          <w:p>
            <w:r/>
            <w:r>
              <w:rPr>
                <w:sz w:val="20"/>
              </w:rPr>
              <w:t>All Staff (Phase 2+)</w:t>
            </w:r>
          </w:p>
        </w:tc>
        <w:tc>
          <w:tcPr>
            <w:tcW w:type="dxa" w:w="4680"/>
          </w:tcPr>
          <w:p>
            <w:r/>
            <w:r>
              <w:rPr>
                <w:sz w:val="20"/>
              </w:rPr>
              <w:t>Complete onboarding training before account activation. Same AUP / restricted data / sanctioned-tools requirements.</w:t>
            </w:r>
          </w:p>
        </w:tc>
      </w:tr>
    </w:tbl>
    <w:p/>
    <w:p>
      <w:pPr>
        <w:spacing w:before="360" w:after="120"/>
      </w:pPr>
      <w:r>
        <w:rPr>
          <w:b/>
          <w:color w:val="006098"/>
          <w:sz w:val="32"/>
        </w:rPr>
        <w:t>8. Reference Documents</w:t>
      </w:r>
    </w:p>
    <w:p>
      <w:r>
        <w:t>Documents that accompany this Rollout Plan and should be read in conjunction with it. All documents are versioned and reviewed when a new phase begins or when a significant change to the platform or integrations occurs.</w:t>
      </w:r>
    </w:p>
    <w:p>
      <w:pPr>
        <w:spacing w:before="240" w:after="80"/>
      </w:pPr>
      <w:r>
        <w:rPr>
          <w:b/>
          <w:color w:val="1E2A35"/>
          <w:sz w:val="26"/>
        </w:rPr>
        <w:t>Required for every Phase 1 user before account activation</w:t>
      </w:r>
    </w:p>
    <w:p>
      <w:pPr>
        <w:pStyle w:val="ListBullet"/>
      </w:pPr>
      <w:r>
        <w:t>AI Acceptable Use Policy.docx - rules governing how Claude may be used. AUP acknowledgment required before activation.</w:t>
      </w:r>
    </w:p>
    <w:p>
      <w:pPr>
        <w:pStyle w:val="ListBullet"/>
      </w:pPr>
      <w:r>
        <w:t>AI Restricted Data Reference Guide.docx - what data may not be entered into Claude, organized by category and department.</w:t>
      </w:r>
    </w:p>
    <w:p>
      <w:pPr>
        <w:pStyle w:val="ListBullet"/>
      </w:pPr>
      <w:r>
        <w:t>Getting Started Guide.html - 5-step Day 1 onboarding overview.</w:t>
      </w:r>
    </w:p>
    <w:p>
      <w:pPr>
        <w:spacing w:before="240" w:after="80"/>
      </w:pPr>
      <w:r>
        <w:rPr>
          <w:b/>
          <w:color w:val="1E2A35"/>
          <w:sz w:val="26"/>
        </w:rPr>
        <w:t>Role-specific briefs</w:t>
      </w:r>
    </w:p>
    <w:p>
      <w:pPr>
        <w:pStyle w:val="ListBullet"/>
      </w:pPr>
      <w:r>
        <w:t>STA Support Chat - Getting Started.html - for Chris and Tyler. Tool brief covering the NEVER FABRICATE rule, the source-label taxonomy, what the tool knows, how to access, and when to escalate.</w:t>
      </w:r>
    </w:p>
    <w:p>
      <w:pPr>
        <w:pStyle w:val="ListBullet"/>
      </w:pPr>
      <w:r>
        <w:t>Cohort Getting Started.html (in SF Cohort blueprint folder) - for Tanya, Joanie, Kelsey. Tool brief for the Salesforce Cohort with the same depth.</w:t>
      </w:r>
    </w:p>
    <w:p>
      <w:pPr>
        <w:spacing w:before="240" w:after="80"/>
      </w:pPr>
      <w:r>
        <w:rPr>
          <w:b/>
          <w:color w:val="1E2A35"/>
          <w:sz w:val="26"/>
        </w:rPr>
        <w:t>Recommended Day 1 reading</w:t>
      </w:r>
    </w:p>
    <w:p>
      <w:pPr>
        <w:pStyle w:val="ListBullet"/>
      </w:pPr>
      <w:r>
        <w:t>Quick Reference Card.html - one-page cheat sheet, print or browser tab.</w:t>
      </w:r>
    </w:p>
    <w:p>
      <w:pPr>
        <w:pStyle w:val="ListBullet"/>
      </w:pPr>
      <w:r>
        <w:t>Getting Better Results.html - prompting technique with STA-flavored examples.</w:t>
      </w:r>
    </w:p>
    <w:p>
      <w:pPr>
        <w:pStyle w:val="ListBullet"/>
      </w:pPr>
      <w:r>
        <w:t>Staff AI Tools Reference.html - full reference for all three live tools and the routing table between them.</w:t>
      </w:r>
    </w:p>
    <w:p>
      <w:pPr>
        <w:spacing w:before="240" w:after="80"/>
      </w:pPr>
      <w:r>
        <w:rPr>
          <w:b/>
          <w:color w:val="1E2A35"/>
          <w:sz w:val="26"/>
        </w:rPr>
        <w:t>Admin reference (Adam-only)</w:t>
      </w:r>
    </w:p>
    <w:p>
      <w:pPr>
        <w:pStyle w:val="ListBullet"/>
      </w:pPr>
      <w:r>
        <w:t>User Management Guide.html - add, onboard, promote, remove users.</w:t>
      </w:r>
    </w:p>
    <w:p>
      <w:pPr>
        <w:pStyle w:val="ListBullet"/>
      </w:pPr>
      <w:r>
        <w:t>AI System Overview Admin.html - full system map (workspaces, projects, skills, automations).</w:t>
      </w:r>
    </w:p>
    <w:p>
      <w:pPr>
        <w:pStyle w:val="ListBullet"/>
      </w:pPr>
      <w:r>
        <w:t>Google Access Security Checklist.html and Salesforce Access Security Checklist.html - pre-authorization checklists for Phase 3 integrations.</w:t>
      </w:r>
    </w:p>
    <w:p>
      <w:pPr>
        <w:spacing w:before="240" w:after="80"/>
      </w:pPr>
      <w:r>
        <w:rPr>
          <w:b/>
          <w:color w:val="1E2A35"/>
          <w:sz w:val="26"/>
        </w:rPr>
        <w:t>Welcome email drafts</w:t>
      </w:r>
    </w:p>
    <w:p>
      <w:pPr>
        <w:pStyle w:val="ListBullet"/>
      </w:pPr>
      <w:r>
        <w:t>Support Team Welcome Email Draft.md (Training - Staff) - paste-ready for Chris + Tyler.</w:t>
      </w:r>
    </w:p>
    <w:p>
      <w:pPr>
        <w:pStyle w:val="ListBullet"/>
      </w:pPr>
      <w:r>
        <w:t>Welcome Email Draft.md (in SF Cohort blueprint folder) - paste-ready for Tanya, Joanie, Kelsey.</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