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single" w:color="6bc04b" w:sz="12"/>
              <w:right w:val="none"/>
            </w:tcBorders>
            <w:shd w:fill="006098" w:val="clear"/>
            <w:tcMar>
              <w:top w:type="dxa" w:w="200"/>
              <w:left w:type="dxa" w:w="200"/>
              <w:bottom w:type="dxa" w:w="160"/>
              <w:right w:type="dxa" w:w="200"/>
            </w:tcMar>
          </w:tcPr>
          <w:p>
            <w:pPr>
              <w:spacing w:after="80" w:before="0"/>
            </w:pPr>
            <w:r>
              <w:rPr>
                <w:rFonts w:ascii="Arial" w:cs="Arial" w:eastAsia="Arial" w:hAnsi="Arial"/>
                <w:b/>
                <w:bCs/>
                <w:color w:val="FFFFFF"/>
                <w:sz w:val="44"/>
                <w:szCs w:val="44"/>
              </w:rPr>
              <w:t xml:space="preserve">School Tech Brand Tone Intake</w:t>
            </w:r>
          </w:p>
          <w:p>
            <w:pPr>
              <w:spacing w:after="0" w:before="0"/>
            </w:pPr>
            <w:r>
              <w:rPr>
                <w:rFonts w:ascii="Arial" w:cs="Arial" w:eastAsia="Arial" w:hAnsi="Arial"/>
                <w:color w:val="b8d9ef"/>
                <w:sz w:val="22"/>
                <w:szCs w:val="22"/>
              </w:rPr>
              <w:t xml:space="preserve">Fill out your section and return to Adam. This builds the voice guide for all AI tools that communicate on School Tech's behalf.</w:t>
            </w:r>
          </w:p>
        </w:tc>
      </w:tr>
    </w:tbl>
    <w:p>
      <w:pPr>
        <w:spacing w:after="0" w:before="240"/>
      </w:pPr>
      <w:r>
        <w:t xml:space="preserve"/>
      </w:r>
    </w:p>
    <w:tbl>
      <w:tblPr>
        <w:tblW w:type="dxa" w:w="10080"/>
        <w:tblBorders>
          <w:top w:val="single" w:color="99cce8" w:sz="4"/>
          <w:left w:val="single" w:color="006098" w:sz="12"/>
          <w:bottom w:val="single" w:color="99cce8" w:sz="4"/>
          <w:right w:val="single" w:color="99cce8" w:sz="4"/>
          <w:insideH w:val="single" w:color="auto" w:sz="4"/>
          <w:insideV w:val="single" w:color="auto" w:sz="4"/>
        </w:tblBorders>
      </w:tblPr>
      <w:tblGrid>
        <w:gridCol w:w="10080"/>
      </w:tblGrid>
      <w:tr>
        <w:tc>
          <w:tcPr>
            <w:tcW w:type="dxa" w:w="10080"/>
            <w:shd w:fill="e8f4fd" w:val="clear"/>
            <w:tcMar>
              <w:top w:type="dxa" w:w="120"/>
              <w:left w:type="dxa" w:w="200"/>
              <w:bottom w:type="dxa" w:w="120"/>
              <w:right w:type="dxa" w:w="200"/>
            </w:tcMar>
          </w:tcPr>
          <w:p>
            <w:pPr>
              <w:spacing w:after="60" w:before="0"/>
            </w:pPr>
            <w:r>
              <w:rPr>
                <w:rFonts w:ascii="Arial" w:cs="Arial" w:eastAsia="Arial" w:hAnsi="Arial"/>
                <w:b/>
                <w:bCs/>
                <w:color w:val="005580"/>
                <w:sz w:val="22"/>
                <w:szCs w:val="22"/>
              </w:rPr>
              <w:t xml:space="preserve">What this is for</w:t>
            </w:r>
          </w:p>
          <w:p>
            <w:pPr>
              <w:spacing w:after="80" w:before="0"/>
            </w:pPr>
            <w:r>
              <w:rPr>
                <w:rFonts w:ascii="Arial" w:cs="Arial" w:eastAsia="Arial" w:hAnsi="Arial"/>
                <w:color w:val="005580"/>
                <w:sz w:val="20"/>
                <w:szCs w:val="20"/>
              </w:rPr>
              <w:t xml:space="preserve">School Tech's AI tools need a document that tells them exactly how to write in School Tech's voice - not generic "be professional," but the actual sound and feel of how we communicate across emails, proposals, onboarding, support, partner communications, and everything in between. Each of you has a different piece of that picture. Fill out your section as specifically as you can. Paste examples from real writing wherever possible - concrete beats abstract every time.</w:t>
            </w:r>
          </w:p>
          <w:p>
            <w:pPr>
              <w:spacing w:after="0" w:before="0"/>
            </w:pPr>
            <w:r>
              <w:rPr>
                <w:rFonts w:ascii="Arial" w:cs="Arial" w:eastAsia="Arial" w:hAnsi="Arial"/>
                <w:b/>
                <w:bCs/>
                <w:color w:val="005580"/>
                <w:sz w:val="20"/>
                <w:szCs w:val="20"/>
              </w:rPr>
              <w:t xml:space="preserve">No wrong answers. </w:t>
            </w:r>
            <w:r>
              <w:rPr>
                <w:rFonts w:ascii="Arial" w:cs="Arial" w:eastAsia="Arial" w:hAnsi="Arial"/>
                <w:color w:val="005580"/>
                <w:sz w:val="20"/>
                <w:szCs w:val="20"/>
              </w:rPr>
              <w:t xml:space="preserve">If a question doesn't land for you, skip it and move on.</w:t>
            </w:r>
          </w:p>
        </w:tc>
      </w:tr>
    </w:tbl>
    <w:p>
      <w:pPr>
        <w:spacing w:after="0" w:before="40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gridSpan w:val="1"/>
            <w:tcBorders>
              <w:top w:val="none"/>
              <w:left w:val="none"/>
              <w:bottom w:val="none"/>
              <w:right w:val="none"/>
            </w:tcBorders>
            <w:shd w:fill="006098" w:val="clear"/>
            <w:tcMar>
              <w:top w:type="dxa" w:w="120"/>
              <w:left w:type="dxa" w:w="160"/>
              <w:bottom w:type="dxa" w:w="80"/>
              <w:right w:type="dxa" w:w="160"/>
            </w:tcMar>
          </w:tcPr>
          <w:p>
            <w:pPr>
              <w:spacing w:after="40" w:before="0"/>
            </w:pPr>
            <w:r>
              <w:rPr>
                <w:rFonts w:ascii="Arial" w:cs="Arial" w:eastAsia="Arial" w:hAnsi="Arial"/>
                <w:b/>
                <w:bCs/>
                <w:color w:val="FFFFFF"/>
                <w:sz w:val="28"/>
                <w:szCs w:val="28"/>
              </w:rPr>
              <w:t xml:space="preserve">Tanya Ballard</w:t>
            </w:r>
          </w:p>
          <w:p>
            <w:pPr>
              <w:spacing w:after="40" w:before="0"/>
            </w:pPr>
            <w:r>
              <w:rPr>
                <w:rFonts w:ascii="Arial" w:cs="Arial" w:eastAsia="Arial" w:hAnsi="Arial"/>
                <w:color w:val="99cce8"/>
                <w:sz w:val="20"/>
                <w:szCs w:val="20"/>
              </w:rPr>
              <w:t xml:space="preserve">Controller / Co-Owner</w:t>
            </w:r>
          </w:p>
          <w:p>
            <w:pPr>
              <w:spacing w:after="0" w:before="0"/>
            </w:pPr>
            <w:r>
              <w:rPr>
                <w:rFonts w:ascii="Arial" w:cs="Arial" w:eastAsia="Arial" w:hAnsi="Arial"/>
                <w:i/>
                <w:iCs/>
                <w:color w:val="cde7f5"/>
                <w:sz w:val="18"/>
                <w:szCs w:val="18"/>
              </w:rPr>
              <w:t xml:space="preserve">Your section: The "human" standard - what makes any School Tech communication feel right or wrong</w:t>
            </w:r>
          </w:p>
        </w:tc>
      </w:tr>
    </w:tbl>
    <w:p>
      <w:pPr>
        <w:spacing w:after="0" w:before="28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When any School Tech communication sounds right to you, what does it feel like?</w:t>
            </w:r>
          </w:p>
          <w:p>
            <w:pPr>
              <w:spacing w:after="100" w:before="0"/>
            </w:pPr>
            <w:r>
              <w:rPr>
                <w:rFonts w:ascii="Arial" w:cs="Arial" w:eastAsia="Arial" w:hAnsi="Arial"/>
                <w:i/>
                <w:iCs/>
                <w:color w:val="6C757D"/>
                <w:sz w:val="20"/>
                <w:szCs w:val="20"/>
              </w:rPr>
              <w:t xml:space="preserve">Describe it in 2-3 sentences. Not about the content - about the feeling. Does it feel confident? Warm? Direct? This applies whether it's an email, a proposal, a follow-up, or anything else we send.</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Paste 1-3 real examples from any channel you'd hold up as "this is how we sound"</w:t>
            </w:r>
          </w:p>
          <w:p>
            <w:pPr>
              <w:spacing w:after="100" w:before="0"/>
            </w:pPr>
            <w:r>
              <w:rPr>
                <w:rFonts w:ascii="Arial" w:cs="Arial" w:eastAsia="Arial" w:hAnsi="Arial"/>
                <w:i/>
                <w:iCs/>
                <w:color w:val="6C757D"/>
                <w:sz w:val="20"/>
                <w:szCs w:val="20"/>
              </w:rPr>
              <w:t xml:space="preserve">An email, a proposal intro, a follow-up message, a newsletter line - anything. Anonymize if needed. Even rough paraphrases work if you don't have the exact text.</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What makes you want to rewrite something?</w:t>
            </w:r>
          </w:p>
          <w:p>
            <w:pPr>
              <w:spacing w:after="100" w:before="0"/>
            </w:pPr>
            <w:r>
              <w:rPr>
                <w:rFonts w:ascii="Arial" w:cs="Arial" w:eastAsia="Arial" w:hAnsi="Arial"/>
                <w:i/>
                <w:iCs/>
                <w:color w:val="6C757D"/>
                <w:sz w:val="20"/>
                <w:szCs w:val="20"/>
              </w:rPr>
              <w:t xml:space="preserve">Specific phrases, patterns, or vibes that feel off across any type of communication. Things you've actually caught and fixed before.</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p>
      <w:pPr>
        <w:spacing w:after="100" w:before="0"/>
      </w:pPr>
      <w:r>
        <w:rPr>
          <w:rFonts w:ascii="Arial" w:cs="Arial" w:eastAsia="Arial" w:hAnsi="Arial"/>
          <w:b/>
          <w:bCs/>
          <w:color w:val="1e2a35"/>
          <w:sz w:val="24"/>
          <w:szCs w:val="24"/>
        </w:rPr>
        <w:t xml:space="preserve">Complete these sentences:</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4200"/>
        <w:gridCol w:w="5880"/>
      </w:tblGrid>
      <w:tr>
        <w:tc>
          <w:tcPr>
            <w:tcW w:type="dxa" w:w="4200"/>
            <w:tcBorders>
              <w:top w:val="single" w:color="dde3e8" w:sz="4"/>
              <w:left w:val="single" w:color="dde3e8" w:sz="4"/>
              <w:bottom w:val="single" w:color="dde3e8" w:sz="4"/>
              <w:right w:val="none"/>
            </w:tcBorders>
            <w:shd w:fill="eef2f5" w:val="clear"/>
            <w:tcMar>
              <w:top w:type="dxa" w:w="80"/>
              <w:left w:type="dxa" w:w="140"/>
              <w:bottom w:type="dxa" w:w="80"/>
              <w:right w:type="dxa" w:w="100"/>
            </w:tcMar>
          </w:tcPr>
          <w:p>
            <w:r>
              <w:rPr>
                <w:rFonts w:ascii="Arial" w:cs="Arial" w:eastAsia="Arial" w:hAnsi="Arial"/>
                <w:b/>
                <w:bCs/>
                <w:color w:val="1e2a35"/>
                <w:sz w:val="22"/>
                <w:szCs w:val="22"/>
              </w:rPr>
              <w:t xml:space="preserve">School Tech communications always...</w:t>
            </w:r>
          </w:p>
        </w:tc>
        <w:tc>
          <w:tcPr>
            <w:tcW w:type="dxa" w:w="5880"/>
            <w:tcBorders>
              <w:top w:val="single" w:color="dde3e8" w:sz="4"/>
              <w:left w:val="none"/>
              <w:bottom w:val="single" w:color="dde3e8" w:sz="4"/>
              <w:right w:val="single" w:color="dde3e8" w:sz="4"/>
            </w:tcBorders>
            <w:shd w:fill="F4F6F8" w:val="clear"/>
            <w:tcMar>
              <w:top w:type="dxa" w:w="80"/>
              <w:left w:type="dxa" w:w="100"/>
              <w:bottom w:type="dxa" w:w="80"/>
              <w:right w:type="dxa" w:w="140"/>
            </w:tcMar>
          </w:tcPr>
          <w:p>
            <w:r>
              <w:rPr>
                <w:rFonts w:ascii="Arial" w:cs="Arial" w:eastAsia="Arial" w:hAnsi="Arial"/>
                <w:sz w:val="22"/>
                <w:szCs w:val="22"/>
              </w:rPr>
              <w:t xml:space="preserve"/>
            </w:r>
          </w:p>
        </w:tc>
      </w:tr>
      <w:tr>
        <w:tc>
          <w:tcPr>
            <w:tcW w:type="dxa" w:w="4200"/>
            <w:tcBorders>
              <w:top w:val="single" w:color="dde3e8" w:sz="4"/>
              <w:left w:val="single" w:color="dde3e8" w:sz="4"/>
              <w:bottom w:val="single" w:color="dde3e8" w:sz="4"/>
              <w:right w:val="none"/>
            </w:tcBorders>
            <w:shd w:fill="eef2f5" w:val="clear"/>
            <w:tcMar>
              <w:top w:type="dxa" w:w="80"/>
              <w:left w:type="dxa" w:w="140"/>
              <w:bottom w:type="dxa" w:w="80"/>
              <w:right w:type="dxa" w:w="100"/>
            </w:tcMar>
          </w:tcPr>
          <w:p>
            <w:r>
              <w:rPr>
                <w:rFonts w:ascii="Arial" w:cs="Arial" w:eastAsia="Arial" w:hAnsi="Arial"/>
                <w:b/>
                <w:bCs/>
                <w:color w:val="1e2a35"/>
                <w:sz w:val="22"/>
                <w:szCs w:val="22"/>
              </w:rPr>
              <w:t xml:space="preserve">School Tech communications never...</w:t>
            </w:r>
          </w:p>
        </w:tc>
        <w:tc>
          <w:tcPr>
            <w:tcW w:type="dxa" w:w="5880"/>
            <w:tcBorders>
              <w:top w:val="single" w:color="dde3e8" w:sz="4"/>
              <w:left w:val="none"/>
              <w:bottom w:val="single" w:color="dde3e8" w:sz="4"/>
              <w:right w:val="single" w:color="dde3e8" w:sz="4"/>
            </w:tcBorders>
            <w:shd w:fill="F4F6F8" w:val="clear"/>
            <w:tcMar>
              <w:top w:type="dxa" w:w="80"/>
              <w:left w:type="dxa" w:w="100"/>
              <w:bottom w:type="dxa" w:w="80"/>
              <w:right w:type="dxa" w:w="140"/>
            </w:tcMar>
          </w:tcPr>
          <w:p>
            <w:r>
              <w:rPr>
                <w:rFonts w:ascii="Arial" w:cs="Arial" w:eastAsia="Arial" w:hAnsi="Arial"/>
                <w:sz w:val="22"/>
                <w:szCs w:val="22"/>
              </w:rPr>
              <w:t xml:space="preserve"/>
            </w:r>
          </w:p>
        </w:tc>
      </w:tr>
      <w:tr>
        <w:tc>
          <w:tcPr>
            <w:tcW w:type="dxa" w:w="4200"/>
            <w:tcBorders>
              <w:top w:val="single" w:color="dde3e8" w:sz="4"/>
              <w:left w:val="single" w:color="dde3e8" w:sz="4"/>
              <w:bottom w:val="single" w:color="dde3e8" w:sz="4"/>
              <w:right w:val="none"/>
            </w:tcBorders>
            <w:shd w:fill="eef2f5" w:val="clear"/>
            <w:tcMar>
              <w:top w:type="dxa" w:w="80"/>
              <w:left w:type="dxa" w:w="140"/>
              <w:bottom w:type="dxa" w:w="80"/>
              <w:right w:type="dxa" w:w="100"/>
            </w:tcMar>
          </w:tcPr>
          <w:p>
            <w:r>
              <w:rPr>
                <w:rFonts w:ascii="Arial" w:cs="Arial" w:eastAsia="Arial" w:hAnsi="Arial"/>
                <w:b/>
                <w:bCs/>
                <w:color w:val="1e2a35"/>
                <w:sz w:val="22"/>
                <w:szCs w:val="22"/>
              </w:rPr>
              <w:t xml:space="preserve">If I had to describe our voice in 3 words:</w:t>
            </w:r>
          </w:p>
        </w:tc>
        <w:tc>
          <w:tcPr>
            <w:tcW w:type="dxa" w:w="5880"/>
            <w:tcBorders>
              <w:top w:val="single" w:color="dde3e8" w:sz="4"/>
              <w:left w:val="none"/>
              <w:bottom w:val="single" w:color="dde3e8" w:sz="4"/>
              <w:right w:val="single" w:color="dde3e8" w:sz="4"/>
            </w:tcBorders>
            <w:shd w:fill="F4F6F8" w:val="clear"/>
            <w:tcMar>
              <w:top w:type="dxa" w:w="80"/>
              <w:left w:type="dxa" w:w="100"/>
              <w:bottom w:type="dxa" w:w="80"/>
              <w:right w:type="dxa" w:w="140"/>
            </w:tcMar>
          </w:tcPr>
          <w:p>
            <w:r>
              <w:rPr>
                <w:rFonts w:ascii="Arial" w:cs="Arial" w:eastAsia="Arial" w:hAnsi="Arial"/>
                <w:sz w:val="22"/>
                <w:szCs w:val="22"/>
              </w:rPr>
              <w:t xml:space="preserve"/>
            </w:r>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Anything else about our tone or voice that the AI should know?</w:t>
            </w:r>
            <w:r>
              <w:rPr>
                <w:rFonts w:ascii="Arial" w:cs="Arial" w:eastAsia="Arial" w:hAnsi="Arial"/>
                <w:color w:val="6C757D"/>
                <w:sz w:val="18"/>
                <w:szCs w:val="18"/>
              </w:rPr>
              <w:t xml:space="preserve">  OPTIONAL</w:t>
            </w:r>
          </w:p>
          <w:p>
            <w:pPr>
              <w:spacing w:after="100" w:before="0"/>
            </w:pPr>
            <w:r>
              <w:rPr>
                <w:rFonts w:ascii="Arial" w:cs="Arial" w:eastAsia="Arial" w:hAnsi="Arial"/>
                <w:i/>
                <w:iCs/>
                <w:color w:val="6C757D"/>
                <w:sz w:val="20"/>
                <w:szCs w:val="20"/>
              </w:rPr>
              <w:t xml:space="preserve">Edge cases, things that have come up before, anything that doesn't fit neatly into the questions above.</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p>
      <w:pPr>
        <w:pBdr>
          <w:bottom w:val="single" w:color="dde3e8" w:sz="4" w:space="1"/>
        </w:pBdr>
        <w:spacing w:after="200" w:before="240"/>
      </w:pPr>
    </w:p>
    <w:tbl>
      <w:tblPr>
        <w:tblW w:type="dxa" w:w="10080"/>
        <w:tblBorders>
          <w:top w:val="none"/>
          <w:left w:val="none"/>
          <w:bottom w:val="none"/>
          <w:right w:val="none"/>
          <w:insideH w:val="single" w:color="auto" w:sz="4"/>
          <w:insideV w:val="single" w:color="auto" w:sz="4"/>
        </w:tblBorders>
      </w:tblPr>
      <w:tblGrid>
        <w:gridCol w:w="10080"/>
      </w:tblGrid>
      <w:tr>
        <w:tc>
          <w:tcPr>
            <w:tcW w:type="dxa" w:w="10080"/>
            <w:gridSpan w:val="1"/>
            <w:tcBorders>
              <w:top w:val="none"/>
              <w:left w:val="none"/>
              <w:bottom w:val="none"/>
              <w:right w:val="none"/>
            </w:tcBorders>
            <w:shd w:fill="006098" w:val="clear"/>
            <w:tcMar>
              <w:top w:type="dxa" w:w="120"/>
              <w:left w:type="dxa" w:w="160"/>
              <w:bottom w:type="dxa" w:w="80"/>
              <w:right w:type="dxa" w:w="160"/>
            </w:tcMar>
          </w:tcPr>
          <w:p>
            <w:pPr>
              <w:spacing w:after="40" w:before="0"/>
            </w:pPr>
            <w:r>
              <w:rPr>
                <w:rFonts w:ascii="Arial" w:cs="Arial" w:eastAsia="Arial" w:hAnsi="Arial"/>
                <w:b/>
                <w:bCs/>
                <w:color w:val="FFFFFF"/>
                <w:sz w:val="28"/>
                <w:szCs w:val="28"/>
              </w:rPr>
              <w:t xml:space="preserve">Kelsey Eberly</w:t>
            </w:r>
          </w:p>
          <w:p>
            <w:pPr>
              <w:spacing w:after="40" w:before="0"/>
            </w:pPr>
            <w:r>
              <w:rPr>
                <w:rFonts w:ascii="Arial" w:cs="Arial" w:eastAsia="Arial" w:hAnsi="Arial"/>
                <w:color w:val="99cce8"/>
                <w:sz w:val="20"/>
                <w:szCs w:val="20"/>
              </w:rPr>
              <w:t xml:space="preserve">Salesforce Admin / Ops Analyst</w:t>
            </w:r>
          </w:p>
          <w:p>
            <w:pPr>
              <w:spacing w:after="0" w:before="0"/>
            </w:pPr>
            <w:r>
              <w:rPr>
                <w:rFonts w:ascii="Arial" w:cs="Arial" w:eastAsia="Arial" w:hAnsi="Arial"/>
                <w:i/>
                <w:iCs/>
                <w:color w:val="cde7f5"/>
                <w:sz w:val="18"/>
                <w:szCs w:val="18"/>
              </w:rPr>
              <w:t xml:space="preserve">Your section: Real examples from the front lines - how School Tech actually communicates day-to-day</w:t>
            </w:r>
          </w:p>
        </w:tc>
      </w:tr>
    </w:tbl>
    <w:p>
      <w:pPr>
        <w:spacing w:after="0" w:before="28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Paste 2-3 examples of School Tech communications you've written that you're proud of</w:t>
            </w:r>
          </w:p>
          <w:p>
            <w:pPr>
              <w:spacing w:after="100" w:before="0"/>
            </w:pPr>
            <w:r>
              <w:rPr>
                <w:rFonts w:ascii="Arial" w:cs="Arial" w:eastAsia="Arial" w:hAnsi="Arial"/>
                <w:i/>
                <w:iCs/>
                <w:color w:val="6C757D"/>
                <w:sz w:val="20"/>
                <w:szCs w:val="20"/>
              </w:rPr>
              <w:t xml:space="preserve">Emails, case updates, follow-ups, internal notes, anything. Standard situations are fine - just ones where you re-read it and thought "yeah, that's right." Anonymize district name if you want.</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How do we open a message when someone is frustrated or has a complaint?</w:t>
            </w:r>
          </w:p>
          <w:p>
            <w:pPr>
              <w:spacing w:after="100" w:before="0"/>
            </w:pPr>
            <w:r>
              <w:rPr>
                <w:rFonts w:ascii="Arial" w:cs="Arial" w:eastAsia="Arial" w:hAnsi="Arial"/>
                <w:i/>
                <w:iCs/>
                <w:color w:val="6C757D"/>
                <w:sz w:val="20"/>
                <w:szCs w:val="20"/>
              </w:rPr>
              <w:t xml:space="preserve">What do you actually write in that first line or two? Whether it's a support case, an email, or a follow-up - what does the opening look like when the person on the other end is upset?</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How do we communicate when we don't have the answer yet?</w:t>
            </w:r>
          </w:p>
          <w:p>
            <w:pPr>
              <w:spacing w:after="100" w:before="0"/>
            </w:pPr>
            <w:r>
              <w:rPr>
                <w:rFonts w:ascii="Arial" w:cs="Arial" w:eastAsia="Arial" w:hAnsi="Arial"/>
                <w:i/>
                <w:iCs/>
                <w:color w:val="6C757D"/>
                <w:sz w:val="20"/>
                <w:szCs w:val="20"/>
              </w:rPr>
              <w:t xml:space="preserve">When you need to go find out, check with someone, or escalate - how do you communicate that without leaving the other person hanging? This applies whether it's a support case, a partner email, or an internal ask.</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How do we say "no" or "that's not something we can do" in School Tech's voice?</w:t>
            </w:r>
          </w:p>
          <w:p>
            <w:pPr>
              <w:spacing w:after="100" w:before="0"/>
            </w:pPr>
            <w:r>
              <w:rPr>
                <w:rFonts w:ascii="Arial" w:cs="Arial" w:eastAsia="Arial" w:hAnsi="Arial"/>
                <w:i/>
                <w:iCs/>
                <w:color w:val="6C757D"/>
                <w:sz w:val="20"/>
                <w:szCs w:val="20"/>
              </w:rPr>
              <w:t xml:space="preserve">When a request falls outside scope, isn't something we support, or just isn't going to happen - how do you frame that across any type of communication?</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Any phrases or patterns you use all the time that feel distinctly School Tech?</w:t>
            </w:r>
            <w:r>
              <w:rPr>
                <w:rFonts w:ascii="Arial" w:cs="Arial" w:eastAsia="Arial" w:hAnsi="Arial"/>
                <w:color w:val="6C757D"/>
                <w:sz w:val="18"/>
                <w:szCs w:val="18"/>
              </w:rPr>
              <w:t xml:space="preserve">  OPTIONAL</w:t>
            </w:r>
          </w:p>
          <w:p>
            <w:pPr>
              <w:spacing w:after="100" w:before="0"/>
            </w:pPr>
            <w:r>
              <w:rPr>
                <w:rFonts w:ascii="Arial" w:cs="Arial" w:eastAsia="Arial" w:hAnsi="Arial"/>
                <w:i/>
                <w:iCs/>
                <w:color w:val="6C757D"/>
                <w:sz w:val="20"/>
                <w:szCs w:val="20"/>
              </w:rPr>
              <w:t xml:space="preserve">Things you default to. How you close a message, how you reference a specific situation, any go-to language that just feels right.</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p>
      <w:pPr>
        <w:pBdr>
          <w:bottom w:val="single" w:color="dde3e8" w:sz="4" w:space="1"/>
        </w:pBdr>
        <w:spacing w:after="200" w:before="240"/>
      </w:pPr>
    </w:p>
    <w:tbl>
      <w:tblPr>
        <w:tblW w:type="dxa" w:w="10080"/>
        <w:tblBorders>
          <w:top w:val="none"/>
          <w:left w:val="none"/>
          <w:bottom w:val="none"/>
          <w:right w:val="none"/>
          <w:insideH w:val="single" w:color="auto" w:sz="4"/>
          <w:insideV w:val="single" w:color="auto" w:sz="4"/>
        </w:tblBorders>
      </w:tblPr>
      <w:tblGrid>
        <w:gridCol w:w="10080"/>
      </w:tblGrid>
      <w:tr>
        <w:tc>
          <w:tcPr>
            <w:tcW w:type="dxa" w:w="10080"/>
            <w:gridSpan w:val="1"/>
            <w:tcBorders>
              <w:top w:val="none"/>
              <w:left w:val="none"/>
              <w:bottom w:val="none"/>
              <w:right w:val="none"/>
            </w:tcBorders>
            <w:shd w:fill="006098" w:val="clear"/>
            <w:tcMar>
              <w:top w:type="dxa" w:w="120"/>
              <w:left w:type="dxa" w:w="160"/>
              <w:bottom w:type="dxa" w:w="80"/>
              <w:right w:type="dxa" w:w="160"/>
            </w:tcMar>
          </w:tcPr>
          <w:p>
            <w:pPr>
              <w:spacing w:after="40" w:before="0"/>
            </w:pPr>
            <w:r>
              <w:rPr>
                <w:rFonts w:ascii="Arial" w:cs="Arial" w:eastAsia="Arial" w:hAnsi="Arial"/>
                <w:b/>
                <w:bCs/>
                <w:color w:val="FFFFFF"/>
                <w:sz w:val="28"/>
                <w:szCs w:val="28"/>
              </w:rPr>
              <w:t xml:space="preserve">Rachel Mathwig</w:t>
            </w:r>
          </w:p>
          <w:p>
            <w:pPr>
              <w:spacing w:after="40" w:before="0"/>
            </w:pPr>
            <w:r>
              <w:rPr>
                <w:rFonts w:ascii="Arial" w:cs="Arial" w:eastAsia="Arial" w:hAnsi="Arial"/>
                <w:color w:val="99cce8"/>
                <w:sz w:val="20"/>
                <w:szCs w:val="20"/>
              </w:rPr>
              <w:t xml:space="preserve">Brand Strategist / Communications Manager</w:t>
            </w:r>
          </w:p>
          <w:p>
            <w:pPr>
              <w:spacing w:after="0" w:before="0"/>
            </w:pPr>
            <w:r>
              <w:rPr>
                <w:rFonts w:ascii="Arial" w:cs="Arial" w:eastAsia="Arial" w:hAnsi="Arial"/>
                <w:i/>
                <w:iCs/>
                <w:color w:val="cde7f5"/>
                <w:sz w:val="18"/>
                <w:szCs w:val="18"/>
              </w:rPr>
              <w:t xml:space="preserve">Your section: Brand guardrails - what's in bounds and out of bounds across all School Tech communications</w:t>
            </w:r>
          </w:p>
        </w:tc>
      </w:tr>
    </w:tbl>
    <w:p>
      <w:pPr>
        <w:spacing w:after="0" w:before="28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Words or phrases that are off-brand for School Tech, even if technically fine?</w:t>
            </w:r>
          </w:p>
          <w:p>
            <w:pPr>
              <w:spacing w:after="100" w:before="0"/>
            </w:pPr>
            <w:r>
              <w:rPr>
                <w:rFonts w:ascii="Arial" w:cs="Arial" w:eastAsia="Arial" w:hAnsi="Arial"/>
                <w:i/>
                <w:iCs/>
                <w:color w:val="6C757D"/>
                <w:sz w:val="20"/>
                <w:szCs w:val="20"/>
              </w:rPr>
              <w:t xml:space="preserve">Things that might sound normal in a generic business context but feel wrong for School Tech specifically. This applies across any channel - emails, proposals, social, web copy, partner communications.</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How does our tone shift across different channels?</w:t>
            </w:r>
          </w:p>
          <w:p>
            <w:pPr>
              <w:spacing w:after="100" w:before="0"/>
            </w:pPr>
            <w:r>
              <w:rPr>
                <w:rFonts w:ascii="Arial" w:cs="Arial" w:eastAsia="Arial" w:hAnsi="Arial"/>
                <w:i/>
                <w:iCs/>
                <w:color w:val="6C757D"/>
                <w:sz w:val="20"/>
                <w:szCs w:val="20"/>
              </w:rPr>
              <w:t xml:space="preserve">Marketing is polished and curated. Support is more immediate and personal. Proposals are formal. Where do those differences matter most, and are there any hard rules about how we sound in each context?</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Sign-off and closing standards - what do we use to close different types of communications?</w:t>
            </w:r>
          </w:p>
          <w:p>
            <w:pPr>
              <w:spacing w:after="100" w:before="0"/>
            </w:pPr>
            <w:r>
              <w:rPr>
                <w:rFonts w:ascii="Arial" w:cs="Arial" w:eastAsia="Arial" w:hAnsi="Arial"/>
                <w:i/>
                <w:iCs/>
                <w:color w:val="6C757D"/>
                <w:sz w:val="20"/>
                <w:szCs w:val="20"/>
              </w:rPr>
              <w:t xml:space="preserve">Is there a preferred closing for emails ("Best," "Thanks," "Let me know")? Does it change for proposals vs. support vs. partner comms? Anything off the table entirely?</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Competitor names or company names to avoid putting in writing?</w:t>
            </w:r>
            <w:r>
              <w:rPr>
                <w:rFonts w:ascii="Arial" w:cs="Arial" w:eastAsia="Arial" w:hAnsi="Arial"/>
                <w:color w:val="6C757D"/>
                <w:sz w:val="18"/>
                <w:szCs w:val="18"/>
              </w:rPr>
              <w:t xml:space="preserve">  OPTIONAL</w:t>
            </w:r>
          </w:p>
          <w:p>
            <w:pPr>
              <w:spacing w:after="100" w:before="0"/>
            </w:pPr>
            <w:r>
              <w:rPr>
                <w:rFonts w:ascii="Arial" w:cs="Arial" w:eastAsia="Arial" w:hAnsi="Arial"/>
                <w:i/>
                <w:iCs/>
                <w:color w:val="6C757D"/>
                <w:sz w:val="20"/>
                <w:szCs w:val="20"/>
              </w:rPr>
              <w:t xml:space="preserve">If a customer or partner mentions a competitor, how should we handle that? Any names or references we shouldn't use in any written communication?</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Any recent brand decisions that should carry into all communications?</w:t>
            </w:r>
            <w:r>
              <w:rPr>
                <w:rFonts w:ascii="Arial" w:cs="Arial" w:eastAsia="Arial" w:hAnsi="Arial"/>
                <w:color w:val="6C757D"/>
                <w:sz w:val="18"/>
                <w:szCs w:val="18"/>
              </w:rPr>
              <w:t xml:space="preserve">  OPTIONAL</w:t>
            </w:r>
          </w:p>
          <w:p>
            <w:pPr>
              <w:spacing w:after="100" w:before="0"/>
            </w:pPr>
            <w:r>
              <w:rPr>
                <w:rFonts w:ascii="Arial" w:cs="Arial" w:eastAsia="Arial" w:hAnsi="Arial"/>
                <w:i/>
                <w:iCs/>
                <w:color w:val="6C757D"/>
                <w:sz w:val="20"/>
                <w:szCs w:val="20"/>
              </w:rPr>
              <w:t xml:space="preserve">Things that have shifted, phrases that were corrected, anything that changed about how we present ourselves. Doesn't have to be a formal brand update - even informal course corrections count.</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tcMar>
              <w:top w:type="dxa" w:w="0"/>
              <w:left w:type="dxa" w:w="0"/>
              <w:bottom w:type="dxa" w:w="0"/>
              <w:right w:type="dxa" w:w="0"/>
            </w:tcMar>
          </w:tcPr>
          <w:p>
            <w:pPr>
              <w:spacing w:after="60" w:before="0"/>
            </w:pPr>
            <w:r>
              <w:rPr>
                <w:rFonts w:ascii="Arial" w:cs="Arial" w:eastAsia="Arial" w:hAnsi="Arial"/>
                <w:b/>
                <w:bCs/>
                <w:color w:val="1e2a35"/>
                <w:sz w:val="24"/>
                <w:szCs w:val="24"/>
              </w:rPr>
              <w:t xml:space="preserve">Anything else the AI should know about how School Tech communicates?</w:t>
            </w:r>
            <w:r>
              <w:rPr>
                <w:rFonts w:ascii="Arial" w:cs="Arial" w:eastAsia="Arial" w:hAnsi="Arial"/>
                <w:color w:val="6C757D"/>
                <w:sz w:val="18"/>
                <w:szCs w:val="18"/>
              </w:rPr>
              <w:t xml:space="preserve">  OPTIONAL</w:t>
            </w:r>
          </w:p>
          <w:p>
            <w:pPr>
              <w:spacing w:after="100" w:before="0"/>
            </w:pPr>
            <w:r>
              <w:rPr>
                <w:rFonts w:ascii="Arial" w:cs="Arial" w:eastAsia="Arial" w:hAnsi="Arial"/>
                <w:i/>
                <w:iCs/>
                <w:color w:val="6C757D"/>
                <w:sz w:val="20"/>
                <w:szCs w:val="20"/>
              </w:rPr>
              <w:t xml:space="preserve">Edge cases, things that have come up before, anything that doesn't fit neatly above.</w:t>
            </w:r>
          </w:p>
          <w:tbl>
            <w:tblPr>
              <w:tblW w:type="dxa" w:w="10080"/>
              <w:tblBorders>
                <w:top w:val="single" w:color="dde3e8" w:sz="4"/>
                <w:left w:val="single" w:color="dde3e8" w:sz="4"/>
                <w:bottom w:val="single" w:color="dde3e8" w:sz="4"/>
                <w:right w:val="single" w:color="dde3e8" w:sz="4"/>
                <w:insideH w:val="single" w:color="auto" w:sz="4"/>
                <w:insideV w:val="single" w:color="auto" w:sz="4"/>
              </w:tblBorders>
            </w:tblPr>
            <w:tblGrid>
              <w:gridCol w:w="10080"/>
            </w:tblGrid>
            <w:tr>
              <w:tc>
                <w:tcPr>
                  <w:tcW w:type="dxa" w:w="10080"/>
                  <w:shd w:fill="F4F6F8" w:val="clear"/>
                  <w:tcMar>
                    <w:top w:type="dxa" w:w="100"/>
                    <w:left w:type="dxa" w:w="140"/>
                    <w:bottom w:type="dxa" w:w="100"/>
                    <w:right w:type="dxa" w:w="140"/>
                  </w:tcMar>
                </w:tcPr>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tc>
      </w:tr>
    </w:tbl>
    <w:p>
      <w:pPr>
        <w:spacing w:after="0" w:before="160"/>
      </w:pPr>
      <w:r>
        <w:t xml:space="preserv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C757D"/>
        <w:sz w:val="18"/>
        <w:szCs w:val="18"/>
      </w:rPr>
      <w:t xml:space="preserve">School Tech Brand Tone Intake  |  </w:t>
    </w:r>
    <w:r>
      <w:rPr>
        <w:rFonts w:ascii="Arial" w:cs="Arial" w:eastAsia="Arial" w:hAnsi="Arial"/>
        <w:i/>
        <w:iCs/>
        <w:color w:val="6C757D"/>
        <w:sz w:val="18"/>
        <w:szCs w:val="18"/>
      </w:rPr>
      <w:t xml:space="preserve">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2026-05-08T18:32:29.275Z</dcterms:created>
  <dcterms:modified xsi:type="dcterms:W3CDTF">2026-05-08T18:32:29.275Z</dcterms:modified>
</cp:coreProperties>
</file>

<file path=docProps/custom.xml><?xml version="1.0" encoding="utf-8"?>
<Properties xmlns="http://schemas.openxmlformats.org/officeDocument/2006/custom-properties" xmlns:vt="http://schemas.openxmlformats.org/officeDocument/2006/docPropsVTypes"/>
</file>