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0E1CA" w14:textId="0DE025E8" w:rsidR="00C26626" w:rsidRPr="00846510" w:rsidRDefault="00846510">
      <w:pPr>
        <w:rPr>
          <w:sz w:val="20"/>
          <w:szCs w:val="20"/>
        </w:rPr>
      </w:pPr>
      <w:r w:rsidRPr="00846510">
        <w:rPr>
          <w:sz w:val="20"/>
          <w:szCs w:val="20"/>
        </w:rPr>
        <w:t>Hello Kelly,</w:t>
      </w:r>
    </w:p>
    <w:p w14:paraId="6B1AE036" w14:textId="47D847B9" w:rsidR="00846510" w:rsidRDefault="00846510">
      <w:pPr>
        <w:rPr>
          <w:sz w:val="20"/>
          <w:szCs w:val="20"/>
        </w:rPr>
      </w:pPr>
      <w:r w:rsidRPr="00846510">
        <w:rPr>
          <w:sz w:val="20"/>
          <w:szCs w:val="20"/>
        </w:rPr>
        <w:t xml:space="preserve">Below I’ve provided a link to an AWS Pricing Calculation based on the specifications provided by our client. </w:t>
      </w:r>
      <w:r>
        <w:rPr>
          <w:sz w:val="20"/>
          <w:szCs w:val="20"/>
        </w:rPr>
        <w:t xml:space="preserve">To provide some additional commentary around the </w:t>
      </w:r>
      <w:r w:rsidR="00C63704">
        <w:rPr>
          <w:sz w:val="20"/>
          <w:szCs w:val="20"/>
        </w:rPr>
        <w:t xml:space="preserve">itemized </w:t>
      </w:r>
      <w:r>
        <w:rPr>
          <w:sz w:val="20"/>
          <w:szCs w:val="20"/>
        </w:rPr>
        <w:t>cost breakdown:</w:t>
      </w:r>
    </w:p>
    <w:p w14:paraId="73E19FB9" w14:textId="5B5D0555" w:rsidR="00846510" w:rsidRDefault="00846510" w:rsidP="00846510">
      <w:pPr>
        <w:pStyle w:val="ListParagraph"/>
        <w:numPr>
          <w:ilvl w:val="0"/>
          <w:numId w:val="1"/>
        </w:numPr>
        <w:rPr>
          <w:sz w:val="20"/>
          <w:szCs w:val="20"/>
        </w:rPr>
      </w:pPr>
      <w:r>
        <w:rPr>
          <w:sz w:val="20"/>
          <w:szCs w:val="20"/>
        </w:rPr>
        <w:t>To support their four primary file servers, 4 EC2 t4g.large (2 CPU, 8 GB RAM)</w:t>
      </w:r>
      <w:r w:rsidR="00C63704">
        <w:rPr>
          <w:sz w:val="20"/>
          <w:szCs w:val="20"/>
        </w:rPr>
        <w:t xml:space="preserve"> instances</w:t>
      </w:r>
      <w:r>
        <w:rPr>
          <w:sz w:val="20"/>
          <w:szCs w:val="20"/>
        </w:rPr>
        <w:t xml:space="preserve"> would be required. With the client always having these servers on, these will be On-Demand servers. However, some cost savings can be achieved by leveraging a “Shared Instances” tenancy and sharing AWS hardware with other companies. To further support these primary file servers, Elastic Block Store (EBS) will be attached to each server to provide the necessary 300GB of space.</w:t>
      </w:r>
    </w:p>
    <w:p w14:paraId="23E304CB" w14:textId="5D5C69F5" w:rsidR="00846510" w:rsidRDefault="00846510" w:rsidP="00846510">
      <w:pPr>
        <w:pStyle w:val="ListParagraph"/>
        <w:numPr>
          <w:ilvl w:val="0"/>
          <w:numId w:val="1"/>
        </w:numPr>
        <w:rPr>
          <w:sz w:val="20"/>
          <w:szCs w:val="20"/>
        </w:rPr>
      </w:pPr>
      <w:r>
        <w:rPr>
          <w:sz w:val="20"/>
          <w:szCs w:val="20"/>
        </w:rPr>
        <w:t>While not required, I did provide a look into how EBS could be replaced with S3 Standard storage. The second line of the Pricing Calculation details the costs associated with storing 1.2 TB of data on S3 Standard if the client did hope to move from EBS in the future. However, when providing a monthly estimate to the client, this should not be considered.</w:t>
      </w:r>
    </w:p>
    <w:p w14:paraId="492B186B" w14:textId="379EBA40" w:rsidR="00846510" w:rsidRDefault="00C63704" w:rsidP="00846510">
      <w:pPr>
        <w:pStyle w:val="ListParagraph"/>
        <w:numPr>
          <w:ilvl w:val="0"/>
          <w:numId w:val="1"/>
        </w:numPr>
        <w:rPr>
          <w:sz w:val="20"/>
          <w:szCs w:val="20"/>
        </w:rPr>
      </w:pPr>
      <w:r>
        <w:rPr>
          <w:sz w:val="20"/>
          <w:szCs w:val="20"/>
        </w:rPr>
        <w:t xml:space="preserve">The machine learning training job the client runs would require a powerful r6g.8xlarge (32 CPU, 256 GB RAM) EC2 instance. This would be a very expensive instance to maintain. However, through the AWS Cloud we </w:t>
      </w:r>
      <w:r w:rsidR="00DE291E">
        <w:rPr>
          <w:sz w:val="20"/>
          <w:szCs w:val="20"/>
        </w:rPr>
        <w:t>can</w:t>
      </w:r>
      <w:r>
        <w:rPr>
          <w:sz w:val="20"/>
          <w:szCs w:val="20"/>
        </w:rPr>
        <w:t xml:space="preserve"> provide considerable cost savings due to this server truly only being needed 5-6 hours per month. As opposed to an On-Demand instance, this instance will be a Spot Instance instead and will run on AWS servers that are currently not being used at the time of the job. By doing this, we will provide considerable cost savings.</w:t>
      </w:r>
    </w:p>
    <w:p w14:paraId="158DCD2C" w14:textId="3556CDF8" w:rsidR="00C63704" w:rsidRDefault="00C63704" w:rsidP="00846510">
      <w:pPr>
        <w:pStyle w:val="ListParagraph"/>
        <w:numPr>
          <w:ilvl w:val="0"/>
          <w:numId w:val="1"/>
        </w:numPr>
        <w:rPr>
          <w:sz w:val="20"/>
          <w:szCs w:val="20"/>
        </w:rPr>
      </w:pPr>
      <w:r>
        <w:rPr>
          <w:sz w:val="20"/>
          <w:szCs w:val="20"/>
        </w:rPr>
        <w:t xml:space="preserve">As part of this machine learning job, the client will need to store the 100 1.2 GB files on S3, and the cost breakdown provides this detail and displays associated costs. </w:t>
      </w:r>
    </w:p>
    <w:p w14:paraId="5E287524" w14:textId="052CC579" w:rsidR="00C63704" w:rsidRDefault="00C63704" w:rsidP="00846510">
      <w:pPr>
        <w:pStyle w:val="ListParagraph"/>
        <w:numPr>
          <w:ilvl w:val="0"/>
          <w:numId w:val="1"/>
        </w:numPr>
        <w:rPr>
          <w:sz w:val="20"/>
          <w:szCs w:val="20"/>
        </w:rPr>
      </w:pPr>
      <w:r>
        <w:rPr>
          <w:sz w:val="20"/>
          <w:szCs w:val="20"/>
        </w:rPr>
        <w:t>For their last (stats) server, the client would again need a relatively powerful r6g.xlarge (4 CPU, 32 GB) EC2 instance. This will again be an On-Demand server due to the need to run 24/7.</w:t>
      </w:r>
    </w:p>
    <w:p w14:paraId="21A0573A" w14:textId="5BE2BAF2" w:rsidR="00C63704" w:rsidRDefault="00C63704" w:rsidP="00846510">
      <w:pPr>
        <w:pStyle w:val="ListParagraph"/>
        <w:numPr>
          <w:ilvl w:val="0"/>
          <w:numId w:val="1"/>
        </w:numPr>
        <w:rPr>
          <w:sz w:val="20"/>
          <w:szCs w:val="20"/>
        </w:rPr>
      </w:pPr>
      <w:r>
        <w:rPr>
          <w:sz w:val="20"/>
          <w:szCs w:val="20"/>
        </w:rPr>
        <w:t xml:space="preserve">Amazon </w:t>
      </w:r>
      <w:proofErr w:type="spellStart"/>
      <w:r>
        <w:rPr>
          <w:sz w:val="20"/>
          <w:szCs w:val="20"/>
        </w:rPr>
        <w:t>Rekognition</w:t>
      </w:r>
      <w:proofErr w:type="spellEnd"/>
      <w:r>
        <w:rPr>
          <w:sz w:val="20"/>
          <w:szCs w:val="20"/>
        </w:rPr>
        <w:t>, for only $10 per month would be able to easily handle the 10,000 security images</w:t>
      </w:r>
      <w:r w:rsidR="00DE291E">
        <w:rPr>
          <w:sz w:val="20"/>
          <w:szCs w:val="20"/>
        </w:rPr>
        <w:t xml:space="preserve"> generated each month that require labelling. </w:t>
      </w:r>
    </w:p>
    <w:p w14:paraId="242ACA21" w14:textId="5F5C021D" w:rsidR="00DE291E" w:rsidRDefault="00DE291E" w:rsidP="00846510">
      <w:pPr>
        <w:pStyle w:val="ListParagraph"/>
        <w:numPr>
          <w:ilvl w:val="0"/>
          <w:numId w:val="1"/>
        </w:numPr>
        <w:rPr>
          <w:sz w:val="20"/>
          <w:szCs w:val="20"/>
        </w:rPr>
      </w:pPr>
      <w:r>
        <w:rPr>
          <w:sz w:val="20"/>
          <w:szCs w:val="20"/>
        </w:rPr>
        <w:t xml:space="preserve">Lastly, a </w:t>
      </w:r>
      <w:proofErr w:type="spellStart"/>
      <w:r>
        <w:rPr>
          <w:sz w:val="20"/>
          <w:szCs w:val="20"/>
        </w:rPr>
        <w:t>PostgresSQL</w:t>
      </w:r>
      <w:proofErr w:type="spellEnd"/>
      <w:r>
        <w:rPr>
          <w:sz w:val="20"/>
          <w:szCs w:val="20"/>
        </w:rPr>
        <w:t xml:space="preserve"> database with 16 CPU, 64 GB RAM (db.m</w:t>
      </w:r>
      <w:proofErr w:type="gramStart"/>
      <w:r>
        <w:rPr>
          <w:sz w:val="20"/>
          <w:szCs w:val="20"/>
        </w:rPr>
        <w:t>4.xlarge</w:t>
      </w:r>
      <w:proofErr w:type="gramEnd"/>
      <w:r>
        <w:rPr>
          <w:sz w:val="20"/>
          <w:szCs w:val="20"/>
        </w:rPr>
        <w:t>), and 100 GB of disk space can be created and maintained through RDS.</w:t>
      </w:r>
    </w:p>
    <w:p w14:paraId="22C9FD02" w14:textId="6620E3A4" w:rsidR="00DE291E" w:rsidRDefault="00DE291E" w:rsidP="00DE291E">
      <w:pPr>
        <w:rPr>
          <w:sz w:val="20"/>
          <w:szCs w:val="20"/>
        </w:rPr>
      </w:pPr>
      <w:r>
        <w:rPr>
          <w:sz w:val="20"/>
          <w:szCs w:val="20"/>
        </w:rPr>
        <w:t>Altogether, monthly costs look to hover just under $4k. I envision that this would be a significant cost savings to our client especially with their current setup that runs the very costly ML server 24/7. All company day-to-day needs are met through AWS’ cloud offering.</w:t>
      </w:r>
    </w:p>
    <w:p w14:paraId="075F0BC7" w14:textId="37445043" w:rsidR="00DE291E" w:rsidRDefault="00DE291E" w:rsidP="00DE291E">
      <w:pPr>
        <w:rPr>
          <w:color w:val="000000"/>
          <w:sz w:val="15"/>
          <w:szCs w:val="15"/>
        </w:rPr>
      </w:pPr>
      <w:hyperlink r:id="rId5" w:history="1">
        <w:r w:rsidRPr="0041254B">
          <w:rPr>
            <w:rStyle w:val="Hyperlink"/>
            <w:sz w:val="15"/>
            <w:szCs w:val="15"/>
          </w:rPr>
          <w:t>https://calculator.aws/#/estimate?id=3e1911070c2aff8007b042391f7058d0f5864ac7</w:t>
        </w:r>
      </w:hyperlink>
    </w:p>
    <w:p w14:paraId="6AFDF238" w14:textId="77777777" w:rsidR="00DE291E" w:rsidRPr="00DE291E" w:rsidRDefault="00DE291E" w:rsidP="00DE291E">
      <w:pPr>
        <w:rPr>
          <w:sz w:val="20"/>
          <w:szCs w:val="20"/>
        </w:rPr>
      </w:pPr>
    </w:p>
    <w:sectPr w:rsidR="00DE291E" w:rsidRPr="00DE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34811"/>
    <w:multiLevelType w:val="hybridMultilevel"/>
    <w:tmpl w:val="DA6CE682"/>
    <w:lvl w:ilvl="0" w:tplc="867017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24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10"/>
    <w:rsid w:val="00422770"/>
    <w:rsid w:val="00846510"/>
    <w:rsid w:val="00C26626"/>
    <w:rsid w:val="00C63704"/>
    <w:rsid w:val="00DE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081F"/>
  <w15:chartTrackingRefBased/>
  <w15:docId w15:val="{5BFBE026-7DFA-4973-B3A6-EEA74F7D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10"/>
    <w:pPr>
      <w:ind w:left="720"/>
      <w:contextualSpacing/>
    </w:pPr>
  </w:style>
  <w:style w:type="character" w:styleId="Hyperlink">
    <w:name w:val="Hyperlink"/>
    <w:basedOn w:val="DefaultParagraphFont"/>
    <w:uiPriority w:val="99"/>
    <w:unhideWhenUsed/>
    <w:rsid w:val="00DE291E"/>
    <w:rPr>
      <w:color w:val="0563C1" w:themeColor="hyperlink"/>
      <w:u w:val="single"/>
    </w:rPr>
  </w:style>
  <w:style w:type="character" w:styleId="UnresolvedMention">
    <w:name w:val="Unresolved Mention"/>
    <w:basedOn w:val="DefaultParagraphFont"/>
    <w:uiPriority w:val="99"/>
    <w:semiHidden/>
    <w:unhideWhenUsed/>
    <w:rsid w:val="00DE2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culator.aws/#/estimate?id=3e1911070c2aff8007b042391f7058d0f5864ac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2</cp:revision>
  <dcterms:created xsi:type="dcterms:W3CDTF">2023-02-05T13:46:00Z</dcterms:created>
  <dcterms:modified xsi:type="dcterms:W3CDTF">2023-02-05T14:14:00Z</dcterms:modified>
</cp:coreProperties>
</file>