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eugos2ogsbb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Условие финальной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heading=h.2vajdtlgltdj" w:id="1"/>
      <w:bookmarkEnd w:id="1"/>
      <w:r w:rsidDel="00000000" w:rsidR="00000000" w:rsidRPr="00000000">
        <w:rPr>
          <w:rtl w:val="0"/>
        </w:rPr>
        <w:t xml:space="preserve">Краткое описание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вы выполнили емкостной расчет indoor-системы и определили требуемое количество диапазонов и секторов.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финальном этапе вам предстоит продолжить работу над тем же объектом. Она состоит из двух частей: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Подготовить новые артефакты и прислать их до 15 октября. В рамках работы над ними вам нужно: уточнить результаты емкостного расчета с учетом новых вводных, разработать решение для первого этажа объекта, выполнить расчет уровня RSRP и подготовить спецификацию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Приехать на финал 17 октября и публично презентовать свое решение экспертам, сопроводив его презентацией. После защиты также необходимо ответить на вопросы жюри.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ading=h.gu7vdri4r0ta" w:id="2"/>
      <w:bookmarkEnd w:id="2"/>
      <w:r w:rsidDel="00000000" w:rsidR="00000000" w:rsidRPr="00000000">
        <w:rPr>
          <w:rtl w:val="0"/>
        </w:rPr>
        <w:t xml:space="preserve">Детальное описание задачи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В рамках подготовки к финалу вам необходимо: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Скорректировать количество требуемых секторов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Скорректируйте выполненный на первом этапе расчет количества требуемых секторов с учетом дополнительных параметров: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процент абонентов в состоянии RRC Connected (Avg RRC conn UE) — 35%;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процент абонентов, между которыми одномоментно делится скорость относительно RRC-пользователей (% buffer users of RRC) — 10%.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показать, как учет новых параметров повлиял на ранее полученный результат.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 выполнении финального задания вы также изменяете иные положения или допущения расчета первого этапа, отдельно укажите, что именно было изменено и почему.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Выполнить проектирование расположения секторов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предоставленной планировке первого этажа разработайте расположение секторов и элементов распределенной антенной системы.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проектировании необходимо учитывать требования технического задания, в том числе требования к размещению оборудования, прокладке фидеров и кабельным трассам. Техническое задание предусматривает прокладку фидеров по планируемым и существующим кабельным лоткам, а вне лотков — по кратчайшему расстоянию до них.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предоставленную планировку и исходные данные по конструкциям объекта.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расчетов распространения сигнала предоставлены следующие параметры: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внутренние перегородки — 15 dB;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внешняя стена — 30 dB;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высота потолка от уровня пола — 7 м;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железобетонные колонны — 30 dB.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Выполнить расчет уровня RSRP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Рассчитайте уровень RSRP на удалении от indoor-антенны до 20 метров с шагом 5 метров.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мощности: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максимальная выходная мощность передатчика GSM — 40 dBm;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максимальная выходная мощность передатчика LTE — 43 dBm;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мощность пилот-сигнала — 23 dBm (на выходе БС).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indoor-антенны: Вы сами выбираете из перечня оборудования.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выполнении расчета необходимо показать используемую расчетную модель, исходные параметры и последовательность получения результата.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Подготовить спецификацию оборудования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Подготовьте спецификацию оборудования для разработанного решения исходя только из предоставленного перечня вспомогательного оборудования. Спецификацию необходимо подготовить для всего этажа.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Спецификация должна быть представлена в виде таблицы со следующими столбцами: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120"/>
        <w:gridCol w:w="2345"/>
        <w:gridCol w:w="1505"/>
        <w:gridCol w:w="1685"/>
        <w:tblGridChange w:id="0">
          <w:tblGrid>
            <w:gridCol w:w="2075"/>
            <w:gridCol w:w="2120"/>
            <w:gridCol w:w="2345"/>
            <w:gridCol w:w="1505"/>
            <w:gridCol w:w="16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Категория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/ модель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Основные характеристики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Единица измерения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спецификации необходимо отразить применяемое в решении оборудование и материалы, в том числе, где применимо (используйте только то, что необходимо для решения; неиспользованные категории можно игнорировать):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антенны;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кабели;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разъемы;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делители;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ответвители;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джамперы;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иные необходимые элементы из предоставленного перечня.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расчета кабельных потерь используйте характеристики соответствующих кабелей из предоставленных технических паспортов.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кабеля LCF12-50J 1/2" паспорт содержит, в частности, частотно-зависимое затухание: 10,09 dB/100 м на 1800 МГц, 10,70 dB/100 м на 2000 МГц и 12,66 dB/100 м на 2700 МГц.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Для кабеля LCF78-50JA-A0 7/8" приведены, например, значения 5,21 dB/100 м на 1800 МГц, 5,67 dB/100 м на 2100 МГц и 6,39 dB/100 м на 2600 МГц.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58u2nhoc26r4" w:id="3"/>
      <w:bookmarkEnd w:id="3"/>
      <w:r w:rsidDel="00000000" w:rsidR="00000000" w:rsidRPr="00000000">
        <w:rPr>
          <w:rtl w:val="0"/>
        </w:rPr>
        <w:t xml:space="preserve">Формат защиты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офлайн-финале вам будет предоставлено 4 минуты на выступление, а затем 4 минуты для ответов на вопросы жюри по вашему решению. При защите на экране будет отображаться заранее присланная вами презентация.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презентации и выступлении необходимо кратко раскрыть: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краткую самопрезентацию (рассказать о себе, своем образовании, опыте, проектах (если имеются) и профессиональных интересах);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как изменился результат емкостного расчета после получения новых вводных;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логику размещения секторов и элементов системы на первом этаже;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основные результаты расчета RSRP;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логику выбора оборудования и построения спецификации;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ключевые 2-3 технических решения, оказавшие наибольшее влияние на итоговый результат.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Эксперты могут задавать вопросы по любым представленным расчетам и инженерным решениям.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40" w:before="240" w:line="276" w:lineRule="auto"/>
        <w:rPr/>
      </w:pPr>
      <w:bookmarkStart w:colFirst="0" w:colLast="0" w:name="_heading=h.uhm7u6xssq42" w:id="4"/>
      <w:bookmarkEnd w:id="4"/>
      <w:r w:rsidDel="00000000" w:rsidR="00000000" w:rsidRPr="00000000">
        <w:rPr>
          <w:rtl w:val="0"/>
        </w:rPr>
        <w:t xml:space="preserve">Входные материалы для решения задачи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240" w:lineRule="auto"/>
        <w:ind w:left="720" w:hanging="360"/>
        <w:rPr/>
      </w:pPr>
      <w:hyperlink w:anchor="_heading=h.wtn941snq4xv">
        <w:r w:rsidDel="00000000" w:rsidR="00000000" w:rsidRPr="00000000">
          <w:rPr>
            <w:color w:val="1155cc"/>
            <w:u w:val="single"/>
            <w:rtl w:val="0"/>
          </w:rPr>
          <w:t xml:space="preserve">Техническое задание на объект (1 этаж)</w:t>
        </w:r>
      </w:hyperlink>
      <w:r w:rsidDel="00000000" w:rsidR="00000000" w:rsidRPr="00000000">
        <w:rPr>
          <w:rtl w:val="0"/>
        </w:rPr>
        <w:t xml:space="preserve"> – приложено к кейсу как приложение в конце документа;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Архив с файлами</w:t>
        </w:r>
      </w:hyperlink>
      <w:r w:rsidDel="00000000" w:rsidR="00000000" w:rsidRPr="00000000">
        <w:rPr>
          <w:rtl w:val="0"/>
        </w:rPr>
        <w:t xml:space="preserve"> (пароль: Engineer123), содержащий: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Планировка первого этажа в формате DWG — основной файл для проектирования.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Планировка первого этажа в графическом формате — версия для просмотра.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Фрагмент планировки с параметрами затухания — содержит дополнительные исходные данные для расчетов.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Перечень вспомогательного оборудования.xlsx — содержит оборудование и материалы для использования при проектировании и подготовке спецификации.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LCF12-50J.pdf — технический паспорт коаксиального кабеля 1/2".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LCF78-50JA-A0.pdf — технический паспорт коаксиального кабеля 7/8".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before="280" w:line="276" w:lineRule="auto"/>
        <w:rPr/>
      </w:pPr>
      <w:bookmarkStart w:colFirst="0" w:colLast="0" w:name="_heading=h.sbrtoc9pncih" w:id="5"/>
      <w:bookmarkEnd w:id="5"/>
      <w:r w:rsidDel="00000000" w:rsidR="00000000" w:rsidRPr="00000000">
        <w:rPr>
          <w:rtl w:val="0"/>
        </w:rPr>
        <w:t xml:space="preserve">Что необходимо сдать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Вашим решением на онлайн-этапе является ZIP- или RAR-архив, содержащий пять обязательных артефактов: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Скорректированный расчет количества требуемых секторов</w:t>
      </w:r>
      <w:r w:rsidDel="00000000" w:rsidR="00000000" w:rsidRPr="00000000">
        <w:rPr>
          <w:rtl w:val="0"/>
        </w:rPr>
        <w:t xml:space="preserve"> с кратким описанием внесенных изменений;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Проектное решение по первому этажу</w:t>
      </w:r>
      <w:r w:rsidDel="00000000" w:rsidR="00000000" w:rsidRPr="00000000">
        <w:rPr>
          <w:rtl w:val="0"/>
        </w:rPr>
        <w:t xml:space="preserve"> с нанесенным расположением секторов и элементов системы;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Расчет RSRP</w:t>
      </w:r>
      <w:r w:rsidDel="00000000" w:rsidR="00000000" w:rsidRPr="00000000">
        <w:rPr>
          <w:rtl w:val="0"/>
        </w:rPr>
        <w:t xml:space="preserve"> с исходными данными, расчетной зависимостью и полученными значениями на расстояниях 5, 10, 15 и 20 м;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Спецификация оборудования</w:t>
      </w:r>
      <w:r w:rsidDel="00000000" w:rsidR="00000000" w:rsidRPr="00000000">
        <w:rPr>
          <w:rtl w:val="0"/>
        </w:rPr>
        <w:t xml:space="preserve"> в формате XLS/XLSX;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Презентация для защиты решения</w:t>
      </w:r>
      <w:r w:rsidDel="00000000" w:rsidR="00000000" w:rsidRPr="00000000">
        <w:rPr>
          <w:rtl w:val="0"/>
        </w:rPr>
        <w:t xml:space="preserve"> (будет использоваться вами на защите).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Шаблон для презентации можно будет скачать в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чате финалистов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Сдать архив необходимо до 23:59 14.10.2026.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сдать решение нажмите на кнопку “Загрузить” на той же странице, на которой скачали задание, и прикрепите файл.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Максимальный вес архива – 18 МБ. Если ваш архив весит больше, то сохраните его на любое облачное хранилище, а на платформу в качестве решения загрузите TXT-файл содержащий ссылку на него. Перед сдачей решения обязательно проверьте что публичный доступ по ссылке открыт.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случае, если вам необходимо заменить уже сданное решение, нажмите на кнопку “Загрузить другой файл” рядом с плашкой “Решение загружено”. В таком случае новый архив заменит собой предыдущий.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Отсутствие любой из обязательных частей решения может стать основанием для недопуска работы к защите. Не объединяйте документы в один.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11b10wxnqhs" w:id="6"/>
      <w:bookmarkEnd w:id="6"/>
      <w:r w:rsidDel="00000000" w:rsidR="00000000" w:rsidRPr="00000000">
        <w:rPr>
          <w:rtl w:val="0"/>
        </w:rPr>
        <w:t xml:space="preserve">Критерии оценки — 100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80"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 Корректировка емкостного расчета — 20 баллов</w:t>
      </w:r>
    </w:p>
    <w:p w:rsidR="00000000" w:rsidDel="00000000" w:rsidP="00000000" w:rsidRDefault="00000000" w:rsidRPr="00000000" w14:paraId="0000005E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применения новых исходных данных;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обоснованность полученного количества секторов;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понятность связи нового результата с расчетом первого этапа;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обоснование внесенных изменений и допущений.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Проектирование решения на планировке — 35 баллов</w:t>
      </w:r>
    </w:p>
    <w:p w:rsidR="00000000" w:rsidDel="00000000" w:rsidP="00000000" w:rsidRDefault="00000000" w:rsidRPr="00000000" w14:paraId="00000064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соответствие техническому заданию;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размещения секторов и элементов системы;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учет особенностей планировки объекта и кабельных трасс;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техническая обоснованность принятых решений;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практическая применимость решения;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ясность представления проектного решения.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Расчет RSRP — 20 баллов</w:t>
      </w:r>
    </w:p>
    <w:p w:rsidR="00000000" w:rsidDel="00000000" w:rsidP="00000000" w:rsidRDefault="00000000" w:rsidRPr="00000000" w14:paraId="0000006C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используемой расчетной модели;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полнота учета заданных параметров;</w:t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расчетов;</w:t>
      </w:r>
    </w:p>
    <w:p w:rsidR="00000000" w:rsidDel="00000000" w:rsidP="00000000" w:rsidRDefault="00000000" w:rsidRPr="00000000" w14:paraId="00000070">
      <w:pPr>
        <w:keepNext w:val="0"/>
        <w:keepLines w:val="0"/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обоснованность исходных допущений;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понятность представления результатов.</w:t>
      </w:r>
    </w:p>
    <w:p w:rsidR="00000000" w:rsidDel="00000000" w:rsidP="00000000" w:rsidRDefault="00000000" w:rsidRPr="00000000" w14:paraId="00000072">
      <w:pPr>
        <w:keepNext w:val="0"/>
        <w:keepLines w:val="0"/>
        <w:spacing w:after="80"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 Спецификация оборудования — 15 баллов</w:t>
      </w:r>
    </w:p>
    <w:p w:rsidR="00000000" w:rsidDel="00000000" w:rsidP="00000000" w:rsidRDefault="00000000" w:rsidRPr="00000000" w14:paraId="0000007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соответствие спецификации разработанному решению;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выбора оборудования;</w:t>
      </w:r>
    </w:p>
    <w:p w:rsidR="00000000" w:rsidDel="00000000" w:rsidP="00000000" w:rsidRDefault="00000000" w:rsidRPr="00000000" w14:paraId="00000076">
      <w:pPr>
        <w:keepNext w:val="0"/>
        <w:keepLines w:val="0"/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корректность количества оборудования и материалов;</w:t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полнота спецификации;</w:t>
      </w:r>
    </w:p>
    <w:p w:rsidR="00000000" w:rsidDel="00000000" w:rsidP="00000000" w:rsidRDefault="00000000" w:rsidRPr="00000000" w14:paraId="00000078">
      <w:pPr>
        <w:keepNext w:val="0"/>
        <w:keepLines w:val="0"/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учет характеристик применяемых элементов и кабельных потерь.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Защита решения — 10 баллов</w:t>
      </w:r>
    </w:p>
    <w:p w:rsidR="00000000" w:rsidDel="00000000" w:rsidP="00000000" w:rsidRDefault="00000000" w:rsidRPr="00000000" w14:paraId="0000007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7B">
      <w:pPr>
        <w:keepNext w:val="0"/>
        <w:keepLines w:val="0"/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ясность и структурированность презентации;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понимание участником собственного инженерного решения;</w:t>
      </w:r>
    </w:p>
    <w:p w:rsidR="00000000" w:rsidDel="00000000" w:rsidP="00000000" w:rsidRDefault="00000000" w:rsidRPr="00000000" w14:paraId="0000007D">
      <w:pPr>
        <w:keepNext w:val="0"/>
        <w:keepLines w:val="0"/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способность обосновать принятые решения;</w:t>
      </w:r>
    </w:p>
    <w:p w:rsidR="00000000" w:rsidDel="00000000" w:rsidP="00000000" w:rsidRDefault="00000000" w:rsidRPr="00000000" w14:paraId="0000007E">
      <w:pPr>
        <w:keepNext w:val="0"/>
        <w:keepLines w:val="0"/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качество ответов на вопросы экспертов.</w:t>
      </w:r>
    </w:p>
    <w:p w:rsidR="00000000" w:rsidDel="00000000" w:rsidP="00000000" w:rsidRDefault="00000000" w:rsidRPr="00000000" w14:paraId="0000007F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оценка формируется на основании представленных материалов и защиты решения. Пояснения участника во время защиты могут учитываться экспертами при итоговой оценке технического решения.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m80i4w9f28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heading=h.b58dog9gzgi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240" w:before="24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heading=h.wtn941snq4xv" w:id="9"/>
      <w:bookmarkEnd w:id="9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ПРИЛОЖЕНИЕ К КЕЙСУ: ТЕХНИЧЕСКОЕ ЗАДАНИЕ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="240" w:lineRule="auto"/>
        <w:ind w:firstLine="2977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8E">
      <w:pPr>
        <w:spacing w:after="6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40" w:line="240" w:lineRule="auto"/>
        <w:ind w:right="-7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разработку требуемой конфигурации indoor-БС и проектирование распределенной антенной системы (дизайн-проекта) на территории площадки ТРК «Эльбрус».</w:t>
      </w:r>
    </w:p>
    <w:p w:rsidR="00000000" w:rsidDel="00000000" w:rsidP="00000000" w:rsidRDefault="00000000" w:rsidRPr="00000000" w14:paraId="0000009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Сегмент сети сотовой радиотелефонной связи</w:t>
      </w:r>
    </w:p>
    <w:p w:rsidR="00000000" w:rsidDel="00000000" w:rsidP="00000000" w:rsidRDefault="00000000" w:rsidRPr="00000000" w14:paraId="00000092">
      <w:pPr>
        <w:spacing w:after="6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Голосовой стандарт: DCS-1800 МГц.</w:t>
      </w:r>
    </w:p>
    <w:p w:rsidR="00000000" w:rsidDel="00000000" w:rsidP="00000000" w:rsidRDefault="00000000" w:rsidRPr="00000000" w14:paraId="00000093">
      <w:pPr>
        <w:spacing w:after="6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Стандарт передачи данных: LTE FDD, </w:t>
      </w:r>
    </w:p>
    <w:p w:rsidR="00000000" w:rsidDel="00000000" w:rsidP="00000000" w:rsidRDefault="00000000" w:rsidRPr="00000000" w14:paraId="00000094">
      <w:pPr>
        <w:spacing w:after="6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(возможные диапазоны частот 1800/2100/2600 МГц).</w:t>
      </w:r>
    </w:p>
    <w:p w:rsidR="00000000" w:rsidDel="00000000" w:rsidP="00000000" w:rsidRDefault="00000000" w:rsidRPr="00000000" w14:paraId="00000095">
      <w:pPr>
        <w:spacing w:after="6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г. Москва</w:t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7371"/>
        <w:tblGridChange w:id="0">
          <w:tblGrid>
            <w:gridCol w:w="2694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Наименование объекта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Сегмент сети стандартов DCS-1800/LTE FDD пассивной распределенной антенной системы.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Описание объекта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Общие характеристики: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Общая площадь объекта: 2 100 кв.м.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Количество этажей: 1 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Количество абонентов ЧНН: 500 чел.</w:t>
            </w:r>
          </w:p>
        </w:tc>
      </w:tr>
      <w:tr>
        <w:trPr>
          <w:cantSplit w:val="1"/>
          <w:trHeight w:val="94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Основание для проектирования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Пример расчета типового объекта.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before="120"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Функции Участника по разработке дизайн-проекта системы</w:t>
            </w:r>
          </w:p>
        </w:tc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Емкостной расчёт системы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Разработка дизайн проекта по обеспечению связи в ТРК по заданным KPI.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Подготовка спецификации оборудования.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ind w:left="31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 Вид строительства, стандарт радиотелефонной сети и тип используемого оборудования операторов.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34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DCS-1800/LTE FDD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34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Проектная мощность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Расчет конфигураций оборудования и абонентской ёмкости произвести в дизайн-проекте используя данные Приложения 1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Рекомендованная Модель трафика</w:t>
            </w:r>
          </w:p>
          <w:p w:rsidR="00000000" w:rsidDel="00000000" w:rsidP="00000000" w:rsidRDefault="00000000" w:rsidRPr="00000000" w14:paraId="000000B8">
            <w:pPr>
              <w:spacing w:before="120" w:line="240" w:lineRule="auto"/>
              <w:ind w:left="31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Доля абонентов МТС в регионе: 60%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Голосовой сервис: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Средняя нагрузка на абонента  - 25 мЭрл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Допустимые блокировки – 1,5%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Передача данных: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Прогноз на рост абонентов 4G – 1,2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Активность абонентов 4G  – 80%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Целевая скорость на абонента 4G DL: 8 Мбит/с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1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Стандарты мобильной связи, поддерживаемые системой.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10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Поддержка стандарта LTE (MIMO 2х2)  в диапазоне частот 2100 МГц (весь диапазон, ширина 60 МГц). FDD band 1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0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Поддержка стандарта LTE (MIMO 2х2) в диапазоне частот 1800 МГц (полоса 75 МГц)., FDD Band 3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0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Поддержка стандарта LTE (MIMO 2х2) в диапазоне частот 2600 МГц (весь диапазон 70 МГц), FDD Band 7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0"/>
              </w:numPr>
              <w:spacing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Поддержка стандарта DCS в диапазоне частот 1800 МГц (весь диапазон, ширина 75 МГц), Band 3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Перечень работ</w:t>
            </w:r>
          </w:p>
        </w:tc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22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Расчет ёмкости абонентов оператора.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Разработка дизайн проекта по обеспечению связи в ТРК по заданным KPI и предоставленным планировкам здания с указанием места размещения аппаратной (для участников, прошедших в офлайн-финал).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ind w:left="34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Публичное Акционерное Общество «Мобильные ТелеСистемы» 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Требования к оборудованию пассивной распределенной антенной системы</w:t>
            </w:r>
          </w:p>
        </w:tc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Главные модули системы размещаются в аппаратной (обозначение на схеме - ВК).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6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Проектирование и монтаж фидеров осуществлять по планируемым и существующим кабельным лоткам (отражены на схеме). Трассы вне лотков проектируются по потолку по кратчайшему расстоянию до лотка.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6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Переход трасс между этажами зданий осуществлять через межэтажный проход.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6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Удаленные модули системы должны поддерживать возможность удаленной регулировки распределения мощности между технологиями одного диапазона вне зависимости от используемой ширины полосы оператора.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ind w:left="34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Мульти-операторское использование.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bookmarkStart w:colFirst="0" w:colLast="0" w:name="_heading=h.x8hgze11navl" w:id="10"/>
            <w:bookmarkEnd w:id="10"/>
            <w:r w:rsidDel="00000000" w:rsidR="00000000" w:rsidRPr="00000000">
              <w:rPr>
                <w:rtl w:val="0"/>
              </w:rPr>
              <w:t xml:space="preserve">Предусмотреть подключение к системе трех операторов связи.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Требования к дизайн-проекту</w:t>
            </w:r>
          </w:p>
        </w:tc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Дизайн проект выполняется на основе расчетов.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моделировании необходимо учитывать затухание сигнала в материалах стен. 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Дизайн-проект должен состоять из: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Схемы соединения оборудования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Схемы секторизации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Схемы подключения передатчиков БС к главным модулям системы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Расчетные карты покрытия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3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Выполняемые расчёты по каждому стандарту: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DCS: Signal strength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ind w:left="3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LTE: RSRP, RSRQ, SINR, Best Server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Особые условия</w:t>
            </w:r>
          </w:p>
        </w:tc>
        <w:tc>
          <w:tcPr/>
          <w:p w:rsidR="00000000" w:rsidDel="00000000" w:rsidP="00000000" w:rsidRDefault="00000000" w:rsidRPr="00000000" w14:paraId="000000E7">
            <w:pPr>
              <w:numPr>
                <w:ilvl w:val="0"/>
                <w:numId w:val="9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Дизайн проект разрабатывается без физического обследования объекта по прилагаемым планировкам. 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Мониторинг и управление системой.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numPr>
                <w:ilvl w:val="0"/>
                <w:numId w:val="8"/>
              </w:numPr>
              <w:spacing w:line="240" w:lineRule="auto"/>
              <w:ind w:left="318" w:hanging="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Приложение 1, таблица 2. Целевые KPI объекта.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before="120" w:line="240" w:lineRule="auto"/>
              <w:ind w:left="318" w:hanging="284"/>
              <w:rPr/>
            </w:pPr>
            <w:r w:rsidDel="00000000" w:rsidR="00000000" w:rsidRPr="00000000">
              <w:rPr>
                <w:rtl w:val="0"/>
              </w:rPr>
              <w:t xml:space="preserve">Требования к качеству сети</w:t>
            </w:r>
          </w:p>
        </w:tc>
        <w:tc>
          <w:tcPr/>
          <w:sdt>
            <w:sdtPr>
              <w:id w:val="565037339"/>
              <w:tag w:val="goog_rdk_0"/>
            </w:sdtPr>
            <w:sdtContent>
              <w:p w:rsidR="00000000" w:rsidDel="00000000" w:rsidP="00000000" w:rsidRDefault="00000000" w:rsidRPr="00000000" w14:paraId="000000EB">
                <w:pPr>
                  <w:pStyle w:val="Heading3"/>
                  <w:keepLines w:val="0"/>
                  <w:tabs>
                    <w:tab w:val="left" w:leader="none" w:pos="1309"/>
                  </w:tabs>
                  <w:spacing w:after="0" w:before="0" w:line="240" w:lineRule="auto"/>
                  <w:jc w:val="both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Проектируемое оборудование системы относится к объектам связи без постоянного присутствия обслуживающего персонала, т.е. являются необслуживаемыми в процессе их функционирования. </w:t>
                </w:r>
              </w:p>
            </w:sdtContent>
          </w:sdt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Режим работы – круглосуточный.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1</w:t>
      </w:r>
    </w:p>
    <w:p w:rsidR="00000000" w:rsidDel="00000000" w:rsidP="00000000" w:rsidRDefault="00000000" w:rsidRPr="00000000" w14:paraId="000000FE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1.</w:t>
      </w:r>
    </w:p>
    <w:p w:rsidR="00000000" w:rsidDel="00000000" w:rsidP="00000000" w:rsidRDefault="00000000" w:rsidRPr="00000000" w14:paraId="00000100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Распределение занимаемых полос операторами в частотных диапазонах.</w:t>
      </w:r>
    </w:p>
    <w:p w:rsidR="00000000" w:rsidDel="00000000" w:rsidP="00000000" w:rsidRDefault="00000000" w:rsidRPr="00000000" w14:paraId="0000010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Ind w:w="21.000000000000014" w:type="dxa"/>
        <w:tblLayout w:type="fixed"/>
        <w:tblLook w:val="0400"/>
      </w:tblPr>
      <w:tblGrid>
        <w:gridCol w:w="3630"/>
        <w:gridCol w:w="5685"/>
        <w:tblGridChange w:id="0">
          <w:tblGrid>
            <w:gridCol w:w="3630"/>
            <w:gridCol w:w="56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 занимаемых каналов (полоса МГц) в проектируемой системе.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МТС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GSM 1800, Band 3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LTE 1800, Band 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LTE 2100, Band 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LTE 2600 FDD, Band 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</w:tr>
    </w:tbl>
    <w:p w:rsidR="00000000" w:rsidDel="00000000" w:rsidP="00000000" w:rsidRDefault="00000000" w:rsidRPr="00000000" w14:paraId="000001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left="540" w:right="-7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2.</w:t>
      </w:r>
    </w:p>
    <w:tbl>
      <w:tblPr>
        <w:tblStyle w:val="Table4"/>
        <w:tblW w:w="9351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2"/>
        <w:gridCol w:w="2312"/>
        <w:gridCol w:w="4707"/>
        <w:tblGridChange w:id="0">
          <w:tblGrid>
            <w:gridCol w:w="2332"/>
            <w:gridCol w:w="2312"/>
            <w:gridCol w:w="47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Наименование зоны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DCS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Первый этаж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BCCH RxLev&gt; -85 дБм на 95% площади покрытия.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C/I &gt;20 дБ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95% площади покрытия.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MIMO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RSRP&gt; -90 дБм на 95% площади покрытия.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RSRQ &gt; -12 дБ на 80% площади покрытия.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bookmarkStart w:colFirst="0" w:colLast="0" w:name="_heading=h.2i5ak43tojod" w:id="11"/>
            <w:bookmarkEnd w:id="11"/>
            <w:r w:rsidDel="00000000" w:rsidR="00000000" w:rsidRPr="00000000">
              <w:rPr>
                <w:rtl w:val="0"/>
              </w:rPr>
              <w:t xml:space="preserve">Целевая скорость на абонента в ЧНН 8 Мбит/с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SINR=&gt;17 для 40% покрытия </w:t>
              <w:br w:type="textWrapping"/>
              <w:t xml:space="preserve">SINR=&gt;7 для 80% покрытия </w:t>
              <w:br w:type="textWrapping"/>
              <w:t xml:space="preserve">SINR=&gt;1 для 95% покрытия</w:t>
            </w:r>
          </w:p>
        </w:tc>
      </w:tr>
    </w:tbl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133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76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Balloon Text"/>
    <w:basedOn w:val="a"/>
    <w:link w:val="a6"/>
    <w:uiPriority w:val="99"/>
    <w:semiHidden w:val="1"/>
    <w:unhideWhenUsed w:val="1"/>
    <w:rsid w:val="006F66A3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6F66A3"/>
    <w:rPr>
      <w:rFonts w:ascii="Segoe UI" w:cs="Segoe UI" w:hAnsi="Segoe UI"/>
      <w:sz w:val="18"/>
      <w:szCs w:val="18"/>
    </w:rPr>
  </w:style>
  <w:style w:type="character" w:styleId="a7">
    <w:name w:val="Strong"/>
    <w:basedOn w:val="a0"/>
    <w:uiPriority w:val="22"/>
    <w:qFormat w:val="1"/>
    <w:rsid w:val="00D26C24"/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extcloud.mts.ru/s/MH5zHJKZG3d6455" TargetMode="External"/><Relationship Id="rId8" Type="http://schemas.openxmlformats.org/officeDocument/2006/relationships/hyperlink" Target="https://t.me/+AkujkoNRPog3Nm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qfe5cHHiIC+7CbQ1rTE5+1mhQ==">CgMxLjAaDQoBMBIICgYIBTICCAEyDmguOGV1Z29zMm9nc2JiMg5oLjJ2YWpkdGxnbHRkajIOaC5ndTd2ZHJpNHIwdGEyDmguNTh1Mm5ob2MyNnI0Mg5oLnVobTd1Nnhzc3E0MjIOaC5zYnJ0b2M5cG5jaWgyDmguYjExYjEwd3hucWhzMg1oLm04MGk0dzlmMjh4Mg5oLmI1OGRvZzlnemdpcTIOaC53dG45NDFzbnE0eHYyDmgueDhoZ3plMTFuYXZsMg5oLjJpNWFrNDN0b2pvZDgAciExbVdJbjRMeGFmN1dndDlnTjZCWldYNVEzTjlxQ2VEO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2026-09-21T08:38:00Z</dcterms:created>
  <dc:creator>Гора Петр</dc:creator>
</cp:coreProperties>
</file>