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2A3BB">
      <w:pPr>
        <w:jc w:val="center"/>
      </w:pPr>
    </w:p>
    <w:p w14:paraId="29094DEC">
      <w:pPr>
        <w:pStyle w:val="36"/>
        <w:jc w:val="center"/>
      </w:pPr>
      <w:r>
        <w:t>Ti Tans Bank</w:t>
      </w:r>
    </w:p>
    <w:p w14:paraId="40159A7A">
      <w:pPr>
        <w:pStyle w:val="36"/>
        <w:jc w:val="center"/>
      </w:pPr>
      <w:r>
        <w:t>UI/UX &amp; Wireframe Design Document</w:t>
      </w:r>
    </w:p>
    <w:p w14:paraId="57347420">
      <w:pPr>
        <w:jc w:val="center"/>
      </w:pPr>
      <w:r>
        <w:t>Date: [</w:t>
      </w:r>
      <w:r>
        <w:rPr>
          <w:rFonts w:hint="default"/>
          <w:lang w:val="en-US"/>
        </w:rPr>
        <w:t>24/12/2025</w:t>
      </w:r>
      <w:r>
        <w:t>]</w:t>
      </w:r>
    </w:p>
    <w:p w14:paraId="6684C878"/>
    <w:p w14:paraId="5866DE5D">
      <w:pPr>
        <w:pStyle w:val="2"/>
      </w:pPr>
      <w:r>
        <w:t>Table of Contents</w:t>
      </w:r>
    </w:p>
    <w:p w14:paraId="147F0AF1">
      <w:pPr>
        <w:pStyle w:val="29"/>
        <w:numPr>
          <w:ilvl w:val="0"/>
          <w:numId w:val="7"/>
        </w:numPr>
        <w:ind w:leftChars="0"/>
      </w:pPr>
      <w:r>
        <w:t>Introduction</w:t>
      </w:r>
    </w:p>
    <w:p w14:paraId="04C499BD">
      <w:pPr>
        <w:pStyle w:val="29"/>
        <w:numPr>
          <w:ilvl w:val="0"/>
          <w:numId w:val="7"/>
        </w:numPr>
        <w:ind w:leftChars="0"/>
      </w:pPr>
      <w:r>
        <w:t>Design Objectives</w:t>
      </w:r>
    </w:p>
    <w:p w14:paraId="2110BE42">
      <w:pPr>
        <w:pStyle w:val="29"/>
        <w:numPr>
          <w:ilvl w:val="0"/>
          <w:numId w:val="7"/>
        </w:numPr>
        <w:ind w:leftChars="0"/>
      </w:pPr>
      <w:r>
        <w:t>User Personas</w:t>
      </w:r>
    </w:p>
    <w:p w14:paraId="1F4D71E0">
      <w:pPr>
        <w:pStyle w:val="29"/>
        <w:numPr>
          <w:ilvl w:val="0"/>
          <w:numId w:val="7"/>
        </w:numPr>
        <w:ind w:leftChars="0"/>
      </w:pPr>
      <w:r>
        <w:t>User Journey &amp; Flow</w:t>
      </w:r>
    </w:p>
    <w:p w14:paraId="59E5DCBD">
      <w:pPr>
        <w:pStyle w:val="29"/>
        <w:numPr>
          <w:ilvl w:val="0"/>
          <w:numId w:val="7"/>
        </w:numPr>
        <w:ind w:leftChars="0"/>
      </w:pPr>
      <w:r>
        <w:t>Wireframe Screens (Annotated)</w:t>
      </w:r>
    </w:p>
    <w:p w14:paraId="72E487AC">
      <w:pPr>
        <w:pStyle w:val="29"/>
        <w:numPr>
          <w:ilvl w:val="0"/>
          <w:numId w:val="7"/>
        </w:numPr>
        <w:ind w:leftChars="0"/>
      </w:pPr>
      <w:r>
        <w:t>Design Guidelines</w:t>
      </w:r>
    </w:p>
    <w:p w14:paraId="42CB6A30">
      <w:pPr>
        <w:pStyle w:val="29"/>
        <w:numPr>
          <w:ilvl w:val="0"/>
          <w:numId w:val="7"/>
        </w:numPr>
        <w:ind w:leftChars="0"/>
      </w:pPr>
      <w:r>
        <w:t>Accessibility Considerations</w:t>
      </w:r>
    </w:p>
    <w:p w14:paraId="724B2BFB">
      <w:pPr>
        <w:pStyle w:val="29"/>
        <w:numPr>
          <w:ilvl w:val="0"/>
          <w:numId w:val="7"/>
        </w:numPr>
        <w:ind w:leftChars="0"/>
      </w:pPr>
      <w:r>
        <w:t>Conclusion</w:t>
      </w:r>
    </w:p>
    <w:p w14:paraId="68E024CB">
      <w:r>
        <w:br w:type="page"/>
      </w:r>
    </w:p>
    <w:p w14:paraId="3CE92605">
      <w:pPr>
        <w:pStyle w:val="2"/>
      </w:pPr>
      <w:r>
        <w:t>1. Introduction</w:t>
      </w:r>
    </w:p>
    <w:p w14:paraId="1DA61BF1">
      <w:r>
        <w:t>This document outlines the UI/UX design and annotated wireframes for Ti Tans Bank’s digital banking platform. It serves as a guide for developers, designers, and stakeholders to ensure a consistent and user-friendly experience.</w:t>
      </w:r>
    </w:p>
    <w:p w14:paraId="0162017A">
      <w:pPr>
        <w:pStyle w:val="2"/>
      </w:pPr>
      <w:r>
        <w:t>2. Design Objectives</w:t>
      </w:r>
    </w:p>
    <w:p w14:paraId="3444445B">
      <w:pPr>
        <w:pStyle w:val="23"/>
      </w:pPr>
      <w:r>
        <w:t>Deliver a seamless and intuitive user experience across devices.</w:t>
      </w:r>
    </w:p>
    <w:p w14:paraId="2D5798AA">
      <w:pPr>
        <w:pStyle w:val="23"/>
      </w:pPr>
      <w:r>
        <w:t>Ensure secure and trustworthy design elements.</w:t>
      </w:r>
    </w:p>
    <w:p w14:paraId="4CD1E0E0">
      <w:pPr>
        <w:pStyle w:val="23"/>
      </w:pPr>
      <w:r>
        <w:t>Maintain a clean and modern visual hierarchy.</w:t>
      </w:r>
    </w:p>
    <w:p w14:paraId="4AA13557">
      <w:pPr>
        <w:pStyle w:val="23"/>
      </w:pPr>
      <w:r>
        <w:t>Comply with accessibility standards (WCAG 2.1).</w:t>
      </w:r>
    </w:p>
    <w:p w14:paraId="59D7B77B">
      <w:pPr>
        <w:pStyle w:val="2"/>
      </w:pPr>
      <w:r>
        <w:t>3. User Personas</w:t>
      </w:r>
    </w:p>
    <w:p w14:paraId="2562A0C0">
      <w:r>
        <w:t>**Persona A:** Tech-savvy professional who uses mobile banking daily for transactions and investments.</w:t>
      </w:r>
    </w:p>
    <w:p w14:paraId="38FF2D58">
      <w:r>
        <w:t>**Persona B:** Small business owner needing quick access to loans, payments, and account summaries.</w:t>
      </w:r>
    </w:p>
    <w:p w14:paraId="0A4A5715">
      <w:r>
        <w:t>**Persona C:** Senior citizen who values simplicity, large text, and easy navigation.</w:t>
      </w:r>
    </w:p>
    <w:p w14:paraId="58A5718B">
      <w:pPr>
        <w:pStyle w:val="2"/>
      </w:pPr>
      <w:r>
        <w:t>4. User Journey &amp; Flow</w:t>
      </w:r>
    </w:p>
    <w:p w14:paraId="63722741">
      <w:r>
        <w:t>Typical user flows include:</w:t>
      </w:r>
    </w:p>
    <w:p w14:paraId="49162FB8">
      <w:pPr>
        <w:pStyle w:val="23"/>
      </w:pPr>
      <w:r>
        <w:t>Login → Dashboard → Account Overview → Transactions → Logout</w:t>
      </w:r>
    </w:p>
    <w:p w14:paraId="046D68B6">
      <w:pPr>
        <w:pStyle w:val="23"/>
      </w:pPr>
      <w:r>
        <w:t>Open Account → Fill Form → Submit → Status Tracking</w:t>
      </w:r>
    </w:p>
    <w:p w14:paraId="637F0272">
      <w:pPr>
        <w:pStyle w:val="2"/>
      </w:pPr>
      <w:r>
        <w:t>5. Wireframe Screens (Annotated)</w:t>
      </w:r>
    </w:p>
    <w:p w14:paraId="515F96FE">
      <w:r>
        <w:t>**Login Page:** Includes username, password fields, 'Forgot Password' link, and secure login button.</w:t>
      </w:r>
    </w:p>
    <w:p w14:paraId="3C26FEC4">
      <w:r>
        <w:t>**Dashboard:** Displays account summary, quick actions (transfer, pay bills), and notifications.</w:t>
      </w:r>
    </w:p>
    <w:p w14:paraId="1AE3DFD3">
      <w:r>
        <w:t>**Transactions Page:** Allows filtering by date, type, and amount; includes export option.</w:t>
      </w:r>
    </w:p>
    <w:p w14:paraId="39A79D16">
      <w:r>
        <w:t>**Open Account Page:** Step-by-step guided form with progress bar and validation.</w:t>
      </w:r>
    </w:p>
    <w:p w14:paraId="2B77C8C6">
      <w:r>
        <w:t>[Insert wireframe diagrams here]</w:t>
      </w:r>
    </w:p>
    <w:p w14:paraId="1DF6D126">
      <w:pPr>
        <w:pStyle w:val="2"/>
      </w:pPr>
      <w:r>
        <w:t>6. Design Guidelines</w:t>
      </w:r>
    </w:p>
    <w:p w14:paraId="29406122">
      <w:r>
        <w:t>**Typography:** Use sans-serif fonts for readability.</w:t>
      </w:r>
    </w:p>
    <w:p w14:paraId="6C8A09E8">
      <w:r>
        <w:t>**Color Palette:** Blue (trust), White (clarity), Green (success).</w:t>
      </w:r>
    </w:p>
    <w:p w14:paraId="6730BE83">
      <w:r>
        <w:t>**Icons:** Minimal and universally recognizable.</w:t>
      </w:r>
    </w:p>
    <w:p w14:paraId="68C729AB">
      <w:r>
        <w:t>**Consistency:** Uniform button styles and layout across all screens.</w:t>
      </w:r>
    </w:p>
    <w:p w14:paraId="466B51AD">
      <w:pPr>
        <w:pStyle w:val="2"/>
      </w:pPr>
      <w:r>
        <w:t>7. Accessibility Considerations</w:t>
      </w:r>
    </w:p>
    <w:p w14:paraId="2972502E">
      <w:pPr>
        <w:pStyle w:val="23"/>
      </w:pPr>
      <w:r>
        <w:t>High contrast mode for better visibility.</w:t>
      </w:r>
    </w:p>
    <w:p w14:paraId="7D8E5B79">
      <w:pPr>
        <w:pStyle w:val="23"/>
      </w:pPr>
      <w:r>
        <w:t>Screen reader compatibility for visually impaired users.</w:t>
      </w:r>
    </w:p>
    <w:p w14:paraId="4D73B938">
      <w:pPr>
        <w:pStyle w:val="23"/>
      </w:pPr>
      <w:r>
        <w:t>Keyboard navigation support for all interactive elements.</w:t>
      </w:r>
    </w:p>
    <w:p w14:paraId="66571BD2">
      <w:pPr>
        <w:pStyle w:val="2"/>
      </w:pPr>
      <w:r>
        <w:t>8. Conclusion</w:t>
      </w:r>
    </w:p>
    <w:p w14:paraId="2A2A0C10">
      <w:r>
        <w:t>This document provides a comprehensive overview of the UI/UX design and wireframes for Ti Tans Bank. It ensures alignment among all stakeholders and serves as a reference for im</w:t>
      </w:r>
      <w:bookmarkStart w:id="0" w:name="_GoBack"/>
      <w:bookmarkEnd w:id="0"/>
      <w:r>
        <w:t>plementation.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DA5B2"/>
    <w:multiLevelType w:val="singleLevel"/>
    <w:tmpl w:val="C8BDA5B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3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2025-12-24T07:16:06Z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6142C0A992DE4A9890E6A28D3E0322E0_13</vt:lpwstr>
  </property>
</Properties>
</file>