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204" w:type="dxa"/>
        <w:tblLook w:val="04A0" w:firstRow="1" w:lastRow="0" w:firstColumn="1" w:lastColumn="0" w:noHBand="0" w:noVBand="1"/>
      </w:tblPr>
      <w:tblGrid>
        <w:gridCol w:w="2547"/>
        <w:gridCol w:w="850"/>
        <w:gridCol w:w="7256"/>
        <w:gridCol w:w="3551"/>
      </w:tblGrid>
      <w:tr w:rsidR="00004A7D" w:rsidRPr="00921F0D" w14:paraId="30FC8990" w14:textId="77777777" w:rsidTr="00216E6D">
        <w:trPr>
          <w:trHeight w:val="587"/>
        </w:trPr>
        <w:tc>
          <w:tcPr>
            <w:tcW w:w="2547" w:type="dxa"/>
          </w:tcPr>
          <w:p w14:paraId="6B9F2711" w14:textId="6B981751" w:rsidR="00004A7D" w:rsidRPr="00921F0D" w:rsidRDefault="00004A7D">
            <w:pPr>
              <w:rPr>
                <w:b/>
                <w:bCs/>
                <w:sz w:val="28"/>
                <w:szCs w:val="28"/>
              </w:rPr>
            </w:pPr>
            <w:r w:rsidRPr="00921F0D">
              <w:rPr>
                <w:b/>
                <w:bCs/>
                <w:sz w:val="28"/>
                <w:szCs w:val="28"/>
              </w:rPr>
              <w:t>Theme</w:t>
            </w:r>
          </w:p>
        </w:tc>
        <w:tc>
          <w:tcPr>
            <w:tcW w:w="850" w:type="dxa"/>
          </w:tcPr>
          <w:p w14:paraId="53AAB6ED" w14:textId="56C18854" w:rsidR="00004A7D" w:rsidRPr="00921F0D" w:rsidRDefault="00004A7D">
            <w:pPr>
              <w:rPr>
                <w:b/>
                <w:bCs/>
                <w:sz w:val="28"/>
                <w:szCs w:val="28"/>
              </w:rPr>
            </w:pPr>
            <w:r w:rsidRPr="00921F0D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7256" w:type="dxa"/>
          </w:tcPr>
          <w:p w14:paraId="4772C664" w14:textId="095715B1" w:rsidR="00004A7D" w:rsidRPr="00921F0D" w:rsidRDefault="00004A7D">
            <w:pPr>
              <w:rPr>
                <w:b/>
                <w:bCs/>
                <w:sz w:val="28"/>
                <w:szCs w:val="28"/>
              </w:rPr>
            </w:pPr>
            <w:r w:rsidRPr="00921F0D">
              <w:rPr>
                <w:b/>
                <w:bCs/>
                <w:sz w:val="28"/>
                <w:szCs w:val="28"/>
              </w:rPr>
              <w:t>Recommendation</w:t>
            </w:r>
          </w:p>
        </w:tc>
        <w:tc>
          <w:tcPr>
            <w:tcW w:w="3551" w:type="dxa"/>
          </w:tcPr>
          <w:p w14:paraId="573896C3" w14:textId="62FCD1C2" w:rsidR="00004A7D" w:rsidRPr="00921F0D" w:rsidRDefault="00004A7D">
            <w:pPr>
              <w:rPr>
                <w:b/>
                <w:bCs/>
                <w:sz w:val="28"/>
                <w:szCs w:val="28"/>
              </w:rPr>
            </w:pPr>
            <w:r w:rsidRPr="00921F0D">
              <w:rPr>
                <w:b/>
                <w:bCs/>
                <w:sz w:val="28"/>
                <w:szCs w:val="28"/>
              </w:rPr>
              <w:t>Stakeholders</w:t>
            </w:r>
          </w:p>
        </w:tc>
      </w:tr>
      <w:tr w:rsidR="00004A7D" w:rsidRPr="00921F0D" w14:paraId="03CC82B4" w14:textId="77777777" w:rsidTr="00216E6D">
        <w:trPr>
          <w:trHeight w:val="614"/>
        </w:trPr>
        <w:tc>
          <w:tcPr>
            <w:tcW w:w="2547" w:type="dxa"/>
            <w:vMerge w:val="restart"/>
            <w:vAlign w:val="center"/>
          </w:tcPr>
          <w:p w14:paraId="6336212B" w14:textId="5F4DD024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Infrastructure, standards and community</w:t>
            </w:r>
          </w:p>
        </w:tc>
        <w:tc>
          <w:tcPr>
            <w:tcW w:w="850" w:type="dxa"/>
          </w:tcPr>
          <w:p w14:paraId="2EA34FE1" w14:textId="3B3971C1" w:rsidR="00004A7D" w:rsidRPr="00921F0D" w:rsidRDefault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R1.1</w:t>
            </w:r>
          </w:p>
        </w:tc>
        <w:tc>
          <w:tcPr>
            <w:tcW w:w="7256" w:type="dxa"/>
          </w:tcPr>
          <w:p w14:paraId="23AA2988" w14:textId="07B6E3B3" w:rsidR="00004A7D" w:rsidRPr="00921F0D" w:rsidRDefault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Governments, institutions, and all types of funders should provide sustainable support for open infrastructures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</w:tblGrid>
            <w:tr w:rsidR="00CC7D29" w:rsidRPr="00921F0D" w14:paraId="012820D0" w14:textId="77777777" w:rsidTr="00C60EB9">
              <w:trPr>
                <w:trHeight w:val="285"/>
              </w:trPr>
              <w:tc>
                <w:tcPr>
                  <w:tcW w:w="1281" w:type="dxa"/>
                  <w:shd w:val="clear" w:color="auto" w:fill="DDF3F5"/>
                </w:tcPr>
                <w:p w14:paraId="3D6C5C92" w14:textId="500D735A" w:rsidR="00CC7D29" w:rsidRPr="00921F0D" w:rsidRDefault="00CC7D29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2F0F125F" wp14:editId="3A9B8131">
                        <wp:extent cx="131806" cy="131806"/>
                        <wp:effectExtent l="0" t="0" r="0" b="0"/>
                        <wp:docPr id="287659908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 xml:space="preserve"> Funders</w:t>
                  </w:r>
                </w:p>
              </w:tc>
            </w:tr>
          </w:tbl>
          <w:p w14:paraId="4A3C3BBC" w14:textId="352CADB0" w:rsidR="00004A7D" w:rsidRPr="00921F0D" w:rsidRDefault="00004A7D">
            <w:pPr>
              <w:rPr>
                <w:color w:val="0F6B78"/>
                <w:sz w:val="22"/>
                <w:szCs w:val="22"/>
              </w:rPr>
            </w:pPr>
          </w:p>
        </w:tc>
      </w:tr>
      <w:tr w:rsidR="00004A7D" w:rsidRPr="00921F0D" w14:paraId="2AF94B10" w14:textId="77777777" w:rsidTr="00216E6D">
        <w:trPr>
          <w:trHeight w:val="587"/>
        </w:trPr>
        <w:tc>
          <w:tcPr>
            <w:tcW w:w="2547" w:type="dxa"/>
            <w:vMerge/>
          </w:tcPr>
          <w:p w14:paraId="57BED9FA" w14:textId="77777777" w:rsidR="00004A7D" w:rsidRPr="00921F0D" w:rsidRDefault="00004A7D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14:paraId="4FBD3A90" w14:textId="6EEC6F88" w:rsidR="00004A7D" w:rsidRPr="00921F0D" w:rsidRDefault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R1.</w:t>
            </w:r>
            <w:r w:rsidRPr="00921F0D">
              <w:rPr>
                <w:sz w:val="22"/>
                <w:szCs w:val="22"/>
              </w:rPr>
              <w:t>2</w:t>
            </w:r>
          </w:p>
        </w:tc>
        <w:tc>
          <w:tcPr>
            <w:tcW w:w="7256" w:type="dxa"/>
          </w:tcPr>
          <w:p w14:paraId="17D07BDA" w14:textId="562EB515" w:rsidR="00004A7D" w:rsidRPr="00921F0D" w:rsidRDefault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Research communities should improve and expand standards and guidelines for data re-use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99"/>
            </w:tblGrid>
            <w:tr w:rsidR="00193801" w:rsidRPr="00921F0D" w14:paraId="6908BC0E" w14:textId="77777777" w:rsidTr="00D90147">
              <w:tc>
                <w:tcPr>
                  <w:tcW w:w="2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F3E8"/>
                </w:tcPr>
                <w:p w14:paraId="6810D6AE" w14:textId="32FAFE68" w:rsidR="00193801" w:rsidRPr="00921F0D" w:rsidRDefault="00193801">
                  <w:pPr>
                    <w:rPr>
                      <w:color w:val="2E6B3B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E6B3B"/>
                      <w:sz w:val="22"/>
                      <w:szCs w:val="22"/>
                    </w:rPr>
                    <w:drawing>
                      <wp:inline distT="0" distB="0" distL="0" distR="0" wp14:anchorId="611185D5" wp14:editId="36AB52C1">
                        <wp:extent cx="156519" cy="156519"/>
                        <wp:effectExtent l="0" t="0" r="0" b="0"/>
                        <wp:docPr id="1298792904" name="Graphic 4" descr="Users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8792904" name="Graphic 1298792904" descr="Users with solid fill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206" cy="163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E6B3B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E6B3B"/>
                      <w:sz w:val="22"/>
                      <w:szCs w:val="22"/>
                    </w:rPr>
                    <w:t>Research communities</w:t>
                  </w:r>
                </w:p>
              </w:tc>
            </w:tr>
          </w:tbl>
          <w:p w14:paraId="297C91FC" w14:textId="55CDAF93" w:rsidR="00004A7D" w:rsidRPr="00921F0D" w:rsidRDefault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044F70EC" w14:textId="77777777" w:rsidTr="00216E6D">
        <w:trPr>
          <w:trHeight w:val="587"/>
        </w:trPr>
        <w:tc>
          <w:tcPr>
            <w:tcW w:w="2547" w:type="dxa"/>
            <w:vMerge/>
          </w:tcPr>
          <w:p w14:paraId="38C16879" w14:textId="77777777" w:rsidR="00004A7D" w:rsidRPr="00921F0D" w:rsidRDefault="00004A7D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14:paraId="6ED1C49E" w14:textId="5F8A9983" w:rsidR="00004A7D" w:rsidRPr="00921F0D" w:rsidRDefault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R1.</w:t>
            </w:r>
            <w:r w:rsidRPr="00921F0D">
              <w:rPr>
                <w:sz w:val="22"/>
                <w:szCs w:val="22"/>
              </w:rPr>
              <w:t>3</w:t>
            </w:r>
          </w:p>
        </w:tc>
        <w:tc>
          <w:tcPr>
            <w:tcW w:w="7256" w:type="dxa"/>
          </w:tcPr>
          <w:p w14:paraId="1C654B02" w14:textId="11158617" w:rsidR="00004A7D" w:rsidRPr="00921F0D" w:rsidRDefault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Funders, publishers and institutions should require Globally Unique, Persistent and Resolvable Identifiers (GUPRIs) and open metadata for research objects and entities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  <w:gridCol w:w="284"/>
            </w:tblGrid>
            <w:tr w:rsidR="00CC7D29" w:rsidRPr="00921F0D" w14:paraId="7418C984" w14:textId="77777777" w:rsidTr="00D90147">
              <w:trPr>
                <w:gridAfter w:val="1"/>
                <w:wAfter w:w="284" w:type="dxa"/>
                <w:trHeight w:val="28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DF3F5"/>
                </w:tcPr>
                <w:p w14:paraId="6B56982C" w14:textId="77777777" w:rsidR="00CC7D29" w:rsidRPr="00921F0D" w:rsidRDefault="00CC7D29" w:rsidP="00CC7D29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75F7BE9E" wp14:editId="7AB80426">
                        <wp:extent cx="131806" cy="131806"/>
                        <wp:effectExtent l="0" t="0" r="0" b="0"/>
                        <wp:docPr id="1187420442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 xml:space="preserve"> Funders</w:t>
                  </w:r>
                </w:p>
              </w:tc>
            </w:tr>
            <w:tr w:rsidR="006B1A4F" w:rsidRPr="00921F0D" w14:paraId="7BAD9854" w14:textId="77777777" w:rsidTr="00D90147">
              <w:tblPrEx>
                <w:shd w:val="clear" w:color="auto" w:fill="auto"/>
              </w:tblPrEx>
              <w:tc>
                <w:tcPr>
                  <w:tcW w:w="156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EFB"/>
                </w:tcPr>
                <w:p w14:paraId="4A1751E5" w14:textId="61FE9FBD" w:rsidR="006B1A4F" w:rsidRPr="00921F0D" w:rsidRDefault="006B1A4F">
                  <w:pPr>
                    <w:rPr>
                      <w:color w:val="2855A6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855A6"/>
                      <w:sz w:val="22"/>
                      <w:szCs w:val="22"/>
                    </w:rPr>
                    <w:drawing>
                      <wp:inline distT="0" distB="0" distL="0" distR="0" wp14:anchorId="00D938B2" wp14:editId="3FFCC70D">
                        <wp:extent cx="164757" cy="164757"/>
                        <wp:effectExtent l="0" t="0" r="635" b="635"/>
                        <wp:docPr id="1328590408" name="Graphic 2" descr="Open boo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590408" name="Graphic 1328590408" descr="Open book with solid fill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1" cy="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855A6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855A6"/>
                      <w:sz w:val="22"/>
                      <w:szCs w:val="22"/>
                    </w:rPr>
                    <w:t>Publishers</w:t>
                  </w:r>
                </w:p>
              </w:tc>
            </w:tr>
          </w:tbl>
          <w:p w14:paraId="0070D95D" w14:textId="6BA9910B" w:rsidR="00004A7D" w:rsidRPr="00921F0D" w:rsidRDefault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261D0E85" w14:textId="77777777" w:rsidTr="00216E6D">
        <w:trPr>
          <w:trHeight w:val="614"/>
        </w:trPr>
        <w:tc>
          <w:tcPr>
            <w:tcW w:w="2547" w:type="dxa"/>
            <w:vMerge w:val="restart"/>
            <w:vAlign w:val="center"/>
          </w:tcPr>
          <w:p w14:paraId="76ABC0AF" w14:textId="0F6EB64A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Incentives and policy</w:t>
            </w:r>
          </w:p>
        </w:tc>
        <w:tc>
          <w:tcPr>
            <w:tcW w:w="850" w:type="dxa"/>
          </w:tcPr>
          <w:p w14:paraId="360BF2B2" w14:textId="5AC1573E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</w:t>
            </w:r>
            <w:r w:rsidRPr="00921F0D">
              <w:rPr>
                <w:sz w:val="22"/>
                <w:szCs w:val="22"/>
              </w:rPr>
              <w:t>2.1</w:t>
            </w:r>
          </w:p>
        </w:tc>
        <w:tc>
          <w:tcPr>
            <w:tcW w:w="7256" w:type="dxa"/>
          </w:tcPr>
          <w:p w14:paraId="676C4BC6" w14:textId="779A7B56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Funders, publishers and meta-researchers should develop and implement responsible metrics to enable monitoring of reproducibility practices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  <w:gridCol w:w="284"/>
              <w:gridCol w:w="708"/>
            </w:tblGrid>
            <w:tr w:rsidR="00CC7D29" w:rsidRPr="00921F0D" w14:paraId="540CB6C2" w14:textId="77777777" w:rsidTr="00D90147">
              <w:trPr>
                <w:gridAfter w:val="2"/>
                <w:wAfter w:w="992" w:type="dxa"/>
                <w:trHeight w:val="28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DF3F5"/>
                </w:tcPr>
                <w:p w14:paraId="07DD68DE" w14:textId="77777777" w:rsidR="00CC7D29" w:rsidRPr="00921F0D" w:rsidRDefault="00CC7D29" w:rsidP="00CC7D29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06CC0D77" wp14:editId="00840D5C">
                        <wp:extent cx="131806" cy="131806"/>
                        <wp:effectExtent l="0" t="0" r="0" b="0"/>
                        <wp:docPr id="2129168870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 xml:space="preserve"> Funders</w:t>
                  </w:r>
                </w:p>
              </w:tc>
            </w:tr>
            <w:tr w:rsidR="00190C94" w:rsidRPr="00921F0D" w14:paraId="30240FA7" w14:textId="77777777" w:rsidTr="00D90147">
              <w:tblPrEx>
                <w:shd w:val="clear" w:color="auto" w:fill="auto"/>
              </w:tblPrEx>
              <w:trPr>
                <w:gridAfter w:val="1"/>
                <w:wAfter w:w="708" w:type="dxa"/>
              </w:trPr>
              <w:tc>
                <w:tcPr>
                  <w:tcW w:w="156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EFB"/>
                </w:tcPr>
                <w:p w14:paraId="28751E9C" w14:textId="00430C33" w:rsidR="00190C94" w:rsidRPr="00921F0D" w:rsidRDefault="00190C94" w:rsidP="00190C94">
                  <w:pPr>
                    <w:rPr>
                      <w:color w:val="2855A6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855A6"/>
                      <w:sz w:val="22"/>
                      <w:szCs w:val="22"/>
                    </w:rPr>
                    <w:drawing>
                      <wp:inline distT="0" distB="0" distL="0" distR="0" wp14:anchorId="7279505B" wp14:editId="7D765737">
                        <wp:extent cx="164757" cy="164757"/>
                        <wp:effectExtent l="0" t="0" r="635" b="635"/>
                        <wp:docPr id="232358602" name="Graphic 2" descr="Open boo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590408" name="Graphic 1328590408" descr="Open book with solid fill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1" cy="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855A6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855A6"/>
                      <w:sz w:val="22"/>
                      <w:szCs w:val="22"/>
                    </w:rPr>
                    <w:t>Publishers</w:t>
                  </w:r>
                </w:p>
              </w:tc>
            </w:tr>
            <w:tr w:rsidR="005B2223" w:rsidRPr="00921F0D" w14:paraId="506A594C" w14:textId="77777777" w:rsidTr="00D90147">
              <w:tblPrEx>
                <w:shd w:val="clear" w:color="auto" w:fill="auto"/>
              </w:tblPrEx>
              <w:tc>
                <w:tcPr>
                  <w:tcW w:w="227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6F2"/>
                </w:tcPr>
                <w:p w14:paraId="4803AF56" w14:textId="3122E88C" w:rsidR="005B2223" w:rsidRPr="00921F0D" w:rsidRDefault="005B2223" w:rsidP="00004A7D">
                  <w:pPr>
                    <w:rPr>
                      <w:sz w:val="22"/>
                      <w:szCs w:val="22"/>
                    </w:rPr>
                  </w:pPr>
                  <w:r w:rsidRPr="00921F0D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39674FAC" wp14:editId="2C4A9A84">
                        <wp:extent cx="164465" cy="164465"/>
                        <wp:effectExtent l="0" t="0" r="635" b="635"/>
                        <wp:docPr id="1037109163" name="Graphic 5" descr="Magnifying glass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109163" name="Graphic 1037109163" descr="Magnifying glass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953" cy="168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7A306C"/>
                      <w:sz w:val="22"/>
                      <w:szCs w:val="22"/>
                    </w:rPr>
                    <w:t>Meta-Researchers</w:t>
                  </w:r>
                </w:p>
              </w:tc>
            </w:tr>
          </w:tbl>
          <w:p w14:paraId="036A7527" w14:textId="7C2F1B12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72F70CA1" w14:textId="77777777" w:rsidTr="00216E6D">
        <w:trPr>
          <w:trHeight w:val="587"/>
        </w:trPr>
        <w:tc>
          <w:tcPr>
            <w:tcW w:w="2547" w:type="dxa"/>
            <w:vMerge/>
          </w:tcPr>
          <w:p w14:paraId="43C2C461" w14:textId="77777777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14:paraId="21F4A2B1" w14:textId="30A74750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R2.</w:t>
            </w:r>
            <w:r w:rsidRPr="00921F0D">
              <w:rPr>
                <w:sz w:val="22"/>
                <w:szCs w:val="22"/>
              </w:rPr>
              <w:t>2</w:t>
            </w:r>
          </w:p>
        </w:tc>
        <w:tc>
          <w:tcPr>
            <w:tcW w:w="7256" w:type="dxa"/>
          </w:tcPr>
          <w:p w14:paraId="68F0E682" w14:textId="250F28ED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Funders should actively support and incentivise replication studies across all funding streams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</w:tblGrid>
            <w:tr w:rsidR="00CC7D29" w:rsidRPr="00921F0D" w14:paraId="6612A753" w14:textId="77777777" w:rsidTr="00D90147">
              <w:trPr>
                <w:trHeight w:val="28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DF3F5"/>
                </w:tcPr>
                <w:p w14:paraId="3780DFB3" w14:textId="77777777" w:rsidR="00CC7D29" w:rsidRPr="00921F0D" w:rsidRDefault="00CC7D29" w:rsidP="00CC7D29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74A9F80F" wp14:editId="650136F2">
                        <wp:extent cx="131806" cy="131806"/>
                        <wp:effectExtent l="0" t="0" r="0" b="0"/>
                        <wp:docPr id="1240101367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 xml:space="preserve"> Funders</w:t>
                  </w:r>
                </w:p>
              </w:tc>
            </w:tr>
          </w:tbl>
          <w:p w14:paraId="411237E4" w14:textId="2EA2D2E1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18B0CB08" w14:textId="77777777" w:rsidTr="00216E6D">
        <w:trPr>
          <w:trHeight w:val="587"/>
        </w:trPr>
        <w:tc>
          <w:tcPr>
            <w:tcW w:w="2547" w:type="dxa"/>
            <w:vMerge w:val="restart"/>
            <w:vAlign w:val="center"/>
          </w:tcPr>
          <w:p w14:paraId="0AAC5E6C" w14:textId="1D1B430B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Training and skills</w:t>
            </w:r>
          </w:p>
        </w:tc>
        <w:tc>
          <w:tcPr>
            <w:tcW w:w="850" w:type="dxa"/>
          </w:tcPr>
          <w:p w14:paraId="11AF184C" w14:textId="48840E0C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R3.1</w:t>
            </w:r>
          </w:p>
        </w:tc>
        <w:tc>
          <w:tcPr>
            <w:tcW w:w="7256" w:type="dxa"/>
          </w:tcPr>
          <w:p w14:paraId="1E21F509" w14:textId="08A8C53F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Institutions, funders, and publishers should build sustainable support networks and training ecosystems for reproducibility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  <w:gridCol w:w="425"/>
              <w:gridCol w:w="567"/>
              <w:gridCol w:w="431"/>
            </w:tblGrid>
            <w:tr w:rsidR="00CC7D29" w:rsidRPr="00921F0D" w14:paraId="4CEF5385" w14:textId="77777777" w:rsidTr="00D90147">
              <w:trPr>
                <w:gridAfter w:val="3"/>
                <w:wAfter w:w="1423" w:type="dxa"/>
                <w:trHeight w:val="28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DF3F5"/>
                </w:tcPr>
                <w:p w14:paraId="2D706C16" w14:textId="150F3944" w:rsidR="00CC7D29" w:rsidRPr="00921F0D" w:rsidRDefault="00CC7D29" w:rsidP="00216E6D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1463F2C1" wp14:editId="7AA5C86A">
                        <wp:extent cx="131806" cy="131806"/>
                        <wp:effectExtent l="0" t="0" r="0" b="0"/>
                        <wp:docPr id="2107300502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>Funders</w:t>
                  </w:r>
                </w:p>
              </w:tc>
            </w:tr>
            <w:tr w:rsidR="00190C94" w:rsidRPr="00921F0D" w14:paraId="5496C249" w14:textId="77777777" w:rsidTr="00D90147">
              <w:tblPrEx>
                <w:shd w:val="clear" w:color="auto" w:fill="auto"/>
              </w:tblPrEx>
              <w:trPr>
                <w:gridAfter w:val="2"/>
                <w:wAfter w:w="998" w:type="dxa"/>
              </w:trPr>
              <w:tc>
                <w:tcPr>
                  <w:tcW w:w="170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EFB"/>
                </w:tcPr>
                <w:p w14:paraId="30D77456" w14:textId="2737C1A4" w:rsidR="00190C94" w:rsidRPr="00921F0D" w:rsidRDefault="00190C94" w:rsidP="00190C94">
                  <w:pPr>
                    <w:rPr>
                      <w:color w:val="2855A6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855A6"/>
                      <w:sz w:val="22"/>
                      <w:szCs w:val="22"/>
                    </w:rPr>
                    <w:drawing>
                      <wp:inline distT="0" distB="0" distL="0" distR="0" wp14:anchorId="36A84974" wp14:editId="7D7E9DBD">
                        <wp:extent cx="164757" cy="164757"/>
                        <wp:effectExtent l="0" t="0" r="635" b="635"/>
                        <wp:docPr id="522206383" name="Graphic 2" descr="Open boo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590408" name="Graphic 1328590408" descr="Open book with solid fill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1" cy="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855A6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855A6"/>
                      <w:sz w:val="22"/>
                      <w:szCs w:val="22"/>
                    </w:rPr>
                    <w:t>Publishers</w:t>
                  </w:r>
                </w:p>
              </w:tc>
            </w:tr>
            <w:tr w:rsidR="00BE7F31" w:rsidRPr="00921F0D" w14:paraId="2BA3F59B" w14:textId="77777777" w:rsidTr="00D90147">
              <w:tblPrEx>
                <w:shd w:val="clear" w:color="auto" w:fill="auto"/>
              </w:tblPrEx>
              <w:trPr>
                <w:gridAfter w:val="2"/>
                <w:wAfter w:w="998" w:type="dxa"/>
              </w:trPr>
              <w:tc>
                <w:tcPr>
                  <w:tcW w:w="170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D6"/>
                </w:tcPr>
                <w:p w14:paraId="6BA4C845" w14:textId="622073B1" w:rsidR="00BE7F31" w:rsidRPr="00921F0D" w:rsidRDefault="00BE7F31" w:rsidP="00004A7D">
                  <w:pPr>
                    <w:rPr>
                      <w:sz w:val="22"/>
                      <w:szCs w:val="22"/>
                    </w:rPr>
                  </w:pPr>
                  <w:r w:rsidRPr="00921F0D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0E194679" wp14:editId="6592805E">
                        <wp:extent cx="189471" cy="189471"/>
                        <wp:effectExtent l="0" t="0" r="1270" b="1270"/>
                        <wp:docPr id="1657866852" name="Graphic 3" descr="Schoolhouse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7866852" name="Graphic 1657866852" descr="Schoolhouse with solid fill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855" cy="192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7A4D00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7A4D00"/>
                      <w:sz w:val="22"/>
                      <w:szCs w:val="22"/>
                    </w:rPr>
                    <w:t>Institutions</w:t>
                  </w:r>
                </w:p>
              </w:tc>
            </w:tr>
            <w:tr w:rsidR="00C27F87" w:rsidRPr="00921F0D" w14:paraId="36E7D0FC" w14:textId="77777777" w:rsidTr="00D90147">
              <w:tblPrEx>
                <w:shd w:val="clear" w:color="auto" w:fill="auto"/>
              </w:tblPrEx>
              <w:tc>
                <w:tcPr>
                  <w:tcW w:w="270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F3E8"/>
                </w:tcPr>
                <w:p w14:paraId="7629A690" w14:textId="120332AF" w:rsidR="00C27F87" w:rsidRPr="00921F0D" w:rsidRDefault="00C27F87" w:rsidP="00C27F87">
                  <w:pPr>
                    <w:rPr>
                      <w:color w:val="2E6B3B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E6B3B"/>
                      <w:sz w:val="22"/>
                      <w:szCs w:val="22"/>
                    </w:rPr>
                    <w:drawing>
                      <wp:inline distT="0" distB="0" distL="0" distR="0" wp14:anchorId="764911F6" wp14:editId="6C42EFF8">
                        <wp:extent cx="156519" cy="156519"/>
                        <wp:effectExtent l="0" t="0" r="0" b="0"/>
                        <wp:docPr id="2140676790" name="Graphic 4" descr="Users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8792904" name="Graphic 1298792904" descr="Users with solid fill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206" cy="163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E6B3B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E6B3B"/>
                      <w:sz w:val="22"/>
                      <w:szCs w:val="22"/>
                    </w:rPr>
                    <w:t>Research communities</w:t>
                  </w:r>
                </w:p>
              </w:tc>
            </w:tr>
            <w:tr w:rsidR="00071A3A" w:rsidRPr="00921F0D" w14:paraId="1861D589" w14:textId="77777777" w:rsidTr="00D90147">
              <w:tblPrEx>
                <w:shd w:val="clear" w:color="auto" w:fill="auto"/>
              </w:tblPrEx>
              <w:trPr>
                <w:gridAfter w:val="1"/>
                <w:wAfter w:w="431" w:type="dxa"/>
              </w:trPr>
              <w:tc>
                <w:tcPr>
                  <w:tcW w:w="227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6F2"/>
                </w:tcPr>
                <w:p w14:paraId="2AE46E22" w14:textId="77777777" w:rsidR="00071A3A" w:rsidRPr="00921F0D" w:rsidRDefault="00071A3A" w:rsidP="00071A3A">
                  <w:pPr>
                    <w:rPr>
                      <w:sz w:val="22"/>
                      <w:szCs w:val="22"/>
                    </w:rPr>
                  </w:pPr>
                  <w:r w:rsidRPr="00921F0D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7C49B1AC" wp14:editId="32320993">
                        <wp:extent cx="164465" cy="164465"/>
                        <wp:effectExtent l="0" t="0" r="635" b="635"/>
                        <wp:docPr id="614334117" name="Graphic 5" descr="Magnifying glass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109163" name="Graphic 1037109163" descr="Magnifying glass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953" cy="168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7A306C"/>
                      <w:sz w:val="22"/>
                      <w:szCs w:val="22"/>
                    </w:rPr>
                    <w:t>Meta-Researchers</w:t>
                  </w:r>
                </w:p>
              </w:tc>
            </w:tr>
          </w:tbl>
          <w:p w14:paraId="0543E4E5" w14:textId="3050E816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722015DE" w14:textId="77777777" w:rsidTr="00216E6D">
        <w:trPr>
          <w:trHeight w:val="587"/>
        </w:trPr>
        <w:tc>
          <w:tcPr>
            <w:tcW w:w="2547" w:type="dxa"/>
            <w:vMerge/>
          </w:tcPr>
          <w:p w14:paraId="3873E610" w14:textId="77777777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14:paraId="514DD8BD" w14:textId="2DB2E042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R3.2</w:t>
            </w:r>
          </w:p>
        </w:tc>
        <w:tc>
          <w:tcPr>
            <w:tcW w:w="7256" w:type="dxa"/>
          </w:tcPr>
          <w:p w14:paraId="3280BE33" w14:textId="548FC071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Institutions should strengthen leadership engagement and provide training to research leaders to foster reproducibility practices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6"/>
            </w:tblGrid>
            <w:tr w:rsidR="0006403B" w:rsidRPr="00921F0D" w14:paraId="28E76465" w14:textId="77777777" w:rsidTr="00D90147">
              <w:tc>
                <w:tcPr>
                  <w:tcW w:w="17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D6"/>
                </w:tcPr>
                <w:p w14:paraId="47F54F13" w14:textId="1FBC0DD6" w:rsidR="0006403B" w:rsidRPr="00921F0D" w:rsidRDefault="0006403B" w:rsidP="0006403B">
                  <w:pPr>
                    <w:rPr>
                      <w:sz w:val="22"/>
                      <w:szCs w:val="22"/>
                    </w:rPr>
                  </w:pPr>
                  <w:r w:rsidRPr="00921F0D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50033E06" wp14:editId="40537036">
                        <wp:extent cx="189471" cy="189471"/>
                        <wp:effectExtent l="0" t="0" r="1270" b="1270"/>
                        <wp:docPr id="602523160" name="Graphic 3" descr="Schoolhouse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7866852" name="Graphic 1657866852" descr="Schoolhouse with solid fill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855" cy="192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7A4D00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7A4D00"/>
                      <w:sz w:val="22"/>
                      <w:szCs w:val="22"/>
                    </w:rPr>
                    <w:t>Institutions</w:t>
                  </w:r>
                </w:p>
              </w:tc>
            </w:tr>
          </w:tbl>
          <w:p w14:paraId="100D87D1" w14:textId="71E0F615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66ED7AAB" w14:textId="77777777" w:rsidTr="00216E6D">
        <w:trPr>
          <w:trHeight w:val="587"/>
        </w:trPr>
        <w:tc>
          <w:tcPr>
            <w:tcW w:w="2547" w:type="dxa"/>
            <w:vMerge/>
          </w:tcPr>
          <w:p w14:paraId="068E2CBD" w14:textId="77777777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14:paraId="1756F4F4" w14:textId="5E86C467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R3.3</w:t>
            </w:r>
          </w:p>
        </w:tc>
        <w:tc>
          <w:tcPr>
            <w:tcW w:w="7256" w:type="dxa"/>
          </w:tcPr>
          <w:p w14:paraId="7DFFE125" w14:textId="7CC3314D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Publishers should enhance journal capacity and infrastructure for checking and managing digital research objects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65"/>
            </w:tblGrid>
            <w:tr w:rsidR="00190C94" w:rsidRPr="00921F0D" w14:paraId="077CC662" w14:textId="77777777" w:rsidTr="00D90147">
              <w:tc>
                <w:tcPr>
                  <w:tcW w:w="15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EFB"/>
                </w:tcPr>
                <w:p w14:paraId="60787065" w14:textId="0C6B8F4E" w:rsidR="00190C94" w:rsidRPr="00921F0D" w:rsidRDefault="00190C94" w:rsidP="00190C94">
                  <w:pPr>
                    <w:rPr>
                      <w:color w:val="2855A6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855A6"/>
                      <w:sz w:val="22"/>
                      <w:szCs w:val="22"/>
                    </w:rPr>
                    <w:drawing>
                      <wp:inline distT="0" distB="0" distL="0" distR="0" wp14:anchorId="58D36276" wp14:editId="74B922F2">
                        <wp:extent cx="164757" cy="164757"/>
                        <wp:effectExtent l="0" t="0" r="635" b="635"/>
                        <wp:docPr id="1006944218" name="Graphic 2" descr="Open boo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590408" name="Graphic 1328590408" descr="Open book with solid fill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1" cy="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855A6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855A6"/>
                      <w:sz w:val="22"/>
                      <w:szCs w:val="22"/>
                    </w:rPr>
                    <w:t>Publishers</w:t>
                  </w:r>
                </w:p>
              </w:tc>
            </w:tr>
          </w:tbl>
          <w:p w14:paraId="5C6D4499" w14:textId="0A1EF3B7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7569BBA7" w14:textId="77777777" w:rsidTr="00216E6D">
        <w:trPr>
          <w:trHeight w:val="587"/>
        </w:trPr>
        <w:tc>
          <w:tcPr>
            <w:tcW w:w="2547" w:type="dxa"/>
            <w:vMerge w:val="restart"/>
            <w:vAlign w:val="center"/>
          </w:tcPr>
          <w:p w14:paraId="0943EAEE" w14:textId="025C6CE6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Strengthening the evidence</w:t>
            </w:r>
            <w:r w:rsidRPr="00921F0D">
              <w:rPr>
                <w:sz w:val="22"/>
                <w:szCs w:val="22"/>
              </w:rPr>
              <w:t xml:space="preserve"> </w:t>
            </w:r>
            <w:r w:rsidRPr="00921F0D">
              <w:rPr>
                <w:sz w:val="22"/>
                <w:szCs w:val="22"/>
              </w:rPr>
              <w:t>base</w:t>
            </w:r>
          </w:p>
        </w:tc>
        <w:tc>
          <w:tcPr>
            <w:tcW w:w="850" w:type="dxa"/>
          </w:tcPr>
          <w:p w14:paraId="0D985440" w14:textId="62AC9B16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R4.1</w:t>
            </w:r>
          </w:p>
        </w:tc>
        <w:tc>
          <w:tcPr>
            <w:tcW w:w="7256" w:type="dxa"/>
          </w:tcPr>
          <w:p w14:paraId="27E4E009" w14:textId="4E29C04C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Meta-researchers, supported by funders, publishers and institutions, should investigate the efficacy of reproducibility interventions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  <w:gridCol w:w="425"/>
              <w:gridCol w:w="572"/>
            </w:tblGrid>
            <w:tr w:rsidR="00CC7D29" w:rsidRPr="00921F0D" w14:paraId="69DE489E" w14:textId="77777777" w:rsidTr="00D90147">
              <w:trPr>
                <w:gridAfter w:val="2"/>
                <w:wAfter w:w="997" w:type="dxa"/>
                <w:trHeight w:val="28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DF3F5"/>
                </w:tcPr>
                <w:p w14:paraId="724C0810" w14:textId="77777777" w:rsidR="00CC7D29" w:rsidRPr="00921F0D" w:rsidRDefault="00CC7D29" w:rsidP="00CC7D29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0F94CA84" wp14:editId="45068265">
                        <wp:extent cx="131806" cy="131806"/>
                        <wp:effectExtent l="0" t="0" r="0" b="0"/>
                        <wp:docPr id="441125823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 xml:space="preserve"> Funders</w:t>
                  </w:r>
                </w:p>
              </w:tc>
            </w:tr>
            <w:tr w:rsidR="00AD50AB" w:rsidRPr="00921F0D" w14:paraId="6A7577B5" w14:textId="77777777" w:rsidTr="00D90147">
              <w:tblPrEx>
                <w:shd w:val="clear" w:color="auto" w:fill="auto"/>
              </w:tblPrEx>
              <w:trPr>
                <w:gridAfter w:val="1"/>
                <w:wAfter w:w="572" w:type="dxa"/>
              </w:trPr>
              <w:tc>
                <w:tcPr>
                  <w:tcW w:w="170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EFB"/>
                </w:tcPr>
                <w:p w14:paraId="03A4F5C7" w14:textId="15655E88" w:rsidR="00AD50AB" w:rsidRPr="00921F0D" w:rsidRDefault="00AD50AB" w:rsidP="00AD50AB">
                  <w:pPr>
                    <w:rPr>
                      <w:color w:val="2855A6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855A6"/>
                      <w:sz w:val="22"/>
                      <w:szCs w:val="22"/>
                    </w:rPr>
                    <w:drawing>
                      <wp:inline distT="0" distB="0" distL="0" distR="0" wp14:anchorId="377E3F3C" wp14:editId="2BA504E2">
                        <wp:extent cx="164757" cy="164757"/>
                        <wp:effectExtent l="0" t="0" r="635" b="635"/>
                        <wp:docPr id="1058952695" name="Graphic 2" descr="Open boo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590408" name="Graphic 1328590408" descr="Open book with solid fill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1" cy="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855A6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855A6"/>
                      <w:sz w:val="22"/>
                      <w:szCs w:val="22"/>
                    </w:rPr>
                    <w:t>Publishers</w:t>
                  </w:r>
                </w:p>
              </w:tc>
            </w:tr>
            <w:tr w:rsidR="0006403B" w:rsidRPr="00921F0D" w14:paraId="26726219" w14:textId="77777777" w:rsidTr="00D90147">
              <w:tblPrEx>
                <w:shd w:val="clear" w:color="auto" w:fill="auto"/>
              </w:tblPrEx>
              <w:trPr>
                <w:gridAfter w:val="1"/>
                <w:wAfter w:w="572" w:type="dxa"/>
              </w:trPr>
              <w:tc>
                <w:tcPr>
                  <w:tcW w:w="170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D6"/>
                </w:tcPr>
                <w:p w14:paraId="3E38DC90" w14:textId="0E1EB28D" w:rsidR="0006403B" w:rsidRPr="00921F0D" w:rsidRDefault="0006403B" w:rsidP="0006403B">
                  <w:pPr>
                    <w:rPr>
                      <w:sz w:val="22"/>
                      <w:szCs w:val="22"/>
                    </w:rPr>
                  </w:pPr>
                  <w:r w:rsidRPr="00921F0D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0D2A0E22" wp14:editId="5C04AE31">
                        <wp:extent cx="189471" cy="189471"/>
                        <wp:effectExtent l="0" t="0" r="1270" b="1270"/>
                        <wp:docPr id="552471417" name="Graphic 3" descr="Schoolhouse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7866852" name="Graphic 1657866852" descr="Schoolhouse with solid fill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855" cy="192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7A4D00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7A4D00"/>
                      <w:sz w:val="22"/>
                      <w:szCs w:val="22"/>
                    </w:rPr>
                    <w:t>Institutions</w:t>
                  </w:r>
                </w:p>
              </w:tc>
            </w:tr>
            <w:tr w:rsidR="00071A3A" w:rsidRPr="00921F0D" w14:paraId="2D5AD2AA" w14:textId="77777777" w:rsidTr="00D90147">
              <w:tblPrEx>
                <w:shd w:val="clear" w:color="auto" w:fill="auto"/>
              </w:tblPrEx>
              <w:tc>
                <w:tcPr>
                  <w:tcW w:w="227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6F2"/>
                </w:tcPr>
                <w:p w14:paraId="30DD1AD3" w14:textId="77777777" w:rsidR="00071A3A" w:rsidRPr="00921F0D" w:rsidRDefault="00071A3A" w:rsidP="00071A3A">
                  <w:pPr>
                    <w:rPr>
                      <w:sz w:val="22"/>
                      <w:szCs w:val="22"/>
                    </w:rPr>
                  </w:pPr>
                  <w:r w:rsidRPr="00921F0D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10509E93" wp14:editId="7FE02692">
                        <wp:extent cx="164465" cy="164465"/>
                        <wp:effectExtent l="0" t="0" r="635" b="635"/>
                        <wp:docPr id="1865255663" name="Graphic 5" descr="Magnifying glass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109163" name="Graphic 1037109163" descr="Magnifying glass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953" cy="168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7A306C"/>
                      <w:sz w:val="22"/>
                      <w:szCs w:val="22"/>
                    </w:rPr>
                    <w:t>Meta-Researchers</w:t>
                  </w:r>
                </w:p>
              </w:tc>
            </w:tr>
          </w:tbl>
          <w:p w14:paraId="1273895F" w14:textId="44A60A12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</w:tr>
      <w:tr w:rsidR="00004A7D" w:rsidRPr="00921F0D" w14:paraId="5D624F78" w14:textId="77777777" w:rsidTr="00C60EB9">
        <w:trPr>
          <w:trHeight w:val="416"/>
        </w:trPr>
        <w:tc>
          <w:tcPr>
            <w:tcW w:w="2547" w:type="dxa"/>
            <w:vMerge/>
          </w:tcPr>
          <w:p w14:paraId="0F384BFF" w14:textId="77777777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14:paraId="7DC83A45" w14:textId="320CC4FB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R4.2</w:t>
            </w:r>
          </w:p>
        </w:tc>
        <w:tc>
          <w:tcPr>
            <w:tcW w:w="7256" w:type="dxa"/>
          </w:tcPr>
          <w:p w14:paraId="05705198" w14:textId="24F0F7A6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Meta-researchers, supported by funders and publishers, should investigate the costs and benefits of reproducibility interventions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  <w:gridCol w:w="284"/>
              <w:gridCol w:w="708"/>
            </w:tblGrid>
            <w:tr w:rsidR="00CC7D29" w:rsidRPr="00921F0D" w14:paraId="04901E6D" w14:textId="77777777" w:rsidTr="00D90147">
              <w:trPr>
                <w:gridAfter w:val="2"/>
                <w:wAfter w:w="992" w:type="dxa"/>
                <w:trHeight w:val="28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DF3F5"/>
                </w:tcPr>
                <w:p w14:paraId="560B24D0" w14:textId="77777777" w:rsidR="00CC7D29" w:rsidRPr="00921F0D" w:rsidRDefault="00CC7D29" w:rsidP="00CC7D29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27EBED6D" wp14:editId="25C52825">
                        <wp:extent cx="131806" cy="131806"/>
                        <wp:effectExtent l="0" t="0" r="0" b="0"/>
                        <wp:docPr id="541604322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 xml:space="preserve"> Funders</w:t>
                  </w:r>
                </w:p>
              </w:tc>
            </w:tr>
            <w:tr w:rsidR="00AD50AB" w:rsidRPr="00921F0D" w14:paraId="6D960E85" w14:textId="77777777" w:rsidTr="00D90147">
              <w:tblPrEx>
                <w:shd w:val="clear" w:color="auto" w:fill="auto"/>
              </w:tblPrEx>
              <w:trPr>
                <w:gridAfter w:val="1"/>
                <w:wAfter w:w="708" w:type="dxa"/>
              </w:trPr>
              <w:tc>
                <w:tcPr>
                  <w:tcW w:w="156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EFB"/>
                </w:tcPr>
                <w:p w14:paraId="01BDE8BB" w14:textId="4AB48584" w:rsidR="00AD50AB" w:rsidRPr="00921F0D" w:rsidRDefault="00AD50AB" w:rsidP="00AD50AB">
                  <w:pPr>
                    <w:rPr>
                      <w:color w:val="2855A6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855A6"/>
                      <w:sz w:val="22"/>
                      <w:szCs w:val="22"/>
                    </w:rPr>
                    <w:drawing>
                      <wp:inline distT="0" distB="0" distL="0" distR="0" wp14:anchorId="30B7F430" wp14:editId="7E7D6552">
                        <wp:extent cx="164757" cy="164757"/>
                        <wp:effectExtent l="0" t="0" r="635" b="635"/>
                        <wp:docPr id="1728553061" name="Graphic 2" descr="Open boo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590408" name="Graphic 1328590408" descr="Open book with solid fill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1" cy="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855A6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855A6"/>
                      <w:sz w:val="22"/>
                      <w:szCs w:val="22"/>
                    </w:rPr>
                    <w:t>Publishers</w:t>
                  </w:r>
                </w:p>
              </w:tc>
            </w:tr>
            <w:tr w:rsidR="00071A3A" w:rsidRPr="00921F0D" w14:paraId="0F587769" w14:textId="77777777" w:rsidTr="00D90147">
              <w:tblPrEx>
                <w:shd w:val="clear" w:color="auto" w:fill="auto"/>
              </w:tblPrEx>
              <w:tc>
                <w:tcPr>
                  <w:tcW w:w="227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E6F2"/>
                </w:tcPr>
                <w:p w14:paraId="5EDAEA39" w14:textId="77777777" w:rsidR="00071A3A" w:rsidRPr="00921F0D" w:rsidRDefault="00071A3A" w:rsidP="00071A3A">
                  <w:pPr>
                    <w:rPr>
                      <w:sz w:val="22"/>
                      <w:szCs w:val="22"/>
                    </w:rPr>
                  </w:pPr>
                  <w:r w:rsidRPr="00921F0D">
                    <w:rPr>
                      <w:noProof/>
                      <w:sz w:val="22"/>
                      <w:szCs w:val="22"/>
                    </w:rPr>
                    <w:lastRenderedPageBreak/>
                    <w:drawing>
                      <wp:inline distT="0" distB="0" distL="0" distR="0" wp14:anchorId="4FE99D6F" wp14:editId="50497E32">
                        <wp:extent cx="164465" cy="164465"/>
                        <wp:effectExtent l="0" t="0" r="635" b="635"/>
                        <wp:docPr id="1861582634" name="Graphic 5" descr="Magnifying glass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109163" name="Graphic 1037109163" descr="Magnifying glass with solid fill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953" cy="168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7A306C"/>
                      <w:sz w:val="22"/>
                      <w:szCs w:val="22"/>
                    </w:rPr>
                    <w:t>Meta-Researchers</w:t>
                  </w:r>
                </w:p>
              </w:tc>
            </w:tr>
          </w:tbl>
          <w:p w14:paraId="40F6F6AE" w14:textId="55349F95" w:rsidR="00004A7D" w:rsidRPr="00921F0D" w:rsidRDefault="00004A7D" w:rsidP="00004A7D">
            <w:pPr>
              <w:rPr>
                <w:b/>
                <w:bCs/>
                <w:sz w:val="22"/>
                <w:szCs w:val="22"/>
              </w:rPr>
            </w:pPr>
          </w:p>
        </w:tc>
      </w:tr>
      <w:tr w:rsidR="00004A7D" w:rsidRPr="00921F0D" w14:paraId="4FA3D212" w14:textId="77777777" w:rsidTr="00216E6D">
        <w:trPr>
          <w:trHeight w:val="587"/>
        </w:trPr>
        <w:tc>
          <w:tcPr>
            <w:tcW w:w="2547" w:type="dxa"/>
            <w:vMerge/>
          </w:tcPr>
          <w:p w14:paraId="7FE06784" w14:textId="77777777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14:paraId="5EF035A0" w14:textId="2CB6B40C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>R4.3</w:t>
            </w:r>
          </w:p>
        </w:tc>
        <w:tc>
          <w:tcPr>
            <w:tcW w:w="7256" w:type="dxa"/>
          </w:tcPr>
          <w:p w14:paraId="404632F0" w14:textId="55283606" w:rsidR="00004A7D" w:rsidRPr="00921F0D" w:rsidRDefault="00004A7D" w:rsidP="00004A7D">
            <w:pPr>
              <w:rPr>
                <w:sz w:val="22"/>
                <w:szCs w:val="22"/>
              </w:rPr>
            </w:pPr>
            <w:r w:rsidRPr="00921F0D">
              <w:rPr>
                <w:sz w:val="22"/>
                <w:szCs w:val="22"/>
              </w:rPr>
              <w:t xml:space="preserve">Funders and publishers should enable meta-research regarding funding and publishing workflows through streamlined processes for collaboration and </w:t>
            </w:r>
            <w:r w:rsidR="002163F8" w:rsidRPr="00921F0D">
              <w:rPr>
                <w:sz w:val="22"/>
                <w:szCs w:val="22"/>
              </w:rPr>
              <w:t xml:space="preserve">data </w:t>
            </w:r>
            <w:r w:rsidRPr="00921F0D">
              <w:rPr>
                <w:sz w:val="22"/>
                <w:szCs w:val="22"/>
              </w:rPr>
              <w:t>access</w:t>
            </w:r>
          </w:p>
        </w:tc>
        <w:tc>
          <w:tcPr>
            <w:tcW w:w="3551" w:type="dxa"/>
          </w:tcPr>
          <w:tbl>
            <w:tblPr>
              <w:tblStyle w:val="TableGrid"/>
              <w:tblW w:w="0" w:type="auto"/>
              <w:shd w:val="clear" w:color="auto" w:fill="DDF3F5"/>
              <w:tblLook w:val="04A0" w:firstRow="1" w:lastRow="0" w:firstColumn="1" w:lastColumn="0" w:noHBand="0" w:noVBand="1"/>
            </w:tblPr>
            <w:tblGrid>
              <w:gridCol w:w="1281"/>
              <w:gridCol w:w="284"/>
            </w:tblGrid>
            <w:tr w:rsidR="00CC7D29" w:rsidRPr="00921F0D" w14:paraId="2F7A7DA7" w14:textId="77777777" w:rsidTr="00D90147">
              <w:trPr>
                <w:gridAfter w:val="1"/>
                <w:wAfter w:w="284" w:type="dxa"/>
                <w:trHeight w:val="28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DF3F5"/>
                </w:tcPr>
                <w:p w14:paraId="4730A017" w14:textId="77777777" w:rsidR="00CC7D29" w:rsidRPr="00921F0D" w:rsidRDefault="00CC7D29" w:rsidP="00CC7D29">
                  <w:pPr>
                    <w:rPr>
                      <w:color w:val="0F6B78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0F6B78"/>
                      <w:sz w:val="22"/>
                      <w:szCs w:val="22"/>
                    </w:rPr>
                    <w:drawing>
                      <wp:inline distT="0" distB="0" distL="0" distR="0" wp14:anchorId="09334DB5" wp14:editId="17A1E9E9">
                        <wp:extent cx="131806" cy="131806"/>
                        <wp:effectExtent l="0" t="0" r="0" b="0"/>
                        <wp:docPr id="247385909" name="Graphic 1" descr="Euro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7659908" name="Graphic 287659908" descr="Euro with solid fill"/>
                                <pic:cNvPicPr/>
                              </pic:nvPicPr>
                              <pic:blipFill>
                                <a:blip r:embed="rId4">
                                  <a:extLs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6" cy="131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1F0D">
                    <w:rPr>
                      <w:color w:val="0F6B78"/>
                      <w:sz w:val="22"/>
                      <w:szCs w:val="22"/>
                    </w:rPr>
                    <w:t xml:space="preserve"> Funders</w:t>
                  </w:r>
                </w:p>
              </w:tc>
            </w:tr>
            <w:tr w:rsidR="00AD50AB" w:rsidRPr="00921F0D" w14:paraId="0B0E4A17" w14:textId="77777777" w:rsidTr="00D90147">
              <w:tblPrEx>
                <w:shd w:val="clear" w:color="auto" w:fill="auto"/>
              </w:tblPrEx>
              <w:tc>
                <w:tcPr>
                  <w:tcW w:w="156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EFB"/>
                </w:tcPr>
                <w:p w14:paraId="7260EA6D" w14:textId="0A72FEEF" w:rsidR="00AD50AB" w:rsidRPr="00921F0D" w:rsidRDefault="00AD50AB" w:rsidP="00AD50AB">
                  <w:pPr>
                    <w:rPr>
                      <w:color w:val="2855A6"/>
                      <w:sz w:val="22"/>
                      <w:szCs w:val="22"/>
                    </w:rPr>
                  </w:pPr>
                  <w:r w:rsidRPr="00921F0D">
                    <w:rPr>
                      <w:noProof/>
                      <w:color w:val="2855A6"/>
                      <w:sz w:val="22"/>
                      <w:szCs w:val="22"/>
                    </w:rPr>
                    <w:drawing>
                      <wp:inline distT="0" distB="0" distL="0" distR="0" wp14:anchorId="3E3D1CD0" wp14:editId="39975AA6">
                        <wp:extent cx="164757" cy="164757"/>
                        <wp:effectExtent l="0" t="0" r="635" b="635"/>
                        <wp:docPr id="520319449" name="Graphic 2" descr="Open book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590408" name="Graphic 1328590408" descr="Open book with solid fill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1" cy="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E7FEE" w:rsidRPr="00921F0D">
                    <w:rPr>
                      <w:color w:val="2855A6"/>
                      <w:sz w:val="22"/>
                      <w:szCs w:val="22"/>
                    </w:rPr>
                    <w:t xml:space="preserve"> </w:t>
                  </w:r>
                  <w:r w:rsidRPr="00921F0D">
                    <w:rPr>
                      <w:color w:val="2855A6"/>
                      <w:sz w:val="22"/>
                      <w:szCs w:val="22"/>
                    </w:rPr>
                    <w:t>Publishers</w:t>
                  </w:r>
                </w:p>
              </w:tc>
            </w:tr>
          </w:tbl>
          <w:p w14:paraId="601CE5AC" w14:textId="055D9670" w:rsidR="00004A7D" w:rsidRPr="00921F0D" w:rsidRDefault="00004A7D" w:rsidP="00004A7D">
            <w:pPr>
              <w:rPr>
                <w:sz w:val="22"/>
                <w:szCs w:val="22"/>
              </w:rPr>
            </w:pPr>
          </w:p>
        </w:tc>
      </w:tr>
    </w:tbl>
    <w:p w14:paraId="671293CD" w14:textId="77777777" w:rsidR="001B579E" w:rsidRPr="00921F0D" w:rsidRDefault="001B579E">
      <w:pPr>
        <w:rPr>
          <w:sz w:val="22"/>
          <w:szCs w:val="22"/>
        </w:rPr>
      </w:pPr>
    </w:p>
    <w:sectPr w:rsidR="001B579E" w:rsidRPr="00921F0D" w:rsidSect="00004A7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7D"/>
    <w:rsid w:val="00004A7D"/>
    <w:rsid w:val="0006403B"/>
    <w:rsid w:val="00071A3A"/>
    <w:rsid w:val="000B18EE"/>
    <w:rsid w:val="00190C94"/>
    <w:rsid w:val="00193801"/>
    <w:rsid w:val="001B579E"/>
    <w:rsid w:val="002163F8"/>
    <w:rsid w:val="00216E6D"/>
    <w:rsid w:val="00223A9C"/>
    <w:rsid w:val="003010E8"/>
    <w:rsid w:val="00343798"/>
    <w:rsid w:val="003830D5"/>
    <w:rsid w:val="00410A95"/>
    <w:rsid w:val="00584AA8"/>
    <w:rsid w:val="005B2223"/>
    <w:rsid w:val="005D6939"/>
    <w:rsid w:val="005E7FEE"/>
    <w:rsid w:val="006B1A4F"/>
    <w:rsid w:val="00921F0D"/>
    <w:rsid w:val="00AD50AB"/>
    <w:rsid w:val="00B029DF"/>
    <w:rsid w:val="00BE7F31"/>
    <w:rsid w:val="00C10AE8"/>
    <w:rsid w:val="00C27F87"/>
    <w:rsid w:val="00C42624"/>
    <w:rsid w:val="00C60EB9"/>
    <w:rsid w:val="00CC35BC"/>
    <w:rsid w:val="00CC7D29"/>
    <w:rsid w:val="00CF41D5"/>
    <w:rsid w:val="00D90147"/>
    <w:rsid w:val="00DC0FCF"/>
    <w:rsid w:val="00DE4B9A"/>
    <w:rsid w:val="00E2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6941"/>
  <w15:chartTrackingRefBased/>
  <w15:docId w15:val="{1280A0AB-D3AD-B84F-886C-98763729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4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Bannach-Brown, Alexandra (ISPM)</dc:creator>
  <cp:keywords/>
  <dc:description/>
  <cp:lastModifiedBy>Bannach-Brown, Alexandra (ISPM)</cp:lastModifiedBy>
  <cp:revision>29</cp:revision>
  <dcterms:created xsi:type="dcterms:W3CDTF">2026-06-22T10:31:00Z</dcterms:created>
  <dcterms:modified xsi:type="dcterms:W3CDTF">2026-06-22T11:13:00Z</dcterms:modified>
</cp:coreProperties>
</file>