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a9dffb5f326c904b6845e54a5bd8da9b8c49cae"/>
    <w:p>
      <w:pPr>
        <w:pStyle w:val="Heading1"/>
      </w:pPr>
      <w:r>
        <w:t xml:space="preserve">Triangulation meeting worksheet — draft v0.1</w:t>
      </w:r>
    </w:p>
    <w:p>
      <w:pPr>
        <w:pStyle w:val="FirstParagraph"/>
      </w:pPr>
      <w:r>
        <w:t xml:space="preserve">Complete the blank tables and response spaces in Word. Keep the completed document with the meeting record. The Summary of Evidence table (SET) summarises the evidence; the assumption register records the assumptions and their rationale.</w:t>
      </w:r>
    </w:p>
    <w:bookmarkStart w:id="9" w:name="session-and-provenance"/>
    <w:p>
      <w:pPr>
        <w:pStyle w:val="Heading2"/>
      </w:pPr>
      <w:r>
        <w:t xml:space="preserve">Session and provenance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/ review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Date / meeting type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Chair / note-taker / participants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Target question and quantity: population, exposure/intervention, comparator, outcome, timing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Diagram version / link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Assumption register version / link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SET version / link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Framework adoption date and evidence already known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4" w:name="four-steps"/>
    <w:p>
      <w:pPr>
        <w:pStyle w:val="Heading2"/>
      </w:pPr>
      <w:r>
        <w:t xml:space="preserve">Four steps</w:t>
      </w:r>
    </w:p>
    <w:bookmarkStart w:id="10" w:name="map-evidence-contributions"/>
    <w:p>
      <w:pPr>
        <w:pStyle w:val="Heading3"/>
      </w:pPr>
      <w:r>
        <w:t xml:space="preserve">1. Map evidence contributions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Stream and outcome</w:t>
            </w:r>
          </w:p>
        </w:tc>
        <w:tc>
          <w:tcPr/>
          <w:p>
            <w:pPr>
              <w:pStyle w:val="Compact"/>
            </w:pPr>
            <w:r>
              <w:t xml:space="preserve">Estimate / finding and uncertainty, or pending</w:t>
            </w:r>
          </w:p>
        </w:tc>
        <w:tc>
          <w:tcPr/>
          <w:p>
            <w:pPr>
              <w:pStyle w:val="Compact"/>
            </w:pPr>
            <w:r>
              <w:t xml:space="preserve">Relationship / query and assumption IDs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Unmapped evidence / relationships without evidence:</w:t>
      </w:r>
    </w:p>
    <w:p>
      <w:r>
        <w:pict>
          <v:rect style="width:0;height:1.5pt" o:hralign="center" o:hrstd="t" o:hr="t"/>
        </w:pict>
      </w:r>
    </w:p>
    <w:bookmarkEnd w:id="10"/>
    <w:bookmarkStart w:id="11" w:name="compare-findings"/>
    <w:p>
      <w:pPr>
        <w:pStyle w:val="Heading3"/>
      </w:pPr>
      <w:r>
        <w:t xml:space="preserve">2. Compare findings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Relationship / query and streams</w:t>
            </w:r>
          </w:p>
        </w:tc>
        <w:tc>
          <w:tcPr/>
          <w:p>
            <w:pPr>
              <w:pStyle w:val="Compact"/>
            </w:pPr>
            <w:r>
              <w:t xml:space="preserve">Causal alignment (target question / related question / different link) and integration level (A common effect / B related but non-identical / C different links)</w:t>
            </w:r>
          </w:p>
        </w:tc>
        <w:tc>
          <w:tcPr/>
          <w:p>
            <w:pPr>
              <w:pStyle w:val="Compact"/>
            </w:pPr>
            <w:r>
              <w:t xml:space="preserve">Comparability of populations, measures, timing, and estimands</w:t>
            </w:r>
          </w:p>
        </w:tc>
        <w:tc>
          <w:tcPr/>
          <w:p>
            <w:pPr>
              <w:pStyle w:val="Compact"/>
            </w:pPr>
            <w:r>
              <w:t xml:space="preserve">Agreement / divergence / complementarity and rationale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1"/>
    <w:bookmarkStart w:id="12" w:name="examine-bias"/>
    <w:p>
      <w:pPr>
        <w:pStyle w:val="Heading3"/>
      </w:pPr>
      <w:r>
        <w:t xml:space="preserve">3. Examine bias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Stream pair and relationship</w:t>
            </w:r>
          </w:p>
        </w:tc>
        <w:tc>
          <w:tcPr/>
          <w:p>
            <w:pPr>
              <w:pStyle w:val="Compact"/>
            </w:pPr>
            <w:r>
              <w:t xml:space="preserve">Shared / differing mechanisms and expected direction</w:t>
            </w:r>
          </w:p>
        </w:tc>
        <w:tc>
          <w:tcPr/>
          <w:p>
            <w:pPr>
              <w:pStyle w:val="Compact"/>
            </w:pPr>
            <w:r>
              <w:t xml:space="preserve">Implications for interpretation; confidence and rationale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Sensitivity analyses / unresolved uncertainty:</w:t>
      </w:r>
    </w:p>
    <w:p>
      <w:r>
        <w:pict>
          <v:rect style="width:0;height:1.5pt" o:hralign="center" o:hrstd="t" o:hr="t"/>
        </w:pict>
      </w:r>
    </w:p>
    <w:bookmarkEnd w:id="12"/>
    <w:bookmarkStart w:id="13" w:name="revise-and-record"/>
    <w:p>
      <w:pPr>
        <w:pStyle w:val="Heading3"/>
      </w:pPr>
      <w:r>
        <w:t xml:space="preserve">4. Revise and record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 for reconsideration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Diagram / register change (record edge status: supported / unsupported / uncertain / not adequately investigated), or reason to retain the current version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Versions after meeting / decision-log reference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Conclusion, integration level chosen, and assumptions it depends 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Relationships informed / untested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Evidence that could change the conclusion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Actions / owners / review dates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en-GB</dc:language>
  <cp:keywords/>
  <dcterms:created xsi:type="dcterms:W3CDTF">2026-10-21T12:43:51Z</dcterms:created>
  <dcterms:modified xsi:type="dcterms:W3CDTF">2026-10-21T12:43:51Z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